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32" w:rsidRDefault="00A07832" w:rsidP="00A07832">
      <w:pPr>
        <w:jc w:val="center"/>
        <w:rPr>
          <w:rFonts w:ascii="Arial CE" w:hAnsi="Arial CE" w:cs="Arial"/>
          <w:b/>
          <w:sz w:val="36"/>
          <w:szCs w:val="36"/>
        </w:rPr>
      </w:pPr>
      <w:r w:rsidRPr="001D7A19">
        <w:rPr>
          <w:rFonts w:ascii="Arial CE" w:hAnsi="Arial CE" w:cs="Arial"/>
          <w:b/>
          <w:sz w:val="36"/>
          <w:szCs w:val="36"/>
        </w:rPr>
        <w:t xml:space="preserve">S M L O U V A   O   D Í L O </w:t>
      </w:r>
    </w:p>
    <w:p w:rsidR="00A07832" w:rsidRDefault="00A07832" w:rsidP="00A07832">
      <w:pPr>
        <w:jc w:val="center"/>
        <w:rPr>
          <w:rFonts w:ascii="Arial" w:hAnsi="Arial" w:cs="Arial"/>
          <w:sz w:val="22"/>
          <w:szCs w:val="22"/>
        </w:rPr>
      </w:pPr>
    </w:p>
    <w:p w:rsidR="00A07832" w:rsidRDefault="00A07832" w:rsidP="00A07832">
      <w:pPr>
        <w:jc w:val="cente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nebo „OZ“), (dále jen „smlouva“)</w:t>
      </w:r>
    </w:p>
    <w:p w:rsidR="00A07832" w:rsidRDefault="00A07832" w:rsidP="00A07832">
      <w:pPr>
        <w:jc w:val="center"/>
        <w:rPr>
          <w:rFonts w:ascii="Arial" w:hAnsi="Arial" w:cs="Arial"/>
          <w:sz w:val="22"/>
          <w:szCs w:val="22"/>
        </w:rPr>
      </w:pPr>
    </w:p>
    <w:p w:rsidR="00A07832" w:rsidRDefault="00A07832" w:rsidP="00A07832">
      <w:pPr>
        <w:jc w:val="center"/>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zhotovitele</w:t>
      </w:r>
      <w:r w:rsidRPr="001D7A19">
        <w:rPr>
          <w:rFonts w:ascii="Arial CE" w:hAnsi="Arial CE" w:cs="Arial"/>
          <w:b/>
          <w:sz w:val="22"/>
          <w:szCs w:val="22"/>
        </w:rPr>
        <w:t>:</w:t>
      </w:r>
      <w:r>
        <w:rPr>
          <w:rFonts w:ascii="Arial CE" w:hAnsi="Arial CE" w:cs="Arial"/>
          <w:b/>
          <w:sz w:val="22"/>
          <w:szCs w:val="22"/>
        </w:rPr>
        <w:tab/>
      </w:r>
    </w:p>
    <w:p w:rsidR="00A07832" w:rsidRPr="001D7A19" w:rsidRDefault="00A07832" w:rsidP="00A07832">
      <w:pPr>
        <w:ind w:left="2124" w:firstLine="708"/>
        <w:rPr>
          <w:rFonts w:ascii="Arial CE" w:hAnsi="Arial CE" w:cs="Arial"/>
          <w:b/>
          <w:sz w:val="22"/>
          <w:szCs w:val="22"/>
        </w:rPr>
      </w:pPr>
      <w:r w:rsidRPr="001D7A19">
        <w:rPr>
          <w:rFonts w:ascii="Arial CE" w:hAnsi="Arial CE" w:cs="Arial"/>
          <w:b/>
          <w:sz w:val="22"/>
          <w:szCs w:val="22"/>
        </w:rPr>
        <w:t>č. smlouvy</w:t>
      </w:r>
      <w:r>
        <w:rPr>
          <w:rFonts w:ascii="Arial CE" w:hAnsi="Arial CE" w:cs="Arial"/>
          <w:b/>
          <w:sz w:val="22"/>
          <w:szCs w:val="22"/>
        </w:rPr>
        <w:t xml:space="preserve"> objednavatele</w:t>
      </w:r>
      <w:r w:rsidRPr="001D7A19">
        <w:rPr>
          <w:rFonts w:ascii="Arial CE" w:hAnsi="Arial CE" w:cs="Arial"/>
          <w:b/>
          <w:sz w:val="22"/>
          <w:szCs w:val="22"/>
        </w:rPr>
        <w:t xml:space="preserve">: </w:t>
      </w:r>
      <w:r>
        <w:rPr>
          <w:rFonts w:ascii="Arial CE" w:hAnsi="Arial CE" w:cs="Arial"/>
          <w:b/>
          <w:sz w:val="22"/>
          <w:szCs w:val="22"/>
        </w:rPr>
        <w:t>1291/2017</w:t>
      </w:r>
    </w:p>
    <w:p w:rsidR="00A07832" w:rsidRPr="001D7A19" w:rsidRDefault="00A07832" w:rsidP="00A07832">
      <w:pPr>
        <w:rPr>
          <w:rFonts w:ascii="Arial CE" w:hAnsi="Arial CE" w:cs="Arial"/>
          <w:b/>
          <w:sz w:val="22"/>
          <w:szCs w:val="22"/>
        </w:rPr>
      </w:pPr>
    </w:p>
    <w:p w:rsidR="00A07832" w:rsidRPr="001D7A19" w:rsidRDefault="00A07832" w:rsidP="00A07832">
      <w:pPr>
        <w:pStyle w:val="Export0"/>
        <w:jc w:val="center"/>
        <w:outlineLvl w:val="0"/>
        <w:rPr>
          <w:rFonts w:ascii="Arial CE" w:hAnsi="Arial CE" w:cs="Arial"/>
          <w:b/>
          <w:sz w:val="22"/>
          <w:szCs w:val="22"/>
          <w:lang w:val="cs-CZ"/>
        </w:rPr>
      </w:pPr>
      <w:r w:rsidRPr="001D7A19">
        <w:rPr>
          <w:rFonts w:ascii="Arial CE" w:hAnsi="Arial CE" w:cs="Arial"/>
          <w:b/>
          <w:sz w:val="22"/>
          <w:szCs w:val="22"/>
          <w:lang w:val="cs-CZ"/>
        </w:rPr>
        <w:t>Název díla:</w:t>
      </w:r>
    </w:p>
    <w:p w:rsidR="00A07832" w:rsidRPr="001D7A19" w:rsidRDefault="00A07832" w:rsidP="00A07832">
      <w:pPr>
        <w:jc w:val="center"/>
        <w:rPr>
          <w:rFonts w:ascii="Arial CE" w:hAnsi="Arial CE" w:cs="Arial"/>
          <w:b/>
          <w:sz w:val="28"/>
          <w:szCs w:val="28"/>
          <w:highlight w:val="yellow"/>
        </w:rPr>
      </w:pPr>
    </w:p>
    <w:p w:rsidR="00A07832" w:rsidRDefault="00A07832" w:rsidP="00A07832">
      <w:pPr>
        <w:jc w:val="center"/>
        <w:outlineLvl w:val="0"/>
        <w:rPr>
          <w:rFonts w:ascii="Arial CE" w:hAnsi="Arial CE" w:cs="Arial"/>
          <w:b/>
        </w:rPr>
      </w:pPr>
      <w:r>
        <w:rPr>
          <w:rFonts w:ascii="Arial CE" w:hAnsi="Arial CE" w:cs="Arial"/>
          <w:b/>
        </w:rPr>
        <w:t>„</w:t>
      </w:r>
      <w:r w:rsidRPr="00E25F42">
        <w:rPr>
          <w:rFonts w:ascii="Arial CE" w:hAnsi="Arial CE" w:cs="Arial"/>
          <w:b/>
        </w:rPr>
        <w:t>Úhošťanský p., Úhošťany - oprava opevnění</w:t>
      </w:r>
      <w:r>
        <w:rPr>
          <w:rFonts w:ascii="Arial CE" w:hAnsi="Arial CE" w:cs="Arial"/>
          <w:b/>
        </w:rPr>
        <w:t xml:space="preserve">“ – </w:t>
      </w:r>
    </w:p>
    <w:p w:rsidR="00A07832" w:rsidRPr="00EB7EEF" w:rsidRDefault="00A07832" w:rsidP="00A07832">
      <w:pPr>
        <w:jc w:val="center"/>
        <w:outlineLvl w:val="0"/>
        <w:rPr>
          <w:rFonts w:ascii="Arial CE" w:hAnsi="Arial CE" w:cs="Arial"/>
          <w:b/>
        </w:rPr>
      </w:pPr>
      <w:r w:rsidRPr="00EB7EEF">
        <w:rPr>
          <w:rFonts w:ascii="Arial CE" w:hAnsi="Arial CE" w:cs="Arial"/>
          <w:b/>
        </w:rPr>
        <w:t>projektová dokumentace (DSP/DPS)</w:t>
      </w:r>
    </w:p>
    <w:p w:rsidR="00A07832" w:rsidRDefault="00A07832" w:rsidP="00A07832">
      <w:pPr>
        <w:jc w:val="center"/>
        <w:outlineLvl w:val="0"/>
        <w:rPr>
          <w:rFonts w:ascii="Arial CE" w:hAnsi="Arial CE" w:cs="Arial"/>
          <w:b/>
        </w:rPr>
      </w:pPr>
    </w:p>
    <w:p w:rsidR="00A07832" w:rsidRDefault="00A07832" w:rsidP="000B1927">
      <w:pPr>
        <w:pStyle w:val="Zkladntext22"/>
        <w:jc w:val="both"/>
        <w:rPr>
          <w:rFonts w:cs="Arial"/>
          <w:sz w:val="22"/>
          <w:szCs w:val="22"/>
        </w:rPr>
      </w:pPr>
    </w:p>
    <w:p w:rsidR="00A07832" w:rsidRDefault="00A07832"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A07832" w:rsidRDefault="00A07832" w:rsidP="000B1927">
      <w:pPr>
        <w:tabs>
          <w:tab w:val="left" w:pos="4080"/>
        </w:tabs>
        <w:jc w:val="both"/>
        <w:rPr>
          <w:rFonts w:ascii="Arial" w:hAnsi="Arial" w:cs="Arial"/>
          <w:b/>
          <w:sz w:val="32"/>
          <w:szCs w:val="32"/>
        </w:rPr>
      </w:pPr>
    </w:p>
    <w:p w:rsidR="00A07832" w:rsidRDefault="00A07832"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A07832" w:rsidRDefault="00A07832"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A07832" w:rsidRDefault="00A07832"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A07832" w:rsidRDefault="00A07832"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Ing. Vlastimil Hasík, investiční ředitel</w:t>
      </w:r>
    </w:p>
    <w:p w:rsidR="00A07832" w:rsidRDefault="00A07832" w:rsidP="000B1927">
      <w:pPr>
        <w:tabs>
          <w:tab w:val="left" w:pos="3960"/>
        </w:tabs>
        <w:ind w:left="3969" w:hanging="3969"/>
        <w:jc w:val="both"/>
        <w:rPr>
          <w:rFonts w:ascii="Arial CE" w:hAnsi="Arial CE" w:cs="Arial"/>
          <w:sz w:val="22"/>
          <w:szCs w:val="22"/>
        </w:rPr>
      </w:pPr>
      <w:r>
        <w:rPr>
          <w:rFonts w:ascii="Arial" w:hAnsi="Arial" w:cs="Arial"/>
          <w:b/>
          <w:sz w:val="22"/>
          <w:szCs w:val="22"/>
        </w:rPr>
        <w:t>zástupce ve věcech technických:</w:t>
      </w:r>
      <w:r>
        <w:rPr>
          <w:rFonts w:ascii="Arial" w:hAnsi="Arial" w:cs="Arial"/>
          <w:b/>
          <w:sz w:val="22"/>
          <w:szCs w:val="22"/>
        </w:rPr>
        <w:tab/>
      </w:r>
      <w:r>
        <w:rPr>
          <w:rFonts w:ascii="Arial CE" w:hAnsi="Arial CE" w:cs="Arial"/>
          <w:sz w:val="22"/>
          <w:szCs w:val="22"/>
        </w:rPr>
        <w:t xml:space="preserve">Ing. Petra  Fošumpaurová, vedoucí odboru </w:t>
      </w:r>
    </w:p>
    <w:p w:rsidR="00A07832" w:rsidRDefault="00A07832" w:rsidP="000B1927">
      <w:pPr>
        <w:tabs>
          <w:tab w:val="left" w:pos="3960"/>
        </w:tabs>
        <w:ind w:left="3969" w:hanging="3969"/>
        <w:jc w:val="both"/>
        <w:rPr>
          <w:rFonts w:ascii="Arial" w:hAnsi="Arial" w:cs="Arial"/>
          <w:b/>
          <w:strike/>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A07832" w:rsidRDefault="00A07832"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A07832" w:rsidRDefault="00A07832" w:rsidP="000B1927">
      <w:pPr>
        <w:tabs>
          <w:tab w:val="left" w:pos="3960"/>
        </w:tabs>
        <w:autoSpaceDE w:val="0"/>
        <w:rPr>
          <w:rFonts w:ascii="Arial CE" w:hAnsi="Arial CE"/>
          <w:sz w:val="22"/>
          <w:szCs w:val="22"/>
        </w:rPr>
      </w:pPr>
      <w:r>
        <w:rPr>
          <w:rFonts w:ascii="Arial CE" w:hAnsi="Arial CE" w:cs="Arial"/>
          <w:color w:val="000000"/>
          <w:sz w:val="22"/>
          <w:szCs w:val="22"/>
        </w:rPr>
        <w:tab/>
      </w:r>
    </w:p>
    <w:p w:rsidR="00A07832" w:rsidRDefault="00A07832" w:rsidP="000B1927">
      <w:pPr>
        <w:tabs>
          <w:tab w:val="left" w:pos="3960"/>
        </w:tabs>
        <w:jc w:val="both"/>
        <w:rPr>
          <w:rFonts w:ascii="Arial" w:hAnsi="Arial" w:cs="Arial"/>
          <w:b/>
          <w:sz w:val="22"/>
          <w:szCs w:val="22"/>
        </w:rPr>
      </w:pPr>
    </w:p>
    <w:p w:rsidR="00A07832" w:rsidRPr="001D7A19" w:rsidRDefault="00A07832" w:rsidP="000A6DEF">
      <w:pPr>
        <w:tabs>
          <w:tab w:val="left" w:pos="3960"/>
        </w:tabs>
        <w:jc w:val="both"/>
        <w:rPr>
          <w:rFonts w:ascii="Arial CE" w:hAnsi="Arial CE" w:cs="Arial"/>
          <w:b/>
          <w:sz w:val="22"/>
          <w:szCs w:val="22"/>
        </w:rPr>
      </w:pPr>
    </w:p>
    <w:p w:rsidR="00A07832" w:rsidRDefault="00A07832"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A07832" w:rsidRDefault="00A07832"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A07832" w:rsidRDefault="00A07832" w:rsidP="000A6DEF">
      <w:pPr>
        <w:tabs>
          <w:tab w:val="left" w:pos="3960"/>
        </w:tabs>
        <w:jc w:val="both"/>
        <w:rPr>
          <w:rFonts w:ascii="Arial CE" w:hAnsi="Arial CE" w:cs="Arial"/>
          <w:b/>
          <w:sz w:val="22"/>
          <w:szCs w:val="22"/>
        </w:rPr>
      </w:pPr>
    </w:p>
    <w:p w:rsidR="00A07832" w:rsidRPr="001D7A19" w:rsidRDefault="00A07832" w:rsidP="000A6DEF">
      <w:pPr>
        <w:tabs>
          <w:tab w:val="left" w:pos="3960"/>
        </w:tabs>
        <w:jc w:val="both"/>
        <w:rPr>
          <w:rFonts w:ascii="Arial CE" w:hAnsi="Arial CE" w:cs="Arial"/>
          <w:b/>
          <w:sz w:val="22"/>
          <w:szCs w:val="22"/>
        </w:rPr>
      </w:pPr>
    </w:p>
    <w:p w:rsidR="00A07832" w:rsidRPr="001D7A19" w:rsidRDefault="00A07832"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A07832" w:rsidRPr="001D7A19" w:rsidRDefault="00A07832"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A07832" w:rsidRDefault="00A07832"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E25F42" w:rsidRPr="00F30BED" w:rsidRDefault="00E25F42" w:rsidP="00E25F42">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sidRPr="00F33A55">
        <w:rPr>
          <w:rFonts w:ascii="Arial CE" w:hAnsi="Arial CE" w:cs="Arial"/>
          <w:b/>
          <w:sz w:val="22"/>
          <w:szCs w:val="22"/>
        </w:rPr>
        <w:t>:</w:t>
      </w:r>
      <w:r>
        <w:rPr>
          <w:rFonts w:ascii="Arial" w:hAnsi="Arial" w:cs="Arial"/>
          <w:b/>
          <w:bCs/>
          <w:color w:val="000000"/>
          <w:sz w:val="22"/>
          <w:szCs w:val="22"/>
        </w:rPr>
        <w:tab/>
      </w:r>
      <w:r w:rsidRPr="003430DC">
        <w:rPr>
          <w:rFonts w:ascii="Arial" w:hAnsi="Arial" w:cs="Arial"/>
          <w:b/>
          <w:bCs/>
          <w:color w:val="000000"/>
          <w:sz w:val="22"/>
          <w:szCs w:val="22"/>
        </w:rPr>
        <w:t>AZ Consult, spol. s r.o.</w:t>
      </w:r>
      <w:r w:rsidRPr="00F30BED">
        <w:rPr>
          <w:rFonts w:ascii="Arial" w:hAnsi="Arial" w:cs="Arial"/>
          <w:b/>
          <w:bCs/>
          <w:color w:val="000000"/>
          <w:sz w:val="22"/>
          <w:szCs w:val="22"/>
        </w:rPr>
        <w:tab/>
      </w:r>
      <w:r w:rsidRPr="00F30BED">
        <w:rPr>
          <w:rFonts w:ascii="Arial" w:hAnsi="Arial" w:cs="Arial"/>
          <w:b/>
          <w:bCs/>
          <w:color w:val="000000"/>
          <w:sz w:val="22"/>
          <w:szCs w:val="22"/>
        </w:rPr>
        <w:tab/>
      </w:r>
    </w:p>
    <w:p w:rsidR="00E25F42" w:rsidRPr="001D7A19" w:rsidRDefault="00E25F42" w:rsidP="00E25F42">
      <w:pPr>
        <w:tabs>
          <w:tab w:val="left" w:pos="3960"/>
        </w:tabs>
        <w:jc w:val="both"/>
        <w:rPr>
          <w:rFonts w:ascii="Arial CE" w:hAnsi="Arial CE" w:cs="Arial"/>
          <w:b/>
          <w:sz w:val="22"/>
          <w:szCs w:val="22"/>
        </w:rPr>
      </w:pPr>
      <w:r w:rsidRPr="00F30BED">
        <w:rPr>
          <w:rFonts w:ascii="Arial" w:hAnsi="Arial" w:cs="Arial"/>
          <w:color w:val="000000"/>
          <w:sz w:val="22"/>
          <w:szCs w:val="22"/>
        </w:rPr>
        <w:tab/>
      </w:r>
      <w:r>
        <w:rPr>
          <w:rFonts w:ascii="Arial" w:hAnsi="Arial" w:cs="Arial"/>
          <w:color w:val="000000"/>
          <w:sz w:val="22"/>
          <w:szCs w:val="22"/>
        </w:rPr>
        <w:t>Klíšská 1334/12, 400 01 Ústí nad Labem</w:t>
      </w:r>
      <w:r w:rsidRPr="001D7A19">
        <w:rPr>
          <w:rFonts w:ascii="Arial CE" w:hAnsi="Arial CE" w:cs="Arial"/>
          <w:b/>
          <w:sz w:val="22"/>
          <w:szCs w:val="22"/>
        </w:rPr>
        <w:tab/>
      </w:r>
    </w:p>
    <w:p w:rsidR="00E25F42" w:rsidRPr="001D7A19" w:rsidRDefault="00E25F42" w:rsidP="00E25F42">
      <w:pPr>
        <w:tabs>
          <w:tab w:val="left" w:pos="3960"/>
        </w:tabs>
        <w:jc w:val="both"/>
        <w:rPr>
          <w:rFonts w:ascii="Arial CE" w:hAnsi="Arial CE" w:cs="Arial"/>
          <w:b/>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1D7A19">
        <w:rPr>
          <w:rFonts w:ascii="Arial CE" w:hAnsi="Arial CE" w:cs="Arial"/>
          <w:b/>
          <w:sz w:val="22"/>
          <w:szCs w:val="22"/>
        </w:rPr>
        <w:tab/>
      </w:r>
      <w:r>
        <w:rPr>
          <w:rFonts w:ascii="Arial" w:hAnsi="Arial" w:cs="Arial"/>
          <w:color w:val="000000"/>
          <w:sz w:val="22"/>
          <w:szCs w:val="22"/>
        </w:rPr>
        <w:t>44567430</w:t>
      </w:r>
    </w:p>
    <w:p w:rsidR="00E25F42" w:rsidRPr="001D7A19" w:rsidRDefault="00E25F42" w:rsidP="00E25F42">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CZ44567430</w:t>
      </w:r>
    </w:p>
    <w:p w:rsidR="00E25F42" w:rsidRPr="001D7A19" w:rsidRDefault="00E25F42" w:rsidP="00E25F42">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Pr>
          <w:rFonts w:ascii="Arial" w:hAnsi="Arial" w:cs="Arial"/>
          <w:color w:val="000000"/>
          <w:sz w:val="22"/>
          <w:szCs w:val="22"/>
        </w:rPr>
        <w:t>Ing. Martinou Štrosovou - jednatelem</w:t>
      </w:r>
    </w:p>
    <w:p w:rsidR="00E25F42" w:rsidRPr="001D7A19" w:rsidRDefault="00E25F42" w:rsidP="00E25F42">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974B64">
        <w:rPr>
          <w:rFonts w:ascii="Arial CE" w:hAnsi="Arial CE" w:cs="Arial"/>
          <w:sz w:val="22"/>
          <w:szCs w:val="22"/>
        </w:rPr>
        <w:t>Ing. Martina Štrosová</w:t>
      </w:r>
    </w:p>
    <w:p w:rsidR="00E25F42" w:rsidRDefault="00E25F42" w:rsidP="00E25F42">
      <w:pPr>
        <w:tabs>
          <w:tab w:val="left" w:pos="3960"/>
        </w:tabs>
        <w:autoSpaceDE w:val="0"/>
        <w:autoSpaceDN w:val="0"/>
        <w:adjustRightInd w:val="0"/>
        <w:spacing w:line="300" w:lineRule="atLeast"/>
        <w:jc w:val="both"/>
        <w:rPr>
          <w:rStyle w:val="Hypertextovodkaz"/>
          <w:rFonts w:ascii="Arial" w:hAnsi="Arial" w:cs="Arial"/>
          <w:sz w:val="22"/>
          <w:szCs w:val="22"/>
        </w:rPr>
      </w:pPr>
    </w:p>
    <w:p w:rsidR="00E25F42" w:rsidRPr="001C6AC0" w:rsidRDefault="00E25F42" w:rsidP="00A07832">
      <w:pPr>
        <w:tabs>
          <w:tab w:val="left" w:pos="3960"/>
        </w:tabs>
        <w:autoSpaceDE w:val="0"/>
        <w:autoSpaceDN w:val="0"/>
        <w:adjustRightInd w:val="0"/>
        <w:spacing w:line="300" w:lineRule="atLeast"/>
        <w:jc w:val="both"/>
        <w:rPr>
          <w:rFonts w:ascii="Arial CE" w:hAnsi="Arial CE" w:cs="Arial"/>
          <w:sz w:val="22"/>
          <w:szCs w:val="22"/>
        </w:rPr>
      </w:pPr>
      <w:r>
        <w:rPr>
          <w:rFonts w:ascii="Arial CE" w:hAnsi="Arial CE" w:cs="Arial"/>
          <w:b/>
          <w:sz w:val="22"/>
          <w:szCs w:val="22"/>
        </w:rPr>
        <w:t>zhotovitele</w:t>
      </w:r>
      <w:r w:rsidRPr="00417FB6">
        <w:rPr>
          <w:rFonts w:ascii="Arial CE" w:hAnsi="Arial CE" w:cs="Arial"/>
          <w:b/>
          <w:sz w:val="22"/>
          <w:szCs w:val="22"/>
        </w:rPr>
        <w:t xml:space="preserve"> zastupuje:</w:t>
      </w:r>
      <w:r w:rsidRPr="00417FB6">
        <w:rPr>
          <w:rFonts w:ascii="Arial CE" w:hAnsi="Arial CE" w:cs="Arial"/>
          <w:b/>
          <w:sz w:val="22"/>
          <w:szCs w:val="22"/>
        </w:rPr>
        <w:tab/>
      </w:r>
    </w:p>
    <w:p w:rsidR="00E25F42" w:rsidRDefault="00E25F42" w:rsidP="00E25F42">
      <w:pPr>
        <w:tabs>
          <w:tab w:val="left" w:pos="3960"/>
        </w:tabs>
        <w:autoSpaceDE w:val="0"/>
        <w:autoSpaceDN w:val="0"/>
        <w:adjustRightInd w:val="0"/>
        <w:spacing w:line="300" w:lineRule="atLeast"/>
        <w:jc w:val="both"/>
        <w:rPr>
          <w:rStyle w:val="Hypertextovodkaz"/>
          <w:rFonts w:ascii="Arial" w:hAnsi="Arial" w:cs="Arial"/>
          <w:sz w:val="22"/>
          <w:szCs w:val="22"/>
        </w:rPr>
      </w:pPr>
      <w:r w:rsidRPr="001D7A19">
        <w:rPr>
          <w:rFonts w:ascii="Arial CE" w:hAnsi="Arial CE" w:cs="Arial"/>
          <w:b/>
          <w:sz w:val="22"/>
          <w:szCs w:val="22"/>
        </w:rPr>
        <w:tab/>
      </w:r>
      <w:hyperlink r:id="rId9" w:history="1"/>
    </w:p>
    <w:p w:rsidR="00E25F42" w:rsidRPr="005E1501" w:rsidRDefault="00E25F42" w:rsidP="00E25F42">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E25F42" w:rsidRPr="001D7A19" w:rsidRDefault="00E25F42" w:rsidP="00E25F42">
      <w:pPr>
        <w:tabs>
          <w:tab w:val="left" w:pos="3960"/>
        </w:tabs>
        <w:jc w:val="both"/>
        <w:rPr>
          <w:rFonts w:ascii="Arial CE" w:hAnsi="Arial CE" w:cs="Arial"/>
          <w:b/>
          <w:sz w:val="22"/>
          <w:szCs w:val="22"/>
        </w:rPr>
      </w:pPr>
    </w:p>
    <w:p w:rsidR="00E25F42" w:rsidRPr="001D7A19" w:rsidRDefault="00E25F42" w:rsidP="00E25F42">
      <w:pPr>
        <w:tabs>
          <w:tab w:val="left" w:pos="3960"/>
        </w:tabs>
        <w:jc w:val="both"/>
        <w:rPr>
          <w:rFonts w:ascii="Arial CE" w:hAnsi="Arial CE" w:cs="Arial"/>
          <w:b/>
          <w:sz w:val="22"/>
          <w:szCs w:val="22"/>
        </w:rPr>
      </w:pPr>
      <w:r w:rsidRPr="001D7A19">
        <w:rPr>
          <w:rFonts w:ascii="Arial CE" w:hAnsi="Arial CE" w:cs="Arial"/>
          <w:b/>
          <w:sz w:val="22"/>
          <w:szCs w:val="22"/>
        </w:rPr>
        <w:lastRenderedPageBreak/>
        <w:t>bankovní spojení:</w:t>
      </w:r>
      <w:r w:rsidRPr="001D7A19">
        <w:rPr>
          <w:rFonts w:ascii="Arial CE" w:hAnsi="Arial CE" w:cs="Arial"/>
          <w:sz w:val="22"/>
          <w:szCs w:val="22"/>
        </w:rPr>
        <w:tab/>
      </w:r>
    </w:p>
    <w:p w:rsidR="00E25F42" w:rsidRPr="001D7A19" w:rsidRDefault="00E25F42" w:rsidP="00E25F42">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p>
    <w:p w:rsidR="00E25F42" w:rsidRPr="001D7A19" w:rsidRDefault="00E25F42" w:rsidP="00E25F42">
      <w:pPr>
        <w:jc w:val="both"/>
        <w:rPr>
          <w:rFonts w:ascii="Arial CE" w:hAnsi="Arial CE" w:cs="Arial"/>
          <w:sz w:val="22"/>
          <w:szCs w:val="22"/>
        </w:rPr>
      </w:pPr>
    </w:p>
    <w:p w:rsidR="00E25F42" w:rsidRPr="001D7A19" w:rsidRDefault="00E25F42" w:rsidP="00E25F42">
      <w:pPr>
        <w:jc w:val="both"/>
        <w:rPr>
          <w:rFonts w:ascii="Arial CE" w:hAnsi="Arial CE" w:cs="Arial"/>
          <w:sz w:val="22"/>
          <w:szCs w:val="22"/>
        </w:rPr>
      </w:pPr>
      <w:r>
        <w:rPr>
          <w:rFonts w:ascii="Arial CE" w:hAnsi="Arial CE" w:cs="Arial"/>
          <w:b/>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Pr>
          <w:rFonts w:ascii="Arial" w:hAnsi="Arial" w:cs="Arial"/>
          <w:color w:val="000000"/>
          <w:sz w:val="22"/>
          <w:szCs w:val="22"/>
        </w:rPr>
        <w:t>u Krajského soudu v Ústí nad Labem</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č. </w:t>
      </w:r>
      <w:r>
        <w:rPr>
          <w:rFonts w:ascii="Arial" w:hAnsi="Arial" w:cs="Arial"/>
          <w:color w:val="000000"/>
          <w:sz w:val="22"/>
          <w:szCs w:val="22"/>
        </w:rPr>
        <w:t>2096</w:t>
      </w:r>
    </w:p>
    <w:p w:rsidR="00A10E22" w:rsidRDefault="00A10E22" w:rsidP="00A10E22">
      <w:pPr>
        <w:widowControl w:val="0"/>
        <w:jc w:val="both"/>
        <w:rPr>
          <w:rFonts w:ascii="Arial" w:hAnsi="Arial" w:cs="Arial"/>
          <w:sz w:val="22"/>
          <w:szCs w:val="22"/>
        </w:rPr>
      </w:pPr>
    </w:p>
    <w:p w:rsidR="00A87606" w:rsidRPr="00A87606" w:rsidRDefault="00A87606" w:rsidP="00A87606">
      <w:pPr>
        <w:widowControl w:val="0"/>
        <w:jc w:val="center"/>
        <w:rPr>
          <w:rFonts w:ascii="Arial" w:hAnsi="Arial" w:cs="Arial"/>
          <w:sz w:val="22"/>
          <w:szCs w:val="22"/>
        </w:rPr>
      </w:pPr>
      <w:r w:rsidRPr="00A87606">
        <w:rPr>
          <w:rFonts w:ascii="Arial" w:eastAsia="Arial CE" w:hAnsi="Arial" w:cs="Arial"/>
          <w:b/>
          <w:color w:val="000000"/>
          <w:sz w:val="22"/>
          <w:szCs w:val="22"/>
          <w:u w:val="single"/>
        </w:rPr>
        <w:t>Čl. II. PŘEDMĚT DÍLA</w:t>
      </w:r>
    </w:p>
    <w:p w:rsidR="00A87606" w:rsidRPr="00A87606" w:rsidRDefault="00A87606" w:rsidP="00A10E22">
      <w:pPr>
        <w:widowControl w:val="0"/>
        <w:jc w:val="both"/>
        <w:rPr>
          <w:rFonts w:ascii="Arial"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se zavazuje, že na svůj náklad pro objednatele vypracuje a zajistí v rozsahu a za podmínek ujednaných v této smlouvě a objednateli odevzdá kompletní projektovou dokumentaci (dále jen PD) a související výkony:</w:t>
      </w:r>
    </w:p>
    <w:p w:rsidR="00A87606" w:rsidRPr="00A87606" w:rsidRDefault="00A87606" w:rsidP="00A87606">
      <w:pPr>
        <w:ind w:left="426" w:hanging="426"/>
        <w:jc w:val="both"/>
        <w:rPr>
          <w:rFonts w:ascii="Arial" w:eastAsia="Arial CE" w:hAnsi="Arial" w:cs="Arial"/>
          <w:sz w:val="22"/>
          <w:szCs w:val="22"/>
          <w:shd w:val="clear" w:color="auto" w:fill="FFFF00"/>
        </w:rPr>
      </w:pPr>
    </w:p>
    <w:p w:rsidR="00A87606" w:rsidRPr="00A87606" w:rsidRDefault="00A87606" w:rsidP="00A87606">
      <w:pPr>
        <w:numPr>
          <w:ilvl w:val="0"/>
          <w:numId w:val="42"/>
        </w:numPr>
        <w:jc w:val="both"/>
        <w:rPr>
          <w:rFonts w:ascii="Arial" w:eastAsia="Arial CE" w:hAnsi="Arial" w:cs="Arial"/>
          <w:b/>
          <w:sz w:val="22"/>
          <w:szCs w:val="22"/>
        </w:rPr>
      </w:pPr>
      <w:r w:rsidRPr="00A87606">
        <w:rPr>
          <w:rFonts w:ascii="Arial" w:eastAsia="Arial CE" w:hAnsi="Arial" w:cs="Arial"/>
          <w:b/>
          <w:sz w:val="22"/>
          <w:szCs w:val="22"/>
        </w:rPr>
        <w:t>Dokumentace pro ohlášení stavby nebo pro vydání stavebního povolení v podrobnostech dokumentace pro provedení stavby (dále jen DSP/DPS) včetně geodetického zaměření, návrhu havarijního plánu (dále jen HP) a povodňového plánu (dále jen PP)</w:t>
      </w:r>
      <w:r w:rsidR="00DB178B">
        <w:rPr>
          <w:rFonts w:ascii="Arial" w:eastAsia="Arial CE" w:hAnsi="Arial" w:cs="Arial"/>
          <w:b/>
          <w:sz w:val="22"/>
          <w:szCs w:val="22"/>
        </w:rPr>
        <w:t xml:space="preserve"> </w:t>
      </w:r>
      <w:r w:rsidR="00DB178B" w:rsidRPr="00EB7EEF">
        <w:rPr>
          <w:rFonts w:ascii="Arial" w:eastAsia="Arial CE" w:hAnsi="Arial" w:cs="Arial"/>
          <w:b/>
          <w:sz w:val="22"/>
          <w:szCs w:val="22"/>
        </w:rPr>
        <w:t>pro stavbu</w:t>
      </w:r>
      <w:r>
        <w:rPr>
          <w:rFonts w:ascii="Arial" w:eastAsia="Arial CE" w:hAnsi="Arial" w:cs="Arial"/>
          <w:b/>
          <w:sz w:val="22"/>
          <w:szCs w:val="22"/>
        </w:rPr>
        <w:t>,</w:t>
      </w:r>
      <w:r w:rsidRPr="00A87606">
        <w:rPr>
          <w:rFonts w:ascii="Arial" w:hAnsi="Arial" w:cs="Arial"/>
          <w:b/>
          <w:sz w:val="22"/>
          <w:szCs w:val="22"/>
        </w:rPr>
        <w:t xml:space="preserve"> vyhodnocení potřeby zajištění koordinátora BOZP v přípravě a realizaci stavby.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numPr>
          <w:ilvl w:val="0"/>
          <w:numId w:val="42"/>
        </w:numPr>
        <w:rPr>
          <w:rFonts w:ascii="Arial" w:eastAsia="Arial CE" w:hAnsi="Arial" w:cs="Arial"/>
          <w:b/>
          <w:sz w:val="22"/>
          <w:szCs w:val="22"/>
        </w:rPr>
      </w:pPr>
      <w:r w:rsidRPr="00A87606">
        <w:rPr>
          <w:rFonts w:ascii="Arial" w:eastAsia="Arial CE" w:hAnsi="Arial" w:cs="Arial"/>
          <w:b/>
          <w:sz w:val="22"/>
          <w:szCs w:val="22"/>
        </w:rPr>
        <w:t>Autorský dozor (AD)</w:t>
      </w:r>
    </w:p>
    <w:p w:rsidR="00A87606" w:rsidRPr="00A87606" w:rsidRDefault="00A87606" w:rsidP="00A87606">
      <w:pPr>
        <w:ind w:left="426" w:hanging="426"/>
        <w:jc w:val="both"/>
        <w:rPr>
          <w:rFonts w:ascii="Arial" w:eastAsia="Arial CE" w:hAnsi="Arial" w:cs="Arial"/>
          <w:b/>
          <w:color w:val="000000"/>
          <w:sz w:val="22"/>
          <w:szCs w:val="22"/>
        </w:rPr>
      </w:pPr>
    </w:p>
    <w:p w:rsidR="00A87606" w:rsidRPr="00A87606" w:rsidRDefault="00A87606" w:rsidP="00A87606">
      <w:pPr>
        <w:spacing w:before="120"/>
        <w:jc w:val="center"/>
        <w:rPr>
          <w:rFonts w:ascii="Arial" w:eastAsia="Arial CE" w:hAnsi="Arial" w:cs="Arial"/>
          <w:b/>
          <w:color w:val="000000"/>
          <w:sz w:val="22"/>
          <w:szCs w:val="22"/>
          <w:u w:val="single"/>
        </w:rPr>
      </w:pPr>
      <w:r w:rsidRPr="00A87606">
        <w:rPr>
          <w:rFonts w:ascii="Arial" w:eastAsia="Arial CE" w:hAnsi="Arial" w:cs="Arial"/>
          <w:b/>
          <w:color w:val="000000"/>
          <w:sz w:val="22"/>
          <w:szCs w:val="22"/>
          <w:u w:val="single"/>
        </w:rPr>
        <w:t>Čl. III.</w:t>
      </w:r>
      <w:r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zavazuje provést dílo v souladu s §</w:t>
      </w:r>
      <w:r w:rsidRPr="00097C01">
        <w:rPr>
          <w:rFonts w:ascii="Arial" w:eastAsia="Arial CE" w:hAnsi="Arial" w:cs="Arial"/>
          <w:sz w:val="22"/>
          <w:szCs w:val="22"/>
        </w:rPr>
        <w:t xml:space="preserve">159 zákona č. </w:t>
      </w:r>
      <w:r w:rsidR="00DB178B" w:rsidRPr="00097C01">
        <w:rPr>
          <w:rFonts w:ascii="Arial" w:eastAsia="Arial CE" w:hAnsi="Arial" w:cs="Arial"/>
          <w:sz w:val="22"/>
          <w:szCs w:val="22"/>
        </w:rPr>
        <w:t>225/2017</w:t>
      </w:r>
      <w:r w:rsidRPr="00097C01">
        <w:rPr>
          <w:rFonts w:ascii="Arial" w:eastAsia="Arial CE" w:hAnsi="Arial" w:cs="Arial"/>
          <w:sz w:val="22"/>
          <w:szCs w:val="22"/>
        </w:rPr>
        <w:t xml:space="preserve"> Sb., o územním plánování a stavebním řádu (stavební zákon), v platném znění</w:t>
      </w:r>
      <w:r w:rsidR="00DB178B" w:rsidRPr="00097C01">
        <w:rPr>
          <w:rFonts w:ascii="Arial" w:eastAsia="Arial CE" w:hAnsi="Arial" w:cs="Arial"/>
          <w:sz w:val="22"/>
          <w:szCs w:val="22"/>
        </w:rPr>
        <w:t xml:space="preserve">, 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Součástí plnění díla je písemné projednání připravované stavby se všemi přímo dotčenými subjekty. </w:t>
      </w:r>
    </w:p>
    <w:p w:rsidR="00A87606" w:rsidRPr="00A87606" w:rsidRDefault="00A87606" w:rsidP="00A87606">
      <w:pPr>
        <w:rPr>
          <w:rFonts w:ascii="Arial" w:eastAsia="Arial CE" w:hAnsi="Arial" w:cs="Arial"/>
          <w:sz w:val="22"/>
          <w:szCs w:val="22"/>
        </w:rPr>
      </w:pPr>
    </w:p>
    <w:p w:rsidR="00A87606" w:rsidRPr="00A87606" w:rsidRDefault="00A87606" w:rsidP="00A87606">
      <w:pPr>
        <w:rPr>
          <w:rFonts w:ascii="Arial" w:eastAsia="Arial CE" w:hAnsi="Arial" w:cs="Arial"/>
          <w:sz w:val="22"/>
          <w:szCs w:val="22"/>
        </w:rPr>
      </w:pPr>
      <w:r w:rsidRPr="00A87606">
        <w:rPr>
          <w:rFonts w:ascii="Arial" w:eastAsia="Arial CE" w:hAnsi="Arial" w:cs="Arial"/>
          <w:sz w:val="22"/>
          <w:szCs w:val="22"/>
        </w:rPr>
        <w:t xml:space="preserve">Podrobná specifikace díla je uvedena v zadávacím listu, který tvoří přílohu č. 1 a je nedílnou součástí této smlouvy. </w:t>
      </w:r>
    </w:p>
    <w:p w:rsidR="00A87606" w:rsidRPr="00A87606" w:rsidRDefault="00A87606" w:rsidP="00A87606">
      <w:pPr>
        <w:jc w:val="both"/>
        <w:rPr>
          <w:rFonts w:ascii="Arial" w:eastAsia="Arial CE" w:hAnsi="Arial" w:cs="Arial"/>
          <w:sz w:val="22"/>
          <w:szCs w:val="22"/>
        </w:rPr>
      </w:pPr>
    </w:p>
    <w:p w:rsidR="00A87606" w:rsidRDefault="00A87606" w:rsidP="00A87606">
      <w:pPr>
        <w:jc w:val="both"/>
        <w:rPr>
          <w:rFonts w:ascii="Arial" w:eastAsia="Arial CE" w:hAnsi="Arial" w:cs="Arial"/>
          <w:sz w:val="22"/>
          <w:szCs w:val="22"/>
        </w:rPr>
      </w:pPr>
      <w:r w:rsidRPr="00A87606">
        <w:rPr>
          <w:rFonts w:ascii="Arial" w:eastAsia="Arial CE" w:hAnsi="Arial" w:cs="Arial"/>
          <w:sz w:val="22"/>
          <w:szCs w:val="22"/>
        </w:rPr>
        <w:t>Projektová dokumentace bude zpracována v souladu s vyhláškou č. 62/2013 Sb., kterou se mění vyhláška č. 499/2006 Sb., o dokumentaci staveb</w:t>
      </w:r>
      <w:r w:rsidRPr="00A87606">
        <w:rPr>
          <w:rFonts w:ascii="Arial" w:eastAsia="Arial CE" w:hAnsi="Arial" w:cs="Arial"/>
          <w:color w:val="FF0000"/>
          <w:sz w:val="22"/>
          <w:szCs w:val="22"/>
        </w:rPr>
        <w:t xml:space="preserve"> </w:t>
      </w:r>
      <w:r w:rsidRPr="00A87606">
        <w:rPr>
          <w:rFonts w:ascii="Arial" w:eastAsia="Arial CE" w:hAnsi="Arial" w:cs="Arial"/>
          <w:sz w:val="22"/>
          <w:szCs w:val="22"/>
        </w:rPr>
        <w:t>v platném znění</w:t>
      </w:r>
      <w:r w:rsidR="00EB7EEF">
        <w:rPr>
          <w:rFonts w:ascii="Arial" w:eastAsia="Arial CE" w:hAnsi="Arial" w:cs="Arial"/>
          <w:sz w:val="22"/>
          <w:szCs w:val="22"/>
        </w:rPr>
        <w:t>.</w:t>
      </w:r>
    </w:p>
    <w:p w:rsidR="00EB7EEF" w:rsidRPr="00A87606" w:rsidRDefault="00EB7EEF" w:rsidP="00A87606">
      <w:pPr>
        <w:jc w:val="both"/>
        <w:rPr>
          <w:rFonts w:ascii="Arial" w:eastAsia="Arial CE" w:hAnsi="Arial" w:cs="Arial"/>
          <w:sz w:val="22"/>
          <w:szCs w:val="22"/>
        </w:rPr>
      </w:pPr>
    </w:p>
    <w:p w:rsidR="00A87606" w:rsidRPr="00A87606" w:rsidRDefault="00A87606" w:rsidP="00A87606">
      <w:pPr>
        <w:numPr>
          <w:ilvl w:val="0"/>
          <w:numId w:val="38"/>
        </w:numPr>
        <w:ind w:left="360" w:hanging="360"/>
        <w:jc w:val="both"/>
        <w:rPr>
          <w:rFonts w:ascii="Arial" w:eastAsia="Arial CE" w:hAnsi="Arial" w:cs="Arial"/>
          <w:sz w:val="22"/>
          <w:szCs w:val="22"/>
          <w:u w:val="single"/>
        </w:rPr>
      </w:pPr>
      <w:r w:rsidRPr="00A87606">
        <w:rPr>
          <w:rFonts w:ascii="Arial" w:eastAsia="Arial CE" w:hAnsi="Arial" w:cs="Arial"/>
          <w:sz w:val="22"/>
          <w:szCs w:val="22"/>
          <w:u w:val="single"/>
        </w:rPr>
        <w:t>Geodetické zaměření</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Geodetické zaměření lokality pro následné zpracování projektové dokumentace na podkladu platné katastrální mapy dle zákona č. 200/1994 sb., o zeměměřictví v platném znění a vyhlášce č. 357/2013 Sb., o katastru nemovitostí v platném znění. Geodetické zaměření zájmové lokality bude provedeno v souřadnicovém systému Jednotné trigonometrické sítě katastrální (S-JTSK) a výškovém systému baltském - po vyrovnání (Bpv). Součástí geodetického zaměření budou geodetické podklady včetně geodetických údajů o PBPP. </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Geodetické zaměření</w:t>
      </w:r>
      <w:r w:rsidRPr="00A87606">
        <w:rPr>
          <w:rFonts w:ascii="Arial" w:eastAsia="Arial CE" w:hAnsi="Arial" w:cs="Arial"/>
          <w:color w:val="FF0000"/>
          <w:sz w:val="22"/>
          <w:szCs w:val="22"/>
        </w:rPr>
        <w:t xml:space="preserve"> </w:t>
      </w:r>
      <w:r w:rsidRPr="00A87606">
        <w:rPr>
          <w:rFonts w:ascii="Arial" w:eastAsia="Arial CE" w:hAnsi="Arial" w:cs="Arial"/>
          <w:sz w:val="22"/>
          <w:szCs w:val="22"/>
        </w:rPr>
        <w:t>a bude předáno MPR v počtu 1x paré tištěné + 1x na elektronickém nosiči dat.</w:t>
      </w:r>
    </w:p>
    <w:p w:rsidR="00A87606" w:rsidRPr="00A87606" w:rsidRDefault="00A87606" w:rsidP="00A87606">
      <w:pPr>
        <w:ind w:left="720" w:hanging="720"/>
        <w:jc w:val="both"/>
        <w:rPr>
          <w:rFonts w:ascii="Arial" w:eastAsia="Arial CE" w:hAnsi="Arial" w:cs="Arial"/>
          <w:color w:val="000000"/>
          <w:sz w:val="22"/>
          <w:szCs w:val="22"/>
        </w:rPr>
      </w:pPr>
    </w:p>
    <w:p w:rsidR="00A87606" w:rsidRPr="00A87606" w:rsidRDefault="00A87606" w:rsidP="00A87606">
      <w:pPr>
        <w:rPr>
          <w:rFonts w:ascii="Arial" w:eastAsia="Arial CE" w:hAnsi="Arial" w:cs="Arial"/>
          <w:sz w:val="22"/>
          <w:szCs w:val="22"/>
          <w:u w:val="single"/>
        </w:rPr>
      </w:pPr>
      <w:r w:rsidRPr="00A87606">
        <w:rPr>
          <w:rFonts w:ascii="Arial" w:eastAsia="Arial CE" w:hAnsi="Arial" w:cs="Arial"/>
          <w:sz w:val="22"/>
          <w:szCs w:val="22"/>
          <w:u w:val="single"/>
        </w:rPr>
        <w:t>Součástí PD mj. bude:</w:t>
      </w:r>
    </w:p>
    <w:p w:rsidR="00A87606" w:rsidRPr="00A87606" w:rsidRDefault="00A87606" w:rsidP="00A87606">
      <w:pPr>
        <w:numPr>
          <w:ilvl w:val="0"/>
          <w:numId w:val="39"/>
        </w:numPr>
        <w:ind w:left="360" w:hanging="360"/>
        <w:jc w:val="both"/>
        <w:rPr>
          <w:rFonts w:ascii="Arial" w:eastAsia="Arial CE" w:hAnsi="Arial" w:cs="Arial"/>
          <w:sz w:val="22"/>
          <w:szCs w:val="22"/>
        </w:rPr>
      </w:pPr>
      <w:r w:rsidRPr="00A87606">
        <w:rPr>
          <w:rFonts w:ascii="Arial" w:eastAsia="Arial CE" w:hAnsi="Arial" w:cs="Arial"/>
          <w:sz w:val="22"/>
          <w:szCs w:val="22"/>
        </w:rPr>
        <w:t>přehled právních předpisů a technických norem vztahujících se ke stavbě</w:t>
      </w:r>
    </w:p>
    <w:p w:rsidR="00A87606" w:rsidRPr="00A87606" w:rsidRDefault="00A87606" w:rsidP="00A87606">
      <w:pPr>
        <w:numPr>
          <w:ilvl w:val="0"/>
          <w:numId w:val="39"/>
        </w:numPr>
        <w:ind w:left="360" w:hanging="360"/>
        <w:jc w:val="both"/>
        <w:rPr>
          <w:rFonts w:ascii="Arial" w:eastAsia="Arial CE" w:hAnsi="Arial" w:cs="Arial"/>
          <w:sz w:val="22"/>
          <w:szCs w:val="22"/>
        </w:rPr>
      </w:pPr>
      <w:r w:rsidRPr="00A87606">
        <w:rPr>
          <w:rFonts w:ascii="Arial" w:eastAsia="Arial CE" w:hAnsi="Arial" w:cs="Arial"/>
          <w:sz w:val="22"/>
          <w:szCs w:val="22"/>
        </w:rPr>
        <w:t>zajištění podkladů, průzkumů a zkoušek potřebných pro zpracování PD</w:t>
      </w:r>
    </w:p>
    <w:p w:rsidR="00A87606" w:rsidRPr="00A87606" w:rsidRDefault="00A87606" w:rsidP="00A87606">
      <w:pPr>
        <w:numPr>
          <w:ilvl w:val="0"/>
          <w:numId w:val="39"/>
        </w:numPr>
        <w:ind w:left="360" w:hanging="360"/>
        <w:jc w:val="both"/>
        <w:rPr>
          <w:rFonts w:ascii="Arial" w:eastAsia="Arial CE" w:hAnsi="Arial" w:cs="Arial"/>
          <w:sz w:val="22"/>
          <w:szCs w:val="22"/>
        </w:rPr>
      </w:pPr>
      <w:r w:rsidRPr="00A87606">
        <w:rPr>
          <w:rFonts w:ascii="Arial" w:eastAsia="Arial CE" w:hAnsi="Arial" w:cs="Arial"/>
          <w:sz w:val="22"/>
          <w:szCs w:val="22"/>
        </w:rPr>
        <w:t xml:space="preserve">zajištění dokladové části a stanovisek dotčených orgánů státní správy pro následné povolení stavby </w:t>
      </w:r>
    </w:p>
    <w:p w:rsidR="00A87606" w:rsidRPr="00A87606" w:rsidRDefault="00A87606" w:rsidP="00A87606">
      <w:pPr>
        <w:numPr>
          <w:ilvl w:val="0"/>
          <w:numId w:val="39"/>
        </w:numPr>
        <w:ind w:left="360" w:hanging="360"/>
        <w:jc w:val="both"/>
        <w:rPr>
          <w:rFonts w:ascii="Arial" w:eastAsia="Arial CE" w:hAnsi="Arial" w:cs="Arial"/>
          <w:sz w:val="22"/>
          <w:szCs w:val="22"/>
        </w:rPr>
      </w:pPr>
      <w:r w:rsidRPr="00A87606">
        <w:rPr>
          <w:rFonts w:ascii="Arial" w:eastAsia="Arial CE" w:hAnsi="Arial" w:cs="Arial"/>
          <w:sz w:val="22"/>
          <w:szCs w:val="22"/>
        </w:rPr>
        <w:t xml:space="preserve">uvedení předpokládané lhůty výstavby včetně technického popisu postupů a podmínek pro provádění stavebních prací </w:t>
      </w:r>
    </w:p>
    <w:p w:rsidR="00A87606" w:rsidRPr="00A87606" w:rsidRDefault="00A87606" w:rsidP="00A87606">
      <w:pPr>
        <w:numPr>
          <w:ilvl w:val="0"/>
          <w:numId w:val="39"/>
        </w:numPr>
        <w:ind w:left="360" w:hanging="360"/>
        <w:jc w:val="both"/>
        <w:rPr>
          <w:rFonts w:ascii="Arial" w:eastAsia="Arial CE" w:hAnsi="Arial" w:cs="Arial"/>
          <w:sz w:val="22"/>
          <w:szCs w:val="22"/>
        </w:rPr>
      </w:pPr>
      <w:r w:rsidRPr="00A87606">
        <w:rPr>
          <w:rFonts w:ascii="Arial" w:eastAsia="Arial CE" w:hAnsi="Arial" w:cs="Arial"/>
          <w:sz w:val="22"/>
          <w:szCs w:val="22"/>
        </w:rPr>
        <w:t xml:space="preserve">soupis prací, oceněný soupis prací s výkazem výměr pro jednotlivé SO (PS), dle prováděcí vyhlášky č. 169/2016 Sb. k zákonu č. 134/2016 Sb., o zadávání veřejných zakázkách, v platném znění </w:t>
      </w:r>
    </w:p>
    <w:p w:rsidR="00A87606" w:rsidRPr="00A87606" w:rsidRDefault="00A87606" w:rsidP="00A87606">
      <w:pPr>
        <w:numPr>
          <w:ilvl w:val="0"/>
          <w:numId w:val="39"/>
        </w:numPr>
        <w:ind w:left="360" w:hanging="360"/>
        <w:jc w:val="both"/>
        <w:rPr>
          <w:rFonts w:ascii="Arial" w:eastAsia="Arial CE" w:hAnsi="Arial" w:cs="Arial"/>
          <w:sz w:val="22"/>
          <w:szCs w:val="22"/>
        </w:rPr>
      </w:pPr>
      <w:r w:rsidRPr="00A87606">
        <w:rPr>
          <w:rFonts w:ascii="Arial" w:eastAsia="Arial CE" w:hAnsi="Arial" w:cs="Arial"/>
          <w:sz w:val="22"/>
          <w:szCs w:val="22"/>
        </w:rPr>
        <w:lastRenderedPageBreak/>
        <w:t xml:space="preserve">základní pasportizace přímo dotčených nemovitostí a komunikace.  </w:t>
      </w:r>
    </w:p>
    <w:p w:rsidR="00A87606" w:rsidRPr="00A87606" w:rsidRDefault="00A87606" w:rsidP="00A87606">
      <w:pPr>
        <w:ind w:left="360"/>
        <w:jc w:val="both"/>
        <w:rPr>
          <w:rFonts w:ascii="Arial" w:eastAsia="Arial CE" w:hAnsi="Arial" w:cs="Arial"/>
          <w:sz w:val="22"/>
          <w:szCs w:val="22"/>
        </w:rPr>
      </w:pPr>
    </w:p>
    <w:p w:rsidR="00A87606" w:rsidRPr="00A87606" w:rsidRDefault="00A87606" w:rsidP="00A87606">
      <w:pPr>
        <w:ind w:left="360"/>
        <w:jc w:val="both"/>
        <w:rPr>
          <w:rFonts w:ascii="Arial" w:eastAsia="Arial CE" w:hAnsi="Arial" w:cs="Arial"/>
          <w:sz w:val="22"/>
          <w:szCs w:val="22"/>
        </w:rPr>
      </w:pPr>
      <w:r w:rsidRPr="00A87606">
        <w:rPr>
          <w:rFonts w:ascii="Arial" w:eastAsia="Arial CE" w:hAnsi="Arial" w:cs="Arial"/>
          <w:sz w:val="22"/>
          <w:szCs w:val="22"/>
        </w:rPr>
        <w:t xml:space="preserve">Soupis prací zpracuje v 6 tištěných vyhotoveních a vloží do každého paré PD. Oceněný soupis prací zpracuje zhotovitel v počtu - 2x paré tištěné a vloží je do paré č. 1 a č. 2 PD. Soupis prací i oceněný soupis prací bude objednateli předán také v elektronické podobě - 1x na elektronickém nosiči dat. </w:t>
      </w:r>
      <w:r w:rsidRPr="00A87606">
        <w:rPr>
          <w:rFonts w:ascii="Arial" w:eastAsia="Arial CE" w:hAnsi="Arial" w:cs="Arial"/>
          <w:color w:val="000000"/>
          <w:sz w:val="22"/>
          <w:szCs w:val="22"/>
        </w:rPr>
        <w:t xml:space="preserve">Vedle běžných výstupů z programu KROS bude v elektronické podobě oceněný soupis prací zpracován ve formátu XC4. Podrobnosti týkající se struktury údajů a metodiky formátu XC4 jsou k dispozici na internetové adrese </w:t>
      </w:r>
      <w:hyperlink r:id="rId10">
        <w:r w:rsidRPr="00A87606">
          <w:rPr>
            <w:rFonts w:ascii="Arial" w:eastAsia="Arial CE" w:hAnsi="Arial" w:cs="Arial"/>
            <w:sz w:val="22"/>
            <w:szCs w:val="22"/>
          </w:rPr>
          <w:t>www.xc4.cz</w:t>
        </w:r>
      </w:hyperlink>
      <w:r w:rsidRPr="00A87606">
        <w:rPr>
          <w:rFonts w:ascii="Arial" w:eastAsia="Arial CE" w:hAnsi="Arial" w:cs="Arial"/>
          <w:sz w:val="22"/>
          <w:szCs w:val="22"/>
        </w:rPr>
        <w:t>.</w:t>
      </w:r>
    </w:p>
    <w:p w:rsidR="00A87606" w:rsidRPr="00A87606" w:rsidRDefault="00A87606" w:rsidP="00A87606">
      <w:pPr>
        <w:ind w:left="360"/>
        <w:jc w:val="both"/>
        <w:rPr>
          <w:rFonts w:ascii="Arial" w:eastAsia="Arial CE" w:hAnsi="Arial" w:cs="Arial"/>
          <w:color w:val="000000"/>
          <w:sz w:val="22"/>
          <w:szCs w:val="22"/>
        </w:rPr>
      </w:pPr>
    </w:p>
    <w:p w:rsidR="00A87606" w:rsidRPr="00A87606" w:rsidRDefault="00A87606" w:rsidP="00A87606">
      <w:pPr>
        <w:ind w:left="360"/>
        <w:jc w:val="both"/>
        <w:rPr>
          <w:rFonts w:ascii="Arial" w:eastAsia="Arial CE" w:hAnsi="Arial" w:cs="Arial"/>
          <w:color w:val="000000"/>
          <w:sz w:val="22"/>
          <w:szCs w:val="22"/>
        </w:rPr>
      </w:pPr>
      <w:r w:rsidRPr="00A87606">
        <w:rPr>
          <w:rFonts w:ascii="Arial" w:eastAsia="Arial CE" w:hAnsi="Arial"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sidRPr="00A87606">
        <w:rPr>
          <w:rFonts w:ascii="Arial" w:eastAsia="Arial CE" w:hAnsi="Arial" w:cs="Arial"/>
          <w:b/>
          <w:color w:val="000000"/>
          <w:sz w:val="22"/>
          <w:szCs w:val="22"/>
        </w:rPr>
        <w:t>kalkulace</w:t>
      </w:r>
      <w:r w:rsidRPr="00A87606">
        <w:rPr>
          <w:rFonts w:ascii="Arial" w:eastAsia="Arial CE" w:hAnsi="Arial" w:cs="Arial"/>
          <w:color w:val="000000"/>
          <w:sz w:val="22"/>
          <w:szCs w:val="22"/>
        </w:rPr>
        <w:t xml:space="preserve"> každé takovéto položky.</w:t>
      </w:r>
    </w:p>
    <w:p w:rsidR="00A87606" w:rsidRPr="00A87606" w:rsidRDefault="00A87606" w:rsidP="00A87606">
      <w:pPr>
        <w:ind w:left="360"/>
        <w:jc w:val="both"/>
        <w:rPr>
          <w:rFonts w:ascii="Arial" w:eastAsia="Arial CE" w:hAnsi="Arial" w:cs="Arial"/>
          <w:sz w:val="22"/>
          <w:szCs w:val="22"/>
        </w:rPr>
      </w:pPr>
    </w:p>
    <w:p w:rsidR="00A87606" w:rsidRPr="00A87606" w:rsidRDefault="00A87606" w:rsidP="00A87606">
      <w:pPr>
        <w:jc w:val="both"/>
        <w:rPr>
          <w:rFonts w:ascii="Arial" w:eastAsia="Arial CE" w:hAnsi="Arial" w:cs="Arial"/>
          <w:strike/>
          <w:color w:val="FF0000"/>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Dokumentace bude předána</w:t>
      </w:r>
      <w:r w:rsidRPr="00A87606">
        <w:rPr>
          <w:rFonts w:ascii="Arial" w:eastAsia="Arial CE" w:hAnsi="Arial" w:cs="Arial"/>
          <w:color w:val="FF0000"/>
          <w:sz w:val="22"/>
          <w:szCs w:val="22"/>
        </w:rPr>
        <w:t xml:space="preserve"> </w:t>
      </w:r>
      <w:r w:rsidRPr="00A87606">
        <w:rPr>
          <w:rFonts w:ascii="Arial" w:eastAsia="Arial CE" w:hAnsi="Arial" w:cs="Arial"/>
          <w:sz w:val="22"/>
          <w:szCs w:val="22"/>
        </w:rPr>
        <w:t>v počtu 6x paré tištěné + 1x na elektronickém nosiči dat.</w:t>
      </w:r>
    </w:p>
    <w:p w:rsidR="00A87606" w:rsidRPr="00A87606" w:rsidRDefault="00A87606" w:rsidP="00A87606">
      <w:pPr>
        <w:jc w:val="both"/>
        <w:rPr>
          <w:rFonts w:ascii="Arial" w:eastAsia="Arial CE" w:hAnsi="Arial" w:cs="Arial"/>
          <w:sz w:val="22"/>
          <w:szCs w:val="22"/>
        </w:rPr>
      </w:pPr>
    </w:p>
    <w:p w:rsidR="00A87606" w:rsidRPr="00EB7EEF"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Výkresy budou </w:t>
      </w:r>
      <w:r w:rsidR="00DB178B" w:rsidRPr="00EB7EEF">
        <w:rPr>
          <w:rFonts w:ascii="Arial" w:eastAsia="Arial CE" w:hAnsi="Arial" w:cs="Arial"/>
          <w:sz w:val="22"/>
          <w:szCs w:val="22"/>
        </w:rPr>
        <w:t xml:space="preserve">také </w:t>
      </w:r>
      <w:r w:rsidRPr="00EB7EEF">
        <w:rPr>
          <w:rFonts w:ascii="Arial" w:eastAsia="Arial CE" w:hAnsi="Arial" w:cs="Arial"/>
          <w:sz w:val="22"/>
          <w:szCs w:val="22"/>
        </w:rPr>
        <w:t xml:space="preserve">předány samostatně 1x na elektronickém nosiči dat v editovatelném formátu pro potřeby objednatele </w:t>
      </w:r>
      <w:r w:rsidRPr="00EB7EEF">
        <w:rPr>
          <w:rFonts w:ascii="Arial" w:eastAsia="Arial CE" w:hAnsi="Arial" w:cs="Arial"/>
          <w:i/>
          <w:sz w:val="22"/>
          <w:szCs w:val="22"/>
        </w:rPr>
        <w:t xml:space="preserve">(doc, docx, xls, xlsx, dwg, dgn, dxf a dalších, všechny GIS vrstvy musí být ve formátu shapefile (2D), popř. i raster). </w:t>
      </w:r>
      <w:r w:rsidRPr="00EB7EEF">
        <w:rPr>
          <w:rFonts w:ascii="Arial" w:eastAsia="Arial CE" w:hAnsi="Arial" w:cs="Arial"/>
          <w:sz w:val="22"/>
          <w:szCs w:val="22"/>
        </w:rPr>
        <w:t xml:space="preserve">Výkresy budou v souřadnicovém systému S-JTSK. </w:t>
      </w:r>
    </w:p>
    <w:p w:rsidR="00A87606" w:rsidRPr="00A87606" w:rsidRDefault="00A87606" w:rsidP="00A87606">
      <w:pPr>
        <w:jc w:val="both"/>
        <w:rPr>
          <w:rFonts w:ascii="Arial" w:eastAsia="Arial CE" w:hAnsi="Arial" w:cs="Arial"/>
          <w:color w:val="FF0000"/>
          <w:sz w:val="22"/>
          <w:szCs w:val="22"/>
        </w:rPr>
      </w:pPr>
    </w:p>
    <w:p w:rsidR="00A87606" w:rsidRPr="00A87606" w:rsidRDefault="00A87606" w:rsidP="00A87606">
      <w:pPr>
        <w:jc w:val="both"/>
        <w:rPr>
          <w:rFonts w:ascii="Arial" w:eastAsia="Arial CE" w:hAnsi="Arial" w:cs="Arial"/>
          <w:sz w:val="22"/>
          <w:szCs w:val="22"/>
        </w:rPr>
      </w:pPr>
    </w:p>
    <w:p w:rsidR="00A87606" w:rsidRPr="00A87606" w:rsidRDefault="00A87606" w:rsidP="00A87606">
      <w:pPr>
        <w:numPr>
          <w:ilvl w:val="0"/>
          <w:numId w:val="43"/>
        </w:numPr>
        <w:jc w:val="both"/>
        <w:rPr>
          <w:rFonts w:ascii="Arial" w:eastAsia="Arial CE" w:hAnsi="Arial" w:cs="Arial"/>
          <w:b/>
          <w:sz w:val="22"/>
          <w:szCs w:val="22"/>
        </w:rPr>
      </w:pPr>
      <w:r w:rsidRPr="00A87606">
        <w:rPr>
          <w:rFonts w:ascii="Arial" w:eastAsia="Arial CE" w:hAnsi="Arial" w:cs="Arial"/>
          <w:b/>
          <w:sz w:val="22"/>
          <w:szCs w:val="22"/>
        </w:rPr>
        <w:t xml:space="preserve">Autorský dozor (AD) </w:t>
      </w:r>
    </w:p>
    <w:p w:rsidR="00A87606" w:rsidRPr="00EB7EEF"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zákona č. 225/2017 Sb., o územním plánování a stavebním řádu (stavební zákon)</w:t>
      </w:r>
      <w:r w:rsidRPr="00EB7EEF">
        <w:rPr>
          <w:rFonts w:ascii="Arial" w:eastAsia="Arial CE" w:hAnsi="Arial" w:cs="Arial"/>
          <w:sz w:val="22"/>
          <w:szCs w:val="22"/>
        </w:rPr>
        <w:t xml:space="preserve"> v platném znění zajistit pro objednatele výkon autorského dozoru (AD) po dobu výstavby předmětné stavby, zároveň se zhotovitel zavazuje pořizovat fotodokumentaci stavby po dobu výkonu autorského dozoru. </w:t>
      </w:r>
    </w:p>
    <w:p w:rsidR="00A87606" w:rsidRPr="00A87606" w:rsidRDefault="00A87606" w:rsidP="00A87606">
      <w:pPr>
        <w:jc w:val="both"/>
        <w:rPr>
          <w:rFonts w:ascii="Arial" w:eastAsia="Arial CE" w:hAnsi="Arial" w:cs="Arial"/>
          <w:sz w:val="22"/>
          <w:szCs w:val="22"/>
        </w:rPr>
      </w:pPr>
    </w:p>
    <w:p w:rsidR="00A87606" w:rsidRDefault="00A87606" w:rsidP="00A87606">
      <w:pPr>
        <w:jc w:val="both"/>
        <w:rPr>
          <w:rFonts w:ascii="Arial" w:eastAsia="Arial" w:hAnsi="Arial" w:cs="Arial"/>
          <w:sz w:val="22"/>
          <w:szCs w:val="22"/>
        </w:rPr>
      </w:pP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r w:rsidRPr="00A87606">
        <w:rPr>
          <w:rFonts w:ascii="Arial" w:eastAsia="Arial" w:hAnsi="Arial" w:cs="Arial"/>
          <w:sz w:val="22"/>
          <w:szCs w:val="22"/>
        </w:rPr>
        <w:t>AD bude prováděn v uvedeném rozsahu:</w:t>
      </w:r>
    </w:p>
    <w:p w:rsidR="00EB7EEF" w:rsidRPr="00A87606" w:rsidRDefault="00EB7EEF" w:rsidP="00A87606">
      <w:pPr>
        <w:jc w:val="both"/>
        <w:rPr>
          <w:rFonts w:ascii="Arial" w:eastAsia="Arial" w:hAnsi="Arial" w:cs="Arial"/>
          <w:sz w:val="22"/>
          <w:szCs w:val="22"/>
        </w:rPr>
      </w:pPr>
    </w:p>
    <w:p w:rsidR="00A87606" w:rsidRPr="00A87606" w:rsidRDefault="00A87606" w:rsidP="00A87606">
      <w:pPr>
        <w:numPr>
          <w:ilvl w:val="0"/>
          <w:numId w:val="40"/>
        </w:numPr>
        <w:ind w:left="851" w:hanging="425"/>
        <w:jc w:val="both"/>
        <w:rPr>
          <w:rFonts w:ascii="Arial" w:eastAsia="Arial" w:hAnsi="Arial" w:cs="Arial"/>
          <w:sz w:val="22"/>
          <w:szCs w:val="22"/>
        </w:rPr>
      </w:pPr>
      <w:r w:rsidRPr="00A87606">
        <w:rPr>
          <w:rFonts w:ascii="Arial" w:eastAsia="Arial CE" w:hAnsi="Arial" w:cs="Arial"/>
          <w:sz w:val="22"/>
          <w:szCs w:val="22"/>
        </w:rPr>
        <w:t>Poskytování vysvětlení potřebných k vypracování projektu pro provádění stavby a zhotovitelské dokumentace</w:t>
      </w:r>
      <w:r w:rsidRPr="00A87606">
        <w:rPr>
          <w:rFonts w:ascii="Arial" w:eastAsia="Arial" w:hAnsi="Arial" w:cs="Arial"/>
          <w:sz w:val="22"/>
          <w:szCs w:val="22"/>
        </w:rPr>
        <w:t>.</w:t>
      </w:r>
    </w:p>
    <w:p w:rsidR="00A87606" w:rsidRPr="00A87606" w:rsidRDefault="00A87606" w:rsidP="00A87606">
      <w:pPr>
        <w:numPr>
          <w:ilvl w:val="0"/>
          <w:numId w:val="40"/>
        </w:numPr>
        <w:ind w:left="851" w:hanging="425"/>
        <w:jc w:val="both"/>
        <w:rPr>
          <w:rFonts w:ascii="Arial" w:eastAsia="Arial CE" w:hAnsi="Arial" w:cs="Arial"/>
          <w:sz w:val="22"/>
          <w:szCs w:val="22"/>
        </w:rPr>
      </w:pPr>
      <w:r w:rsidRPr="00A87606">
        <w:rPr>
          <w:rFonts w:ascii="Arial" w:eastAsia="Arial CE" w:hAnsi="Arial" w:cs="Arial"/>
          <w:sz w:val="22"/>
          <w:szCs w:val="22"/>
        </w:rPr>
        <w:t>Soulad dokumentace dočasných objektů zařízení staveniště, případně dokumentace úprav trvalých objektů pro účely zařízení staveniště, se základním řešením zařízení staveniště podle části F projektu.</w:t>
      </w:r>
    </w:p>
    <w:p w:rsidR="00A87606" w:rsidRPr="00A87606" w:rsidRDefault="00A87606" w:rsidP="00A87606">
      <w:pPr>
        <w:numPr>
          <w:ilvl w:val="0"/>
          <w:numId w:val="40"/>
        </w:numPr>
        <w:ind w:left="851" w:hanging="425"/>
        <w:jc w:val="both"/>
        <w:rPr>
          <w:rFonts w:ascii="Arial" w:eastAsia="Arial" w:hAnsi="Arial" w:cs="Arial"/>
          <w:sz w:val="22"/>
          <w:szCs w:val="22"/>
        </w:rPr>
      </w:pPr>
      <w:r w:rsidRPr="00A87606">
        <w:rPr>
          <w:rFonts w:ascii="Arial" w:eastAsia="Arial" w:hAnsi="Arial" w:cs="Arial"/>
          <w:sz w:val="22"/>
          <w:szCs w:val="22"/>
        </w:rPr>
        <w:t>Účast na odevzdání staveniště zhotovitelem.</w:t>
      </w:r>
    </w:p>
    <w:p w:rsidR="00A87606" w:rsidRPr="00A87606" w:rsidRDefault="00A87606" w:rsidP="00A87606">
      <w:pPr>
        <w:numPr>
          <w:ilvl w:val="0"/>
          <w:numId w:val="40"/>
        </w:numPr>
        <w:ind w:left="851" w:hanging="425"/>
        <w:jc w:val="both"/>
        <w:rPr>
          <w:rFonts w:ascii="Arial" w:eastAsia="Arial" w:hAnsi="Arial" w:cs="Arial"/>
          <w:sz w:val="22"/>
          <w:szCs w:val="22"/>
        </w:rPr>
      </w:pPr>
      <w:r w:rsidRPr="00A87606">
        <w:rPr>
          <w:rFonts w:ascii="Arial" w:eastAsia="Arial" w:hAnsi="Arial" w:cs="Arial"/>
          <w:sz w:val="22"/>
          <w:szCs w:val="22"/>
        </w:rPr>
        <w:t>Účast na vybraných kontrolních dnech</w:t>
      </w:r>
    </w:p>
    <w:p w:rsidR="00A87606" w:rsidRPr="00A87606" w:rsidRDefault="00A87606" w:rsidP="00A87606">
      <w:pPr>
        <w:numPr>
          <w:ilvl w:val="0"/>
          <w:numId w:val="40"/>
        </w:numPr>
        <w:ind w:left="851" w:hanging="425"/>
        <w:jc w:val="both"/>
        <w:rPr>
          <w:rFonts w:ascii="Arial" w:eastAsia="Arial" w:hAnsi="Arial" w:cs="Arial"/>
          <w:sz w:val="22"/>
          <w:szCs w:val="22"/>
        </w:rPr>
      </w:pPr>
      <w:r w:rsidRPr="00A87606">
        <w:rPr>
          <w:rFonts w:ascii="Arial" w:eastAsia="Arial" w:hAnsi="Arial" w:cs="Arial"/>
          <w:sz w:val="22"/>
          <w:szCs w:val="22"/>
        </w:rPr>
        <w:t>Dodržení projektu s přihlédnutím na podmínky určené stavebním povolením s poskytováním vysvětlení potřebných pro plynulost výstavby.</w:t>
      </w:r>
    </w:p>
    <w:p w:rsidR="00A87606" w:rsidRPr="00A87606" w:rsidRDefault="00A87606" w:rsidP="00A87606">
      <w:pPr>
        <w:numPr>
          <w:ilvl w:val="0"/>
          <w:numId w:val="40"/>
        </w:numPr>
        <w:ind w:left="851" w:hanging="425"/>
        <w:jc w:val="both"/>
        <w:rPr>
          <w:rFonts w:ascii="Arial" w:eastAsia="Arial" w:hAnsi="Arial" w:cs="Arial"/>
          <w:sz w:val="22"/>
          <w:szCs w:val="22"/>
        </w:rPr>
      </w:pPr>
      <w:r w:rsidRPr="00A87606">
        <w:rPr>
          <w:rFonts w:ascii="Arial" w:eastAsia="Arial" w:hAnsi="Arial" w:cs="Arial"/>
          <w:sz w:val="22"/>
          <w:szCs w:val="22"/>
        </w:rPr>
        <w:t>Posuzování návrhů zhotovitelů na změny a odchylky v částech projektů zpracovaných zhotoviteli z pohledu dodržení technicko-ekonomických parametrů stavby, dodržení lhůt výstavby, případně dalších údajů a ukazatelů a to neprodleně.</w:t>
      </w:r>
    </w:p>
    <w:p w:rsidR="00A87606" w:rsidRPr="00A87606" w:rsidRDefault="00A87606" w:rsidP="00A87606">
      <w:pPr>
        <w:numPr>
          <w:ilvl w:val="0"/>
          <w:numId w:val="40"/>
        </w:numPr>
        <w:ind w:left="851" w:hanging="425"/>
        <w:jc w:val="both"/>
        <w:rPr>
          <w:rFonts w:ascii="Arial" w:eastAsia="Arial" w:hAnsi="Arial" w:cs="Arial"/>
          <w:sz w:val="22"/>
          <w:szCs w:val="22"/>
        </w:rPr>
      </w:pPr>
      <w:r w:rsidRPr="00A87606">
        <w:rPr>
          <w:rFonts w:ascii="Arial" w:eastAsia="Arial" w:hAnsi="Arial" w:cs="Arial"/>
          <w:sz w:val="22"/>
          <w:szCs w:val="22"/>
        </w:rPr>
        <w:t>Vyjádření k požadavkům na větší množství výrobků a výkonů oproti projednávané dokumentaci.</w:t>
      </w:r>
    </w:p>
    <w:p w:rsidR="00A87606" w:rsidRPr="00A87606" w:rsidRDefault="00A87606" w:rsidP="00A87606">
      <w:pPr>
        <w:numPr>
          <w:ilvl w:val="0"/>
          <w:numId w:val="40"/>
        </w:numPr>
        <w:ind w:left="851" w:hanging="425"/>
        <w:jc w:val="both"/>
        <w:rPr>
          <w:rFonts w:ascii="Arial" w:eastAsia="Arial" w:hAnsi="Arial" w:cs="Arial"/>
          <w:sz w:val="22"/>
          <w:szCs w:val="22"/>
        </w:rPr>
      </w:pPr>
      <w:r w:rsidRPr="00A87606">
        <w:rPr>
          <w:rFonts w:ascii="Arial" w:eastAsia="Arial" w:hAnsi="Arial" w:cs="Arial"/>
          <w:sz w:val="22"/>
          <w:szCs w:val="22"/>
        </w:rPr>
        <w:t>Sledování postupů výstavby z technického hlediska a z hlediska časového plánu výstavby.</w:t>
      </w:r>
    </w:p>
    <w:p w:rsidR="00A87606" w:rsidRPr="00A87606" w:rsidRDefault="00A87606" w:rsidP="00EB7EEF">
      <w:pPr>
        <w:numPr>
          <w:ilvl w:val="0"/>
          <w:numId w:val="40"/>
        </w:numPr>
        <w:ind w:left="851" w:hanging="425"/>
        <w:jc w:val="both"/>
        <w:rPr>
          <w:rFonts w:ascii="Arial" w:eastAsia="Arial CE" w:hAnsi="Arial" w:cs="Arial"/>
          <w:sz w:val="22"/>
          <w:szCs w:val="22"/>
        </w:rPr>
      </w:pPr>
      <w:r w:rsidRPr="00A87606">
        <w:rPr>
          <w:rFonts w:ascii="Arial" w:eastAsia="Arial" w:hAnsi="Arial" w:cs="Arial"/>
          <w:sz w:val="22"/>
          <w:szCs w:val="22"/>
        </w:rPr>
        <w:t xml:space="preserve">Účast na odevzdání a převzetí stavby nebo její části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b/>
          <w:sz w:val="22"/>
          <w:szCs w:val="22"/>
          <w:u w:val="single"/>
        </w:rPr>
      </w:pPr>
      <w:r w:rsidRPr="00A87606">
        <w:rPr>
          <w:rFonts w:ascii="Arial" w:eastAsia="Arial CE" w:hAnsi="Arial" w:cs="Arial"/>
          <w:b/>
          <w:sz w:val="22"/>
          <w:szCs w:val="22"/>
          <w:u w:val="single"/>
        </w:rPr>
        <w:t xml:space="preserve">Průběh projekčních prací </w:t>
      </w:r>
    </w:p>
    <w:p w:rsidR="00A87606" w:rsidRPr="00A87606" w:rsidRDefault="00A87606" w:rsidP="00A87606">
      <w:pPr>
        <w:jc w:val="both"/>
        <w:rPr>
          <w:rFonts w:ascii="Arial" w:eastAsia="Arial CE" w:hAnsi="Arial" w:cs="Arial"/>
          <w:b/>
          <w:sz w:val="22"/>
          <w:szCs w:val="22"/>
          <w:u w:val="single"/>
        </w:rPr>
      </w:pPr>
    </w:p>
    <w:p w:rsidR="00A87606" w:rsidRPr="00A87606" w:rsidRDefault="00A87606" w:rsidP="00A87606">
      <w:pPr>
        <w:jc w:val="both"/>
        <w:rPr>
          <w:rFonts w:ascii="Arial" w:eastAsia="Arial CE" w:hAnsi="Arial" w:cs="Arial"/>
          <w:sz w:val="22"/>
          <w:szCs w:val="22"/>
          <w:u w:val="single"/>
        </w:rPr>
      </w:pPr>
      <w:r w:rsidRPr="00A87606">
        <w:rPr>
          <w:rFonts w:ascii="Arial" w:eastAsia="Arial CE" w:hAnsi="Arial" w:cs="Arial"/>
          <w:sz w:val="22"/>
          <w:szCs w:val="22"/>
          <w:u w:val="single"/>
        </w:rPr>
        <w:lastRenderedPageBreak/>
        <w:t>Výrobní výbory (dále jen VV):</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bude v průběhu plnění díla organizovat VV, a to vždy minimálně 2 výrobní výbory dle rozsahu akce. Ze všech výrobních výborů bude zhotovovat písemný zápis, který bude odsouhlasen účastníky VV.</w:t>
      </w:r>
    </w:p>
    <w:p w:rsidR="00A87606" w:rsidRPr="00A87606" w:rsidRDefault="00A87606" w:rsidP="00A87606">
      <w:pPr>
        <w:jc w:val="both"/>
        <w:rPr>
          <w:rFonts w:ascii="Arial" w:eastAsia="Arial CE" w:hAnsi="Arial" w:cs="Arial"/>
          <w:sz w:val="22"/>
          <w:szCs w:val="22"/>
        </w:rPr>
      </w:pPr>
    </w:p>
    <w:p w:rsidR="00A87606" w:rsidRPr="00DD4362" w:rsidRDefault="00A87606" w:rsidP="00EB7EEF">
      <w:pPr>
        <w:jc w:val="both"/>
        <w:rPr>
          <w:rFonts w:ascii="Arial" w:eastAsia="Arial CE" w:hAnsi="Arial" w:cs="Arial"/>
          <w:strike/>
          <w:color w:val="FF0000"/>
          <w:sz w:val="22"/>
          <w:szCs w:val="22"/>
        </w:rPr>
      </w:pPr>
      <w:r w:rsidRPr="00A87606">
        <w:rPr>
          <w:rFonts w:ascii="Arial" w:eastAsia="Arial CE" w:hAnsi="Arial" w:cs="Arial"/>
          <w:sz w:val="22"/>
          <w:szCs w:val="22"/>
        </w:rPr>
        <w:t>První (vstupní</w:t>
      </w:r>
      <w:r w:rsidR="00DD4362">
        <w:rPr>
          <w:rFonts w:ascii="Arial" w:eastAsia="Arial CE" w:hAnsi="Arial" w:cs="Arial"/>
          <w:sz w:val="22"/>
          <w:szCs w:val="22"/>
        </w:rPr>
        <w:t>) VV bude svolán nejpozději do 10</w:t>
      </w:r>
      <w:r w:rsidRPr="00A87606">
        <w:rPr>
          <w:rFonts w:ascii="Arial" w:eastAsia="Arial CE" w:hAnsi="Arial" w:cs="Arial"/>
          <w:sz w:val="22"/>
          <w:szCs w:val="22"/>
        </w:rPr>
        <w:t xml:space="preserve"> týdnů po uzavření smlouvy o dílo. </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nejpozději 10 pracovních dní před jednáním posledního (závěrečného) VV podle stupně PD předloží MPR:</w:t>
      </w:r>
    </w:p>
    <w:p w:rsidR="00A87606" w:rsidRPr="00A87606" w:rsidRDefault="00A87606" w:rsidP="00A87606">
      <w:pPr>
        <w:jc w:val="both"/>
        <w:rPr>
          <w:rFonts w:ascii="Arial" w:eastAsia="Arial CE" w:hAnsi="Arial" w:cs="Arial"/>
          <w:sz w:val="22"/>
          <w:szCs w:val="22"/>
          <w:highlight w:val="red"/>
        </w:rPr>
      </w:pPr>
    </w:p>
    <w:p w:rsidR="00A87606" w:rsidRPr="00A87606" w:rsidRDefault="00A87606" w:rsidP="00A87606">
      <w:pPr>
        <w:numPr>
          <w:ilvl w:val="0"/>
          <w:numId w:val="41"/>
        </w:numPr>
        <w:ind w:left="284" w:hanging="284"/>
        <w:jc w:val="both"/>
        <w:rPr>
          <w:rFonts w:ascii="Arial" w:eastAsia="Arial CE" w:hAnsi="Arial" w:cs="Arial"/>
          <w:sz w:val="22"/>
          <w:szCs w:val="22"/>
        </w:rPr>
      </w:pPr>
      <w:r w:rsidRPr="00A87606">
        <w:rPr>
          <w:rFonts w:ascii="Arial" w:eastAsia="Arial CE" w:hAnsi="Arial" w:cs="Arial"/>
          <w:sz w:val="22"/>
          <w:szCs w:val="22"/>
        </w:rPr>
        <w:t>2x pracovní paré - kompletní projektové řešení stavby včetně požadované dokladové části obsahující kladná stanoviska požadovaných subjektů a kladná vyjádření vlastníků pozemků dotčených stavbou, včetně přehledu pozemků dotčených dočasným nebo trvalým záborem a soupisu prací.</w:t>
      </w:r>
    </w:p>
    <w:p w:rsidR="00A87606" w:rsidRPr="00A87606" w:rsidRDefault="00A87606" w:rsidP="00A87606">
      <w:pPr>
        <w:numPr>
          <w:ilvl w:val="0"/>
          <w:numId w:val="41"/>
        </w:numPr>
        <w:ind w:left="284" w:hanging="284"/>
        <w:jc w:val="both"/>
        <w:rPr>
          <w:rFonts w:ascii="Arial" w:eastAsia="Arial CE" w:hAnsi="Arial" w:cs="Arial"/>
          <w:sz w:val="22"/>
          <w:szCs w:val="22"/>
        </w:rPr>
      </w:pPr>
      <w:r w:rsidRPr="00A87606">
        <w:rPr>
          <w:rFonts w:ascii="Arial" w:eastAsia="Arial CE" w:hAnsi="Arial" w:cs="Arial"/>
          <w:sz w:val="22"/>
          <w:szCs w:val="22"/>
        </w:rPr>
        <w:t>1x elektronickou verzi na elektronickém nosiči dat projektového řešení stavby, a to ve stejné struktuře a obsahovém členění odpovídající tištěné verzi.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Po úspěšném uzavření posledního (závěrečného) VV zhotovitel zajistí kompletaci PD. </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předloží MPR 2x kompletní paré PD pro projednání v investiční komisi objednatele. </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v investiční komisi objednatele. Po úspěšném projednání a schválení PD generálním ředitelem Povodí Ohře, státní podnik, předá zhotovitel v termínu do 14 pracovních dnů zbývající 4x kompletní paré PD tištěné + 1x na elektronickém nosiči dat.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odpovídá za to, že dílo bude provedeno v souladu s příslušnými platnými předpisy a technickými normami. Zhotovitel je zodpovědný za stanovení potřebného rozsahu průzkumných prací jako podkladu pro zpracování kvalitní PD. Pokud není ve smlouvě stanoveno jinak, zhotovitel tyto průzkumné práce zajistí. </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spacing w:before="120"/>
        <w:jc w:val="both"/>
        <w:rPr>
          <w:rFonts w:ascii="Arial" w:eastAsia="Arial CE" w:hAnsi="Arial" w:cs="Arial"/>
          <w:sz w:val="22"/>
          <w:szCs w:val="22"/>
        </w:rPr>
      </w:pPr>
      <w:r w:rsidRPr="00A87606">
        <w:rPr>
          <w:rFonts w:ascii="Arial" w:eastAsia="Arial CE" w:hAnsi="Arial" w:cs="Arial"/>
          <w:sz w:val="22"/>
          <w:szCs w:val="22"/>
        </w:rPr>
        <w:t>Kompletní</w:t>
      </w:r>
      <w:r w:rsidRPr="00A87606">
        <w:rPr>
          <w:rFonts w:ascii="Arial" w:eastAsia="Arial CE" w:hAnsi="Arial" w:cs="Arial"/>
          <w:color w:val="FF0000"/>
          <w:sz w:val="22"/>
          <w:szCs w:val="22"/>
        </w:rPr>
        <w:t xml:space="preserve"> </w:t>
      </w:r>
      <w:r w:rsidRPr="00A87606">
        <w:rPr>
          <w:rFonts w:ascii="Arial" w:eastAsia="Arial CE" w:hAnsi="Arial" w:cs="Arial"/>
          <w:sz w:val="22"/>
          <w:szCs w:val="22"/>
        </w:rPr>
        <w:t>dokumentace včetně dokladové části, soupisu prací, oceněného soupisu prací s výkazem výměr bude předána MPR v počtu celkem 6x paré tištěné + 1x na elektronickém nosiči dat.</w:t>
      </w:r>
    </w:p>
    <w:p w:rsidR="00A87606" w:rsidRPr="00A87606" w:rsidRDefault="00A87606" w:rsidP="00A87606">
      <w:pPr>
        <w:autoSpaceDE w:val="0"/>
        <w:autoSpaceDN w:val="0"/>
        <w:adjustRightInd w:val="0"/>
        <w:jc w:val="both"/>
        <w:rPr>
          <w:rFonts w:ascii="Arial" w:hAnsi="Arial" w:cs="Arial"/>
          <w:sz w:val="22"/>
          <w:szCs w:val="22"/>
          <w:u w:val="single"/>
        </w:rPr>
      </w:pPr>
    </w:p>
    <w:p w:rsidR="00A87606" w:rsidRPr="00A87606" w:rsidRDefault="00A87606" w:rsidP="00A87606">
      <w:pPr>
        <w:autoSpaceDE w:val="0"/>
        <w:autoSpaceDN w:val="0"/>
        <w:adjustRightInd w:val="0"/>
        <w:jc w:val="both"/>
        <w:rPr>
          <w:rFonts w:ascii="Arial" w:hAnsi="Arial" w:cs="Arial"/>
          <w:sz w:val="22"/>
          <w:szCs w:val="22"/>
          <w:u w:val="single"/>
        </w:rPr>
      </w:pPr>
      <w:r w:rsidRPr="00A87606">
        <w:rPr>
          <w:rFonts w:ascii="Arial" w:hAnsi="Arial" w:cs="Arial"/>
          <w:sz w:val="22"/>
          <w:szCs w:val="22"/>
          <w:u w:val="single"/>
        </w:rPr>
        <w:t xml:space="preserve">Oblast BOZP: </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 xml:space="preserve">Pokud zhotovitel vyhodnotí, že budou na staveništi vykonávány práce a činnosti vystavující fyzickou osobu zvýšenému ohrožení života nebo poškození zdraví (podle § 15 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lastRenderedPageBreak/>
        <w:t>Zhotovitel následně zajistí zpracování plánu BOZP koordinátorem BOZP v době přípravy stavby. Zhotovitel je povinen v době přípravy, resp. v době zpracovávání PD poskytnout pověřenému koordinátorovi podklady, informace a součinnost.</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 xml:space="preserve">Pokud zhotovitel vyhodnotí, že je nutné ve fázi přípravy a realizace stavby zajistit koordinátora BOZP (dle vyhlášky č. 62/2013 Sb., kterou se mění vyhláška č. 499/2006 Sb., o dokumentaci staveb), je povinen sdělit to neprodleně objednateli, a to prokazatelným způsobem (např. v zápise z výrobního výboru, elektronickou poštou, poštou) ještě v době zpracovávání PD. </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Objednatel následně smluvně zajistí činnost koordinátora BOZP oprávněnou osobou pro dobu přípravy a realizace stavby, která zpracuje plán BOZP po dobu přípravy stavby a pro realizaci stavby. Zhotovitel je povinen v době zpracovávání PD poskytnout pověřenému koordinátorovi podklady, informace a součinnost.</w:t>
      </w:r>
    </w:p>
    <w:p w:rsidR="00A87606" w:rsidRPr="00A87606" w:rsidRDefault="00A87606" w:rsidP="00A87606">
      <w:pPr>
        <w:widowControl w:val="0"/>
        <w:jc w:val="both"/>
        <w:rPr>
          <w:rFonts w:ascii="Arial" w:hAnsi="Arial" w:cs="Arial"/>
          <w:sz w:val="22"/>
          <w:szCs w:val="22"/>
        </w:rPr>
      </w:pPr>
    </w:p>
    <w:p w:rsidR="00F03077"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7A5935">
      <w:pPr>
        <w:autoSpaceDE w:val="0"/>
        <w:autoSpaceDN w:val="0"/>
        <w:adjustRightInd w:val="0"/>
        <w:ind w:left="4956" w:hanging="4956"/>
        <w:jc w:val="both"/>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C8206B">
        <w:rPr>
          <w:rFonts w:ascii="Arial CE" w:hAnsi="Arial CE" w:cs="Arial"/>
          <w:sz w:val="22"/>
          <w:szCs w:val="22"/>
        </w:rPr>
        <w:tab/>
      </w:r>
      <w:r w:rsidRPr="001D7A19">
        <w:rPr>
          <w:rFonts w:ascii="Arial CE" w:hAnsi="Arial CE" w:cs="Arial"/>
          <w:sz w:val="22"/>
          <w:szCs w:val="22"/>
        </w:rPr>
        <w:tab/>
      </w:r>
      <w:r w:rsidR="008F1A46" w:rsidRPr="000E039D">
        <w:rPr>
          <w:rFonts w:ascii="Arial CE" w:hAnsi="Arial CE" w:cs="Arial"/>
          <w:color w:val="FF0000"/>
          <w:sz w:val="22"/>
          <w:szCs w:val="22"/>
        </w:rPr>
        <w:t xml:space="preserve">         </w:t>
      </w:r>
      <w:r w:rsidR="000E039D" w:rsidRPr="00FE16A0">
        <w:rPr>
          <w:rFonts w:ascii="Arial CE" w:hAnsi="Arial CE" w:cs="Arial"/>
          <w:b/>
          <w:sz w:val="22"/>
          <w:szCs w:val="22"/>
        </w:rPr>
        <w:tab/>
      </w:r>
      <w:r w:rsidR="00D149AD">
        <w:rPr>
          <w:rFonts w:ascii="Arial CE" w:hAnsi="Arial CE" w:cs="Arial"/>
          <w:b/>
          <w:sz w:val="22"/>
          <w:szCs w:val="22"/>
        </w:rPr>
        <w:tab/>
      </w:r>
      <w:r w:rsidR="00A87606" w:rsidRPr="00EB7EEF">
        <w:rPr>
          <w:rFonts w:ascii="Arial CE" w:hAnsi="Arial CE" w:cs="Arial"/>
          <w:b/>
          <w:sz w:val="22"/>
          <w:szCs w:val="22"/>
        </w:rPr>
        <w:t>0</w:t>
      </w:r>
      <w:r w:rsidR="00EB7EEF" w:rsidRPr="00EB7EEF">
        <w:rPr>
          <w:rFonts w:ascii="Arial CE" w:hAnsi="Arial CE" w:cs="Arial"/>
          <w:b/>
          <w:sz w:val="22"/>
          <w:szCs w:val="22"/>
        </w:rPr>
        <w:t>2</w:t>
      </w:r>
      <w:r w:rsidR="00067F4D" w:rsidRPr="00EB7EEF">
        <w:rPr>
          <w:rFonts w:ascii="Arial CE" w:hAnsi="Arial CE" w:cs="Arial"/>
          <w:b/>
          <w:sz w:val="22"/>
          <w:szCs w:val="22"/>
        </w:rPr>
        <w:t>.</w:t>
      </w:r>
      <w:r w:rsidR="00DD4362" w:rsidRPr="00EB7EEF">
        <w:rPr>
          <w:rFonts w:ascii="Arial CE" w:hAnsi="Arial CE" w:cs="Arial"/>
          <w:b/>
          <w:sz w:val="22"/>
          <w:szCs w:val="22"/>
        </w:rPr>
        <w:t>01</w:t>
      </w:r>
      <w:r w:rsidR="00067F4D" w:rsidRPr="00EB7EEF">
        <w:rPr>
          <w:rFonts w:ascii="Arial CE" w:hAnsi="Arial CE" w:cs="Arial"/>
          <w:b/>
          <w:sz w:val="22"/>
          <w:szCs w:val="22"/>
        </w:rPr>
        <w:t>.201</w:t>
      </w:r>
      <w:r w:rsidR="00DD4362" w:rsidRPr="00EB7EEF">
        <w:rPr>
          <w:rFonts w:ascii="Arial CE" w:hAnsi="Arial CE" w:cs="Arial"/>
          <w:b/>
          <w:sz w:val="22"/>
          <w:szCs w:val="22"/>
        </w:rPr>
        <w:t>8</w:t>
      </w:r>
      <w:r w:rsidR="00F715AF" w:rsidRPr="00EB7EEF">
        <w:rPr>
          <w:rFonts w:ascii="Arial CE" w:hAnsi="Arial CE" w:cs="Arial"/>
          <w:sz w:val="22"/>
          <w:szCs w:val="22"/>
        </w:rPr>
        <w:t xml:space="preserve"> </w:t>
      </w:r>
      <w:r w:rsidR="004472DF" w:rsidRPr="00EB7EEF">
        <w:rPr>
          <w:rFonts w:ascii="Arial CE" w:hAnsi="Arial CE" w:cs="Arial"/>
          <w:sz w:val="22"/>
          <w:szCs w:val="22"/>
        </w:rPr>
        <w:t xml:space="preserve"> </w:t>
      </w:r>
    </w:p>
    <w:p w:rsidR="00A014A6" w:rsidRPr="008C1E53" w:rsidRDefault="00496E78" w:rsidP="006F503D">
      <w:pPr>
        <w:autoSpaceDE w:val="0"/>
        <w:autoSpaceDN w:val="0"/>
        <w:adjustRightInd w:val="0"/>
        <w:jc w:val="both"/>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8F1A46" w:rsidRPr="00FE16A0" w:rsidRDefault="007901CA" w:rsidP="006F503D">
      <w:pPr>
        <w:autoSpaceDE w:val="0"/>
        <w:autoSpaceDN w:val="0"/>
        <w:adjustRightInd w:val="0"/>
        <w:jc w:val="both"/>
        <w:rPr>
          <w:rFonts w:ascii="Arial CE" w:hAnsi="Arial CE" w:cs="Arial"/>
          <w:sz w:val="22"/>
          <w:szCs w:val="22"/>
        </w:rPr>
      </w:pPr>
      <w:r w:rsidRPr="00D149AD">
        <w:rPr>
          <w:rFonts w:ascii="Arial CE" w:hAnsi="Arial CE" w:cs="Arial"/>
          <w:b/>
          <w:sz w:val="22"/>
          <w:szCs w:val="22"/>
        </w:rPr>
        <w:t>Dílčí plnění</w:t>
      </w:r>
      <w:r w:rsidR="008F1A46" w:rsidRPr="00D149AD">
        <w:rPr>
          <w:rFonts w:ascii="Arial CE" w:hAnsi="Arial CE" w:cs="Arial"/>
          <w:b/>
          <w:sz w:val="22"/>
          <w:szCs w:val="22"/>
        </w:rPr>
        <w:t xml:space="preserve"> </w:t>
      </w:r>
      <w:r w:rsidR="00D149AD" w:rsidRPr="00D149AD">
        <w:rPr>
          <w:rFonts w:ascii="Arial CE" w:eastAsia="Arial CE" w:hAnsi="Arial CE" w:cs="Arial CE"/>
          <w:sz w:val="22"/>
          <w:szCs w:val="22"/>
        </w:rPr>
        <w:t>(předání a převzetí kompletní PD - tj. 2 paré po ZVV)</w:t>
      </w:r>
      <w:r w:rsidR="008F1A46" w:rsidRPr="00D149AD">
        <w:rPr>
          <w:rFonts w:ascii="Arial CE" w:hAnsi="Arial CE" w:cs="Arial"/>
          <w:sz w:val="22"/>
          <w:szCs w:val="22"/>
        </w:rPr>
        <w:t>:</w:t>
      </w:r>
      <w:r w:rsidR="008F1A46" w:rsidRPr="00D149AD">
        <w:rPr>
          <w:rFonts w:ascii="Arial CE" w:hAnsi="Arial CE" w:cs="Arial"/>
          <w:b/>
          <w:sz w:val="22"/>
          <w:szCs w:val="22"/>
        </w:rPr>
        <w:t xml:space="preserve">    </w:t>
      </w:r>
      <w:r w:rsidR="00FB25F1" w:rsidRPr="00D149AD">
        <w:rPr>
          <w:rFonts w:ascii="Arial CE" w:hAnsi="Arial CE" w:cs="Arial"/>
          <w:b/>
          <w:sz w:val="22"/>
          <w:szCs w:val="22"/>
        </w:rPr>
        <w:tab/>
      </w:r>
      <w:r w:rsidR="00222398">
        <w:rPr>
          <w:rFonts w:ascii="Arial CE" w:hAnsi="Arial CE" w:cs="Arial"/>
          <w:b/>
          <w:sz w:val="22"/>
          <w:szCs w:val="22"/>
        </w:rPr>
        <w:tab/>
      </w:r>
      <w:r w:rsidR="00DD4362" w:rsidRPr="00EB7EEF">
        <w:rPr>
          <w:rFonts w:ascii="Arial CE" w:hAnsi="Arial CE" w:cs="Arial"/>
          <w:b/>
          <w:sz w:val="22"/>
          <w:szCs w:val="22"/>
        </w:rPr>
        <w:t>31</w:t>
      </w:r>
      <w:r w:rsidR="008F1A46" w:rsidRPr="00EB7EEF">
        <w:rPr>
          <w:rFonts w:ascii="Arial CE" w:hAnsi="Arial CE" w:cs="Arial"/>
          <w:b/>
          <w:sz w:val="22"/>
          <w:szCs w:val="22"/>
        </w:rPr>
        <w:t>.</w:t>
      </w:r>
      <w:r w:rsidR="00DD4362" w:rsidRPr="00EB7EEF">
        <w:rPr>
          <w:rFonts w:ascii="Arial CE" w:hAnsi="Arial CE" w:cs="Arial"/>
          <w:b/>
          <w:sz w:val="22"/>
          <w:szCs w:val="22"/>
        </w:rPr>
        <w:t>05</w:t>
      </w:r>
      <w:r w:rsidR="008F1A46" w:rsidRPr="00EB7EEF">
        <w:rPr>
          <w:rFonts w:ascii="Arial CE" w:hAnsi="Arial CE" w:cs="Arial"/>
          <w:b/>
          <w:sz w:val="22"/>
          <w:szCs w:val="22"/>
        </w:rPr>
        <w:t>.201</w:t>
      </w:r>
      <w:r w:rsidR="008C0969" w:rsidRPr="00EB7EEF">
        <w:rPr>
          <w:rFonts w:ascii="Arial CE" w:hAnsi="Arial CE" w:cs="Arial"/>
          <w:b/>
          <w:sz w:val="22"/>
          <w:szCs w:val="22"/>
        </w:rPr>
        <w:t>8</w:t>
      </w:r>
    </w:p>
    <w:p w:rsidR="008F1A46" w:rsidRDefault="008F1A46" w:rsidP="006F503D">
      <w:pPr>
        <w:autoSpaceDE w:val="0"/>
        <w:autoSpaceDN w:val="0"/>
        <w:adjustRightInd w:val="0"/>
        <w:jc w:val="both"/>
        <w:rPr>
          <w:rFonts w:ascii="Arial CE" w:hAnsi="Arial CE" w:cs="Arial"/>
          <w:b/>
          <w:sz w:val="22"/>
          <w:szCs w:val="22"/>
        </w:rPr>
      </w:pPr>
    </w:p>
    <w:p w:rsidR="000F6FBC" w:rsidRPr="008B472F" w:rsidRDefault="00D149AD" w:rsidP="000F6FBC">
      <w:pPr>
        <w:autoSpaceDE w:val="0"/>
        <w:autoSpaceDN w:val="0"/>
        <w:adjustRightInd w:val="0"/>
        <w:jc w:val="both"/>
        <w:rPr>
          <w:rFonts w:ascii="Arial CE" w:hAnsi="Arial CE" w:cs="Arial"/>
          <w:sz w:val="22"/>
          <w:szCs w:val="22"/>
        </w:rPr>
      </w:pPr>
      <w:r w:rsidRPr="00D149AD">
        <w:rPr>
          <w:rFonts w:ascii="Arial CE" w:eastAsia="Arial CE" w:hAnsi="Arial CE" w:cs="Arial CE"/>
          <w:b/>
          <w:sz w:val="22"/>
          <w:szCs w:val="22"/>
        </w:rPr>
        <w:t xml:space="preserve">Ukončení díla </w:t>
      </w:r>
      <w:r w:rsidRPr="00D149AD">
        <w:rPr>
          <w:rFonts w:ascii="Arial CE" w:eastAsia="Arial CE" w:hAnsi="Arial CE" w:cs="Arial CE"/>
          <w:sz w:val="22"/>
          <w:szCs w:val="22"/>
        </w:rPr>
        <w:t>(předání zbylých 4 paré PD po IK)</w:t>
      </w:r>
      <w:r w:rsidR="000F6FBC" w:rsidRPr="001D7A19">
        <w:rPr>
          <w:rFonts w:ascii="Arial CE" w:hAnsi="Arial CE" w:cs="Arial"/>
          <w:sz w:val="22"/>
          <w:szCs w:val="22"/>
        </w:rPr>
        <w:tab/>
      </w:r>
      <w:r w:rsidR="000F6FBC" w:rsidRPr="001D7A19">
        <w:rPr>
          <w:rFonts w:ascii="Arial CE" w:hAnsi="Arial CE" w:cs="Arial"/>
          <w:sz w:val="22"/>
          <w:szCs w:val="22"/>
        </w:rPr>
        <w:tab/>
      </w:r>
      <w:r w:rsidR="000F6FBC" w:rsidRPr="001D7A19">
        <w:rPr>
          <w:rFonts w:ascii="Arial CE" w:hAnsi="Arial CE" w:cs="Arial"/>
          <w:sz w:val="22"/>
          <w:szCs w:val="22"/>
        </w:rPr>
        <w:tab/>
      </w:r>
      <w:r w:rsidR="000F6FBC">
        <w:rPr>
          <w:rFonts w:ascii="Arial CE" w:hAnsi="Arial CE" w:cs="Arial"/>
          <w:sz w:val="22"/>
          <w:szCs w:val="22"/>
        </w:rPr>
        <w:t xml:space="preserve">         </w:t>
      </w:r>
      <w:r w:rsidR="000F6FBC">
        <w:rPr>
          <w:rFonts w:ascii="Arial CE" w:hAnsi="Arial CE" w:cs="Arial"/>
          <w:sz w:val="22"/>
          <w:szCs w:val="22"/>
        </w:rPr>
        <w:tab/>
      </w:r>
      <w:r>
        <w:rPr>
          <w:rFonts w:ascii="Arial CE" w:hAnsi="Arial CE" w:cs="Arial"/>
          <w:sz w:val="22"/>
          <w:szCs w:val="22"/>
        </w:rPr>
        <w:tab/>
      </w:r>
      <w:r w:rsidR="000F6FBC" w:rsidRPr="00EB7EEF">
        <w:rPr>
          <w:rFonts w:ascii="Arial CE" w:hAnsi="Arial CE" w:cs="Arial"/>
          <w:b/>
          <w:sz w:val="22"/>
          <w:szCs w:val="22"/>
        </w:rPr>
        <w:t>3</w:t>
      </w:r>
      <w:r w:rsidR="00DD4362" w:rsidRPr="00EB7EEF">
        <w:rPr>
          <w:rFonts w:ascii="Arial CE" w:hAnsi="Arial CE" w:cs="Arial"/>
          <w:b/>
          <w:sz w:val="22"/>
          <w:szCs w:val="22"/>
        </w:rPr>
        <w:t>0</w:t>
      </w:r>
      <w:r w:rsidR="000F6FBC" w:rsidRPr="00EB7EEF">
        <w:rPr>
          <w:rFonts w:ascii="Arial CE" w:hAnsi="Arial CE" w:cs="Arial"/>
          <w:b/>
          <w:sz w:val="22"/>
          <w:szCs w:val="22"/>
        </w:rPr>
        <w:t>.</w:t>
      </w:r>
      <w:r w:rsidR="00DD4362" w:rsidRPr="00EB7EEF">
        <w:rPr>
          <w:rFonts w:ascii="Arial CE" w:hAnsi="Arial CE" w:cs="Arial"/>
          <w:b/>
          <w:sz w:val="22"/>
          <w:szCs w:val="22"/>
        </w:rPr>
        <w:t>06</w:t>
      </w:r>
      <w:r w:rsidR="000F6FBC" w:rsidRPr="00EB7EEF">
        <w:rPr>
          <w:rFonts w:ascii="Arial CE" w:hAnsi="Arial CE" w:cs="Arial"/>
          <w:b/>
          <w:sz w:val="22"/>
          <w:szCs w:val="22"/>
        </w:rPr>
        <w:t>.201</w:t>
      </w:r>
      <w:r w:rsidR="008C0969" w:rsidRPr="00EB7EEF">
        <w:rPr>
          <w:rFonts w:ascii="Arial CE" w:hAnsi="Arial CE" w:cs="Arial"/>
          <w:b/>
          <w:sz w:val="22"/>
          <w:szCs w:val="22"/>
        </w:rPr>
        <w:t>8</w:t>
      </w:r>
      <w:r w:rsidR="000F6FBC" w:rsidRPr="00EB7EEF">
        <w:rPr>
          <w:rFonts w:ascii="Arial CE" w:hAnsi="Arial CE" w:cs="Arial"/>
          <w:sz w:val="22"/>
          <w:szCs w:val="22"/>
        </w:rPr>
        <w:t xml:space="preserve"> </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7A5935">
      <w:pPr>
        <w:autoSpaceDE w:val="0"/>
        <w:autoSpaceDN w:val="0"/>
        <w:adjustRightInd w:val="0"/>
        <w:jc w:val="both"/>
        <w:outlineLvl w:val="0"/>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xml:space="preserve">. O zahájení stavby bude </w:t>
      </w:r>
      <w:r w:rsidR="00E25F42">
        <w:rPr>
          <w:rFonts w:ascii="Arial CE" w:hAnsi="Arial CE" w:cs="Arial"/>
          <w:sz w:val="22"/>
          <w:szCs w:val="22"/>
        </w:rPr>
        <w:t>zhotovitel</w:t>
      </w:r>
      <w:r w:rsidR="00B657D1">
        <w:rPr>
          <w:rFonts w:ascii="Arial CE" w:hAnsi="Arial CE" w:cs="Arial"/>
          <w:sz w:val="22"/>
          <w:szCs w:val="22"/>
        </w:rPr>
        <w:t xml:space="preserve"> písemně informován TDS</w:t>
      </w: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A87606">
        <w:rPr>
          <w:rFonts w:ascii="Arial CE" w:hAnsi="Arial CE" w:cs="Arial"/>
          <w:b/>
          <w:sz w:val="22"/>
          <w:szCs w:val="22"/>
        </w:rPr>
        <w:t>270</w:t>
      </w:r>
      <w:r w:rsidR="00F56A2A" w:rsidRPr="00E26CEA">
        <w:rPr>
          <w:rFonts w:ascii="Arial CE" w:hAnsi="Arial CE" w:cs="Arial"/>
          <w:b/>
          <w:sz w:val="22"/>
          <w:szCs w:val="22"/>
        </w:rPr>
        <w:t> </w:t>
      </w:r>
      <w:r w:rsidR="00A87606">
        <w:rPr>
          <w:rFonts w:ascii="Arial CE" w:hAnsi="Arial CE" w:cs="Arial"/>
          <w:b/>
          <w:sz w:val="22"/>
          <w:szCs w:val="22"/>
        </w:rPr>
        <w:t>5</w:t>
      </w:r>
      <w:r w:rsidR="008C0969">
        <w:rPr>
          <w:rFonts w:ascii="Arial CE" w:hAnsi="Arial CE" w:cs="Arial"/>
          <w:b/>
          <w:sz w:val="22"/>
          <w:szCs w:val="22"/>
        </w:rPr>
        <w:t>0</w:t>
      </w:r>
      <w:r w:rsidR="00FE16A0">
        <w:rPr>
          <w:rFonts w:ascii="Arial CE" w:hAnsi="Arial CE" w:cs="Arial"/>
          <w:b/>
          <w:sz w:val="22"/>
          <w:szCs w:val="22"/>
        </w:rPr>
        <w:t>0</w:t>
      </w:r>
      <w:r w:rsidR="00F56A2A" w:rsidRPr="00E26CEA">
        <w:rPr>
          <w:rFonts w:ascii="Arial CE" w:hAnsi="Arial CE" w:cs="Arial"/>
          <w:b/>
          <w:sz w:val="22"/>
          <w:szCs w:val="22"/>
        </w:rPr>
        <w:t xml:space="preserve">,00 </w:t>
      </w:r>
      <w:r w:rsidRPr="00E26CEA">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0E039D" w:rsidRDefault="000E039D" w:rsidP="00CF4ABF">
      <w:pPr>
        <w:ind w:left="426" w:hanging="426"/>
        <w:jc w:val="both"/>
        <w:rPr>
          <w:rFonts w:ascii="Arial CE" w:hAnsi="Arial CE" w:cs="Arial"/>
          <w:sz w:val="22"/>
          <w:szCs w:val="22"/>
        </w:rPr>
      </w:pPr>
    </w:p>
    <w:p w:rsidR="008C0969" w:rsidRDefault="008C0969" w:rsidP="00CF4ABF">
      <w:pPr>
        <w:ind w:left="426" w:hanging="426"/>
        <w:jc w:val="both"/>
        <w:rPr>
          <w:rFonts w:ascii="Arial CE" w:hAnsi="Arial CE" w:cs="Arial"/>
          <w:sz w:val="22"/>
          <w:szCs w:val="22"/>
        </w:rPr>
      </w:pPr>
      <w:r>
        <w:rPr>
          <w:rFonts w:ascii="Arial CE" w:hAnsi="Arial CE" w:cs="Arial"/>
          <w:sz w:val="22"/>
          <w:szCs w:val="22"/>
        </w:rPr>
        <w:t>BOZP, HP a PP</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1D42DD">
        <w:rPr>
          <w:rFonts w:ascii="Arial CE" w:hAnsi="Arial CE" w:cs="Arial"/>
          <w:sz w:val="22"/>
          <w:szCs w:val="22"/>
        </w:rPr>
        <w:tab/>
      </w:r>
      <w:r>
        <w:rPr>
          <w:rFonts w:ascii="Arial CE" w:hAnsi="Arial CE" w:cs="Arial"/>
          <w:sz w:val="22"/>
          <w:szCs w:val="22"/>
        </w:rPr>
        <w:t xml:space="preserve">13 500,00 </w:t>
      </w:r>
      <w:r w:rsidRPr="00E26CEA">
        <w:rPr>
          <w:rFonts w:ascii="Arial CE" w:hAnsi="Arial CE" w:cs="Arial"/>
          <w:sz w:val="22"/>
          <w:szCs w:val="22"/>
        </w:rPr>
        <w:t>Kč bez DPH</w:t>
      </w:r>
    </w:p>
    <w:p w:rsidR="000E039D" w:rsidRDefault="000E039D" w:rsidP="00CF4ABF">
      <w:pPr>
        <w:ind w:left="426" w:hanging="426"/>
        <w:jc w:val="both"/>
        <w:rPr>
          <w:rFonts w:ascii="Arial CE" w:hAnsi="Arial CE" w:cs="Arial"/>
          <w:sz w:val="22"/>
          <w:szCs w:val="22"/>
        </w:rPr>
      </w:pPr>
      <w:r w:rsidRPr="00E26CEA">
        <w:rPr>
          <w:rFonts w:ascii="Arial CE" w:hAnsi="Arial CE" w:cs="Arial"/>
          <w:sz w:val="22"/>
          <w:szCs w:val="22"/>
        </w:rPr>
        <w:t>Geodetické zaměření</w:t>
      </w:r>
      <w:r w:rsidRPr="00E26CEA">
        <w:rPr>
          <w:rFonts w:ascii="Arial CE" w:hAnsi="Arial CE" w:cs="Arial"/>
          <w:sz w:val="22"/>
          <w:szCs w:val="22"/>
        </w:rPr>
        <w:tab/>
      </w:r>
      <w:r w:rsidRPr="00E26CEA">
        <w:rPr>
          <w:rFonts w:ascii="Arial CE" w:hAnsi="Arial CE" w:cs="Arial"/>
          <w:sz w:val="22"/>
          <w:szCs w:val="22"/>
        </w:rPr>
        <w:tab/>
      </w:r>
      <w:r w:rsidRPr="00E26CEA">
        <w:rPr>
          <w:rFonts w:ascii="Arial CE" w:hAnsi="Arial CE" w:cs="Arial"/>
          <w:sz w:val="22"/>
          <w:szCs w:val="22"/>
        </w:rPr>
        <w:tab/>
      </w:r>
      <w:r w:rsidRPr="00E26CEA">
        <w:rPr>
          <w:rFonts w:ascii="Arial CE" w:hAnsi="Arial CE" w:cs="Arial"/>
          <w:sz w:val="22"/>
          <w:szCs w:val="22"/>
        </w:rPr>
        <w:tab/>
      </w:r>
      <w:r w:rsidRPr="00E26CEA">
        <w:rPr>
          <w:rFonts w:ascii="Arial CE" w:hAnsi="Arial CE" w:cs="Arial"/>
          <w:sz w:val="22"/>
          <w:szCs w:val="22"/>
        </w:rPr>
        <w:tab/>
      </w:r>
      <w:r w:rsidRPr="00E26CEA">
        <w:rPr>
          <w:rFonts w:ascii="Arial CE" w:hAnsi="Arial CE" w:cs="Arial"/>
          <w:sz w:val="22"/>
          <w:szCs w:val="22"/>
        </w:rPr>
        <w:tab/>
      </w:r>
      <w:r w:rsidR="001D42DD">
        <w:rPr>
          <w:rFonts w:ascii="Arial CE" w:hAnsi="Arial CE" w:cs="Arial"/>
          <w:sz w:val="22"/>
          <w:szCs w:val="22"/>
        </w:rPr>
        <w:tab/>
      </w:r>
      <w:r w:rsidR="008C0969">
        <w:rPr>
          <w:rFonts w:ascii="Arial CE" w:hAnsi="Arial CE" w:cs="Arial"/>
          <w:sz w:val="22"/>
          <w:szCs w:val="22"/>
        </w:rPr>
        <w:t>15</w:t>
      </w:r>
      <w:r w:rsidR="00FE16A0">
        <w:rPr>
          <w:rFonts w:ascii="Arial CE" w:hAnsi="Arial CE" w:cs="Arial"/>
          <w:sz w:val="22"/>
          <w:szCs w:val="22"/>
        </w:rPr>
        <w:t xml:space="preserve"> </w:t>
      </w:r>
      <w:r w:rsidR="008C0969">
        <w:rPr>
          <w:rFonts w:ascii="Arial CE" w:hAnsi="Arial CE" w:cs="Arial"/>
          <w:sz w:val="22"/>
          <w:szCs w:val="22"/>
        </w:rPr>
        <w:t>300</w:t>
      </w:r>
      <w:r w:rsidRPr="00E26CEA">
        <w:rPr>
          <w:rFonts w:ascii="Arial CE" w:hAnsi="Arial CE" w:cs="Arial"/>
          <w:sz w:val="22"/>
          <w:szCs w:val="22"/>
        </w:rPr>
        <w:t>,00 Kč bez DPH</w:t>
      </w:r>
    </w:p>
    <w:p w:rsidR="00FE16A0" w:rsidRDefault="008C0969" w:rsidP="00DD4362">
      <w:pPr>
        <w:ind w:left="426" w:hanging="426"/>
        <w:rPr>
          <w:rFonts w:ascii="Arial CE" w:hAnsi="Arial CE" w:cs="Arial"/>
          <w:sz w:val="22"/>
          <w:szCs w:val="22"/>
        </w:rPr>
      </w:pPr>
      <w:r>
        <w:rPr>
          <w:rFonts w:ascii="Arial CE" w:hAnsi="Arial CE" w:cs="Arial"/>
          <w:sz w:val="22"/>
          <w:szCs w:val="22"/>
        </w:rPr>
        <w:t>Průzkumné práce</w:t>
      </w:r>
      <w:r w:rsidR="00040DDC">
        <w:rPr>
          <w:rFonts w:ascii="Arial CE" w:hAnsi="Arial CE" w:cs="Arial"/>
          <w:sz w:val="22"/>
          <w:szCs w:val="22"/>
        </w:rPr>
        <w:t xml:space="preserve"> (včetně kopaných a terénních sond) </w:t>
      </w:r>
      <w:r>
        <w:rPr>
          <w:rFonts w:ascii="Arial CE" w:hAnsi="Arial CE" w:cs="Arial"/>
          <w:sz w:val="22"/>
          <w:szCs w:val="22"/>
        </w:rPr>
        <w:tab/>
      </w:r>
      <w:r>
        <w:rPr>
          <w:rFonts w:ascii="Arial CE" w:hAnsi="Arial CE" w:cs="Arial"/>
          <w:sz w:val="22"/>
          <w:szCs w:val="22"/>
        </w:rPr>
        <w:tab/>
      </w:r>
      <w:r w:rsidR="00DD4362">
        <w:rPr>
          <w:rFonts w:ascii="Arial CE" w:hAnsi="Arial CE" w:cs="Arial"/>
          <w:sz w:val="22"/>
          <w:szCs w:val="22"/>
        </w:rPr>
        <w:t>22 900,00 Kč bez DPH</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1D42DD">
        <w:rPr>
          <w:rFonts w:ascii="Arial CE" w:hAnsi="Arial CE" w:cs="Arial"/>
          <w:sz w:val="22"/>
          <w:szCs w:val="22"/>
        </w:rPr>
        <w:tab/>
      </w:r>
    </w:p>
    <w:p w:rsidR="00AA2F85" w:rsidRPr="00EB7EEF" w:rsidRDefault="00AA2F85" w:rsidP="00DD4362">
      <w:pPr>
        <w:jc w:val="both"/>
        <w:rPr>
          <w:rFonts w:ascii="Arial CE" w:hAnsi="Arial CE" w:cs="Arial"/>
          <w:sz w:val="22"/>
          <w:szCs w:val="22"/>
        </w:rPr>
      </w:pPr>
      <w:r w:rsidRPr="00EB7EEF">
        <w:rPr>
          <w:rFonts w:ascii="Arial CE" w:hAnsi="Arial CE" w:cs="Arial"/>
          <w:sz w:val="22"/>
          <w:szCs w:val="22"/>
        </w:rPr>
        <w:t>DSP</w:t>
      </w:r>
      <w:r w:rsidR="00A87606" w:rsidRPr="00EB7EEF">
        <w:rPr>
          <w:rFonts w:ascii="Arial CE" w:hAnsi="Arial CE" w:cs="Arial"/>
          <w:sz w:val="22"/>
          <w:szCs w:val="22"/>
        </w:rPr>
        <w:t>/DPS</w:t>
      </w:r>
      <w:r w:rsidR="00AD1D5F" w:rsidRPr="00EB7EEF">
        <w:rPr>
          <w:rFonts w:ascii="Arial CE" w:hAnsi="Arial CE" w:cs="Arial"/>
          <w:sz w:val="22"/>
          <w:szCs w:val="22"/>
        </w:rPr>
        <w:t xml:space="preserve"> k úpravě toku</w:t>
      </w:r>
      <w:r w:rsidR="00042129" w:rsidRPr="00EB7EEF">
        <w:rPr>
          <w:rFonts w:ascii="Arial CE" w:hAnsi="Arial CE" w:cs="Arial"/>
          <w:sz w:val="22"/>
          <w:szCs w:val="22"/>
        </w:rPr>
        <w:tab/>
      </w:r>
      <w:r w:rsidR="00042129" w:rsidRPr="00EB7EEF">
        <w:rPr>
          <w:rFonts w:ascii="Arial CE" w:hAnsi="Arial CE" w:cs="Arial"/>
          <w:sz w:val="22"/>
          <w:szCs w:val="22"/>
        </w:rPr>
        <w:tab/>
      </w:r>
      <w:r w:rsidR="00042129" w:rsidRPr="00EB7EEF">
        <w:rPr>
          <w:rFonts w:ascii="Arial CE" w:hAnsi="Arial CE" w:cs="Arial"/>
          <w:sz w:val="22"/>
          <w:szCs w:val="22"/>
        </w:rPr>
        <w:tab/>
      </w:r>
      <w:r w:rsidR="00042129" w:rsidRPr="00EB7EEF">
        <w:rPr>
          <w:rFonts w:ascii="Arial CE" w:hAnsi="Arial CE" w:cs="Arial"/>
          <w:sz w:val="22"/>
          <w:szCs w:val="22"/>
        </w:rPr>
        <w:tab/>
      </w:r>
      <w:r w:rsidR="00042129" w:rsidRPr="00EB7EEF">
        <w:rPr>
          <w:rFonts w:ascii="Arial CE" w:hAnsi="Arial CE" w:cs="Arial"/>
          <w:sz w:val="22"/>
          <w:szCs w:val="22"/>
        </w:rPr>
        <w:tab/>
      </w:r>
      <w:r w:rsidR="00042129" w:rsidRPr="00EB7EEF">
        <w:rPr>
          <w:rFonts w:ascii="Arial CE" w:hAnsi="Arial CE" w:cs="Arial"/>
          <w:sz w:val="22"/>
          <w:szCs w:val="22"/>
        </w:rPr>
        <w:tab/>
      </w:r>
      <w:r w:rsidR="00AD1D5F" w:rsidRPr="00EB7EEF">
        <w:rPr>
          <w:rFonts w:ascii="Arial CE" w:hAnsi="Arial CE" w:cs="Arial"/>
          <w:sz w:val="22"/>
          <w:szCs w:val="22"/>
        </w:rPr>
        <w:t>18</w:t>
      </w:r>
      <w:r w:rsidR="00A87606" w:rsidRPr="00EB7EEF">
        <w:rPr>
          <w:rFonts w:ascii="Arial CE" w:hAnsi="Arial CE" w:cs="Arial"/>
          <w:sz w:val="22"/>
          <w:szCs w:val="22"/>
        </w:rPr>
        <w:t>8</w:t>
      </w:r>
      <w:r w:rsidR="00C90751" w:rsidRPr="00EB7EEF">
        <w:rPr>
          <w:rFonts w:ascii="Arial CE" w:hAnsi="Arial CE" w:cs="Arial"/>
          <w:sz w:val="22"/>
          <w:szCs w:val="22"/>
        </w:rPr>
        <w:t> </w:t>
      </w:r>
      <w:r w:rsidR="00A87606" w:rsidRPr="00EB7EEF">
        <w:rPr>
          <w:rFonts w:ascii="Arial CE" w:hAnsi="Arial CE" w:cs="Arial"/>
          <w:sz w:val="22"/>
          <w:szCs w:val="22"/>
        </w:rPr>
        <w:t>800</w:t>
      </w:r>
      <w:r w:rsidR="00C90751" w:rsidRPr="00EB7EEF">
        <w:rPr>
          <w:rFonts w:ascii="Arial CE" w:hAnsi="Arial CE" w:cs="Arial"/>
          <w:sz w:val="22"/>
          <w:szCs w:val="22"/>
        </w:rPr>
        <w:t>,00</w:t>
      </w:r>
      <w:r w:rsidR="00AD1D5F" w:rsidRPr="00EB7EEF">
        <w:rPr>
          <w:rFonts w:ascii="Arial CE" w:hAnsi="Arial CE" w:cs="Arial"/>
          <w:sz w:val="22"/>
          <w:szCs w:val="22"/>
        </w:rPr>
        <w:t xml:space="preserve"> </w:t>
      </w:r>
      <w:r w:rsidR="00A014A6" w:rsidRPr="00EB7EEF">
        <w:rPr>
          <w:rFonts w:ascii="Arial CE" w:hAnsi="Arial CE" w:cs="Arial"/>
          <w:sz w:val="22"/>
          <w:szCs w:val="22"/>
        </w:rPr>
        <w:t>Kč bez DPH</w:t>
      </w:r>
    </w:p>
    <w:p w:rsidR="00AD1D5F" w:rsidRPr="00EB7EEF" w:rsidRDefault="00AD1D5F" w:rsidP="00DD4362">
      <w:pPr>
        <w:jc w:val="both"/>
        <w:rPr>
          <w:rFonts w:ascii="Arial CE" w:hAnsi="Arial CE" w:cs="Arial"/>
          <w:sz w:val="22"/>
          <w:szCs w:val="22"/>
        </w:rPr>
      </w:pPr>
      <w:r w:rsidRPr="00EB7EEF">
        <w:rPr>
          <w:rFonts w:ascii="Arial CE" w:hAnsi="Arial CE" w:cs="Arial"/>
          <w:sz w:val="22"/>
          <w:szCs w:val="22"/>
        </w:rPr>
        <w:t xml:space="preserve">Statický návrh zabezpečení objektu </w:t>
      </w:r>
      <w:r w:rsidRPr="00EB7EEF">
        <w:rPr>
          <w:rFonts w:ascii="Arial CE" w:hAnsi="Arial CE" w:cs="Arial"/>
          <w:sz w:val="22"/>
          <w:szCs w:val="22"/>
        </w:rPr>
        <w:tab/>
      </w:r>
      <w:r w:rsidRPr="00EB7EEF">
        <w:rPr>
          <w:rFonts w:ascii="Arial CE" w:hAnsi="Arial CE" w:cs="Arial"/>
          <w:sz w:val="22"/>
          <w:szCs w:val="22"/>
        </w:rPr>
        <w:tab/>
      </w:r>
      <w:r w:rsidRPr="00EB7EEF">
        <w:rPr>
          <w:rFonts w:ascii="Arial CE" w:hAnsi="Arial CE" w:cs="Arial"/>
          <w:sz w:val="22"/>
          <w:szCs w:val="22"/>
        </w:rPr>
        <w:tab/>
      </w:r>
      <w:r w:rsidRPr="00EB7EEF">
        <w:rPr>
          <w:rFonts w:ascii="Arial CE" w:hAnsi="Arial CE" w:cs="Arial"/>
          <w:sz w:val="22"/>
          <w:szCs w:val="22"/>
        </w:rPr>
        <w:tab/>
      </w:r>
      <w:r w:rsidRPr="00EB7EEF">
        <w:rPr>
          <w:rFonts w:ascii="Arial CE" w:hAnsi="Arial CE" w:cs="Arial"/>
          <w:sz w:val="22"/>
          <w:szCs w:val="22"/>
        </w:rPr>
        <w:tab/>
        <w:t xml:space="preserve">   30 000,00 Kč bez DPH</w:t>
      </w:r>
    </w:p>
    <w:p w:rsidR="00B27C1F" w:rsidRPr="00EB7EEF" w:rsidRDefault="00B27C1F" w:rsidP="00E5013A">
      <w:pPr>
        <w:pStyle w:val="Zkladntext"/>
        <w:jc w:val="both"/>
        <w:rPr>
          <w:rFonts w:ascii="Arial CE" w:hAnsi="Arial CE" w:cs="Arial"/>
          <w:sz w:val="22"/>
          <w:szCs w:val="22"/>
        </w:rPr>
      </w:pPr>
    </w:p>
    <w:p w:rsidR="00B27C1F" w:rsidRDefault="00B27C1F" w:rsidP="00B27C1F">
      <w:pPr>
        <w:jc w:val="both"/>
        <w:rPr>
          <w:rFonts w:ascii="Arial CE" w:hAnsi="Arial CE" w:cs="Arial"/>
          <w:sz w:val="22"/>
          <w:szCs w:val="22"/>
        </w:rPr>
      </w:pPr>
      <w:r w:rsidRPr="00F44843">
        <w:rPr>
          <w:rFonts w:ascii="Arial CE" w:hAnsi="Arial CE" w:cs="Arial"/>
          <w:sz w:val="22"/>
          <w:szCs w:val="22"/>
        </w:rPr>
        <w:t>Cena za výkon AD</w:t>
      </w:r>
      <w:r>
        <w:rPr>
          <w:rFonts w:ascii="Arial CE" w:hAnsi="Arial CE" w:cs="Arial"/>
          <w:b/>
          <w:sz w:val="22"/>
          <w:szCs w:val="22"/>
        </w:rPr>
        <w:t xml:space="preserve"> </w:t>
      </w:r>
      <w:r w:rsidRPr="001D7A19">
        <w:rPr>
          <w:rFonts w:ascii="Arial CE" w:hAnsi="Arial CE" w:cs="Arial"/>
          <w:sz w:val="22"/>
          <w:szCs w:val="22"/>
        </w:rPr>
        <w:t xml:space="preserve">je sjednána jako cena smluvní ve výši </w:t>
      </w:r>
      <w:r>
        <w:rPr>
          <w:rFonts w:ascii="Arial CE" w:hAnsi="Arial CE" w:cs="Arial"/>
          <w:sz w:val="22"/>
          <w:szCs w:val="22"/>
        </w:rPr>
        <w:tab/>
      </w:r>
      <w:r>
        <w:rPr>
          <w:rFonts w:ascii="Arial CE" w:hAnsi="Arial CE" w:cs="Arial"/>
          <w:sz w:val="22"/>
          <w:szCs w:val="22"/>
        </w:rPr>
        <w:tab/>
      </w:r>
      <w:r w:rsidRPr="008B472F">
        <w:rPr>
          <w:rFonts w:ascii="Arial CE" w:hAnsi="Arial CE" w:cs="Arial"/>
          <w:sz w:val="22"/>
          <w:szCs w:val="22"/>
        </w:rPr>
        <w:t>650,- Kč/hod bez DPH.</w:t>
      </w:r>
      <w:r w:rsidRPr="001D7A19">
        <w:rPr>
          <w:rFonts w:ascii="Arial CE" w:hAnsi="Arial CE" w:cs="Arial"/>
          <w:sz w:val="22"/>
          <w:szCs w:val="22"/>
        </w:rPr>
        <w:t xml:space="preserve"> </w:t>
      </w:r>
    </w:p>
    <w:p w:rsidR="00B27C1F" w:rsidRDefault="00B27C1F" w:rsidP="00B27C1F">
      <w:pPr>
        <w:jc w:val="both"/>
        <w:rPr>
          <w:rFonts w:ascii="Arial CE" w:hAnsi="Arial CE" w:cs="Arial"/>
          <w:sz w:val="22"/>
          <w:szCs w:val="22"/>
        </w:rPr>
      </w:pPr>
    </w:p>
    <w:p w:rsidR="00B27C1F" w:rsidRPr="001D7A19" w:rsidRDefault="00B27C1F" w:rsidP="00B27C1F">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související s prováděním prací včetně cestovného. Výkon autorského dozoru začíná a končí v sídle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E25F42">
        <w:rPr>
          <w:rFonts w:ascii="Arial CE" w:hAnsi="Arial CE" w:cs="Arial"/>
          <w:sz w:val="22"/>
          <w:szCs w:val="22"/>
        </w:rPr>
        <w:t>zhotovitel</w:t>
      </w:r>
      <w:r>
        <w:rPr>
          <w:rFonts w:ascii="Arial CE" w:hAnsi="Arial CE" w:cs="Arial"/>
          <w:sz w:val="22"/>
          <w:szCs w:val="22"/>
        </w:rPr>
        <w:t>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F40A9A" w:rsidRPr="009A13DC" w:rsidRDefault="00F40A9A" w:rsidP="00E5013A">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w:t>
      </w:r>
      <w:r w:rsidR="009A13DC" w:rsidRPr="009A13DC">
        <w:rPr>
          <w:rFonts w:ascii="Arial CE" w:hAnsi="Arial CE" w:cs="Arial"/>
          <w:sz w:val="22"/>
          <w:szCs w:val="22"/>
        </w:rPr>
        <w:lastRenderedPageBreak/>
        <w:t>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F44843" w:rsidRDefault="00AF4362" w:rsidP="00AF4362">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r w:rsidR="006743F1" w:rsidRPr="00F44843">
        <w:rPr>
          <w:rFonts w:ascii="Arial CE" w:hAnsi="Arial CE" w:cs="Arial"/>
          <w:sz w:val="22"/>
          <w:szCs w:val="22"/>
        </w:rPr>
        <w:t>)</w:t>
      </w:r>
      <w:r w:rsidRPr="00F44843">
        <w:rPr>
          <w:rFonts w:ascii="Arial CE" w:hAnsi="Arial CE" w:cs="Arial"/>
          <w:sz w:val="22"/>
          <w:szCs w:val="22"/>
        </w:rPr>
        <w:t xml:space="preserve"> v platném znění.</w:t>
      </w:r>
    </w:p>
    <w:p w:rsidR="00B37614" w:rsidRDefault="00B37614" w:rsidP="0080278C">
      <w:pPr>
        <w:jc w:val="both"/>
        <w:rPr>
          <w:rFonts w:ascii="Arial CE" w:hAnsi="Arial CE" w:cs="Arial"/>
          <w:b/>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AA0897" w:rsidRPr="00F926D6" w:rsidRDefault="0033147B" w:rsidP="005E1501">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4B37E2" w:rsidRPr="007901CA" w:rsidRDefault="004B37E2" w:rsidP="00217F3F">
      <w:pPr>
        <w:autoSpaceDE w:val="0"/>
        <w:autoSpaceDN w:val="0"/>
        <w:adjustRightInd w:val="0"/>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2E610D" w:rsidRPr="002E610D" w:rsidRDefault="00C8206B" w:rsidP="002E610D">
      <w:pPr>
        <w:pStyle w:val="Odstavecseseznamem"/>
        <w:numPr>
          <w:ilvl w:val="0"/>
          <w:numId w:val="22"/>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Pr>
          <w:rFonts w:ascii="Arial CE" w:hAnsi="Arial CE" w:cs="Arial"/>
          <w:b/>
          <w:sz w:val="22"/>
          <w:szCs w:val="22"/>
        </w:rPr>
        <w:t xml:space="preserve">prvního </w:t>
      </w:r>
      <w:r w:rsidRPr="007901CA">
        <w:rPr>
          <w:rFonts w:ascii="Arial CE" w:hAnsi="Arial CE" w:cs="Arial"/>
          <w:sz w:val="22"/>
          <w:szCs w:val="22"/>
        </w:rPr>
        <w:t>dílčího plnění</w:t>
      </w:r>
      <w:r>
        <w:rPr>
          <w:rFonts w:ascii="Arial CE" w:hAnsi="Arial CE" w:cs="Arial"/>
          <w:b/>
          <w:sz w:val="22"/>
          <w:szCs w:val="22"/>
        </w:rPr>
        <w:t xml:space="preserve"> </w:t>
      </w:r>
      <w:r w:rsidRPr="00C8206B">
        <w:rPr>
          <w:rFonts w:ascii="Arial CE" w:hAnsi="Arial CE" w:cs="Arial"/>
          <w:sz w:val="22"/>
          <w:szCs w:val="22"/>
        </w:rPr>
        <w:t>dnem</w:t>
      </w:r>
      <w:r>
        <w:rPr>
          <w:rFonts w:ascii="Arial CE" w:hAnsi="Arial CE" w:cs="Arial"/>
          <w:b/>
          <w:sz w:val="22"/>
          <w:szCs w:val="22"/>
        </w:rPr>
        <w:t xml:space="preserve"> </w:t>
      </w:r>
      <w:r w:rsidRPr="007A05B4">
        <w:rPr>
          <w:rFonts w:ascii="Arial CE" w:hAnsi="Arial CE" w:cs="Arial"/>
          <w:sz w:val="22"/>
          <w:szCs w:val="22"/>
        </w:rPr>
        <w:t>protokolárního</w:t>
      </w:r>
      <w:r>
        <w:rPr>
          <w:rFonts w:ascii="Arial CE" w:hAnsi="Arial CE" w:cs="Arial"/>
          <w:b/>
          <w:sz w:val="22"/>
          <w:szCs w:val="22"/>
        </w:rPr>
        <w:t xml:space="preserve"> </w:t>
      </w:r>
      <w:r w:rsidRPr="00C8206B">
        <w:rPr>
          <w:rFonts w:ascii="Arial CE" w:hAnsi="Arial CE" w:cs="Arial"/>
          <w:sz w:val="22"/>
          <w:szCs w:val="22"/>
        </w:rPr>
        <w:t>předání</w:t>
      </w:r>
      <w:r w:rsidR="00025CC6">
        <w:rPr>
          <w:rFonts w:ascii="Arial CE" w:hAnsi="Arial CE" w:cs="Arial"/>
          <w:sz w:val="22"/>
          <w:szCs w:val="22"/>
        </w:rPr>
        <w:t xml:space="preserve"> </w:t>
      </w:r>
      <w:r>
        <w:rPr>
          <w:rFonts w:ascii="Arial CE" w:hAnsi="Arial CE" w:cs="Arial"/>
          <w:sz w:val="22"/>
          <w:szCs w:val="22"/>
        </w:rPr>
        <w:t>geodetického zaměření</w:t>
      </w:r>
      <w:r w:rsidR="00C90751">
        <w:rPr>
          <w:rFonts w:ascii="Arial CE" w:hAnsi="Arial CE" w:cs="Arial"/>
          <w:sz w:val="22"/>
          <w:szCs w:val="22"/>
        </w:rPr>
        <w:t>, průzkumných prací, plánu BOZP, HP a PP</w:t>
      </w:r>
      <w:r>
        <w:rPr>
          <w:rFonts w:ascii="Arial CE" w:hAnsi="Arial CE" w:cs="Arial"/>
          <w:sz w:val="22"/>
          <w:szCs w:val="22"/>
        </w:rPr>
        <w:t xml:space="preserve"> </w:t>
      </w:r>
      <w:r w:rsidR="002E610D" w:rsidRPr="002E610D">
        <w:rPr>
          <w:rFonts w:ascii="Arial CE" w:hAnsi="Arial CE" w:cs="Arial"/>
          <w:sz w:val="22"/>
          <w:szCs w:val="22"/>
        </w:rPr>
        <w:t>– ve výši 100% ceny</w:t>
      </w:r>
      <w:r w:rsidR="00C90751">
        <w:rPr>
          <w:rFonts w:ascii="Arial CE" w:hAnsi="Arial CE" w:cs="Arial"/>
          <w:sz w:val="22"/>
          <w:szCs w:val="22"/>
        </w:rPr>
        <w:t>, tj. </w:t>
      </w:r>
      <w:r w:rsidR="00C90751" w:rsidRPr="00C90751">
        <w:rPr>
          <w:rFonts w:ascii="Arial CE" w:hAnsi="Arial CE" w:cs="Arial"/>
          <w:b/>
          <w:sz w:val="22"/>
          <w:szCs w:val="22"/>
        </w:rPr>
        <w:t>51 700,00 Kč bez DPH</w:t>
      </w:r>
      <w:r w:rsidR="002E610D" w:rsidRPr="00C90751">
        <w:rPr>
          <w:rFonts w:ascii="Arial CE" w:hAnsi="Arial CE" w:cs="Arial"/>
          <w:b/>
          <w:sz w:val="22"/>
          <w:szCs w:val="22"/>
        </w:rPr>
        <w:t>.</w:t>
      </w:r>
      <w:r w:rsidR="002E610D" w:rsidRPr="002E610D">
        <w:rPr>
          <w:rFonts w:ascii="Arial CE" w:hAnsi="Arial CE" w:cs="Arial"/>
          <w:sz w:val="22"/>
          <w:szCs w:val="22"/>
        </w:rPr>
        <w:t xml:space="preserve"> </w:t>
      </w:r>
    </w:p>
    <w:p w:rsidR="00A87606" w:rsidRPr="00A87606" w:rsidRDefault="00A87606" w:rsidP="00A87606">
      <w:pPr>
        <w:pStyle w:val="Odstavecseseznamem"/>
        <w:numPr>
          <w:ilvl w:val="0"/>
          <w:numId w:val="22"/>
        </w:numPr>
        <w:suppressAutoHyphens/>
        <w:contextualSpacing/>
        <w:jc w:val="both"/>
        <w:rPr>
          <w:rFonts w:ascii="Arial CE" w:hAnsi="Arial CE" w:cs="Arial"/>
          <w:sz w:val="22"/>
          <w:szCs w:val="22"/>
        </w:rPr>
      </w:pPr>
      <w:r w:rsidRPr="00A87606">
        <w:rPr>
          <w:rFonts w:ascii="Arial CE" w:hAnsi="Arial CE" w:cs="Arial"/>
          <w:sz w:val="22"/>
          <w:szCs w:val="22"/>
        </w:rPr>
        <w:t xml:space="preserve">V případě dílčího plnění dnem protokolárního předání a převzetí kompletní PD stupně DSP/DPS ve výši 80% ceny, tj. </w:t>
      </w:r>
      <w:r w:rsidRPr="00A87606">
        <w:rPr>
          <w:rFonts w:ascii="Arial CE" w:hAnsi="Arial CE" w:cs="Arial"/>
          <w:b/>
          <w:sz w:val="22"/>
          <w:szCs w:val="22"/>
        </w:rPr>
        <w:t>175 040,00 Kč bez DPH</w:t>
      </w:r>
      <w:r w:rsidRPr="00A87606">
        <w:rPr>
          <w:rFonts w:ascii="Arial CE" w:hAnsi="Arial CE" w:cs="Arial"/>
          <w:sz w:val="22"/>
          <w:szCs w:val="22"/>
        </w:rPr>
        <w:t xml:space="preserve"> </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V případě celkového plnění dnem podpisu „Rozhodnutí“ o schválení PD stupně DSP/DPS generálním ředitelem Povodí Ohře, s. p., po předchozím projednání v investiční komisi ve výši zbývajících 20% ceny, tj. </w:t>
      </w:r>
      <w:r w:rsidR="001D42DD" w:rsidRPr="001D42DD">
        <w:rPr>
          <w:rFonts w:ascii="Arial CE" w:eastAsia="Arial CE" w:hAnsi="Arial CE" w:cs="Arial CE"/>
          <w:b/>
          <w:sz w:val="22"/>
          <w:szCs w:val="22"/>
        </w:rPr>
        <w:t>43 760</w:t>
      </w:r>
      <w:r w:rsidRPr="001D42DD">
        <w:rPr>
          <w:rFonts w:ascii="Arial CE" w:eastAsia="Arial CE" w:hAnsi="Arial CE" w:cs="Arial CE"/>
          <w:b/>
          <w:sz w:val="22"/>
          <w:szCs w:val="22"/>
        </w:rPr>
        <w:t>,00</w:t>
      </w:r>
      <w:r w:rsidRPr="00A87606">
        <w:rPr>
          <w:rFonts w:ascii="Arial CE" w:eastAsia="Arial CE" w:hAnsi="Arial CE" w:cs="Arial CE"/>
          <w:sz w:val="22"/>
          <w:szCs w:val="22"/>
        </w:rPr>
        <w:t xml:space="preserve"> </w:t>
      </w:r>
      <w:r w:rsidRPr="00A87606">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Autorský dozor</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je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uskutečněný výkon na stavbě dle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 xml:space="preserve">91 Sb., o účetnictví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11"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1D42DD" w:rsidRPr="001D42DD" w:rsidRDefault="001D42DD" w:rsidP="001D42DD">
      <w:pPr>
        <w:autoSpaceDE w:val="0"/>
        <w:autoSpaceDN w:val="0"/>
        <w:adjustRightInd w:val="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w:t>
      </w:r>
      <w:r w:rsidRPr="009424A7">
        <w:rPr>
          <w:rFonts w:ascii="Arial CE" w:hAnsi="Arial CE"/>
        </w:rPr>
        <w:lastRenderedPageBreak/>
        <w:t xml:space="preserve">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Pokud bude </w:t>
      </w:r>
      <w:r w:rsidR="00F2049C">
        <w:rPr>
          <w:rFonts w:ascii="Arial CE" w:hAnsi="Arial CE"/>
        </w:rPr>
        <w:t>objednavatel</w:t>
      </w:r>
      <w:r w:rsidR="00F2049C" w:rsidRPr="001D7A19">
        <w:rPr>
          <w:rFonts w:ascii="Arial CE" w:hAnsi="Arial CE"/>
        </w:rPr>
        <w:t xml:space="preserve"> </w:t>
      </w:r>
      <w:r w:rsidRPr="001D7A19">
        <w:rPr>
          <w:rFonts w:ascii="Arial CE" w:hAnsi="Arial CE"/>
        </w:rPr>
        <w:t>v prodlení s úhradou faktury proti sjednanému termínu</w:t>
      </w:r>
      <w:r w:rsidR="00131628">
        <w:rPr>
          <w:rFonts w:ascii="Arial CE" w:hAnsi="Arial CE"/>
        </w:rPr>
        <w:t xml:space="preserve"> </w:t>
      </w:r>
      <w:r w:rsidRPr="001D7A19">
        <w:rPr>
          <w:rFonts w:ascii="Arial CE" w:hAnsi="Arial CE"/>
        </w:rPr>
        <w:t xml:space="preserve">je povinen zaplatit </w:t>
      </w:r>
      <w:r w:rsidR="00E25F42">
        <w:rPr>
          <w:rFonts w:ascii="Arial CE" w:hAnsi="Arial CE"/>
        </w:rPr>
        <w:t>zhotovitel</w:t>
      </w:r>
      <w:r w:rsidR="000A54FD">
        <w:rPr>
          <w:rFonts w:ascii="Arial CE" w:hAnsi="Arial CE"/>
        </w:rPr>
        <w:t xml:space="preserve">i </w:t>
      </w:r>
      <w:r w:rsidRPr="001D7A19">
        <w:rPr>
          <w:rFonts w:ascii="Arial CE" w:hAnsi="Arial CE"/>
        </w:rPr>
        <w:t xml:space="preserve">úrok z prodlení ve výši </w:t>
      </w:r>
      <w:r w:rsidRPr="002D4F69">
        <w:rPr>
          <w:rFonts w:ascii="Arial CE" w:hAnsi="Arial CE"/>
        </w:rPr>
        <w:t xml:space="preserve">0,2 % </w:t>
      </w:r>
      <w:r w:rsidRPr="001D7A19">
        <w:rPr>
          <w:rFonts w:ascii="Arial CE" w:hAnsi="Arial CE"/>
        </w:rPr>
        <w:t>z dlužné částky za každý i 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Zaplacením sankce není dotčen nárok </w:t>
      </w:r>
      <w:r w:rsidR="00F2049C">
        <w:rPr>
          <w:rFonts w:ascii="Arial CE" w:hAnsi="Arial CE"/>
        </w:rPr>
        <w:t>objednavatele</w:t>
      </w:r>
      <w:r w:rsidR="00F2049C" w:rsidRPr="001D7A19">
        <w:rPr>
          <w:rFonts w:ascii="Arial CE" w:hAnsi="Arial CE"/>
        </w:rPr>
        <w:t xml:space="preserve"> </w:t>
      </w:r>
      <w:r w:rsidRPr="001D7A19">
        <w:rPr>
          <w:rFonts w:ascii="Arial CE" w:hAnsi="Arial CE"/>
        </w:rPr>
        <w:t xml:space="preserve">na náhradu škody způsobené mu porušením povinnosti stanovené </w:t>
      </w:r>
      <w:r w:rsidR="00E25F42">
        <w:rPr>
          <w:rFonts w:ascii="Arial CE" w:hAnsi="Arial CE"/>
        </w:rPr>
        <w:t>zhotovitel</w:t>
      </w:r>
      <w:r w:rsidR="000A54FD">
        <w:rPr>
          <w:rFonts w:ascii="Arial CE" w:hAnsi="Arial CE"/>
        </w:rPr>
        <w:t xml:space="preserve">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F23014" w:rsidRDefault="00F23014" w:rsidP="000A6DEF">
      <w:pPr>
        <w:autoSpaceDE w:val="0"/>
        <w:autoSpaceDN w:val="0"/>
        <w:adjustRightInd w:val="0"/>
        <w:jc w:val="both"/>
        <w:rPr>
          <w:rFonts w:ascii="Arial CE" w:hAnsi="Arial CE" w:cs="Arial"/>
          <w:b/>
          <w:bCs/>
          <w:color w:val="000000"/>
          <w:sz w:val="22"/>
          <w:szCs w:val="22"/>
        </w:rPr>
      </w:pPr>
    </w:p>
    <w:p w:rsidR="00EB7EEF" w:rsidRDefault="00EB7EEF" w:rsidP="000A6DEF">
      <w:pPr>
        <w:autoSpaceDE w:val="0"/>
        <w:autoSpaceDN w:val="0"/>
        <w:adjustRightInd w:val="0"/>
        <w:jc w:val="both"/>
        <w:rPr>
          <w:rFonts w:ascii="Arial CE" w:hAnsi="Arial CE" w:cs="Arial"/>
          <w:b/>
          <w:bCs/>
          <w:color w:val="000000"/>
          <w:sz w:val="22"/>
          <w:szCs w:val="22"/>
        </w:rPr>
      </w:pPr>
    </w:p>
    <w:p w:rsidR="00EB7EEF" w:rsidRDefault="00EB7EEF" w:rsidP="000A6DEF">
      <w:pPr>
        <w:autoSpaceDE w:val="0"/>
        <w:autoSpaceDN w:val="0"/>
        <w:adjustRightInd w:val="0"/>
        <w:jc w:val="both"/>
        <w:rPr>
          <w:rFonts w:ascii="Arial CE" w:hAnsi="Arial CE" w:cs="Arial"/>
          <w:b/>
          <w:bCs/>
          <w:color w:val="000000"/>
          <w:sz w:val="22"/>
          <w:szCs w:val="22"/>
        </w:rPr>
      </w:pPr>
    </w:p>
    <w:p w:rsidR="001D42DD" w:rsidRPr="001D42DD" w:rsidRDefault="001D42DD" w:rsidP="001D42DD">
      <w:pPr>
        <w:pStyle w:val="Odstavecseseznamem"/>
        <w:spacing w:before="120"/>
        <w:jc w:val="center"/>
        <w:rPr>
          <w:rFonts w:ascii="Arial CE" w:eastAsia="Arial CE" w:hAnsi="Arial CE" w:cs="Arial CE"/>
          <w:b/>
          <w:color w:val="0070C0"/>
          <w:sz w:val="22"/>
          <w:szCs w:val="22"/>
          <w:u w:val="single"/>
        </w:rPr>
      </w:pPr>
      <w:r w:rsidRPr="001D42DD">
        <w:rPr>
          <w:rFonts w:ascii="Arial CE" w:eastAsia="Arial CE" w:hAnsi="Arial CE" w:cs="Arial CE"/>
          <w:b/>
          <w:color w:val="000000"/>
          <w:sz w:val="22"/>
          <w:szCs w:val="22"/>
          <w:u w:val="single"/>
        </w:rPr>
        <w:t>Čl. VIII. ZAJIŠTĚNÍ ZÁVAZKU, ZÁRUKA</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225/2017 Sb., o územním plánování a stavebním řádu (stavební zákon),</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color w:val="000000"/>
          <w:sz w:val="22"/>
          <w:szCs w:val="22"/>
        </w:rPr>
        <w:t xml:space="preserve">Záruční doba díla začíná dnem převzetí díla objednatelem. Po dobu záruční doby odpovídá </w:t>
      </w:r>
      <w:r w:rsidRPr="001D42DD">
        <w:rPr>
          <w:rFonts w:ascii="Arial CE" w:eastAsia="Arial CE" w:hAnsi="Arial CE" w:cs="Arial CE"/>
          <w:sz w:val="22"/>
          <w:szCs w:val="22"/>
        </w:rPr>
        <w:t xml:space="preserve">zhotovitel objednateli za veškeré vady zhotoveného díla, ledaže prokáže, že </w:t>
      </w:r>
      <w:r w:rsidRPr="001D42DD">
        <w:rPr>
          <w:rFonts w:ascii="Arial CE" w:eastAsia="Arial CE" w:hAnsi="Arial CE" w:cs="Arial CE"/>
          <w:sz w:val="22"/>
          <w:szCs w:val="22"/>
        </w:rPr>
        <w:lastRenderedPageBreak/>
        <w:t>vady byly způsobeny neodbornými svévolnými zásahy objednatele nebo třetí osoby. Vady reklamované v této době budou zhotovitelem odstraněny bezúplatně bez zbytečného odkladu nejpozději do 10 dnů po obdržení oprávněné písemné reklamace doručené objednatelem. Po dobu reklamace vad neběží záruční doba.</w:t>
      </w:r>
    </w:p>
    <w:p w:rsidR="001D42DD" w:rsidRPr="001D42DD" w:rsidRDefault="001D42DD" w:rsidP="001D42DD">
      <w:pPr>
        <w:ind w:left="567" w:hanging="567"/>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1D42DD" w:rsidRDefault="001D42DD" w:rsidP="001D42DD">
      <w:pPr>
        <w:ind w:left="567" w:hanging="567"/>
        <w:jc w:val="both"/>
        <w:rPr>
          <w:rFonts w:ascii="Arial" w:eastAsia="Arial" w:hAnsi="Arial" w:cs="Arial"/>
          <w:b/>
          <w:sz w:val="22"/>
          <w:szCs w:val="22"/>
        </w:rPr>
      </w:pPr>
    </w:p>
    <w:p w:rsidR="00EB7EEF" w:rsidRDefault="00EB7EEF" w:rsidP="001D42DD">
      <w:pPr>
        <w:ind w:left="567" w:hanging="567"/>
        <w:jc w:val="both"/>
        <w:rPr>
          <w:rFonts w:ascii="Arial" w:eastAsia="Arial" w:hAnsi="Arial" w:cs="Arial"/>
          <w:b/>
          <w:sz w:val="22"/>
          <w:szCs w:val="22"/>
        </w:rPr>
      </w:pPr>
    </w:p>
    <w:p w:rsidR="00EB7EEF" w:rsidRPr="001D42DD" w:rsidRDefault="00EB7EEF" w:rsidP="001D42DD">
      <w:pPr>
        <w:ind w:left="567" w:hanging="567"/>
        <w:jc w:val="both"/>
        <w:rPr>
          <w:rFonts w:ascii="Arial" w:eastAsia="Arial" w:hAnsi="Arial" w:cs="Arial"/>
          <w:b/>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1D42DD">
      <w:pPr>
        <w:pStyle w:val="Odstavecseseznamem"/>
        <w:numPr>
          <w:ilvl w:val="0"/>
          <w:numId w:val="46"/>
        </w:numPr>
        <w:autoSpaceDE w:val="0"/>
        <w:autoSpaceDN w:val="0"/>
        <w:adjustRightInd w:val="0"/>
        <w:ind w:left="567" w:hanging="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DD4362" w:rsidRDefault="00DD4362" w:rsidP="00DD4362">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lastRenderedPageBreak/>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F93A7C"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F93A7C" w:rsidRPr="00AA0897" w:rsidRDefault="00F93A7C" w:rsidP="00F93A7C">
      <w:pPr>
        <w:autoSpaceDE w:val="0"/>
        <w:autoSpaceDN w:val="0"/>
        <w:adjustRightInd w:val="0"/>
        <w:ind w:left="357"/>
        <w:jc w:val="both"/>
        <w:rPr>
          <w:rFonts w:ascii="Arial CE" w:hAnsi="Arial CE" w:cs="Arial"/>
          <w:b/>
          <w:color w:val="000000"/>
          <w:sz w:val="22"/>
          <w:szCs w:val="22"/>
          <w:u w:val="single"/>
        </w:rPr>
      </w:pPr>
    </w:p>
    <w:p w:rsidR="00663814" w:rsidRDefault="00663814" w:rsidP="00663814">
      <w:pPr>
        <w:autoSpaceDE w:val="0"/>
        <w:autoSpaceDN w:val="0"/>
        <w:adjustRightInd w:val="0"/>
        <w:jc w:val="both"/>
        <w:rPr>
          <w:rFonts w:ascii="Arial CE" w:hAnsi="Arial CE" w:cs="Arial"/>
          <w:b/>
          <w:color w:val="000000"/>
          <w:u w:val="single"/>
        </w:rPr>
      </w:pPr>
    </w:p>
    <w:p w:rsidR="00663814" w:rsidRDefault="00663814" w:rsidP="0066381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w:t>
      </w:r>
    </w:p>
    <w:p w:rsidR="00663814" w:rsidRDefault="00663814" w:rsidP="0066381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63814" w:rsidRDefault="00663814" w:rsidP="0066381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63814" w:rsidRDefault="00663814" w:rsidP="0066381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63814" w:rsidRDefault="00663814" w:rsidP="0066381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87606" w:rsidRDefault="00A87606" w:rsidP="0066381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63814" w:rsidRPr="00663814" w:rsidRDefault="00663814" w:rsidP="00663814">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663814">
        <w:rPr>
          <w:rFonts w:ascii="Arial" w:hAnsi="Arial" w:cs="Arial"/>
          <w:b/>
          <w:color w:val="000000"/>
          <w:sz w:val="22"/>
          <w:szCs w:val="22"/>
          <w:u w:val="single"/>
        </w:rPr>
        <w:t>Čl. XII. ZÁVĚREČNÁ USTANOVENÍ</w:t>
      </w:r>
    </w:p>
    <w:p w:rsidR="00663814" w:rsidRPr="00663814" w:rsidRDefault="00663814" w:rsidP="00663814">
      <w:pPr>
        <w:rPr>
          <w:rFonts w:ascii="Arial" w:hAnsi="Arial" w:cs="Arial"/>
          <w:b/>
          <w:bCs/>
          <w:color w:val="000000"/>
          <w:sz w:val="22"/>
          <w:szCs w:val="22"/>
        </w:rPr>
      </w:pPr>
    </w:p>
    <w:p w:rsidR="00663814" w:rsidRPr="00663814" w:rsidRDefault="00663814" w:rsidP="00663814">
      <w:pPr>
        <w:numPr>
          <w:ilvl w:val="0"/>
          <w:numId w:val="36"/>
        </w:numPr>
        <w:autoSpaceDE w:val="0"/>
        <w:autoSpaceDN w:val="0"/>
        <w:adjustRightInd w:val="0"/>
        <w:spacing w:after="120"/>
        <w:ind w:left="426" w:hanging="426"/>
        <w:jc w:val="both"/>
        <w:rPr>
          <w:rFonts w:ascii="Arial" w:hAnsi="Arial" w:cs="Arial"/>
          <w:sz w:val="22"/>
          <w:szCs w:val="22"/>
        </w:rPr>
      </w:pPr>
      <w:r w:rsidRPr="00663814">
        <w:rPr>
          <w:rFonts w:ascii="Arial" w:hAnsi="Arial" w:cs="Arial"/>
          <w:bCs/>
          <w:sz w:val="22"/>
          <w:szCs w:val="22"/>
        </w:rPr>
        <w:t xml:space="preserve">Pokud objednatel </w:t>
      </w:r>
      <w:r w:rsidRPr="00663814">
        <w:rPr>
          <w:rFonts w:ascii="Arial" w:hAnsi="Arial" w:cs="Arial"/>
          <w:sz w:val="22"/>
          <w:szCs w:val="22"/>
        </w:rPr>
        <w:t>nevyzve zhotovitele do 2 let od převzetí díla k zahájení činnosti autorského dozoru, končí na základě vzájemného ujednání platnost této smlouvy.</w:t>
      </w:r>
    </w:p>
    <w:p w:rsidR="00663814" w:rsidRPr="00663814" w:rsidRDefault="00663814" w:rsidP="00663814">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63814" w:rsidRPr="00663814" w:rsidRDefault="00663814" w:rsidP="00663814">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v platném znění.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663814" w:rsidRPr="00663814" w:rsidRDefault="00663814" w:rsidP="00663814">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lastRenderedPageBreak/>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63814" w:rsidRPr="00663814" w:rsidRDefault="00663814" w:rsidP="00663814">
      <w:pPr>
        <w:autoSpaceDE w:val="0"/>
        <w:autoSpaceDN w:val="0"/>
        <w:adjustRightInd w:val="0"/>
        <w:ind w:left="426" w:hanging="426"/>
        <w:jc w:val="both"/>
        <w:rPr>
          <w:rFonts w:ascii="Arial" w:hAnsi="Arial" w:cs="Arial"/>
          <w:bCs/>
          <w:color w:val="000000"/>
          <w:sz w:val="22"/>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663814" w:rsidRPr="00663814" w:rsidRDefault="00663814" w:rsidP="00663814">
      <w:pPr>
        <w:pStyle w:val="Odstavecseseznamem"/>
        <w:autoSpaceDE w:val="0"/>
        <w:autoSpaceDN w:val="0"/>
        <w:adjustRightInd w:val="0"/>
        <w:ind w:left="426"/>
        <w:jc w:val="both"/>
        <w:rPr>
          <w:rFonts w:ascii="Arial" w:hAnsi="Arial" w:cs="Arial"/>
          <w:sz w:val="22"/>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663814" w:rsidRPr="00663814" w:rsidRDefault="00663814" w:rsidP="00663814">
      <w:pPr>
        <w:pStyle w:val="Odstavecseseznamem"/>
        <w:numPr>
          <w:ilvl w:val="0"/>
          <w:numId w:val="37"/>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sidR="00DD4362">
        <w:rPr>
          <w:rFonts w:ascii="Arial" w:hAnsi="Arial" w:cs="Arial"/>
          <w:bCs/>
          <w:color w:val="000000"/>
          <w:sz w:val="22"/>
          <w:szCs w:val="22"/>
        </w:rPr>
        <w:t xml:space="preserve">ájí provádění díla ve lhůtě do </w:t>
      </w:r>
      <w:r w:rsidR="00DD4362"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663814" w:rsidRPr="00DD4362" w:rsidRDefault="00663814" w:rsidP="00663814">
      <w:pPr>
        <w:pStyle w:val="Odstavecseseznamem"/>
        <w:numPr>
          <w:ilvl w:val="0"/>
          <w:numId w:val="37"/>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sidR="00DD4362">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DD4362" w:rsidRPr="00663814" w:rsidRDefault="00DD4362" w:rsidP="00663814">
      <w:pPr>
        <w:pStyle w:val="Odstavecseseznamem"/>
        <w:numPr>
          <w:ilvl w:val="0"/>
          <w:numId w:val="37"/>
        </w:numPr>
        <w:autoSpaceDE w:val="0"/>
        <w:autoSpaceDN w:val="0"/>
        <w:adjustRightInd w:val="0"/>
        <w:contextualSpacing/>
        <w:jc w:val="both"/>
        <w:rPr>
          <w:rFonts w:ascii="Arial" w:hAnsi="Arial" w:cs="Arial"/>
          <w:sz w:val="22"/>
          <w:szCs w:val="22"/>
        </w:rPr>
      </w:pPr>
    </w:p>
    <w:p w:rsidR="00663814" w:rsidRDefault="00663814" w:rsidP="00663814">
      <w:pPr>
        <w:autoSpaceDE w:val="0"/>
        <w:autoSpaceDN w:val="0"/>
        <w:adjustRightInd w:val="0"/>
        <w:ind w:left="426"/>
        <w:jc w:val="both"/>
        <w:rPr>
          <w:rFonts w:ascii="Arial" w:hAnsi="Arial" w:cs="Arial"/>
          <w:bCs/>
          <w:color w:val="000000"/>
          <w:sz w:val="22"/>
          <w:szCs w:val="22"/>
        </w:rPr>
      </w:pPr>
      <w:r w:rsidRPr="00663814">
        <w:rPr>
          <w:rFonts w:ascii="Arial" w:hAnsi="Arial" w:cs="Arial"/>
          <w:bCs/>
          <w:color w:val="000000"/>
          <w:sz w:val="22"/>
          <w:szCs w:val="22"/>
        </w:rPr>
        <w:t>Objednatel má právo od smlouvy odstoupit a není povinen hradit žádné náklady, které zhotoviteli s prováděním díla vznikly. Vznikne-li takovým prodlením objednateli škoda, je za ni zhotovitel zodpovědný ve smyslu platné právní úpravy.</w:t>
      </w:r>
    </w:p>
    <w:p w:rsidR="00215F9F" w:rsidRPr="00663814" w:rsidRDefault="00215F9F" w:rsidP="00663814">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w:t>
      </w:r>
      <w:r w:rsidR="00871142">
        <w:rPr>
          <w:rFonts w:ascii="Arial" w:hAnsi="Arial" w:cs="Arial"/>
          <w:bCs/>
          <w:color w:val="000000"/>
          <w:sz w:val="22"/>
          <w:szCs w:val="22"/>
        </w:rPr>
        <w:t xml:space="preserve"> č. 182/2006 Sb.</w:t>
      </w:r>
      <w:r w:rsidR="00DD4362">
        <w:rPr>
          <w:rFonts w:ascii="Arial" w:hAnsi="Arial" w:cs="Arial"/>
          <w:bCs/>
          <w:color w:val="000000"/>
          <w:sz w:val="22"/>
          <w:szCs w:val="22"/>
        </w:rPr>
        <w:t>, o</w:t>
      </w:r>
      <w:r w:rsidR="00871142">
        <w:rPr>
          <w:rFonts w:ascii="Arial" w:hAnsi="Arial" w:cs="Arial"/>
          <w:bCs/>
          <w:color w:val="000000"/>
          <w:sz w:val="22"/>
          <w:szCs w:val="22"/>
        </w:rPr>
        <w:t xml:space="preserve"> úpadku a způsobech jeho řešení (insolvenční zákon), ve znění pozdějších předpisů.</w:t>
      </w:r>
    </w:p>
    <w:p w:rsidR="00663814" w:rsidRPr="00663814" w:rsidRDefault="00663814" w:rsidP="00663814">
      <w:pPr>
        <w:pStyle w:val="Odstavecseseznamem"/>
        <w:autoSpaceDE w:val="0"/>
        <w:autoSpaceDN w:val="0"/>
        <w:adjustRightInd w:val="0"/>
        <w:ind w:left="426"/>
        <w:jc w:val="both"/>
        <w:rPr>
          <w:rFonts w:ascii="Arial" w:hAnsi="Arial" w:cs="Arial"/>
          <w:sz w:val="22"/>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Objednatel může od smlouvy odstoupit, poměrnou část původně určené ceny zhotoviteli zaplatí, má – li z částečného plnění zhotovitele prospěch.</w:t>
      </w:r>
    </w:p>
    <w:p w:rsidR="00663814" w:rsidRPr="00663814" w:rsidRDefault="00663814" w:rsidP="00663814">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663814" w:rsidRPr="00663814" w:rsidRDefault="00663814" w:rsidP="00663814">
      <w:pPr>
        <w:autoSpaceDE w:val="0"/>
        <w:autoSpaceDN w:val="0"/>
        <w:adjustRightInd w:val="0"/>
        <w:jc w:val="both"/>
        <w:rPr>
          <w:rFonts w:ascii="Arial" w:hAnsi="Arial" w:cs="Arial"/>
          <w:bCs/>
          <w:color w:val="000000"/>
          <w:sz w:val="22"/>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663814" w:rsidRPr="00663814" w:rsidRDefault="00663814" w:rsidP="00663814">
      <w:pPr>
        <w:autoSpaceDE w:val="0"/>
        <w:autoSpaceDN w:val="0"/>
        <w:adjustRightInd w:val="0"/>
        <w:jc w:val="both"/>
        <w:rPr>
          <w:rFonts w:ascii="Arial" w:hAnsi="Arial" w:cs="Arial"/>
          <w:bCs/>
          <w:sz w:val="22"/>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663814" w:rsidRDefault="00663814" w:rsidP="00663814">
      <w:pPr>
        <w:autoSpaceDE w:val="0"/>
        <w:autoSpaceDN w:val="0"/>
        <w:adjustRightInd w:val="0"/>
        <w:jc w:val="both"/>
        <w:rPr>
          <w:rFonts w:ascii="Arial" w:hAnsi="Arial" w:cs="Arial"/>
          <w:bCs/>
          <w:sz w:val="22"/>
          <w:szCs w:val="22"/>
        </w:rPr>
      </w:pPr>
    </w:p>
    <w:p w:rsidR="00B27C1F" w:rsidRPr="00663814" w:rsidRDefault="00B27C1F" w:rsidP="00B27C1F">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sz w:val="22"/>
          <w:szCs w:val="22"/>
        </w:rPr>
        <w:t xml:space="preserve">V Ústí nad Labem </w:t>
      </w:r>
      <w:r w:rsidR="00C90751" w:rsidRPr="00241C08">
        <w:rPr>
          <w:rFonts w:ascii="Arial" w:hAnsi="Arial"/>
          <w:sz w:val="22"/>
          <w:szCs w:val="22"/>
        </w:rPr>
        <w:t>dne</w:t>
      </w:r>
    </w:p>
    <w:p w:rsidR="00C90751" w:rsidRDefault="00C90751"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Ing. Vlastimil Hasík</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Ing. Martina</w:t>
      </w:r>
      <w:r w:rsidRPr="003430DC">
        <w:rPr>
          <w:rFonts w:ascii="Arial" w:hAnsi="Arial"/>
          <w:sz w:val="22"/>
          <w:szCs w:val="22"/>
        </w:rPr>
        <w:t xml:space="preserve"> </w:t>
      </w:r>
      <w:r>
        <w:rPr>
          <w:rFonts w:ascii="Arial" w:hAnsi="Arial"/>
          <w:sz w:val="22"/>
          <w:szCs w:val="22"/>
        </w:rPr>
        <w:t>Štrosová</w:t>
      </w:r>
    </w:p>
    <w:p w:rsidR="00C90751" w:rsidRDefault="00C90751" w:rsidP="00C90751">
      <w:pPr>
        <w:autoSpaceDE w:val="0"/>
        <w:autoSpaceDN w:val="0"/>
        <w:adjustRightInd w:val="0"/>
        <w:jc w:val="both"/>
        <w:rPr>
          <w:rFonts w:ascii="Arial" w:hAnsi="Arial"/>
          <w:sz w:val="22"/>
          <w:szCs w:val="22"/>
        </w:rPr>
      </w:pPr>
      <w:r w:rsidRPr="00241C08">
        <w:rPr>
          <w:rFonts w:ascii="Arial" w:hAnsi="Arial"/>
          <w:sz w:val="22"/>
          <w:szCs w:val="22"/>
        </w:rPr>
        <w:lastRenderedPageBreak/>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71171A">
        <w:rPr>
          <w:rFonts w:ascii="Arial" w:hAnsi="Arial"/>
          <w:sz w:val="22"/>
          <w:szCs w:val="22"/>
        </w:rPr>
        <w:t>AZ Consult, spol. s r.</w:t>
      </w:r>
      <w:r w:rsidR="00DD4362">
        <w:rPr>
          <w:rFonts w:ascii="Arial" w:hAnsi="Arial"/>
          <w:sz w:val="22"/>
          <w:szCs w:val="22"/>
        </w:rPr>
        <w:t xml:space="preserve"> </w:t>
      </w:r>
      <w:r w:rsidRPr="0071171A">
        <w:rPr>
          <w:rFonts w:ascii="Arial" w:hAnsi="Arial"/>
          <w:sz w:val="22"/>
          <w:szCs w:val="22"/>
        </w:rPr>
        <w:t>o.</w:t>
      </w:r>
    </w:p>
    <w:p w:rsidR="00C90751" w:rsidRPr="00DD4362" w:rsidRDefault="00C90751" w:rsidP="00DD4362">
      <w:pPr>
        <w:autoSpaceDE w:val="0"/>
        <w:autoSpaceDN w:val="0"/>
        <w:adjustRightInd w:val="0"/>
        <w:jc w:val="both"/>
        <w:rPr>
          <w:rFonts w:ascii="Arial" w:hAnsi="Arial" w:cs="Arial"/>
          <w:b/>
          <w:sz w:val="22"/>
          <w:szCs w:val="22"/>
        </w:rPr>
      </w:pPr>
      <w:r w:rsidRPr="00A87606">
        <w:rPr>
          <w:rFonts w:ascii="Arial" w:hAnsi="Arial"/>
          <w:sz w:val="22"/>
          <w:szCs w:val="22"/>
        </w:rPr>
        <w:t>objednatel</w:t>
      </w:r>
      <w:r w:rsidRPr="00241C08">
        <w:rPr>
          <w:rFonts w:ascii="Arial" w:hAnsi="Arial"/>
          <w:sz w:val="22"/>
          <w:szCs w:val="22"/>
        </w:rPr>
        <w:t xml:space="preserve"> (podpis, razítko)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zhotovitel </w:t>
      </w:r>
      <w:r w:rsidRPr="00241C08">
        <w:rPr>
          <w:rFonts w:ascii="Arial" w:hAnsi="Arial"/>
          <w:sz w:val="22"/>
          <w:szCs w:val="22"/>
        </w:rPr>
        <w:t>(podpis, razítko)</w:t>
      </w:r>
    </w:p>
    <w:sectPr w:rsidR="00C90751"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03C" w:rsidRDefault="002F303C">
      <w:r>
        <w:separator/>
      </w:r>
    </w:p>
  </w:endnote>
  <w:endnote w:type="continuationSeparator" w:id="0">
    <w:p w:rsidR="002F303C" w:rsidRDefault="002F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A07832">
              <w:rPr>
                <w:rFonts w:ascii="Arial" w:hAnsi="Arial" w:cs="Arial"/>
                <w:b/>
                <w:bCs/>
                <w:noProof/>
                <w:sz w:val="18"/>
                <w:szCs w:val="18"/>
              </w:rPr>
              <w:t>6</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A07832">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A07832">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A07832">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03C" w:rsidRDefault="002F303C">
      <w:r>
        <w:separator/>
      </w:r>
    </w:p>
  </w:footnote>
  <w:footnote w:type="continuationSeparator" w:id="0">
    <w:p w:rsidR="002F303C" w:rsidRDefault="002F3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9"/>
  </w:num>
  <w:num w:numId="3">
    <w:abstractNumId w:val="7"/>
  </w:num>
  <w:num w:numId="4">
    <w:abstractNumId w:val="21"/>
  </w:num>
  <w:num w:numId="5">
    <w:abstractNumId w:val="12"/>
  </w:num>
  <w:num w:numId="6">
    <w:abstractNumId w:val="15"/>
  </w:num>
  <w:num w:numId="7">
    <w:abstractNumId w:val="32"/>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39"/>
  </w:num>
  <w:num w:numId="20">
    <w:abstractNumId w:val="31"/>
  </w:num>
  <w:num w:numId="21">
    <w:abstractNumId w:val="27"/>
  </w:num>
  <w:num w:numId="22">
    <w:abstractNumId w:val="38"/>
  </w:num>
  <w:num w:numId="23">
    <w:abstractNumId w:val="40"/>
  </w:num>
  <w:num w:numId="24">
    <w:abstractNumId w:val="33"/>
  </w:num>
  <w:num w:numId="25">
    <w:abstractNumId w:val="18"/>
  </w:num>
  <w:num w:numId="26">
    <w:abstractNumId w:val="4"/>
  </w:num>
  <w:num w:numId="27">
    <w:abstractNumId w:val="16"/>
  </w:num>
  <w:num w:numId="28">
    <w:abstractNumId w:val="34"/>
  </w:num>
  <w:num w:numId="29">
    <w:abstractNumId w:val="2"/>
  </w:num>
  <w:num w:numId="30">
    <w:abstractNumId w:val="5"/>
  </w:num>
  <w:num w:numId="31">
    <w:abstractNumId w:val="42"/>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7"/>
  </w:num>
  <w:num w:numId="39">
    <w:abstractNumId w:val="35"/>
  </w:num>
  <w:num w:numId="40">
    <w:abstractNumId w:val="13"/>
  </w:num>
  <w:num w:numId="41">
    <w:abstractNumId w:val="29"/>
  </w:num>
  <w:num w:numId="42">
    <w:abstractNumId w:val="24"/>
  </w:num>
  <w:num w:numId="43">
    <w:abstractNumId w:val="23"/>
  </w:num>
  <w:num w:numId="44">
    <w:abstractNumId w:val="41"/>
  </w:num>
  <w:num w:numId="45">
    <w:abstractNumId w:val="8"/>
  </w:num>
  <w:num w:numId="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2BA"/>
    <w:rsid w:val="000144A7"/>
    <w:rsid w:val="00015E80"/>
    <w:rsid w:val="0001791B"/>
    <w:rsid w:val="000207C1"/>
    <w:rsid w:val="0002273E"/>
    <w:rsid w:val="00023F51"/>
    <w:rsid w:val="0002542C"/>
    <w:rsid w:val="00025CC6"/>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4234"/>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6C2B"/>
    <w:rsid w:val="000D06FB"/>
    <w:rsid w:val="000D7986"/>
    <w:rsid w:val="000E039D"/>
    <w:rsid w:val="000E2308"/>
    <w:rsid w:val="000E3357"/>
    <w:rsid w:val="000E4925"/>
    <w:rsid w:val="000E4F55"/>
    <w:rsid w:val="000E5C87"/>
    <w:rsid w:val="000E7264"/>
    <w:rsid w:val="000E7441"/>
    <w:rsid w:val="000E7580"/>
    <w:rsid w:val="000E7A5A"/>
    <w:rsid w:val="000F2A40"/>
    <w:rsid w:val="000F55C1"/>
    <w:rsid w:val="000F6FBC"/>
    <w:rsid w:val="001002C7"/>
    <w:rsid w:val="001020AB"/>
    <w:rsid w:val="00105C01"/>
    <w:rsid w:val="00110B34"/>
    <w:rsid w:val="00115832"/>
    <w:rsid w:val="0012216C"/>
    <w:rsid w:val="001229F7"/>
    <w:rsid w:val="001234E1"/>
    <w:rsid w:val="00131628"/>
    <w:rsid w:val="00131DB2"/>
    <w:rsid w:val="001343F0"/>
    <w:rsid w:val="001351F0"/>
    <w:rsid w:val="00137231"/>
    <w:rsid w:val="00137C04"/>
    <w:rsid w:val="0014197F"/>
    <w:rsid w:val="001420A1"/>
    <w:rsid w:val="001428BA"/>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30B00"/>
    <w:rsid w:val="00230F76"/>
    <w:rsid w:val="00235875"/>
    <w:rsid w:val="00242636"/>
    <w:rsid w:val="00242984"/>
    <w:rsid w:val="00243718"/>
    <w:rsid w:val="002515B0"/>
    <w:rsid w:val="00252516"/>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B69A1"/>
    <w:rsid w:val="002C0478"/>
    <w:rsid w:val="002C130C"/>
    <w:rsid w:val="002C1521"/>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303C"/>
    <w:rsid w:val="002F42C9"/>
    <w:rsid w:val="002F4AD4"/>
    <w:rsid w:val="002F5CFE"/>
    <w:rsid w:val="003007F2"/>
    <w:rsid w:val="003053A3"/>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DA5"/>
    <w:rsid w:val="00423073"/>
    <w:rsid w:val="00427B15"/>
    <w:rsid w:val="00427BCE"/>
    <w:rsid w:val="00431D02"/>
    <w:rsid w:val="0043234A"/>
    <w:rsid w:val="00434390"/>
    <w:rsid w:val="00434C30"/>
    <w:rsid w:val="004359EA"/>
    <w:rsid w:val="00437419"/>
    <w:rsid w:val="00440CF0"/>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83547"/>
    <w:rsid w:val="00485E2E"/>
    <w:rsid w:val="00486124"/>
    <w:rsid w:val="004872E9"/>
    <w:rsid w:val="00490727"/>
    <w:rsid w:val="0049185A"/>
    <w:rsid w:val="00491A61"/>
    <w:rsid w:val="00491DB2"/>
    <w:rsid w:val="00492961"/>
    <w:rsid w:val="00493A8D"/>
    <w:rsid w:val="00493C26"/>
    <w:rsid w:val="00495EF0"/>
    <w:rsid w:val="00496E78"/>
    <w:rsid w:val="00497407"/>
    <w:rsid w:val="004A09E3"/>
    <w:rsid w:val="004A3C81"/>
    <w:rsid w:val="004A74F1"/>
    <w:rsid w:val="004B2396"/>
    <w:rsid w:val="004B2B99"/>
    <w:rsid w:val="004B37E2"/>
    <w:rsid w:val="004B38C0"/>
    <w:rsid w:val="004C134D"/>
    <w:rsid w:val="004C163A"/>
    <w:rsid w:val="004C338C"/>
    <w:rsid w:val="004C37C4"/>
    <w:rsid w:val="004C6D96"/>
    <w:rsid w:val="004D3C67"/>
    <w:rsid w:val="004D4E40"/>
    <w:rsid w:val="004D6A0E"/>
    <w:rsid w:val="004E0EA4"/>
    <w:rsid w:val="004E285F"/>
    <w:rsid w:val="004E591C"/>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9D5"/>
    <w:rsid w:val="00561EC7"/>
    <w:rsid w:val="005637D5"/>
    <w:rsid w:val="00563B32"/>
    <w:rsid w:val="00563EAF"/>
    <w:rsid w:val="00565903"/>
    <w:rsid w:val="005677E1"/>
    <w:rsid w:val="005678E6"/>
    <w:rsid w:val="00567B8D"/>
    <w:rsid w:val="005703AF"/>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31DF"/>
    <w:rsid w:val="006B6BB9"/>
    <w:rsid w:val="006B7A0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6A16"/>
    <w:rsid w:val="007679C7"/>
    <w:rsid w:val="00767FBE"/>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7525"/>
    <w:rsid w:val="007E435B"/>
    <w:rsid w:val="007E55ED"/>
    <w:rsid w:val="007E5CE0"/>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4810"/>
    <w:rsid w:val="008406B3"/>
    <w:rsid w:val="00840792"/>
    <w:rsid w:val="00844A69"/>
    <w:rsid w:val="00847FDB"/>
    <w:rsid w:val="00852DAA"/>
    <w:rsid w:val="00854D78"/>
    <w:rsid w:val="00857E2B"/>
    <w:rsid w:val="008606B6"/>
    <w:rsid w:val="00860B26"/>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4A22"/>
    <w:rsid w:val="00A05A37"/>
    <w:rsid w:val="00A07309"/>
    <w:rsid w:val="00A07364"/>
    <w:rsid w:val="00A07832"/>
    <w:rsid w:val="00A10E22"/>
    <w:rsid w:val="00A11726"/>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797D"/>
    <w:rsid w:val="00B802B7"/>
    <w:rsid w:val="00B82638"/>
    <w:rsid w:val="00B8787D"/>
    <w:rsid w:val="00B87D3F"/>
    <w:rsid w:val="00B92F89"/>
    <w:rsid w:val="00B94102"/>
    <w:rsid w:val="00B94BD9"/>
    <w:rsid w:val="00B963E0"/>
    <w:rsid w:val="00B96495"/>
    <w:rsid w:val="00B976FE"/>
    <w:rsid w:val="00B97DB0"/>
    <w:rsid w:val="00BB0C43"/>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206B"/>
    <w:rsid w:val="00C8329E"/>
    <w:rsid w:val="00C858F8"/>
    <w:rsid w:val="00C86B2B"/>
    <w:rsid w:val="00C90751"/>
    <w:rsid w:val="00C91B99"/>
    <w:rsid w:val="00C9603F"/>
    <w:rsid w:val="00C9666C"/>
    <w:rsid w:val="00CA0C14"/>
    <w:rsid w:val="00CA5D64"/>
    <w:rsid w:val="00CA787E"/>
    <w:rsid w:val="00CB12F4"/>
    <w:rsid w:val="00CB2152"/>
    <w:rsid w:val="00CB27A4"/>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A7D"/>
    <w:rsid w:val="00D23285"/>
    <w:rsid w:val="00D236D3"/>
    <w:rsid w:val="00D238F7"/>
    <w:rsid w:val="00D243FF"/>
    <w:rsid w:val="00D25648"/>
    <w:rsid w:val="00D25888"/>
    <w:rsid w:val="00D268C2"/>
    <w:rsid w:val="00D26EE8"/>
    <w:rsid w:val="00D3457A"/>
    <w:rsid w:val="00D349E0"/>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166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3F73"/>
    <w:rsid w:val="00E578CD"/>
    <w:rsid w:val="00E63A15"/>
    <w:rsid w:val="00E64E8D"/>
    <w:rsid w:val="00E65FA7"/>
    <w:rsid w:val="00E7088A"/>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286B"/>
    <w:rsid w:val="00EF4617"/>
    <w:rsid w:val="00EF52F1"/>
    <w:rsid w:val="00EF6C1D"/>
    <w:rsid w:val="00EF7C9A"/>
    <w:rsid w:val="00F021F3"/>
    <w:rsid w:val="00F03077"/>
    <w:rsid w:val="00F06308"/>
    <w:rsid w:val="00F07C92"/>
    <w:rsid w:val="00F11DA0"/>
    <w:rsid w:val="00F12ECB"/>
    <w:rsid w:val="00F1588F"/>
    <w:rsid w:val="00F166B5"/>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1B80"/>
    <w:rsid w:val="00FA6FDE"/>
    <w:rsid w:val="00FB1FDF"/>
    <w:rsid w:val="00FB25F1"/>
    <w:rsid w:val="00FB59DD"/>
    <w:rsid w:val="00FC312B"/>
    <w:rsid w:val="00FD2025"/>
    <w:rsid w:val="00FD33DA"/>
    <w:rsid w:val="00FE16A0"/>
    <w:rsid w:val="00FE3567"/>
    <w:rsid w:val="00FE4CA2"/>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A07832"/>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A07832"/>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xc4.cz/" TargetMode="External"/><Relationship Id="rId4" Type="http://schemas.microsoft.com/office/2007/relationships/stylesWithEffects" Target="stylesWithEffects.xml"/><Relationship Id="rId9" Type="http://schemas.openxmlformats.org/officeDocument/2006/relationships/hyperlink" Target="mailto:azconsult@azconsult.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83AD1-AEA3-4D2D-8C84-6FBA33A2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3889</Words>
  <Characters>22946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26782</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2017-12-08T07:22:00Z</cp:lastPrinted>
  <dcterms:created xsi:type="dcterms:W3CDTF">2018-01-02T10:53:00Z</dcterms:created>
  <dcterms:modified xsi:type="dcterms:W3CDTF">2018-01-02T10:53:00Z</dcterms:modified>
</cp:coreProperties>
</file>