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016" w:rsidRDefault="001E3016">
      <w:pPr>
        <w:spacing w:line="240" w:lineRule="exact"/>
        <w:rPr>
          <w:sz w:val="19"/>
          <w:szCs w:val="19"/>
        </w:rPr>
      </w:pPr>
    </w:p>
    <w:p w:rsidR="001E3016" w:rsidRDefault="001E3016">
      <w:pPr>
        <w:spacing w:before="66" w:after="66" w:line="240" w:lineRule="exact"/>
        <w:rPr>
          <w:sz w:val="19"/>
          <w:szCs w:val="19"/>
        </w:rPr>
      </w:pPr>
    </w:p>
    <w:p w:rsidR="001E3016" w:rsidRDefault="001E3016">
      <w:pPr>
        <w:rPr>
          <w:sz w:val="2"/>
          <w:szCs w:val="2"/>
        </w:rPr>
        <w:sectPr w:rsidR="001E3016">
          <w:headerReference w:type="even" r:id="rId7"/>
          <w:headerReference w:type="first" r:id="rId8"/>
          <w:pgSz w:w="11900" w:h="16840"/>
          <w:pgMar w:top="1012" w:right="0" w:bottom="1349" w:left="0" w:header="0" w:footer="3" w:gutter="0"/>
          <w:cols w:space="720"/>
          <w:noEndnote/>
          <w:titlePg/>
          <w:docGrid w:linePitch="360"/>
        </w:sectPr>
      </w:pPr>
    </w:p>
    <w:p w:rsidR="001E3016" w:rsidRDefault="00CD24A5">
      <w:pPr>
        <w:pStyle w:val="Nadpis50"/>
        <w:keepNext/>
        <w:keepLines/>
        <w:shd w:val="clear" w:color="auto" w:fill="auto"/>
        <w:ind w:left="400"/>
      </w:pPr>
      <w:bookmarkStart w:id="0" w:name="bookmark0"/>
      <w:r>
        <w:t>Ředitelství silnic a dálnic ČR, státní příspěvková organizace,</w:t>
      </w:r>
      <w:bookmarkEnd w:id="0"/>
    </w:p>
    <w:p w:rsidR="001E3016" w:rsidRDefault="00CD24A5">
      <w:pPr>
        <w:pStyle w:val="Zkladntext20"/>
        <w:shd w:val="clear" w:color="auto" w:fill="auto"/>
        <w:ind w:left="400"/>
      </w:pPr>
      <w:r>
        <w:t xml:space="preserve">se sídlem: </w:t>
      </w:r>
      <w:r>
        <w:t>Na Pankráci 546/56, 140 00 Praha 4 - Nusle</w:t>
      </w:r>
    </w:p>
    <w:p w:rsidR="001E3016" w:rsidRDefault="00CD24A5">
      <w:pPr>
        <w:pStyle w:val="Zkladntext20"/>
        <w:shd w:val="clear" w:color="auto" w:fill="auto"/>
        <w:ind w:left="400"/>
      </w:pPr>
      <w:r>
        <w:t xml:space="preserve">zastoupena </w:t>
      </w:r>
      <w:r w:rsidRPr="00CD24A5">
        <w:rPr>
          <w:highlight w:val="black"/>
        </w:rPr>
        <w:t>ing. Pavol Pecha</w:t>
      </w:r>
    </w:p>
    <w:p w:rsidR="001E3016" w:rsidRDefault="00CD24A5">
      <w:pPr>
        <w:pStyle w:val="Zkladntext20"/>
        <w:shd w:val="clear" w:color="auto" w:fill="auto"/>
        <w:ind w:left="400"/>
      </w:pPr>
      <w:r>
        <w:t>IČ: 65993390 DIČ: CZ65993390</w:t>
      </w:r>
    </w:p>
    <w:p w:rsidR="001E3016" w:rsidRDefault="00CD24A5">
      <w:pPr>
        <w:pStyle w:val="Zkladntext20"/>
        <w:shd w:val="clear" w:color="auto" w:fill="auto"/>
        <w:ind w:left="400"/>
      </w:pPr>
      <w:r>
        <w:t>bankovní spojení: 10006-15937031</w:t>
      </w:r>
    </w:p>
    <w:p w:rsidR="001E3016" w:rsidRDefault="00CD24A5">
      <w:pPr>
        <w:pStyle w:val="Zkladntext20"/>
        <w:shd w:val="clear" w:color="auto" w:fill="auto"/>
        <w:spacing w:after="278"/>
        <w:ind w:left="400"/>
      </w:pPr>
      <w:r>
        <w:t>jako „Prodávající" na straně jedné</w:t>
      </w:r>
    </w:p>
    <w:p w:rsidR="001E3016" w:rsidRDefault="00CD24A5">
      <w:pPr>
        <w:pStyle w:val="Zkladntext20"/>
        <w:shd w:val="clear" w:color="auto" w:fill="auto"/>
        <w:spacing w:after="223" w:line="190" w:lineRule="exact"/>
        <w:ind w:left="400"/>
      </w:pPr>
      <w:r>
        <w:t>a</w:t>
      </w:r>
    </w:p>
    <w:p w:rsidR="001E3016" w:rsidRDefault="00CD24A5">
      <w:pPr>
        <w:pStyle w:val="Nadpis50"/>
        <w:keepNext/>
        <w:keepLines/>
        <w:shd w:val="clear" w:color="auto" w:fill="auto"/>
        <w:ind w:left="400"/>
      </w:pPr>
      <w:bookmarkStart w:id="1" w:name="bookmark1"/>
      <w:r>
        <w:t>Porr a.s.</w:t>
      </w:r>
      <w:bookmarkEnd w:id="1"/>
    </w:p>
    <w:p w:rsidR="001E3016" w:rsidRDefault="00CD24A5">
      <w:pPr>
        <w:pStyle w:val="Zkladntext20"/>
        <w:shd w:val="clear" w:color="auto" w:fill="auto"/>
        <w:ind w:left="400"/>
      </w:pPr>
      <w:r>
        <w:t>se sídlem Dubečská 3238/36, Strašnice, 100 00 Praha 10</w:t>
      </w:r>
    </w:p>
    <w:p w:rsidR="001E3016" w:rsidRDefault="00CD24A5">
      <w:pPr>
        <w:pStyle w:val="Zkladntext20"/>
        <w:shd w:val="clear" w:color="auto" w:fill="auto"/>
        <w:ind w:firstLine="0"/>
      </w:pPr>
      <w:r>
        <w:t xml:space="preserve">zastoupená </w:t>
      </w:r>
      <w:r w:rsidRPr="00CD24A5">
        <w:rPr>
          <w:highlight w:val="black"/>
        </w:rPr>
        <w:t>ing. Pavle</w:t>
      </w:r>
      <w:r w:rsidRPr="00CD24A5">
        <w:rPr>
          <w:highlight w:val="black"/>
        </w:rPr>
        <w:t>m Hirschem</w:t>
      </w:r>
      <w:r>
        <w:t xml:space="preserve">, vedoucím odštěpného závodu - Čechy a </w:t>
      </w:r>
      <w:r w:rsidRPr="00CD24A5">
        <w:rPr>
          <w:highlight w:val="black"/>
        </w:rPr>
        <w:t>Františkem Buršíkem</w:t>
      </w:r>
      <w:r>
        <w:t>, vedoucím obchodního úseku odštěpného závodu - Čechy na základě plné moci ze dne 1.2.2016 IČ: 43005560 DIČ: CZ43005560</w:t>
      </w:r>
    </w:p>
    <w:p w:rsidR="001E3016" w:rsidRDefault="00CD24A5">
      <w:pPr>
        <w:pStyle w:val="Zkladntext20"/>
        <w:shd w:val="clear" w:color="auto" w:fill="auto"/>
        <w:spacing w:after="309"/>
        <w:ind w:firstLine="0"/>
      </w:pPr>
      <w:r>
        <w:t>zapsána v obchodním rejstříku vedeném MS v Praze, odd. B, vložka 100</w:t>
      </w:r>
      <w:r>
        <w:t xml:space="preserve">6 bankovní spojení: Raiffeisen Bank a.s., č.ú. </w:t>
      </w:r>
      <w:r w:rsidRPr="00CD24A5">
        <w:rPr>
          <w:highlight w:val="black"/>
        </w:rPr>
        <w:t>1091107720/5500</w:t>
      </w:r>
      <w:r>
        <w:t xml:space="preserve"> jako „Kupující" na straně druhé</w:t>
      </w:r>
    </w:p>
    <w:p w:rsidR="001E3016" w:rsidRDefault="00CD24A5">
      <w:pPr>
        <w:pStyle w:val="Zkladntext20"/>
        <w:shd w:val="clear" w:color="auto" w:fill="auto"/>
        <w:spacing w:after="754" w:line="227" w:lineRule="exact"/>
        <w:ind w:firstLine="0"/>
        <w:jc w:val="both"/>
      </w:pPr>
      <w:r>
        <w:t xml:space="preserve">uzavřeli níže uvedeného dne, měsíce a roku, v souladu s příslušnými ustanoveními zák. č. 89/2012 Sb., občanský zákoník, v platném znění, zák. č. 219/2000 Sb., o </w:t>
      </w:r>
      <w:r>
        <w:t>majetku České republiky a jejím vystupování v právních vztazích v platném znění tuto</w:t>
      </w:r>
    </w:p>
    <w:p w:rsidR="001E3016" w:rsidRDefault="00CD24A5">
      <w:pPr>
        <w:pStyle w:val="Nadpis30"/>
        <w:keepNext/>
        <w:keepLines/>
        <w:shd w:val="clear" w:color="auto" w:fill="auto"/>
        <w:spacing w:before="0"/>
      </w:pPr>
      <w:bookmarkStart w:id="2" w:name="bookmark2"/>
      <w:r>
        <w:t>KUPNÍ SMLOUVU</w:t>
      </w:r>
      <w:bookmarkEnd w:id="2"/>
    </w:p>
    <w:p w:rsidR="001E3016" w:rsidRDefault="00CD24A5">
      <w:pPr>
        <w:pStyle w:val="Zkladntext30"/>
        <w:shd w:val="clear" w:color="auto" w:fill="auto"/>
      </w:pPr>
      <w:r>
        <w:t>k prodeji vytěženého materiálu získaného při opravě dálnice D5, DO</w:t>
      </w:r>
    </w:p>
    <w:p w:rsidR="001E3016" w:rsidRDefault="00CD24A5">
      <w:pPr>
        <w:pStyle w:val="Zkladntext40"/>
        <w:shd w:val="clear" w:color="auto" w:fill="auto"/>
        <w:spacing w:after="335"/>
      </w:pPr>
      <w:r>
        <w:t>číslo: 19PO-000225</w:t>
      </w:r>
    </w:p>
    <w:p w:rsidR="001E3016" w:rsidRDefault="00CD24A5">
      <w:pPr>
        <w:pStyle w:val="Nadpis40"/>
        <w:keepNext/>
        <w:keepLines/>
        <w:shd w:val="clear" w:color="auto" w:fill="auto"/>
        <w:spacing w:before="0" w:after="210" w:line="140" w:lineRule="exact"/>
      </w:pPr>
      <w:bookmarkStart w:id="3" w:name="bookmark3"/>
      <w:r>
        <w:t>I.</w:t>
      </w:r>
      <w:bookmarkEnd w:id="3"/>
    </w:p>
    <w:p w:rsidR="001E3016" w:rsidRDefault="00CD24A5">
      <w:pPr>
        <w:pStyle w:val="Nadpis50"/>
        <w:keepNext/>
        <w:keepLines/>
        <w:shd w:val="clear" w:color="auto" w:fill="auto"/>
        <w:spacing w:after="185" w:line="200" w:lineRule="exact"/>
        <w:ind w:firstLine="0"/>
        <w:jc w:val="center"/>
      </w:pPr>
      <w:bookmarkStart w:id="4" w:name="bookmark4"/>
      <w:r>
        <w:t>Předmět smlouvy</w:t>
      </w:r>
      <w:bookmarkEnd w:id="4"/>
    </w:p>
    <w:p w:rsidR="001E3016" w:rsidRDefault="00CD24A5">
      <w:pPr>
        <w:pStyle w:val="Zkladntext20"/>
        <w:numPr>
          <w:ilvl w:val="0"/>
          <w:numId w:val="1"/>
        </w:numPr>
        <w:shd w:val="clear" w:color="auto" w:fill="auto"/>
        <w:tabs>
          <w:tab w:val="left" w:pos="364"/>
        </w:tabs>
        <w:spacing w:after="660" w:line="227" w:lineRule="exact"/>
        <w:ind w:left="400"/>
      </w:pPr>
      <w:r>
        <w:t xml:space="preserve">Prodávající je příslušný hospodařit s materiálem </w:t>
      </w:r>
      <w:r>
        <w:t>asfaltová směs frézovaná, získaným při opravě dálnice D0,D5 Výtluky - litý asfalt, oprava lokálních výtluků.</w:t>
      </w:r>
    </w:p>
    <w:p w:rsidR="001E3016" w:rsidRDefault="00CD24A5">
      <w:pPr>
        <w:pStyle w:val="Zkladntext20"/>
        <w:numPr>
          <w:ilvl w:val="0"/>
          <w:numId w:val="2"/>
        </w:numPr>
        <w:shd w:val="clear" w:color="auto" w:fill="auto"/>
        <w:tabs>
          <w:tab w:val="left" w:pos="364"/>
        </w:tabs>
        <w:spacing w:after="1162" w:line="227" w:lineRule="exact"/>
        <w:ind w:left="400"/>
      </w:pPr>
      <w:r>
        <w:t>Předmětem této smlouvy je prodej nepotřebného materiálu vytěžená frézovaná asfaltová směs v celkovém předpokládaném množství 480 t, který prodávají</w:t>
      </w:r>
      <w:r>
        <w:t>cí touto smlouvou prodává a kupující se zavazuje tento materiál převzít a zaplatit prodávajícímu sjednanou kupní cenu.</w:t>
      </w:r>
    </w:p>
    <w:p w:rsidR="001E3016" w:rsidRDefault="00CD24A5">
      <w:pPr>
        <w:pStyle w:val="Nadpis50"/>
        <w:keepNext/>
        <w:keepLines/>
        <w:shd w:val="clear" w:color="auto" w:fill="auto"/>
        <w:spacing w:after="206" w:line="200" w:lineRule="exact"/>
        <w:ind w:firstLine="0"/>
        <w:jc w:val="center"/>
      </w:pPr>
      <w:bookmarkStart w:id="5" w:name="bookmark5"/>
      <w:r>
        <w:t>Podmínky prodeje</w:t>
      </w:r>
      <w:bookmarkEnd w:id="5"/>
    </w:p>
    <w:p w:rsidR="001E3016" w:rsidRDefault="00CD24A5">
      <w:pPr>
        <w:pStyle w:val="Zkladntext20"/>
        <w:shd w:val="clear" w:color="auto" w:fill="auto"/>
        <w:spacing w:after="212" w:line="190" w:lineRule="exact"/>
        <w:ind w:left="400"/>
      </w:pPr>
      <w:r>
        <w:t>1. Kupující se zavazuje:</w:t>
      </w:r>
    </w:p>
    <w:p w:rsidR="001E3016" w:rsidRDefault="00CD24A5">
      <w:pPr>
        <w:pStyle w:val="Zkladntext20"/>
        <w:numPr>
          <w:ilvl w:val="0"/>
          <w:numId w:val="3"/>
        </w:numPr>
        <w:shd w:val="clear" w:color="auto" w:fill="auto"/>
        <w:tabs>
          <w:tab w:val="left" w:pos="767"/>
        </w:tabs>
        <w:spacing w:line="190" w:lineRule="exact"/>
        <w:ind w:left="400" w:firstLine="0"/>
        <w:jc w:val="both"/>
      </w:pPr>
      <w:r>
        <w:t>Předmět prodeje převzít:</w:t>
      </w:r>
    </w:p>
    <w:p w:rsidR="001E3016" w:rsidRDefault="00CD24A5">
      <w:pPr>
        <w:pStyle w:val="Zkladntext20"/>
        <w:shd w:val="clear" w:color="auto" w:fill="auto"/>
        <w:spacing w:after="237" w:line="227" w:lineRule="exact"/>
        <w:ind w:left="740" w:right="5020" w:firstLine="0"/>
      </w:pPr>
      <w:r>
        <w:t>dne (ve dnech) 30.11.2017.-30.5.2018 v množství cca 4801</w:t>
      </w:r>
    </w:p>
    <w:p w:rsidR="001E3016" w:rsidRDefault="00CD24A5">
      <w:pPr>
        <w:pStyle w:val="Zkladntext20"/>
        <w:numPr>
          <w:ilvl w:val="0"/>
          <w:numId w:val="3"/>
        </w:numPr>
        <w:shd w:val="clear" w:color="auto" w:fill="auto"/>
        <w:tabs>
          <w:tab w:val="left" w:pos="767"/>
        </w:tabs>
        <w:spacing w:line="230" w:lineRule="exact"/>
        <w:ind w:left="740" w:right="5020" w:hanging="340"/>
      </w:pPr>
      <w:r>
        <w:t xml:space="preserve">Místem </w:t>
      </w:r>
      <w:r>
        <w:t>převzetí je dálnice D5, DO (místo stavby, skládky)</w:t>
      </w:r>
    </w:p>
    <w:p w:rsidR="001E3016" w:rsidRDefault="00CD24A5">
      <w:pPr>
        <w:pStyle w:val="Zkladntext20"/>
        <w:numPr>
          <w:ilvl w:val="0"/>
          <w:numId w:val="3"/>
        </w:numPr>
        <w:shd w:val="clear" w:color="auto" w:fill="auto"/>
        <w:tabs>
          <w:tab w:val="left" w:pos="766"/>
        </w:tabs>
        <w:spacing w:line="227" w:lineRule="exact"/>
        <w:ind w:left="780" w:hanging="380"/>
        <w:jc w:val="both"/>
      </w:pPr>
      <w:r>
        <w:t>Nebude-li materiál převzat kupujícím v dohodnutém termínu a množství, bude prodávajícím deponován na místě SSÚD Rudná</w:t>
      </w:r>
    </w:p>
    <w:p w:rsidR="001E3016" w:rsidRDefault="00CD24A5">
      <w:pPr>
        <w:pStyle w:val="Zkladntext20"/>
        <w:shd w:val="clear" w:color="auto" w:fill="auto"/>
        <w:spacing w:after="240" w:line="227" w:lineRule="exact"/>
        <w:ind w:left="780" w:firstLine="0"/>
      </w:pPr>
      <w:r>
        <w:t>V tomto případě je kupující povinen uhradit prodávajícímu takto vzniklé náklady.</w:t>
      </w:r>
    </w:p>
    <w:p w:rsidR="001E3016" w:rsidRDefault="00CD24A5">
      <w:pPr>
        <w:pStyle w:val="Zkladntext20"/>
        <w:numPr>
          <w:ilvl w:val="0"/>
          <w:numId w:val="3"/>
        </w:numPr>
        <w:shd w:val="clear" w:color="auto" w:fill="auto"/>
        <w:tabs>
          <w:tab w:val="left" w:pos="766"/>
        </w:tabs>
        <w:spacing w:after="450" w:line="227" w:lineRule="exact"/>
        <w:ind w:left="780" w:hanging="380"/>
        <w:jc w:val="both"/>
      </w:pPr>
      <w:r>
        <w:t xml:space="preserve">Při </w:t>
      </w:r>
      <w:r>
        <w:t>nepřevzetí materiálu v dohodnutém termínu a množství nejpozději do 5-ti následujících pracovních dnů je kupující povinen zaplatit smluvní pokutu ve výši 1 % z kupní ceny za každý i započatý den prodlení.</w:t>
      </w:r>
    </w:p>
    <w:p w:rsidR="001E3016" w:rsidRDefault="00CD24A5">
      <w:pPr>
        <w:pStyle w:val="Zkladntext20"/>
        <w:shd w:val="clear" w:color="auto" w:fill="auto"/>
        <w:spacing w:after="166" w:line="190" w:lineRule="exact"/>
        <w:ind w:left="400"/>
        <w:jc w:val="both"/>
      </w:pPr>
      <w:r>
        <w:lastRenderedPageBreak/>
        <w:t>2. Prodávající se zavazuje:</w:t>
      </w:r>
    </w:p>
    <w:p w:rsidR="001E3016" w:rsidRDefault="00CD24A5">
      <w:pPr>
        <w:pStyle w:val="Zkladntext20"/>
        <w:numPr>
          <w:ilvl w:val="0"/>
          <w:numId w:val="4"/>
        </w:numPr>
        <w:shd w:val="clear" w:color="auto" w:fill="auto"/>
        <w:tabs>
          <w:tab w:val="left" w:pos="766"/>
        </w:tabs>
        <w:spacing w:after="272" w:line="230" w:lineRule="exact"/>
        <w:ind w:left="780" w:hanging="380"/>
        <w:jc w:val="both"/>
      </w:pPr>
      <w:r>
        <w:t xml:space="preserve">Zajistit v dohodnutém </w:t>
      </w:r>
      <w:r>
        <w:t>termínu, 30.11.-30.5.2018 materiál k převzetí v dohodnutém množství 480 tun.</w:t>
      </w:r>
    </w:p>
    <w:p w:rsidR="001E3016" w:rsidRDefault="00CD24A5">
      <w:pPr>
        <w:pStyle w:val="Zkladntext20"/>
        <w:numPr>
          <w:ilvl w:val="0"/>
          <w:numId w:val="4"/>
        </w:numPr>
        <w:shd w:val="clear" w:color="auto" w:fill="auto"/>
        <w:tabs>
          <w:tab w:val="left" w:pos="766"/>
        </w:tabs>
        <w:spacing w:after="910" w:line="190" w:lineRule="exact"/>
        <w:ind w:left="780" w:hanging="380"/>
        <w:jc w:val="both"/>
      </w:pPr>
      <w:r>
        <w:t>Materiál připravit k převzetí na určeném místě, tj dálnice D5, DO.</w:t>
      </w:r>
    </w:p>
    <w:p w:rsidR="001E3016" w:rsidRDefault="00CD24A5">
      <w:pPr>
        <w:pStyle w:val="Nadpis520"/>
        <w:keepNext/>
        <w:keepLines/>
        <w:shd w:val="clear" w:color="auto" w:fill="auto"/>
        <w:spacing w:before="0" w:after="191" w:line="200" w:lineRule="exact"/>
      </w:pPr>
      <w:bookmarkStart w:id="6" w:name="bookmark6"/>
      <w:r>
        <w:t>III.</w:t>
      </w:r>
      <w:bookmarkEnd w:id="6"/>
    </w:p>
    <w:p w:rsidR="001E3016" w:rsidRDefault="00CD24A5">
      <w:pPr>
        <w:pStyle w:val="Nadpis530"/>
        <w:keepNext/>
        <w:keepLines/>
        <w:shd w:val="clear" w:color="auto" w:fill="auto"/>
        <w:spacing w:before="0" w:after="170" w:line="200" w:lineRule="exact"/>
      </w:pPr>
      <w:bookmarkStart w:id="7" w:name="bookmark7"/>
      <w:r>
        <w:t>Kupní cena</w:t>
      </w:r>
      <w:bookmarkEnd w:id="7"/>
    </w:p>
    <w:p w:rsidR="001E3016" w:rsidRDefault="00CD24A5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after="240" w:line="227" w:lineRule="exact"/>
        <w:ind w:left="400"/>
        <w:jc w:val="both"/>
      </w:pPr>
      <w:r>
        <w:t>Kupní cena se sjednává dohodou v souladu s ustanovením § 22 odst. 1 zákona č. 219/2000 Sb. a vyp</w:t>
      </w:r>
      <w:r>
        <w:t>lývá z ceny stanovené přílohou č. 2 směrnice GŘ číslo 6/2013 verze 3.0 ze dne 3.4.2017. Kupní cena celkem včetně DPH 141,50 Kč/t</w:t>
      </w:r>
    </w:p>
    <w:p w:rsidR="001E3016" w:rsidRDefault="00CD24A5">
      <w:pPr>
        <w:pStyle w:val="Zkladntext20"/>
        <w:numPr>
          <w:ilvl w:val="0"/>
          <w:numId w:val="5"/>
        </w:numPr>
        <w:shd w:val="clear" w:color="auto" w:fill="auto"/>
        <w:tabs>
          <w:tab w:val="left" w:pos="360"/>
        </w:tabs>
        <w:spacing w:after="682" w:line="227" w:lineRule="exact"/>
        <w:ind w:left="400"/>
        <w:jc w:val="both"/>
      </w:pPr>
      <w:r>
        <w:t>Kupní cena bude kupujícím uhrazena do 14-ti dnů po obdržení faktury od prodávajícího. Nebude-li kupní cena ve stanoveném termín</w:t>
      </w:r>
      <w:r>
        <w:t>u uhrazena, je kupující povinen uhradit prodávajícímu smluvní pokutu ve výši 0,1 % z nezaplacené částky za každý i započatý den prodlení.</w:t>
      </w:r>
    </w:p>
    <w:p w:rsidR="001E3016" w:rsidRDefault="00CD24A5">
      <w:pPr>
        <w:pStyle w:val="Nadpis530"/>
        <w:keepNext/>
        <w:keepLines/>
        <w:shd w:val="clear" w:color="auto" w:fill="auto"/>
        <w:spacing w:before="0" w:after="191" w:line="200" w:lineRule="exact"/>
      </w:pPr>
      <w:bookmarkStart w:id="8" w:name="bookmark8"/>
      <w:r>
        <w:t>IV.</w:t>
      </w:r>
      <w:bookmarkEnd w:id="8"/>
    </w:p>
    <w:p w:rsidR="001E3016" w:rsidRDefault="00CD24A5">
      <w:pPr>
        <w:pStyle w:val="Nadpis530"/>
        <w:keepNext/>
        <w:keepLines/>
        <w:shd w:val="clear" w:color="auto" w:fill="auto"/>
        <w:spacing w:before="0" w:after="170" w:line="200" w:lineRule="exact"/>
      </w:pPr>
      <w:bookmarkStart w:id="9" w:name="bookmark9"/>
      <w:r>
        <w:t>Další ujednání</w:t>
      </w:r>
      <w:bookmarkEnd w:id="9"/>
    </w:p>
    <w:p w:rsidR="001E3016" w:rsidRDefault="00CD24A5">
      <w:pPr>
        <w:pStyle w:val="Zkladntext20"/>
        <w:numPr>
          <w:ilvl w:val="0"/>
          <w:numId w:val="6"/>
        </w:numPr>
        <w:shd w:val="clear" w:color="auto" w:fill="auto"/>
        <w:tabs>
          <w:tab w:val="left" w:pos="360"/>
        </w:tabs>
        <w:spacing w:line="227" w:lineRule="exact"/>
        <w:ind w:left="400"/>
        <w:jc w:val="both"/>
      </w:pPr>
      <w:r>
        <w:t>Kupující bere na vědomí, že jím kupovaný materiál nese stopy opotřebení - jde o použitý materiál, s</w:t>
      </w:r>
      <w:r>
        <w:t xml:space="preserve"> jehož stavem se seznámil. Z tohoto důvodu se smluvní strany dohodly, že nelze jeho kvalitu kupujícím dodatečně reklamovat.</w:t>
      </w:r>
    </w:p>
    <w:p w:rsidR="001E3016" w:rsidRDefault="00CD24A5">
      <w:pPr>
        <w:pStyle w:val="Zkladntext20"/>
        <w:numPr>
          <w:ilvl w:val="0"/>
          <w:numId w:val="6"/>
        </w:numPr>
        <w:shd w:val="clear" w:color="auto" w:fill="auto"/>
        <w:tabs>
          <w:tab w:val="left" w:pos="360"/>
        </w:tabs>
        <w:spacing w:line="227" w:lineRule="exact"/>
        <w:ind w:left="400"/>
        <w:jc w:val="both"/>
      </w:pPr>
      <w:r>
        <w:t>Věci neupravené touto smlouvou se řídí příslušnými ustanoveními Občanského zákoníku a zákona č. 219/2000 Sb. o majetku ČR.</w:t>
      </w:r>
    </w:p>
    <w:p w:rsidR="001E3016" w:rsidRDefault="00CD24A5">
      <w:pPr>
        <w:pStyle w:val="Zkladntext20"/>
        <w:numPr>
          <w:ilvl w:val="0"/>
          <w:numId w:val="6"/>
        </w:numPr>
        <w:shd w:val="clear" w:color="auto" w:fill="auto"/>
        <w:tabs>
          <w:tab w:val="left" w:pos="360"/>
        </w:tabs>
        <w:spacing w:line="227" w:lineRule="exact"/>
        <w:ind w:left="400"/>
        <w:jc w:val="both"/>
      </w:pPr>
      <w:r>
        <w:t>Účastníci</w:t>
      </w:r>
      <w:r>
        <w:t xml:space="preserve"> této smlouvy prohlašují, že smlouva byla sepsána srozumitelně, určitě, na základě pravdivých údajů dle jejich svobodné vůle a že smluvnímu ujednání nejsou na překážku žádné okolnosti bránící jejímu uzavření.</w:t>
      </w:r>
    </w:p>
    <w:p w:rsidR="001E3016" w:rsidRDefault="00CD24A5">
      <w:pPr>
        <w:pStyle w:val="Zkladntext20"/>
        <w:numPr>
          <w:ilvl w:val="0"/>
          <w:numId w:val="6"/>
        </w:numPr>
        <w:shd w:val="clear" w:color="auto" w:fill="auto"/>
        <w:tabs>
          <w:tab w:val="left" w:pos="360"/>
        </w:tabs>
        <w:spacing w:line="227" w:lineRule="exact"/>
        <w:ind w:left="400"/>
        <w:jc w:val="both"/>
      </w:pPr>
      <w:r>
        <w:t xml:space="preserve">Tato smlouva se uzavírá ve dvou vyhotoveních s </w:t>
      </w:r>
      <w:r>
        <w:t>platností originálu, z nichž každá smluvní strana obdrží jedno.</w:t>
      </w:r>
    </w:p>
    <w:p w:rsidR="001E3016" w:rsidRDefault="00CD24A5">
      <w:pPr>
        <w:pStyle w:val="Titulekobrzku0"/>
        <w:framePr w:h="2693" w:wrap="notBeside" w:vAnchor="text" w:hAnchor="text" w:xAlign="center" w:y="1"/>
        <w:shd w:val="clear" w:color="auto" w:fill="auto"/>
        <w:tabs>
          <w:tab w:val="left" w:pos="1930"/>
        </w:tabs>
        <w:spacing w:line="260" w:lineRule="exact"/>
      </w:pPr>
      <w:r>
        <w:t>V Praze dne</w:t>
      </w:r>
      <w:r>
        <w:tab/>
        <w:t xml:space="preserve">12, </w:t>
      </w:r>
      <w:r>
        <w:rPr>
          <w:rStyle w:val="Titulekobrzku13ptMtko66"/>
        </w:rPr>
        <w:t>12. 0í7</w:t>
      </w:r>
    </w:p>
    <w:p w:rsidR="001E3016" w:rsidRDefault="001E3016">
      <w:pPr>
        <w:framePr w:h="2693" w:wrap="notBeside" w:vAnchor="text" w:hAnchor="text" w:xAlign="center" w:y="1"/>
        <w:jc w:val="center"/>
        <w:rPr>
          <w:sz w:val="2"/>
          <w:szCs w:val="2"/>
        </w:rPr>
      </w:pPr>
    </w:p>
    <w:p w:rsidR="001E3016" w:rsidRDefault="00CD24A5">
      <w:pPr>
        <w:rPr>
          <w:sz w:val="2"/>
          <w:szCs w:val="2"/>
        </w:rPr>
      </w:pPr>
      <w:r>
        <w:br w:type="page"/>
      </w:r>
    </w:p>
    <w:p w:rsidR="001E3016" w:rsidRDefault="00CD24A5">
      <w:pPr>
        <w:pStyle w:val="Nadpis20"/>
        <w:keepNext/>
        <w:keepLines/>
        <w:shd w:val="clear" w:color="auto" w:fill="auto"/>
        <w:spacing w:line="400" w:lineRule="exact"/>
      </w:pPr>
      <w:bookmarkStart w:id="10" w:name="bookmark10"/>
      <w:r>
        <w:rPr>
          <w:rStyle w:val="Nadpis21"/>
          <w:b/>
          <w:bCs/>
        </w:rPr>
        <w:lastRenderedPageBreak/>
        <w:t>OPIS</w:t>
      </w:r>
      <w:bookmarkEnd w:id="10"/>
    </w:p>
    <w:p w:rsidR="001E3016" w:rsidRDefault="00CD24A5">
      <w:pPr>
        <w:pStyle w:val="Zkladntext20"/>
        <w:shd w:val="clear" w:color="auto" w:fill="auto"/>
        <w:spacing w:after="237" w:line="241" w:lineRule="exact"/>
        <w:ind w:firstLine="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63500" distR="2247265" simplePos="0" relativeHeight="377487104" behindDoc="1" locked="0" layoutInCell="1" allowOverlap="1">
                <wp:simplePos x="0" y="0"/>
                <wp:positionH relativeFrom="margin">
                  <wp:posOffset>13970</wp:posOffset>
                </wp:positionH>
                <wp:positionV relativeFrom="paragraph">
                  <wp:posOffset>-797560</wp:posOffset>
                </wp:positionV>
                <wp:extent cx="754380" cy="603250"/>
                <wp:effectExtent l="0" t="3810" r="1905" b="2540"/>
                <wp:wrapSquare wrapText="right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60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016" w:rsidRDefault="00CD24A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762000" cy="480060"/>
                                  <wp:effectExtent l="0" t="0" r="0" b="0"/>
                                  <wp:docPr id="3" name="obrázek 3" descr="C:\Users\TEMPRS~1.035\AppData\Local\Temp\27\FineReader12.00\media\image2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C:\Users\TEMPRS~1.035\AppData\Local\Temp\27\FineReader12.00\media\image2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480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E3016" w:rsidRDefault="00CD24A5">
                            <w:pPr>
                              <w:pStyle w:val="Titulekobrzku2"/>
                              <w:shd w:val="clear" w:color="auto" w:fill="auto"/>
                              <w:spacing w:line="190" w:lineRule="exact"/>
                            </w:pPr>
                            <w:r>
                              <w:t>PORR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.1pt;margin-top:-62.8pt;width:59.4pt;height:47.5pt;z-index:-125829376;visibility:visible;mso-wrap-style:square;mso-width-percent:0;mso-height-percent:0;mso-wrap-distance-left:5pt;mso-wrap-distance-top:0;mso-wrap-distance-right:176.9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UGkrQIAAKg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" filled="f" stroked="f">
                <v:textbox style="mso-fit-shape-to-text:t" inset="0,0,0,0">
                  <w:txbxContent>
                    <w:p w:rsidR="001E3016" w:rsidRDefault="00CD24A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762000" cy="480060"/>
                            <wp:effectExtent l="0" t="0" r="0" b="0"/>
                            <wp:docPr id="3" name="obrázek 3" descr="C:\Users\TEMPRS~1.035\AppData\Local\Temp\27\FineReader12.00\media\image2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C:\Users\TEMPRS~1.035\AppData\Local\Temp\27\FineReader12.00\media\image2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480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E3016" w:rsidRDefault="00CD24A5">
                      <w:pPr>
                        <w:pStyle w:val="Titulekobrzku2"/>
                        <w:shd w:val="clear" w:color="auto" w:fill="auto"/>
                        <w:spacing w:line="190" w:lineRule="exact"/>
                      </w:pPr>
                      <w:r>
                        <w:t>PORR a.s.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2dkovn3pt"/>
        </w:rPr>
        <w:t>PLNÁ</w:t>
      </w:r>
      <w:r>
        <w:t xml:space="preserve"> </w:t>
      </w:r>
      <w:r>
        <w:rPr>
          <w:rStyle w:val="Zkladntext2dkovn3pt"/>
        </w:rPr>
        <w:t>MOC</w:t>
      </w:r>
      <w:r>
        <w:rPr>
          <w:rStyle w:val="Zkladntext2dkovn3pt"/>
        </w:rPr>
        <w:br/>
      </w:r>
      <w:r>
        <w:t>ev.č.40/2017</w:t>
      </w:r>
    </w:p>
    <w:p w:rsidR="001E3016" w:rsidRDefault="00CD24A5">
      <w:pPr>
        <w:pStyle w:val="Zkladntext20"/>
        <w:shd w:val="clear" w:color="auto" w:fill="auto"/>
        <w:spacing w:after="284" w:line="245" w:lineRule="exact"/>
        <w:ind w:firstLine="0"/>
        <w:jc w:val="both"/>
      </w:pPr>
      <w:r>
        <w:t xml:space="preserve">Členové představenstva pan </w:t>
      </w:r>
      <w:r w:rsidRPr="00CD24A5">
        <w:rPr>
          <w:highlight w:val="black"/>
        </w:rPr>
        <w:t>Ing. Antonín Daňa</w:t>
      </w:r>
      <w:r>
        <w:t xml:space="preserve"> a pan </w:t>
      </w:r>
      <w:r w:rsidRPr="00CD24A5">
        <w:rPr>
          <w:highlight w:val="black"/>
        </w:rPr>
        <w:t xml:space="preserve">Josef </w:t>
      </w:r>
      <w:r w:rsidRPr="00CD24A5">
        <w:rPr>
          <w:highlight w:val="black"/>
        </w:rPr>
        <w:t>Husar,</w:t>
      </w:r>
      <w:r>
        <w:t xml:space="preserve"> zastupující společnost PORR a.s. (dále také jako „obchodní společnost"), IČO: 43005560, se sídlem v Praze 10, Strašnice, Dubečská 3238/36, zapsaná v obchodním rejstříku vedeném Městským soudem v Praze, oddíl B, vložka 1006</w:t>
      </w:r>
    </w:p>
    <w:p w:rsidR="001E3016" w:rsidRDefault="00CD24A5">
      <w:pPr>
        <w:pStyle w:val="Zkladntext20"/>
        <w:shd w:val="clear" w:color="auto" w:fill="auto"/>
        <w:spacing w:after="209" w:line="190" w:lineRule="exact"/>
        <w:ind w:firstLine="0"/>
        <w:jc w:val="center"/>
      </w:pPr>
      <w:r>
        <w:t>tímto zplnomocňují</w:t>
      </w:r>
    </w:p>
    <w:p w:rsidR="001E3016" w:rsidRDefault="00CD24A5">
      <w:pPr>
        <w:pStyle w:val="Zkladntext20"/>
        <w:shd w:val="clear" w:color="auto" w:fill="auto"/>
        <w:spacing w:after="231" w:line="234" w:lineRule="exact"/>
        <w:ind w:firstLine="0"/>
        <w:jc w:val="both"/>
      </w:pPr>
      <w:r>
        <w:t>vedoucí</w:t>
      </w:r>
      <w:r>
        <w:t xml:space="preserve">ho obchodního úseku OZ Čechy pana </w:t>
      </w:r>
      <w:r w:rsidRPr="00CD24A5">
        <w:rPr>
          <w:highlight w:val="black"/>
        </w:rPr>
        <w:t>Ing. Františka Buršíka</w:t>
      </w:r>
      <w:r>
        <w:t xml:space="preserve">, narozeného </w:t>
      </w:r>
      <w:r w:rsidRPr="00CD24A5">
        <w:rPr>
          <w:highlight w:val="black"/>
        </w:rPr>
        <w:t>27.12.1980,</w:t>
      </w:r>
      <w:r>
        <w:t xml:space="preserve"> bytem </w:t>
      </w:r>
      <w:r w:rsidRPr="00CD24A5">
        <w:rPr>
          <w:highlight w:val="black"/>
        </w:rPr>
        <w:t>Slancova 1260/6, Praha 8, PSČ 182 00</w:t>
      </w:r>
    </w:p>
    <w:p w:rsidR="001E3016" w:rsidRDefault="00CD24A5">
      <w:pPr>
        <w:pStyle w:val="Zkladntext20"/>
        <w:shd w:val="clear" w:color="auto" w:fill="auto"/>
        <w:spacing w:after="594" w:line="245" w:lineRule="exact"/>
        <w:ind w:firstLine="0"/>
        <w:jc w:val="both"/>
      </w:pPr>
      <w:r>
        <w:t>k právnímu jednání jménem obchodní společnosti v postavení objednatele a k tomu, aby společně s vedoucím odštěpného závodu - Čechy p</w:t>
      </w:r>
      <w:r>
        <w:t>odepisoval objednávky a smlouvy na subdodávky, pokud celková cena předmětu plnění uvedeného v objednávce nebo smlouvě nepřevyšuje částku 1.500.000,- Kč bez DPH.</w:t>
      </w:r>
    </w:p>
    <w:p w:rsidR="001E3016" w:rsidRDefault="00CD24A5">
      <w:pPr>
        <w:pStyle w:val="Zkladntext20"/>
        <w:shd w:val="clear" w:color="auto" w:fill="auto"/>
        <w:spacing w:after="60" w:line="252" w:lineRule="exact"/>
        <w:ind w:firstLine="0"/>
        <w:jc w:val="both"/>
      </w:pPr>
      <w:r>
        <w:t>k právnímu jednání jménem obchodní společnosti v postavení zhotovitele a k tomu, aby společně s</w:t>
      </w:r>
      <w:r>
        <w:t xml:space="preserve"> vedoucím odštěpného závodu - Čechy podepisoval smlouvy o dílo a při zadávání veřejných zakázek dle zákona č. 134/2016 Sb., o zadávání veřejných zakázek, ve znění pozdějších předpisů (dále jen „zákon") i</w:t>
      </w:r>
    </w:p>
    <w:p w:rsidR="001E3016" w:rsidRDefault="00CD24A5">
      <w:pPr>
        <w:pStyle w:val="Zkladntext20"/>
        <w:numPr>
          <w:ilvl w:val="0"/>
          <w:numId w:val="7"/>
        </w:numPr>
        <w:shd w:val="clear" w:color="auto" w:fill="auto"/>
        <w:tabs>
          <w:tab w:val="left" w:pos="766"/>
        </w:tabs>
        <w:spacing w:line="252" w:lineRule="exact"/>
        <w:ind w:left="760" w:hanging="360"/>
        <w:jc w:val="both"/>
      </w:pPr>
      <w:r>
        <w:t xml:space="preserve">žádost o účast v příslušném druhu zadávacího řízení </w:t>
      </w:r>
      <w:r>
        <w:t>vč. společné žádosti o účast,</w:t>
      </w:r>
    </w:p>
    <w:p w:rsidR="001E3016" w:rsidRDefault="00CD24A5">
      <w:pPr>
        <w:pStyle w:val="Zkladntext20"/>
        <w:numPr>
          <w:ilvl w:val="0"/>
          <w:numId w:val="7"/>
        </w:numPr>
        <w:shd w:val="clear" w:color="auto" w:fill="auto"/>
        <w:tabs>
          <w:tab w:val="left" w:pos="773"/>
        </w:tabs>
        <w:spacing w:line="252" w:lineRule="exact"/>
        <w:ind w:left="760" w:hanging="360"/>
        <w:jc w:val="both"/>
      </w:pPr>
      <w:r>
        <w:t>nabídku ve všech druzích zadávacích řízení vč. společné nabídky,</w:t>
      </w:r>
    </w:p>
    <w:p w:rsidR="001E3016" w:rsidRDefault="00CD24A5">
      <w:pPr>
        <w:pStyle w:val="Zkladntext20"/>
        <w:numPr>
          <w:ilvl w:val="0"/>
          <w:numId w:val="7"/>
        </w:numPr>
        <w:shd w:val="clear" w:color="auto" w:fill="auto"/>
        <w:tabs>
          <w:tab w:val="left" w:pos="773"/>
        </w:tabs>
        <w:spacing w:line="252" w:lineRule="exact"/>
        <w:ind w:left="760" w:hanging="360"/>
        <w:jc w:val="both"/>
      </w:pPr>
      <w:r>
        <w:t>smlouvu o společnosti vč. případných dodatků,</w:t>
      </w:r>
    </w:p>
    <w:p w:rsidR="001E3016" w:rsidRDefault="00CD24A5">
      <w:pPr>
        <w:pStyle w:val="Zkladntext20"/>
        <w:numPr>
          <w:ilvl w:val="0"/>
          <w:numId w:val="7"/>
        </w:numPr>
        <w:shd w:val="clear" w:color="auto" w:fill="auto"/>
        <w:tabs>
          <w:tab w:val="left" w:pos="776"/>
        </w:tabs>
        <w:spacing w:line="252" w:lineRule="exact"/>
        <w:ind w:left="760" w:right="880" w:hanging="360"/>
      </w:pPr>
      <w:r>
        <w:t>písemný závazek jiné osoby, čestné prohlášení a smlouvu o smlouvě budoucí vč. případných dodatků,</w:t>
      </w:r>
    </w:p>
    <w:p w:rsidR="001E3016" w:rsidRDefault="00CD24A5">
      <w:pPr>
        <w:pStyle w:val="Zkladntext20"/>
        <w:numPr>
          <w:ilvl w:val="0"/>
          <w:numId w:val="7"/>
        </w:numPr>
        <w:shd w:val="clear" w:color="auto" w:fill="auto"/>
        <w:tabs>
          <w:tab w:val="left" w:pos="776"/>
        </w:tabs>
        <w:spacing w:line="252" w:lineRule="exact"/>
        <w:ind w:left="760" w:hanging="360"/>
        <w:jc w:val="both"/>
      </w:pPr>
      <w:r>
        <w:t xml:space="preserve">smlouvu o </w:t>
      </w:r>
      <w:r>
        <w:t>realizaci veřejné zakázky vč. případných dodatků,</w:t>
      </w:r>
    </w:p>
    <w:p w:rsidR="001E3016" w:rsidRDefault="00CD24A5">
      <w:pPr>
        <w:pStyle w:val="Zkladntext20"/>
        <w:numPr>
          <w:ilvl w:val="0"/>
          <w:numId w:val="7"/>
        </w:numPr>
        <w:shd w:val="clear" w:color="auto" w:fill="auto"/>
        <w:tabs>
          <w:tab w:val="left" w:pos="776"/>
        </w:tabs>
        <w:spacing w:after="57" w:line="248" w:lineRule="exact"/>
        <w:ind w:left="760" w:hanging="360"/>
        <w:jc w:val="both"/>
      </w:pPr>
      <w:r>
        <w:t>veškerá další právní jednání, ke kterým při zadávání veřejných zakázek běžně dochází (zejména, nikoliv však výlučně žádost o vysvětlení zadávací dokumentace, objasnění kvalifikace či způsobilosti, objasnění</w:t>
      </w:r>
      <w:r>
        <w:t xml:space="preserve"> žádostí o účast a nabídek, podávání námitek proti jednotlivým úkonům zadavatele a návrhů na přezkoumání úkonů zadavatele a jednání v navazujícím správním řízení před Úřadem pro ochranu hospodářské soutěže)</w:t>
      </w:r>
    </w:p>
    <w:p w:rsidR="001E3016" w:rsidRDefault="00CD24A5">
      <w:pPr>
        <w:pStyle w:val="Zkladntext20"/>
        <w:shd w:val="clear" w:color="auto" w:fill="auto"/>
        <w:spacing w:after="243" w:line="252" w:lineRule="exact"/>
        <w:ind w:firstLine="0"/>
        <w:jc w:val="both"/>
      </w:pPr>
      <w:r>
        <w:t>a to včetně všech písemností, které jsou jejich s</w:t>
      </w:r>
      <w:r>
        <w:t>oučástí, pokud celková cena předmětu plnění nepřevyšuje částku 50.000.000,- Kč bez DPH.</w:t>
      </w:r>
    </w:p>
    <w:p w:rsidR="001E3016" w:rsidRDefault="00CD24A5">
      <w:pPr>
        <w:pStyle w:val="Zkladntext20"/>
        <w:shd w:val="clear" w:color="auto" w:fill="auto"/>
        <w:spacing w:after="227" w:line="248" w:lineRule="exact"/>
        <w:ind w:firstLine="760"/>
        <w:jc w:val="both"/>
      </w:pPr>
      <w:bookmarkStart w:id="11" w:name="_GoBack"/>
      <w:bookmarkEnd w:id="11"/>
      <w:r>
        <w:t xml:space="preserve">Plná moc se vztahuje i na podepisování písemností při zadávání veřejných zakázek malého rozsahu dle § 27 a 31 zákona, které zadavatel nezadává podle zákona. Tato plná </w:t>
      </w:r>
      <w:r>
        <w:t>moc je vystavena na dobu určitou a to do 31. prosince 2017.</w:t>
      </w:r>
    </w:p>
    <w:p w:rsidR="001E3016" w:rsidRDefault="00CD24A5">
      <w:pPr>
        <w:pStyle w:val="Zkladntext20"/>
        <w:shd w:val="clear" w:color="auto" w:fill="auto"/>
        <w:spacing w:after="886" w:line="190" w:lineRule="exact"/>
        <w:ind w:firstLine="0"/>
        <w:jc w:val="both"/>
      </w:pPr>
      <w:r>
        <w:t>V Praze, dne 2.1.2017</w:t>
      </w:r>
    </w:p>
    <w:p w:rsidR="001E3016" w:rsidRDefault="00CD24A5">
      <w:pPr>
        <w:pStyle w:val="Zkladntext20"/>
        <w:shd w:val="clear" w:color="auto" w:fill="auto"/>
        <w:tabs>
          <w:tab w:val="left" w:pos="5616"/>
        </w:tabs>
        <w:spacing w:line="230" w:lineRule="exact"/>
        <w:ind w:firstLine="0"/>
        <w:jc w:val="both"/>
      </w:pPr>
      <w:r w:rsidRPr="00CD24A5">
        <w:rPr>
          <w:highlight w:val="black"/>
        </w:rPr>
        <w:t>Ing. Antonín Daňa</w:t>
      </w:r>
      <w:r w:rsidRPr="00CD24A5">
        <w:rPr>
          <w:highlight w:val="black"/>
        </w:rPr>
        <w:tab/>
        <w:t>Josef Husar</w:t>
      </w:r>
    </w:p>
    <w:p w:rsidR="001E3016" w:rsidRDefault="00CD24A5">
      <w:pPr>
        <w:pStyle w:val="Zkladntext20"/>
        <w:shd w:val="clear" w:color="auto" w:fill="auto"/>
        <w:tabs>
          <w:tab w:val="left" w:pos="5616"/>
        </w:tabs>
        <w:spacing w:after="452" w:line="230" w:lineRule="exact"/>
        <w:ind w:firstLine="0"/>
        <w:jc w:val="both"/>
      </w:pPr>
      <w:r>
        <w:t>člen představenstva</w:t>
      </w:r>
      <w:r>
        <w:tab/>
        <w:t>člen představenstva</w:t>
      </w:r>
    </w:p>
    <w:p w:rsidR="001E3016" w:rsidRDefault="00CD24A5">
      <w:pPr>
        <w:pStyle w:val="Zkladntext20"/>
        <w:shd w:val="clear" w:color="auto" w:fill="auto"/>
        <w:spacing w:line="190" w:lineRule="exact"/>
        <w:ind w:firstLine="0"/>
        <w:jc w:val="both"/>
      </w:pPr>
      <w:r>
        <w:t>Zplnomocnění v plném rozsahu přijímám:</w:t>
      </w:r>
    </w:p>
    <w:p w:rsidR="001E3016" w:rsidRDefault="00CD24A5">
      <w:pPr>
        <w:pStyle w:val="Zkladntext20"/>
        <w:shd w:val="clear" w:color="auto" w:fill="auto"/>
        <w:spacing w:line="190" w:lineRule="exact"/>
        <w:ind w:firstLine="0"/>
        <w:jc w:val="both"/>
      </w:pPr>
      <w:r w:rsidRPr="00CD24A5">
        <w:rPr>
          <w:highlight w:val="black"/>
        </w:rPr>
        <w:t>Ing. František Buršík</w:t>
      </w:r>
    </w:p>
    <w:sectPr w:rsidR="001E3016">
      <w:type w:val="continuous"/>
      <w:pgSz w:w="11900" w:h="16840"/>
      <w:pgMar w:top="1012" w:right="1046" w:bottom="1349" w:left="103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4A5" w:rsidRDefault="00CD24A5">
      <w:r>
        <w:separator/>
      </w:r>
    </w:p>
  </w:endnote>
  <w:endnote w:type="continuationSeparator" w:id="0">
    <w:p w:rsidR="00CD24A5" w:rsidRDefault="00CD2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tanti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4A5" w:rsidRDefault="00CD24A5"/>
  </w:footnote>
  <w:footnote w:type="continuationSeparator" w:id="0">
    <w:p w:rsidR="00CD24A5" w:rsidRDefault="00CD24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16" w:rsidRDefault="00CD24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5276215</wp:posOffset>
              </wp:positionH>
              <wp:positionV relativeFrom="page">
                <wp:posOffset>334645</wp:posOffset>
              </wp:positionV>
              <wp:extent cx="1321435" cy="277495"/>
              <wp:effectExtent l="0" t="127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21435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016" w:rsidRDefault="00CD24A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SGŘ č. 6/2013 verze 3.0</w:t>
                          </w:r>
                        </w:p>
                        <w:p w:rsidR="001E3016" w:rsidRDefault="00CD24A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15.45pt;margin-top:26.35pt;width:104.05pt;height:21.8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" filled="f" stroked="f">
              <v:textbox style="mso-fit-shape-to-text:t" inset="0,0,0,0">
                <w:txbxContent>
                  <w:p w:rsidR="001E3016" w:rsidRDefault="00CD24A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SGŘ č. 6/2013 verze 3.0</w:t>
                    </w:r>
                  </w:p>
                  <w:p w:rsidR="001E3016" w:rsidRDefault="00CD24A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Příloha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016" w:rsidRDefault="00CD24A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5287645</wp:posOffset>
              </wp:positionH>
              <wp:positionV relativeFrom="page">
                <wp:posOffset>329565</wp:posOffset>
              </wp:positionV>
              <wp:extent cx="1287780" cy="277495"/>
              <wp:effectExtent l="1270" t="0" r="0" b="254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7780" cy="277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3016" w:rsidRDefault="00CD24A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SGŘč. 6/2013 verze 3.0</w:t>
                          </w:r>
                        </w:p>
                        <w:p w:rsidR="001E3016" w:rsidRDefault="00CD24A5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ZhlavneboZpat1"/>
                            </w:rPr>
                            <w:t>Příloha č. 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6.35pt;margin-top:25.95pt;width:101.4pt;height:21.8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" filled="f" stroked="f">
              <v:textbox style="mso-fit-shape-to-text:t" inset="0,0,0,0">
                <w:txbxContent>
                  <w:p w:rsidR="001E3016" w:rsidRDefault="00CD24A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SGŘč. 6/2013 verze 3.0</w:t>
                    </w:r>
                  </w:p>
                  <w:p w:rsidR="001E3016" w:rsidRDefault="00CD24A5">
                    <w:pPr>
                      <w:pStyle w:val="ZhlavneboZpat0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ZhlavneboZpat1"/>
                      </w:rPr>
                      <w:t>Příloha č.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91C4A"/>
    <w:multiLevelType w:val="multilevel"/>
    <w:tmpl w:val="ED42C180"/>
    <w:lvl w:ilvl="0">
      <w:start w:val="2"/>
      <w:numFmt w:val="decimal"/>
      <w:lvlText w:val="%1,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1015AB"/>
    <w:multiLevelType w:val="multilevel"/>
    <w:tmpl w:val="E2ECF33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EA5DAE"/>
    <w:multiLevelType w:val="multilevel"/>
    <w:tmpl w:val="5B7C0F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854425"/>
    <w:multiLevelType w:val="multilevel"/>
    <w:tmpl w:val="139ED24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4BF644A"/>
    <w:multiLevelType w:val="multilevel"/>
    <w:tmpl w:val="712C0FF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F29006B"/>
    <w:multiLevelType w:val="multilevel"/>
    <w:tmpl w:val="543CEF3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C026FD"/>
    <w:multiLevelType w:val="multilevel"/>
    <w:tmpl w:val="D062EED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16"/>
    <w:rsid w:val="001E3016"/>
    <w:rsid w:val="00CD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6716E7F-01D8-4783-A60C-4314726E5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5">
    <w:name w:val="Nadpis #5_"/>
    <w:basedOn w:val="Standardnpsmoodstavce"/>
    <w:link w:val="Nadpis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4">
    <w:name w:val="Nadpis #4_"/>
    <w:basedOn w:val="Standardnpsmoodstavce"/>
    <w:link w:val="Nadpis40"/>
    <w:rPr>
      <w:rFonts w:ascii="Segoe UI" w:eastAsia="Segoe UI" w:hAnsi="Segoe UI" w:cs="Segoe U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52">
    <w:name w:val="Nadpis #5 (2)_"/>
    <w:basedOn w:val="Standardnpsmoodstavce"/>
    <w:link w:val="Nadpis5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53">
    <w:name w:val="Nadpis #5 (3)_"/>
    <w:basedOn w:val="Standardnpsmoodstavce"/>
    <w:link w:val="Nadpis5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13ptMtko66">
    <w:name w:val="Titulek obrázku + 13 pt;Měřítko 66%"/>
    <w:basedOn w:val="Titulekobrzku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6"/>
      <w:szCs w:val="26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40"/>
      <w:szCs w:val="40"/>
      <w:u w:val="none"/>
    </w:rPr>
  </w:style>
  <w:style w:type="character" w:customStyle="1" w:styleId="Nadpis21">
    <w:name w:val="Nadpis #2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40"/>
      <w:szCs w:val="40"/>
      <w:u w:val="none"/>
      <w:lang w:val="cs-CZ" w:eastAsia="cs-CZ" w:bidi="cs-CZ"/>
    </w:rPr>
  </w:style>
  <w:style w:type="character" w:customStyle="1" w:styleId="Zkladntext2dkovn3pt">
    <w:name w:val="Základní text (2) + Řádkování 3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Constantia105ptKurzvadkovn1pt">
    <w:name w:val="Základní text (2) + Constantia;10;5 pt;Kurzíva;Řádkování 1 pt"/>
    <w:basedOn w:val="Zkladntext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0"/>
      <w:sz w:val="80"/>
      <w:szCs w:val="80"/>
      <w:u w:val="none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238" w:lineRule="exact"/>
      <w:ind w:hanging="400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234" w:lineRule="exact"/>
      <w:jc w:val="right"/>
    </w:pPr>
    <w:rPr>
      <w:rFonts w:ascii="Arial" w:eastAsia="Arial" w:hAnsi="Arial" w:cs="Arial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8" w:lineRule="exact"/>
      <w:ind w:hanging="400"/>
    </w:pPr>
    <w:rPr>
      <w:rFonts w:ascii="Arial" w:eastAsia="Arial" w:hAnsi="Arial" w:cs="Arial"/>
      <w:sz w:val="19"/>
      <w:szCs w:val="19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780" w:line="259" w:lineRule="exact"/>
      <w:jc w:val="center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59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40" w:line="259" w:lineRule="exact"/>
      <w:jc w:val="center"/>
    </w:pPr>
    <w:rPr>
      <w:rFonts w:ascii="Arial" w:eastAsia="Arial" w:hAnsi="Arial" w:cs="Arial"/>
      <w:b/>
      <w:bCs/>
      <w:sz w:val="21"/>
      <w:szCs w:val="21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before="240" w:after="240" w:line="0" w:lineRule="atLeast"/>
      <w:jc w:val="center"/>
      <w:outlineLvl w:val="3"/>
    </w:pPr>
    <w:rPr>
      <w:rFonts w:ascii="Segoe UI" w:eastAsia="Segoe UI" w:hAnsi="Segoe UI" w:cs="Segoe UI"/>
      <w:b/>
      <w:bCs/>
      <w:sz w:val="14"/>
      <w:szCs w:val="14"/>
    </w:rPr>
  </w:style>
  <w:style w:type="paragraph" w:customStyle="1" w:styleId="Nadpis520">
    <w:name w:val="Nadpis #5 (2)"/>
    <w:basedOn w:val="Normln"/>
    <w:link w:val="Nadpis52"/>
    <w:pPr>
      <w:shd w:val="clear" w:color="auto" w:fill="FFFFFF"/>
      <w:spacing w:before="960" w:after="240" w:line="0" w:lineRule="atLeast"/>
      <w:jc w:val="center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530">
    <w:name w:val="Nadpis #5 (3)"/>
    <w:basedOn w:val="Normln"/>
    <w:link w:val="Nadpis53"/>
    <w:pPr>
      <w:shd w:val="clear" w:color="auto" w:fill="FFFFFF"/>
      <w:spacing w:before="240" w:after="240" w:line="0" w:lineRule="atLeast"/>
      <w:jc w:val="center"/>
      <w:outlineLvl w:val="4"/>
    </w:pPr>
    <w:rPr>
      <w:rFonts w:ascii="Arial" w:eastAsia="Arial" w:hAnsi="Arial" w:cs="Arial"/>
      <w:b/>
      <w:bCs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Arial" w:eastAsia="Arial" w:hAnsi="Arial" w:cs="Arial"/>
      <w:b/>
      <w:bCs/>
      <w:spacing w:val="-10"/>
      <w:sz w:val="40"/>
      <w:szCs w:val="4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Arial" w:eastAsia="Arial" w:hAnsi="Arial" w:cs="Arial"/>
      <w:spacing w:val="-100"/>
      <w:sz w:val="80"/>
      <w:szCs w:val="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843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Němcová Iva</dc:creator>
  <cp:keywords/>
  <cp:lastModifiedBy>Němcová Iva</cp:lastModifiedBy>
  <cp:revision>1</cp:revision>
  <dcterms:created xsi:type="dcterms:W3CDTF">2018-01-02T13:04:00Z</dcterms:created>
  <dcterms:modified xsi:type="dcterms:W3CDTF">2018-01-02T13:09:00Z</dcterms:modified>
</cp:coreProperties>
</file>