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9A" w:rsidRDefault="000A0D06">
      <w:pPr>
        <w:pStyle w:val="Zkladntext30"/>
        <w:shd w:val="clear" w:color="auto" w:fill="auto"/>
        <w:ind w:right="4020"/>
      </w:pPr>
      <w:r>
        <w:t>26. základní škola Plzeň, příspěvková organizace Skupova 22,301 00 Plzeň</w:t>
      </w:r>
    </w:p>
    <w:p w:rsidR="00CB0B9A" w:rsidRDefault="000A0D06">
      <w:pPr>
        <w:pStyle w:val="Zkladntext20"/>
        <w:shd w:val="clear" w:color="auto" w:fill="auto"/>
      </w:pPr>
      <w:r>
        <w:t>IČO: 70879834</w:t>
      </w:r>
    </w:p>
    <w:p w:rsidR="00CB0B9A" w:rsidRDefault="000A0D06">
      <w:pPr>
        <w:pStyle w:val="Zkladntext20"/>
        <w:shd w:val="clear" w:color="auto" w:fill="auto"/>
        <w:ind w:right="2180"/>
      </w:pPr>
      <w:r>
        <w:t xml:space="preserve">zastoupená Mgr. Evou Svolbovou, ředitelkou školy </w:t>
      </w:r>
      <w:r>
        <w:rPr>
          <w:rStyle w:val="Zkladntext2Kurzva"/>
        </w:rPr>
        <w:t xml:space="preserve">(dále jen objednatel) </w:t>
      </w:r>
      <w:r>
        <w:t>a</w:t>
      </w:r>
    </w:p>
    <w:p w:rsidR="000A0D06" w:rsidRDefault="000A0D06">
      <w:pPr>
        <w:pStyle w:val="Zkladntext30"/>
        <w:shd w:val="clear" w:color="auto" w:fill="auto"/>
        <w:spacing w:line="240" w:lineRule="exact"/>
      </w:pPr>
    </w:p>
    <w:p w:rsidR="00CB0B9A" w:rsidRDefault="000A0D06">
      <w:pPr>
        <w:pStyle w:val="Zkladntext30"/>
        <w:shd w:val="clear" w:color="auto" w:fill="auto"/>
        <w:spacing w:line="240" w:lineRule="exact"/>
      </w:pPr>
      <w:bookmarkStart w:id="0" w:name="_GoBack"/>
      <w:bookmarkEnd w:id="0"/>
      <w:r>
        <w:t>Zdeněk Počta</w:t>
      </w:r>
    </w:p>
    <w:p w:rsidR="00CB0B9A" w:rsidRDefault="000A0D06">
      <w:pPr>
        <w:pStyle w:val="Zkladntext30"/>
        <w:shd w:val="clear" w:color="auto" w:fill="auto"/>
        <w:spacing w:line="240" w:lineRule="exact"/>
      </w:pPr>
      <w:r>
        <w:t>Mirotice</w:t>
      </w:r>
    </w:p>
    <w:p w:rsidR="00CB0B9A" w:rsidRDefault="000A0D06">
      <w:pPr>
        <w:pStyle w:val="Zkladntext20"/>
        <w:shd w:val="clear" w:color="auto" w:fill="auto"/>
        <w:spacing w:after="136" w:line="240" w:lineRule="exact"/>
        <w:ind w:right="2180"/>
      </w:pPr>
      <w:r>
        <w:t xml:space="preserve">IČ: 18281648 </w:t>
      </w:r>
      <w:r>
        <w:rPr>
          <w:rStyle w:val="Zkladntext210ptdkovn0pt"/>
        </w:rPr>
        <w:t>(dodavatel)</w:t>
      </w:r>
    </w:p>
    <w:p w:rsidR="00CB0B9A" w:rsidRDefault="000A0D06">
      <w:pPr>
        <w:pStyle w:val="Zkladntext20"/>
        <w:shd w:val="clear" w:color="auto" w:fill="auto"/>
        <w:spacing w:after="121" w:line="220" w:lineRule="exact"/>
      </w:pPr>
      <w:r>
        <w:t>uzavírají spolu tuto</w:t>
      </w:r>
    </w:p>
    <w:p w:rsidR="00CB0B9A" w:rsidRDefault="000A0D06">
      <w:pPr>
        <w:pStyle w:val="Zkladntext30"/>
        <w:shd w:val="clear" w:color="auto" w:fill="auto"/>
        <w:spacing w:after="316" w:line="220" w:lineRule="exact"/>
      </w:pPr>
      <w:r>
        <w:rPr>
          <w:rStyle w:val="Zkladntext31"/>
          <w:b/>
          <w:bCs/>
        </w:rPr>
        <w:t>Smlouvu o zajištění ŠVP</w:t>
      </w:r>
    </w:p>
    <w:p w:rsidR="00CB0B9A" w:rsidRDefault="000A0D06">
      <w:pPr>
        <w:pStyle w:val="Titulektabulky0"/>
        <w:framePr w:w="8981" w:wrap="notBeside" w:vAnchor="text" w:hAnchor="text" w:xAlign="center" w:y="1"/>
        <w:shd w:val="clear" w:color="auto" w:fill="auto"/>
        <w:spacing w:line="220" w:lineRule="exact"/>
      </w:pPr>
      <w:r>
        <w:rPr>
          <w:rStyle w:val="Titulektabulky1"/>
        </w:rPr>
        <w:t>l.Dodavatel zajistí ubytování v objektu RZLučkovicev termínu od 14.5.2018 do 18.5.2018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171"/>
        <w:gridCol w:w="1090"/>
        <w:gridCol w:w="1776"/>
        <w:gridCol w:w="1910"/>
        <w:gridCol w:w="1522"/>
      </w:tblGrid>
      <w:tr w:rsidR="00CB0B9A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Zkladntext22"/>
              </w:rPr>
              <w:t>Cenová</w:t>
            </w:r>
          </w:p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Zkladntext22"/>
              </w:rPr>
              <w:t>kalkulace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Žáků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dospělých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379" w:lineRule="exact"/>
            </w:pPr>
            <w:r>
              <w:rPr>
                <w:rStyle w:val="Zkladntext22"/>
              </w:rPr>
              <w:t xml:space="preserve">Cena za osobu </w:t>
            </w:r>
            <w:r>
              <w:rPr>
                <w:rStyle w:val="Zkladntext22"/>
              </w:rPr>
              <w:t>(den)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384" w:lineRule="exact"/>
            </w:pPr>
            <w:r>
              <w:rPr>
                <w:rStyle w:val="Zkladntext22"/>
              </w:rPr>
              <w:t>cena za osobu (celý pobyt)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Celkem</w:t>
            </w:r>
          </w:p>
        </w:tc>
      </w:tr>
      <w:tr w:rsidR="00CB0B9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B9A" w:rsidRDefault="00CB0B9A">
            <w:pPr>
              <w:framePr w:w="8981" w:wrap="notBeside" w:vAnchor="text" w:hAnchor="text" w:xAlign="center" w:y="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450,-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1 800,-Kč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9A" w:rsidRDefault="000A0D06">
            <w:pPr>
              <w:pStyle w:val="Zkladntext20"/>
              <w:framePr w:w="89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95 400,-Kč</w:t>
            </w:r>
          </w:p>
        </w:tc>
      </w:tr>
    </w:tbl>
    <w:p w:rsidR="00CB0B9A" w:rsidRDefault="00CB0B9A">
      <w:pPr>
        <w:framePr w:w="8981" w:wrap="notBeside" w:vAnchor="text" w:hAnchor="text" w:xAlign="center" w:y="1"/>
        <w:rPr>
          <w:sz w:val="2"/>
          <w:szCs w:val="2"/>
        </w:rPr>
      </w:pPr>
    </w:p>
    <w:p w:rsidR="00CB0B9A" w:rsidRDefault="00CB0B9A">
      <w:pPr>
        <w:rPr>
          <w:sz w:val="2"/>
          <w:szCs w:val="2"/>
        </w:rPr>
      </w:pPr>
    </w:p>
    <w:p w:rsidR="00CB0B9A" w:rsidRDefault="000A0D06">
      <w:pPr>
        <w:pStyle w:val="Zkladntext20"/>
        <w:shd w:val="clear" w:color="auto" w:fill="auto"/>
        <w:spacing w:before="211" w:after="120" w:line="259" w:lineRule="exact"/>
      </w:pPr>
      <w:r>
        <w:t>Cena obsahuje dopravu, ubytování, plnou penzi včetně 2 svačin, pitný režim, místní poplatky OÚ, DPH.</w:t>
      </w:r>
    </w:p>
    <w:p w:rsidR="00CB0B9A" w:rsidRDefault="000A0D06">
      <w:pPr>
        <w:pStyle w:val="Zkladntext20"/>
        <w:shd w:val="clear" w:color="auto" w:fill="auto"/>
        <w:spacing w:after="428" w:line="259" w:lineRule="exact"/>
      </w:pPr>
      <w:r>
        <w:t xml:space="preserve">Náklady budou účtovány podle skutečného počtu žáků a pedagogického doprovodu, </w:t>
      </w:r>
      <w:r>
        <w:t>nahlášeného po příjezdu.</w:t>
      </w:r>
    </w:p>
    <w:p w:rsidR="00CB0B9A" w:rsidRDefault="000A0D06">
      <w:pPr>
        <w:pStyle w:val="Titulektabulky0"/>
        <w:framePr w:w="8976" w:wrap="notBeside" w:vAnchor="text" w:hAnchor="text" w:xAlign="center" w:y="1"/>
        <w:shd w:val="clear" w:color="auto" w:fill="auto"/>
        <w:spacing w:line="220" w:lineRule="exact"/>
      </w:pPr>
      <w:r>
        <w:rPr>
          <w:rStyle w:val="Titulektabulky1"/>
        </w:rPr>
        <w:t>2, Pobyt školy v objektu: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776"/>
        <w:gridCol w:w="1771"/>
        <w:gridCol w:w="3432"/>
      </w:tblGrid>
      <w:tr w:rsidR="00CB0B9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9A" w:rsidRDefault="00CB0B9A">
            <w:pPr>
              <w:framePr w:w="89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den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hodina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strava začíná (končí) jídlem</w:t>
            </w:r>
          </w:p>
        </w:tc>
      </w:tr>
      <w:tr w:rsidR="00CB0B9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nástup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14.5.2018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dopoledne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obědem</w:t>
            </w:r>
          </w:p>
        </w:tc>
      </w:tr>
      <w:tr w:rsidR="00CB0B9A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ukončení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18.5.2018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dopoledne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B9A" w:rsidRDefault="000A0D06">
            <w:pPr>
              <w:pStyle w:val="Zkladntext20"/>
              <w:framePr w:w="897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2"/>
              </w:rPr>
              <w:t>snídaní</w:t>
            </w:r>
          </w:p>
        </w:tc>
      </w:tr>
    </w:tbl>
    <w:p w:rsidR="00CB0B9A" w:rsidRDefault="00CB0B9A">
      <w:pPr>
        <w:framePr w:w="8976" w:wrap="notBeside" w:vAnchor="text" w:hAnchor="text" w:xAlign="center" w:y="1"/>
        <w:rPr>
          <w:sz w:val="2"/>
          <w:szCs w:val="2"/>
        </w:rPr>
      </w:pPr>
    </w:p>
    <w:p w:rsidR="00CB0B9A" w:rsidRDefault="00CB0B9A">
      <w:pPr>
        <w:rPr>
          <w:sz w:val="2"/>
          <w:szCs w:val="2"/>
        </w:rPr>
      </w:pPr>
    </w:p>
    <w:p w:rsidR="00CB0B9A" w:rsidRDefault="000A0D06">
      <w:pPr>
        <w:pStyle w:val="Zkladntext20"/>
        <w:numPr>
          <w:ilvl w:val="0"/>
          <w:numId w:val="1"/>
        </w:numPr>
        <w:shd w:val="clear" w:color="auto" w:fill="auto"/>
        <w:tabs>
          <w:tab w:val="left" w:pos="333"/>
        </w:tabs>
        <w:spacing w:before="211" w:line="264" w:lineRule="exact"/>
      </w:pPr>
      <w:r>
        <w:t xml:space="preserve">Dodavatel prohlašuje, že uvedený objekt splňuje hygienické podmínky ubytovacího a </w:t>
      </w:r>
      <w:r>
        <w:t xml:space="preserve">stravovacího zařízení .a podmínky pro zabezpečení výchovy a výuky v souladu s vyhláškou č. 106/2001 Sb, dále splňuje nároky bezpečnosti práce a protipožární ochrany. Dodavatel dále prohlašuje, že používaná voda je z vodovodu pro veřejnou potřebu. Pokud je </w:t>
      </w:r>
      <w:r>
        <w:t>voda získávána z jiného zdroje, dodavatel jako přílohu této smlouvy doloží protokol o kráceném rozboru jakosti pitné vody dle ustanovení §8 zákona č. 258/2000Sb. o ochraně veřejného zdraví a stanovisko hygienického orgánu, že voda je pitná (nejméně jeden m</w:t>
      </w:r>
      <w:r>
        <w:t>ěsíc před konáním akce).</w:t>
      </w:r>
      <w:r>
        <w:br w:type="page"/>
      </w:r>
    </w:p>
    <w:p w:rsidR="00CB0B9A" w:rsidRDefault="000A0D06">
      <w:pPr>
        <w:pStyle w:val="Zkladntext20"/>
        <w:shd w:val="clear" w:color="auto" w:fill="auto"/>
        <w:spacing w:after="169" w:line="264" w:lineRule="exact"/>
      </w:pPr>
      <w:r>
        <w:lastRenderedPageBreak/>
        <w:t>Dále dodavatel prohlašuje, že uvedený objekt splňuje podmínky pro zabezpečení výchovy a výuky, zejména dostatek výukových místností. Pobyt školy v přírodě nebude narušen ubytovacími nebo restauračními službami pro cizí osoby.</w:t>
      </w:r>
    </w:p>
    <w:p w:rsidR="00CB0B9A" w:rsidRDefault="000A0D06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192" w:line="278" w:lineRule="exact"/>
      </w:pPr>
      <w:r>
        <w:t>Nejb</w:t>
      </w:r>
      <w:r>
        <w:t>ližší lékařskou péči poskytuje</w:t>
      </w:r>
      <w:r>
        <w:t>.</w:t>
      </w:r>
    </w:p>
    <w:p w:rsidR="00CB0B9A" w:rsidRDefault="000A0D06">
      <w:pPr>
        <w:pStyle w:val="Zkladntext20"/>
        <w:numPr>
          <w:ilvl w:val="0"/>
          <w:numId w:val="1"/>
        </w:numPr>
        <w:shd w:val="clear" w:color="auto" w:fill="auto"/>
        <w:tabs>
          <w:tab w:val="left" w:pos="303"/>
        </w:tabs>
        <w:spacing w:after="300" w:line="264" w:lineRule="exact"/>
      </w:pPr>
      <w:r>
        <w:t xml:space="preserve">Stravování účastníků školy v přírodě zajistí dodavatel v souladu se zvláštními nároky na výživu dětí (svačiny, dostatek ovoce, zeleniny, mléčných výrobků, pitný </w:t>
      </w:r>
      <w:r>
        <w:t>režim) a po dohodě s vedoucím učitelem školy v přírodě, se kterým předem sestaví jídelníček.</w:t>
      </w:r>
    </w:p>
    <w:p w:rsidR="00CB0B9A" w:rsidRDefault="000A0D06">
      <w:pPr>
        <w:pStyle w:val="Zkladntext20"/>
        <w:numPr>
          <w:ilvl w:val="0"/>
          <w:numId w:val="1"/>
        </w:numPr>
        <w:shd w:val="clear" w:color="auto" w:fill="auto"/>
        <w:tabs>
          <w:tab w:val="left" w:pos="298"/>
        </w:tabs>
        <w:spacing w:after="424" w:line="264" w:lineRule="exact"/>
      </w:pPr>
      <w:r>
        <w:t>Dodavatel umožní pověřeným pracovníkům objednatele možnost kontroly zařízení objektu, které souvisejí s poskytovanými službami, zejména s přípravou a výdejem strav</w:t>
      </w:r>
      <w:r>
        <w:t>y.</w:t>
      </w:r>
    </w:p>
    <w:p w:rsidR="00CB0B9A" w:rsidRDefault="000A0D06">
      <w:pPr>
        <w:pStyle w:val="Zkladntext20"/>
        <w:numPr>
          <w:ilvl w:val="0"/>
          <w:numId w:val="1"/>
        </w:numPr>
        <w:shd w:val="clear" w:color="auto" w:fill="auto"/>
        <w:tabs>
          <w:tab w:val="left" w:pos="289"/>
        </w:tabs>
        <w:spacing w:after="416" w:line="259" w:lineRule="exact"/>
        <w:jc w:val="both"/>
      </w:pPr>
      <w:r>
        <w:t>Dodavatel zajistí autobusovou dopravu do místa konání ŠvP a zpět, cena za dopravu je zahrnuta do celkové kalkulace (viz výše). Autobus bude přistaven na adrese školy dne 14.5.2018 v 8:00 hodin, poté zastávka budova školy Plzeň - Litice, Přeučilova 12 (z</w:t>
      </w:r>
      <w:r>
        <w:t>astávka MHD „U školy“), ze školy v přírodě v den odjezdu, tj. 18.5.2018 v 10:30 hodin.</w:t>
      </w:r>
    </w:p>
    <w:p w:rsidR="00CB0B9A" w:rsidRDefault="000A0D06">
      <w:pPr>
        <w:pStyle w:val="Zkladntext20"/>
        <w:numPr>
          <w:ilvl w:val="0"/>
          <w:numId w:val="1"/>
        </w:numPr>
        <w:shd w:val="clear" w:color="auto" w:fill="auto"/>
        <w:tabs>
          <w:tab w:val="left" w:pos="289"/>
        </w:tabs>
        <w:spacing w:after="95" w:line="264" w:lineRule="exact"/>
      </w:pPr>
      <w:r>
        <w:t>Úhrada pobytu bude provedena bezhotovostně, záloha ve výši max. 47 700,-- Kč bude objednatelem uhrazena na základě vystavené zálohové faktury nejpozději do termínu 20.4.</w:t>
      </w:r>
      <w:r>
        <w:t xml:space="preserve"> 2018, zbytek bude proplacen do 14 dnů po doručení faktury škole. Záloha předem může být proplacena ve výši maximálně 50 procent předpokládané celkové částky.</w:t>
      </w:r>
    </w:p>
    <w:p w:rsidR="00CB0B9A" w:rsidRDefault="000A0D06">
      <w:pPr>
        <w:pStyle w:val="Zkladntext20"/>
        <w:shd w:val="clear" w:color="auto" w:fill="auto"/>
        <w:spacing w:line="220" w:lineRule="exact"/>
        <w:sectPr w:rsidR="00CB0B9A">
          <w:pgSz w:w="11900" w:h="16840"/>
          <w:pgMar w:top="1700" w:right="1307" w:bottom="1763" w:left="1559" w:header="0" w:footer="3" w:gutter="0"/>
          <w:cols w:space="720"/>
          <w:noEndnote/>
          <w:docGrid w:linePitch="360"/>
        </w:sectPr>
      </w:pPr>
      <w:r>
        <w:t>Případné sankce a penále při prodlení s úhradou se nesjednávají.</w:t>
      </w:r>
    </w:p>
    <w:p w:rsidR="00CB0B9A" w:rsidRDefault="00CB0B9A">
      <w:pPr>
        <w:spacing w:before="116" w:after="116" w:line="240" w:lineRule="exact"/>
        <w:rPr>
          <w:sz w:val="19"/>
          <w:szCs w:val="19"/>
        </w:rPr>
      </w:pPr>
    </w:p>
    <w:p w:rsidR="00CB0B9A" w:rsidRDefault="00CB0B9A">
      <w:pPr>
        <w:rPr>
          <w:sz w:val="2"/>
          <w:szCs w:val="2"/>
        </w:rPr>
        <w:sectPr w:rsidR="00CB0B9A">
          <w:type w:val="continuous"/>
          <w:pgSz w:w="11900" w:h="16840"/>
          <w:pgMar w:top="2478" w:right="0" w:bottom="2734" w:left="0" w:header="0" w:footer="3" w:gutter="0"/>
          <w:cols w:space="720"/>
          <w:noEndnote/>
          <w:docGrid w:linePitch="360"/>
        </w:sectPr>
      </w:pPr>
    </w:p>
    <w:p w:rsidR="00CB0B9A" w:rsidRDefault="000A0D0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635</wp:posOffset>
                </wp:positionV>
                <wp:extent cx="597535" cy="139700"/>
                <wp:effectExtent l="0" t="63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B9A" w:rsidRDefault="000A0D0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pt;margin-top:.05pt;width:47.05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20rQIAAKg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" filled="f" stroked="f">
                <v:textbox style="mso-fit-shape-to-text:t" inset="0,0,0,0">
                  <w:txbxContent>
                    <w:p w:rsidR="00CB0B9A" w:rsidRDefault="000A0D06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3016250</wp:posOffset>
                </wp:positionH>
                <wp:positionV relativeFrom="paragraph">
                  <wp:posOffset>1270</wp:posOffset>
                </wp:positionV>
                <wp:extent cx="636905" cy="139700"/>
                <wp:effectExtent l="0" t="127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B9A" w:rsidRDefault="000A0D0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7.5pt;margin-top:.1pt;width:50.15pt;height:11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CsrwIAAK8FAAAOAAAAZHJzL2Uyb0RvYy54bWysVNuOmzAQfa/Uf7D8zgIJYQN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" filled="f" stroked="f">
                <v:textbox style="mso-fit-shape-to-text:t" inset="0,0,0,0">
                  <w:txbxContent>
                    <w:p w:rsidR="00CB0B9A" w:rsidRDefault="000A0D06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</w:rP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B9A" w:rsidRDefault="00CB0B9A">
      <w:pPr>
        <w:spacing w:line="360" w:lineRule="exact"/>
      </w:pPr>
    </w:p>
    <w:p w:rsidR="00CB0B9A" w:rsidRDefault="00CB0B9A">
      <w:pPr>
        <w:spacing w:line="549" w:lineRule="exact"/>
      </w:pPr>
    </w:p>
    <w:p w:rsidR="00CB0B9A" w:rsidRDefault="00CB0B9A">
      <w:pPr>
        <w:rPr>
          <w:sz w:val="2"/>
          <w:szCs w:val="2"/>
        </w:rPr>
        <w:sectPr w:rsidR="00CB0B9A">
          <w:type w:val="continuous"/>
          <w:pgSz w:w="11900" w:h="16840"/>
          <w:pgMar w:top="2478" w:right="1362" w:bottom="2734" w:left="1725" w:header="0" w:footer="3" w:gutter="0"/>
          <w:cols w:space="720"/>
          <w:noEndnote/>
          <w:docGrid w:linePitch="360"/>
        </w:sectPr>
      </w:pPr>
    </w:p>
    <w:p w:rsidR="00CB0B9A" w:rsidRDefault="000A0D06">
      <w:pPr>
        <w:pStyle w:val="Zkladntext20"/>
        <w:shd w:val="clear" w:color="auto" w:fill="auto"/>
        <w:spacing w:line="220" w:lineRule="exact"/>
      </w:pPr>
      <w:r>
        <w:lastRenderedPageBreak/>
        <w:t>dne 14.12. 2017</w:t>
      </w:r>
    </w:p>
    <w:p w:rsidR="00CB0B9A" w:rsidRDefault="000A0D06">
      <w:pPr>
        <w:pStyle w:val="Zkladntext20"/>
        <w:shd w:val="clear" w:color="auto" w:fill="auto"/>
        <w:spacing w:line="220" w:lineRule="exact"/>
        <w:rPr>
          <w:rStyle w:val="Zkladntext2Kurzva0"/>
        </w:rPr>
      </w:pPr>
      <w:r>
        <w:br w:type="column"/>
      </w:r>
      <w:r>
        <w:lastRenderedPageBreak/>
        <w:t xml:space="preserve">V Plzni dne </w:t>
      </w:r>
      <w:r>
        <w:rPr>
          <w:rStyle w:val="Zkladntext2Kurzva0"/>
        </w:rPr>
        <w:t>20.12.2017</w:t>
      </w:r>
    </w:p>
    <w:p w:rsidR="000A0D06" w:rsidRDefault="000A0D06">
      <w:pPr>
        <w:pStyle w:val="Zkladntext20"/>
        <w:shd w:val="clear" w:color="auto" w:fill="auto"/>
        <w:spacing w:line="220" w:lineRule="exact"/>
        <w:sectPr w:rsidR="000A0D06">
          <w:type w:val="continuous"/>
          <w:pgSz w:w="11900" w:h="16840"/>
          <w:pgMar w:top="2493" w:right="2423" w:bottom="3469" w:left="1768" w:header="0" w:footer="3" w:gutter="0"/>
          <w:cols w:num="2" w:space="1755"/>
          <w:noEndnote/>
          <w:docGrid w:linePitch="360"/>
        </w:sectPr>
      </w:pPr>
      <w:r>
        <w:rPr>
          <w:rStyle w:val="Zkladntext2Kurzva0"/>
        </w:rPr>
        <w:t>Mgr.E.Švolbová</w:t>
      </w:r>
    </w:p>
    <w:p w:rsidR="00CB0B9A" w:rsidRDefault="000A0D06">
      <w:pPr>
        <w:spacing w:before="103" w:after="103" w:line="240" w:lineRule="exact"/>
        <w:rPr>
          <w:sz w:val="19"/>
          <w:szCs w:val="19"/>
        </w:rPr>
      </w:pPr>
      <w:r>
        <w:rPr>
          <w:sz w:val="19"/>
          <w:szCs w:val="19"/>
        </w:rPr>
        <w:lastRenderedPageBreak/>
        <w:t>Počta Z.</w:t>
      </w:r>
    </w:p>
    <w:p w:rsidR="00CB0B9A" w:rsidRDefault="00CB0B9A" w:rsidP="000A0D06">
      <w:pPr>
        <w:pStyle w:val="Zkladntext60"/>
        <w:shd w:val="clear" w:color="auto" w:fill="auto"/>
      </w:pPr>
    </w:p>
    <w:sectPr w:rsidR="00CB0B9A">
      <w:type w:val="continuous"/>
      <w:pgSz w:w="11900" w:h="16840"/>
      <w:pgMar w:top="2478" w:right="1885" w:bottom="2478" w:left="1749" w:header="0" w:footer="3" w:gutter="0"/>
      <w:cols w:num="2" w:space="720" w:equalWidth="0">
        <w:col w:w="3230" w:space="2126"/>
        <w:col w:w="290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06" w:rsidRDefault="000A0D06">
      <w:r>
        <w:separator/>
      </w:r>
    </w:p>
  </w:endnote>
  <w:endnote w:type="continuationSeparator" w:id="0">
    <w:p w:rsidR="000A0D06" w:rsidRDefault="000A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06" w:rsidRDefault="000A0D06"/>
  </w:footnote>
  <w:footnote w:type="continuationSeparator" w:id="0">
    <w:p w:rsidR="000A0D06" w:rsidRDefault="000A0D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7C6E"/>
    <w:multiLevelType w:val="multilevel"/>
    <w:tmpl w:val="94AACC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9A"/>
    <w:rsid w:val="000A0D06"/>
    <w:rsid w:val="00C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75ptKurzvaMalpsmena">
    <w:name w:val="Základní text (2) + 7;5 pt;Kurzíva;Malá písmena"/>
    <w:basedOn w:val="Zkladntex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10ptMalpsmenadkovn0pt">
    <w:name w:val="Základní text (2) + 10 pt;Malá písmena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7TimesNewRomanKurzvadkovn0ptExact">
    <w:name w:val="Základní text (7) + Times New Roman;Kurzíva;Řádkování 0 pt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TimesNewRoman11ptKurzvadkovn0ptExact">
    <w:name w:val="Základní text (7) + Times New Roman;11 pt;Kurzíva;Řádkování 0 pt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Georgia105ptMtko75">
    <w:name w:val="Základní text (5) + Georgia;10;5 pt;Měřítko 75%"/>
    <w:basedOn w:val="Zkladntext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lang w:val="cs-CZ" w:eastAsia="cs-CZ" w:bidi="cs-CZ"/>
    </w:rPr>
  </w:style>
  <w:style w:type="character" w:customStyle="1" w:styleId="Zkladntext5CambriaKurzva">
    <w:name w:val="Základní text (5) + Cambria;Kurzíva"/>
    <w:basedOn w:val="Zkladntext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11" w:lineRule="exact"/>
      <w:ind w:hanging="620"/>
      <w:jc w:val="center"/>
    </w:pPr>
    <w:rPr>
      <w:rFonts w:ascii="Cambria" w:eastAsia="Cambria" w:hAnsi="Cambria" w:cs="Cambria"/>
      <w:spacing w:val="-1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75ptKurzvaMalpsmena">
    <w:name w:val="Základní text (2) + 7;5 pt;Kurzíva;Malá písmena"/>
    <w:basedOn w:val="Zkladntex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10ptMalpsmenadkovn0pt">
    <w:name w:val="Základní text (2) + 10 pt;Malá písmena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7TimesNewRomanKurzvadkovn0ptExact">
    <w:name w:val="Základní text (7) + Times New Roman;Kurzíva;Řádkování 0 pt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TimesNewRoman11ptKurzvadkovn0ptExact">
    <w:name w:val="Základní text (7) + Times New Roman;11 pt;Kurzíva;Řádkování 0 pt Exact"/>
    <w:basedOn w:val="Zkladn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Georgia105ptMtko75">
    <w:name w:val="Základní text (5) + Georgia;10;5 pt;Měřítko 75%"/>
    <w:basedOn w:val="Zkladntext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lang w:val="cs-CZ" w:eastAsia="cs-CZ" w:bidi="cs-CZ"/>
    </w:rPr>
  </w:style>
  <w:style w:type="character" w:customStyle="1" w:styleId="Zkladntext5CambriaKurzva">
    <w:name w:val="Základní text (5) + Cambria;Kurzíva"/>
    <w:basedOn w:val="Zkladntext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11" w:lineRule="exact"/>
      <w:ind w:hanging="620"/>
      <w:jc w:val="center"/>
    </w:pPr>
    <w:rPr>
      <w:rFonts w:ascii="Cambria" w:eastAsia="Cambria" w:hAnsi="Cambria" w:cs="Cambria"/>
      <w:spacing w:val="-1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475FFA27.dotm</Template>
  <TotalTime>9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1</cp:revision>
  <dcterms:created xsi:type="dcterms:W3CDTF">2018-01-02T12:16:00Z</dcterms:created>
  <dcterms:modified xsi:type="dcterms:W3CDTF">2018-01-02T12:25:00Z</dcterms:modified>
</cp:coreProperties>
</file>