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C2D" w:rsidRPr="005F5B90" w:rsidRDefault="00300C2D" w:rsidP="00D3088A">
      <w:pPr>
        <w:spacing w:after="0"/>
        <w:jc w:val="center"/>
        <w:rPr>
          <w:b/>
          <w:bCs/>
          <w:sz w:val="28"/>
          <w:szCs w:val="28"/>
        </w:rPr>
      </w:pPr>
      <w:r w:rsidRPr="005F5B90">
        <w:rPr>
          <w:b/>
          <w:bCs/>
          <w:sz w:val="28"/>
          <w:szCs w:val="28"/>
        </w:rPr>
        <w:t>Dodatek č. 2</w:t>
      </w:r>
    </w:p>
    <w:p w:rsidR="00300C2D" w:rsidRPr="00D3088A" w:rsidRDefault="00300C2D" w:rsidP="00D3088A">
      <w:pPr>
        <w:spacing w:after="0"/>
        <w:jc w:val="center"/>
        <w:rPr>
          <w:b/>
          <w:bCs/>
        </w:rPr>
      </w:pPr>
      <w:r w:rsidRPr="00D3088A">
        <w:rPr>
          <w:b/>
          <w:bCs/>
        </w:rPr>
        <w:t xml:space="preserve">k rámcové příkazní smlouvě ze dne </w:t>
      </w:r>
      <w:proofErr w:type="gramStart"/>
      <w:r w:rsidRPr="00D3088A">
        <w:rPr>
          <w:b/>
          <w:bCs/>
        </w:rPr>
        <w:t>29.2.2016</w:t>
      </w:r>
      <w:proofErr w:type="gramEnd"/>
    </w:p>
    <w:p w:rsidR="00300C2D" w:rsidRDefault="00300C2D" w:rsidP="00D3088A">
      <w:pPr>
        <w:spacing w:after="0"/>
        <w:jc w:val="center"/>
      </w:pPr>
      <w:r>
        <w:t>uzavřené podle §2430 a násl. zákona č. 89/2012, občanský zákoník, ve znění pozdějších předpisů</w:t>
      </w:r>
    </w:p>
    <w:p w:rsidR="00300C2D" w:rsidRDefault="00300C2D" w:rsidP="00C738E2">
      <w:pPr>
        <w:spacing w:after="0"/>
        <w:jc w:val="center"/>
      </w:pPr>
    </w:p>
    <w:p w:rsidR="00300C2D" w:rsidRPr="001E7204" w:rsidRDefault="00300C2D" w:rsidP="00C738E2">
      <w:pPr>
        <w:pStyle w:val="Odstavecseseznamem"/>
        <w:numPr>
          <w:ilvl w:val="0"/>
          <w:numId w:val="2"/>
        </w:numPr>
        <w:spacing w:after="0"/>
        <w:rPr>
          <w:b/>
          <w:bCs/>
        </w:rPr>
      </w:pPr>
      <w:r w:rsidRPr="001E7204">
        <w:rPr>
          <w:b/>
          <w:bCs/>
        </w:rPr>
        <w:t>Smluvní strany</w:t>
      </w:r>
    </w:p>
    <w:p w:rsidR="00300C2D" w:rsidRDefault="00300C2D" w:rsidP="00D3088A">
      <w:pPr>
        <w:spacing w:after="0"/>
      </w:pPr>
    </w:p>
    <w:p w:rsidR="00300C2D" w:rsidRPr="001E7204" w:rsidRDefault="00300C2D" w:rsidP="00D3088A">
      <w:pPr>
        <w:spacing w:after="0"/>
        <w:rPr>
          <w:b/>
          <w:bCs/>
        </w:rPr>
      </w:pPr>
      <w:r w:rsidRPr="001E7204">
        <w:rPr>
          <w:b/>
          <w:bCs/>
        </w:rPr>
        <w:t>Město Kopřivnice</w:t>
      </w:r>
    </w:p>
    <w:p w:rsidR="00300C2D" w:rsidRDefault="00300C2D" w:rsidP="00D3088A">
      <w:pPr>
        <w:spacing w:after="0"/>
      </w:pPr>
      <w:r>
        <w:t>Sídlo:</w:t>
      </w:r>
      <w:r>
        <w:tab/>
      </w:r>
      <w:r>
        <w:tab/>
      </w:r>
      <w:r>
        <w:tab/>
        <w:t>Štefánikova 1163/12, 742 21 Kopřivnice</w:t>
      </w:r>
    </w:p>
    <w:p w:rsidR="00300C2D" w:rsidRDefault="00300C2D" w:rsidP="00D3088A">
      <w:pPr>
        <w:spacing w:after="0"/>
      </w:pPr>
      <w:r>
        <w:t>IČ:</w:t>
      </w:r>
      <w:r>
        <w:tab/>
      </w:r>
      <w:r>
        <w:tab/>
      </w:r>
      <w:r>
        <w:tab/>
        <w:t>00298077</w:t>
      </w:r>
    </w:p>
    <w:p w:rsidR="00300C2D" w:rsidRDefault="00300C2D" w:rsidP="00D3088A">
      <w:pPr>
        <w:spacing w:after="0"/>
      </w:pPr>
      <w:r>
        <w:t>DIČ:</w:t>
      </w:r>
      <w:r>
        <w:tab/>
      </w:r>
      <w:r>
        <w:tab/>
      </w:r>
      <w:r>
        <w:tab/>
        <w:t>CZ00298077</w:t>
      </w:r>
    </w:p>
    <w:p w:rsidR="00300C2D" w:rsidRDefault="00300C2D" w:rsidP="00D3088A">
      <w:pPr>
        <w:spacing w:after="0"/>
      </w:pPr>
      <w:r>
        <w:t>Bankovní spojení:</w:t>
      </w:r>
      <w:r>
        <w:tab/>
        <w:t>Česká spořitelna, a.s.</w:t>
      </w:r>
    </w:p>
    <w:p w:rsidR="00300C2D" w:rsidRDefault="00300C2D" w:rsidP="00D3088A">
      <w:pPr>
        <w:spacing w:after="0"/>
      </w:pPr>
      <w:r>
        <w:t>č. účtu:</w:t>
      </w:r>
      <w:r>
        <w:tab/>
      </w:r>
      <w:r>
        <w:tab/>
      </w:r>
      <w:r>
        <w:tab/>
      </w:r>
      <w:r w:rsidR="00BB5B34">
        <w:t>……………………………</w:t>
      </w:r>
      <w:proofErr w:type="gramStart"/>
      <w:r w:rsidR="00BB5B34">
        <w:t>…..</w:t>
      </w:r>
      <w:proofErr w:type="gramEnd"/>
    </w:p>
    <w:p w:rsidR="00300C2D" w:rsidRDefault="00300C2D" w:rsidP="00D3088A">
      <w:pPr>
        <w:spacing w:after="0"/>
      </w:pPr>
      <w:r>
        <w:t>Zastoupený:</w:t>
      </w:r>
      <w:r>
        <w:tab/>
      </w:r>
      <w:r>
        <w:tab/>
        <w:t>Ing. Miroslavem Kopečným – starostou města</w:t>
      </w:r>
    </w:p>
    <w:p w:rsidR="00300C2D" w:rsidRDefault="00300C2D" w:rsidP="00D3088A">
      <w:pPr>
        <w:spacing w:after="0"/>
      </w:pPr>
      <w:r>
        <w:t>(dále jen „příkazce“)</w:t>
      </w:r>
    </w:p>
    <w:p w:rsidR="00300C2D" w:rsidRDefault="00300C2D" w:rsidP="00D3088A">
      <w:pPr>
        <w:spacing w:after="0"/>
      </w:pPr>
    </w:p>
    <w:p w:rsidR="00300C2D" w:rsidRDefault="00300C2D" w:rsidP="00D3088A">
      <w:pPr>
        <w:spacing w:after="0"/>
      </w:pPr>
      <w:r>
        <w:t>a</w:t>
      </w:r>
    </w:p>
    <w:p w:rsidR="00300C2D" w:rsidRDefault="00300C2D" w:rsidP="00D3088A">
      <w:pPr>
        <w:spacing w:after="0"/>
      </w:pPr>
    </w:p>
    <w:p w:rsidR="00300C2D" w:rsidRPr="001E7204" w:rsidRDefault="00300C2D" w:rsidP="00D3088A">
      <w:pPr>
        <w:spacing w:after="0"/>
        <w:rPr>
          <w:b/>
          <w:bCs/>
        </w:rPr>
      </w:pPr>
      <w:r w:rsidRPr="001E7204">
        <w:rPr>
          <w:b/>
          <w:bCs/>
        </w:rPr>
        <w:t>„Společnost Výběrovka“</w:t>
      </w:r>
    </w:p>
    <w:p w:rsidR="00300C2D" w:rsidRDefault="00300C2D" w:rsidP="00D3088A">
      <w:pPr>
        <w:spacing w:after="0"/>
      </w:pPr>
      <w:r>
        <w:t>jejíž členy jsou</w:t>
      </w:r>
    </w:p>
    <w:p w:rsidR="00300C2D" w:rsidRDefault="00300C2D" w:rsidP="00D3088A">
      <w:pPr>
        <w:spacing w:after="0"/>
      </w:pPr>
      <w:r>
        <w:tab/>
      </w:r>
      <w:r>
        <w:tab/>
      </w:r>
    </w:p>
    <w:p w:rsidR="00300C2D" w:rsidRPr="001E7204" w:rsidRDefault="00300C2D" w:rsidP="00EF38B4">
      <w:pPr>
        <w:spacing w:after="0"/>
        <w:rPr>
          <w:b/>
          <w:bCs/>
        </w:rPr>
      </w:pPr>
      <w:r w:rsidRPr="001E7204">
        <w:rPr>
          <w:b/>
          <w:bCs/>
        </w:rPr>
        <w:t>1.Výběrovka, s.r.o.</w:t>
      </w:r>
    </w:p>
    <w:p w:rsidR="00300C2D" w:rsidRPr="00EF38B4" w:rsidRDefault="00300C2D" w:rsidP="00EF38B4">
      <w:pPr>
        <w:spacing w:after="0"/>
      </w:pPr>
      <w:r w:rsidRPr="00EF38B4">
        <w:t>Sídlo:</w:t>
      </w:r>
      <w:r w:rsidRPr="00EF38B4">
        <w:tab/>
        <w:t xml:space="preserve">                         </w:t>
      </w:r>
      <w:r w:rsidRPr="00EF38B4">
        <w:tab/>
      </w:r>
      <w:r w:rsidRPr="00EF38B4">
        <w:tab/>
        <w:t>Podzámčí 482/62, 710 00 Ostrava 10</w:t>
      </w:r>
    </w:p>
    <w:p w:rsidR="00300C2D" w:rsidRPr="00EF38B4" w:rsidRDefault="00300C2D" w:rsidP="00EF38B4">
      <w:pPr>
        <w:spacing w:after="0"/>
      </w:pPr>
      <w:r w:rsidRPr="00EF38B4">
        <w:t>Korespondenční adresa:</w:t>
      </w:r>
      <w:r w:rsidRPr="00EF38B4">
        <w:tab/>
        <w:t>OFFICE CENTER ZÁRUBEK, Podzámčí 482/62, 710 00 Ostrava 10</w:t>
      </w:r>
    </w:p>
    <w:p w:rsidR="00300C2D" w:rsidRPr="00EF38B4" w:rsidRDefault="00300C2D" w:rsidP="00EF38B4">
      <w:pPr>
        <w:spacing w:after="0"/>
      </w:pPr>
      <w:r w:rsidRPr="00EF38B4">
        <w:t>Zastoupená:</w:t>
      </w:r>
      <w:r w:rsidRPr="00EF38B4">
        <w:tab/>
      </w:r>
      <w:r w:rsidRPr="00EF38B4">
        <w:tab/>
      </w:r>
      <w:r w:rsidRPr="00EF38B4">
        <w:tab/>
        <w:t xml:space="preserve">Ing. Liborem </w:t>
      </w:r>
      <w:proofErr w:type="spellStart"/>
      <w:r w:rsidRPr="00EF38B4">
        <w:t>Chlopčíkem</w:t>
      </w:r>
      <w:proofErr w:type="spellEnd"/>
      <w:r w:rsidRPr="00EF38B4">
        <w:t xml:space="preserve"> – jednatelem</w:t>
      </w:r>
    </w:p>
    <w:p w:rsidR="00300C2D" w:rsidRPr="00EF38B4" w:rsidRDefault="00BB5B34" w:rsidP="00EF38B4">
      <w:pPr>
        <w:spacing w:after="0"/>
      </w:pPr>
      <w:r>
        <w:t>Telefon:</w:t>
      </w:r>
      <w:r>
        <w:tab/>
      </w:r>
      <w:r>
        <w:tab/>
      </w:r>
      <w:r>
        <w:tab/>
        <w:t>……………………………………….</w:t>
      </w:r>
    </w:p>
    <w:p w:rsidR="00300C2D" w:rsidRPr="00EF38B4" w:rsidRDefault="00300C2D" w:rsidP="00EF38B4">
      <w:pPr>
        <w:spacing w:after="0"/>
      </w:pPr>
      <w:r w:rsidRPr="00EF38B4">
        <w:t>E-mail:</w:t>
      </w:r>
      <w:r w:rsidRPr="00EF38B4">
        <w:tab/>
      </w:r>
      <w:r w:rsidRPr="00EF38B4">
        <w:tab/>
      </w:r>
      <w:r w:rsidRPr="00EF38B4">
        <w:tab/>
      </w:r>
      <w:r w:rsidRPr="00EF38B4">
        <w:tab/>
      </w:r>
      <w:r w:rsidR="00BB5B34">
        <w:t>……………………………………….</w:t>
      </w:r>
    </w:p>
    <w:p w:rsidR="00300C2D" w:rsidRPr="00EF38B4" w:rsidRDefault="00300C2D" w:rsidP="00EF38B4">
      <w:pPr>
        <w:spacing w:after="0"/>
      </w:pPr>
      <w:r w:rsidRPr="00EF38B4">
        <w:t>IČ:</w:t>
      </w:r>
      <w:r w:rsidRPr="00EF38B4">
        <w:tab/>
      </w:r>
      <w:r w:rsidRPr="00EF38B4">
        <w:tab/>
      </w:r>
      <w:r w:rsidRPr="00EF38B4">
        <w:tab/>
      </w:r>
      <w:r w:rsidRPr="00EF38B4">
        <w:tab/>
        <w:t>04124847</w:t>
      </w:r>
    </w:p>
    <w:p w:rsidR="00300C2D" w:rsidRPr="00EF38B4" w:rsidRDefault="00300C2D" w:rsidP="00EF38B4">
      <w:pPr>
        <w:spacing w:after="0"/>
      </w:pPr>
      <w:r w:rsidRPr="00EF38B4">
        <w:t xml:space="preserve">DIČ:                       </w:t>
      </w:r>
      <w:r w:rsidRPr="00EF38B4">
        <w:tab/>
      </w:r>
      <w:r w:rsidRPr="00EF38B4">
        <w:tab/>
        <w:t>CZ04124847</w:t>
      </w:r>
    </w:p>
    <w:p w:rsidR="00300C2D" w:rsidRPr="00EF38B4" w:rsidRDefault="00300C2D" w:rsidP="00EF38B4">
      <w:pPr>
        <w:spacing w:after="0"/>
      </w:pPr>
      <w:r w:rsidRPr="00EF38B4">
        <w:t xml:space="preserve">Bankovní spojení: </w:t>
      </w:r>
      <w:r w:rsidRPr="00EF38B4">
        <w:tab/>
      </w:r>
      <w:r w:rsidRPr="00EF38B4">
        <w:tab/>
      </w:r>
      <w:r w:rsidR="00BB5B34">
        <w:t>……………………………………….</w:t>
      </w:r>
      <w:r w:rsidRPr="00EF38B4">
        <w:tab/>
      </w:r>
    </w:p>
    <w:p w:rsidR="00300C2D" w:rsidRPr="00EF38B4" w:rsidRDefault="00300C2D" w:rsidP="00EF38B4">
      <w:pPr>
        <w:spacing w:after="0"/>
      </w:pPr>
      <w:r w:rsidRPr="00EF38B4">
        <w:t>Č. účtu:</w:t>
      </w:r>
      <w:r w:rsidRPr="00EF38B4">
        <w:tab/>
      </w:r>
      <w:r w:rsidRPr="00EF38B4">
        <w:tab/>
      </w:r>
      <w:r w:rsidRPr="00EF38B4">
        <w:tab/>
      </w:r>
      <w:r w:rsidRPr="00EF38B4">
        <w:tab/>
      </w:r>
      <w:r w:rsidR="00BB5B34">
        <w:t>……………………………………….</w:t>
      </w:r>
    </w:p>
    <w:p w:rsidR="00300C2D" w:rsidRPr="00EF38B4" w:rsidRDefault="00300C2D" w:rsidP="00EF38B4">
      <w:pPr>
        <w:spacing w:after="0"/>
      </w:pPr>
      <w:r w:rsidRPr="00EF38B4">
        <w:t>ID:</w:t>
      </w:r>
      <w:r w:rsidRPr="00EF38B4">
        <w:tab/>
      </w:r>
      <w:r w:rsidRPr="00EF38B4">
        <w:tab/>
      </w:r>
      <w:r w:rsidRPr="00EF38B4">
        <w:tab/>
      </w:r>
      <w:r w:rsidRPr="00EF38B4">
        <w:tab/>
        <w:t>9ir4vwt</w:t>
      </w:r>
    </w:p>
    <w:p w:rsidR="00300C2D" w:rsidRPr="00EF38B4" w:rsidRDefault="00300C2D" w:rsidP="00EF38B4">
      <w:pPr>
        <w:spacing w:after="0"/>
      </w:pPr>
      <w:r w:rsidRPr="00EF38B4">
        <w:t xml:space="preserve">Zapsaná v obchodním rejstříku vedeném u Krajského soudu v Ostravě </w:t>
      </w:r>
      <w:proofErr w:type="spellStart"/>
      <w:r w:rsidRPr="00EF38B4">
        <w:t>sp</w:t>
      </w:r>
      <w:proofErr w:type="spellEnd"/>
      <w:r w:rsidRPr="00EF38B4">
        <w:t>. Zn. C 62452</w:t>
      </w:r>
    </w:p>
    <w:p w:rsidR="00300C2D" w:rsidRPr="00EF38B4" w:rsidRDefault="00300C2D" w:rsidP="00EF38B4">
      <w:pPr>
        <w:spacing w:after="0"/>
      </w:pPr>
      <w:r w:rsidRPr="00EF38B4">
        <w:t>(vedoucí společník společnosti „Společnost Výběrovka“)</w:t>
      </w:r>
    </w:p>
    <w:p w:rsidR="00300C2D" w:rsidRPr="00EF38B4" w:rsidRDefault="00300C2D" w:rsidP="00EF38B4">
      <w:pPr>
        <w:spacing w:after="0"/>
      </w:pPr>
    </w:p>
    <w:p w:rsidR="00300C2D" w:rsidRPr="00EF38B4" w:rsidRDefault="00300C2D" w:rsidP="00EF38B4">
      <w:pPr>
        <w:spacing w:after="0"/>
      </w:pPr>
    </w:p>
    <w:p w:rsidR="00300C2D" w:rsidRPr="001E7204" w:rsidRDefault="00300C2D" w:rsidP="00EF38B4">
      <w:pPr>
        <w:spacing w:after="0"/>
        <w:rPr>
          <w:b/>
          <w:bCs/>
        </w:rPr>
      </w:pPr>
      <w:r w:rsidRPr="001E7204">
        <w:rPr>
          <w:b/>
          <w:bCs/>
        </w:rPr>
        <w:t>2.</w:t>
      </w:r>
      <w:bookmarkStart w:id="0" w:name="Text1"/>
      <w:r w:rsidRPr="001E7204">
        <w:rPr>
          <w:b/>
          <w:bCs/>
        </w:rPr>
        <w:t xml:space="preserve"> </w:t>
      </w:r>
      <w:bookmarkEnd w:id="0"/>
      <w:r w:rsidRPr="001E7204">
        <w:rPr>
          <w:b/>
          <w:bCs/>
        </w:rPr>
        <w:t>Veřejné zakázky s.r.o.</w:t>
      </w:r>
    </w:p>
    <w:p w:rsidR="00300C2D" w:rsidRPr="00EF38B4" w:rsidRDefault="00300C2D" w:rsidP="00EF38B4">
      <w:pPr>
        <w:spacing w:after="0"/>
      </w:pPr>
      <w:r w:rsidRPr="00EF38B4">
        <w:t>Sídlo:</w:t>
      </w:r>
      <w:r w:rsidRPr="00EF38B4">
        <w:tab/>
      </w:r>
      <w:r w:rsidRPr="00EF38B4">
        <w:tab/>
      </w:r>
      <w:r w:rsidRPr="00EF38B4">
        <w:tab/>
      </w:r>
      <w:r w:rsidRPr="00EF38B4">
        <w:tab/>
        <w:t>Revoluční 724/7, 110 00 Praha 1</w:t>
      </w:r>
      <w:r w:rsidRPr="00EF38B4">
        <w:tab/>
      </w:r>
      <w:r w:rsidRPr="00EF38B4">
        <w:tab/>
      </w:r>
      <w:r w:rsidRPr="00EF38B4">
        <w:tab/>
      </w:r>
    </w:p>
    <w:p w:rsidR="00300C2D" w:rsidRPr="00EF38B4" w:rsidRDefault="00300C2D" w:rsidP="00EF38B4">
      <w:pPr>
        <w:spacing w:after="0"/>
      </w:pPr>
      <w:r w:rsidRPr="00EF38B4">
        <w:t>Zastoupená:</w:t>
      </w:r>
      <w:r w:rsidRPr="00EF38B4">
        <w:tab/>
      </w:r>
      <w:r w:rsidRPr="00EF38B4">
        <w:tab/>
      </w:r>
      <w:r w:rsidRPr="00EF38B4">
        <w:tab/>
        <w:t xml:space="preserve">Ing. Jakubem </w:t>
      </w:r>
      <w:proofErr w:type="spellStart"/>
      <w:r w:rsidRPr="00EF38B4">
        <w:t>Blaťákem</w:t>
      </w:r>
      <w:proofErr w:type="spellEnd"/>
      <w:r w:rsidRPr="00EF38B4">
        <w:t xml:space="preserve"> – jednatelem </w:t>
      </w:r>
    </w:p>
    <w:p w:rsidR="00300C2D" w:rsidRPr="00EF38B4" w:rsidRDefault="00300C2D" w:rsidP="00EF38B4">
      <w:pPr>
        <w:spacing w:after="0"/>
      </w:pPr>
      <w:r w:rsidRPr="00EF38B4">
        <w:t>Telefon:</w:t>
      </w:r>
      <w:r w:rsidRPr="00EF38B4">
        <w:tab/>
      </w:r>
      <w:r w:rsidRPr="00EF38B4">
        <w:tab/>
      </w:r>
      <w:r w:rsidRPr="00EF38B4">
        <w:tab/>
      </w:r>
      <w:r w:rsidR="00BB5B34">
        <w:t>……</w:t>
      </w:r>
      <w:proofErr w:type="gramStart"/>
      <w:r w:rsidR="00BB5B34">
        <w:t>…...........................................</w:t>
      </w:r>
      <w:proofErr w:type="gramEnd"/>
    </w:p>
    <w:p w:rsidR="00300C2D" w:rsidRPr="00EF38B4" w:rsidRDefault="00300C2D" w:rsidP="00EF38B4">
      <w:pPr>
        <w:spacing w:after="0"/>
      </w:pPr>
      <w:r w:rsidRPr="00EF38B4">
        <w:t>E-mail:</w:t>
      </w:r>
      <w:r w:rsidRPr="00EF38B4">
        <w:tab/>
      </w:r>
      <w:r w:rsidRPr="00EF38B4">
        <w:tab/>
      </w:r>
      <w:r w:rsidRPr="00EF38B4">
        <w:tab/>
      </w:r>
      <w:r w:rsidRPr="00EF38B4">
        <w:tab/>
      </w:r>
      <w:r w:rsidR="00BB5B34">
        <w:t>……………………………………………</w:t>
      </w:r>
      <w:proofErr w:type="gramStart"/>
      <w:r w:rsidR="00BB5B34">
        <w:t>…..</w:t>
      </w:r>
      <w:proofErr w:type="gramEnd"/>
    </w:p>
    <w:p w:rsidR="00300C2D" w:rsidRPr="00EF38B4" w:rsidRDefault="00300C2D" w:rsidP="00EF38B4">
      <w:pPr>
        <w:spacing w:after="0"/>
      </w:pPr>
      <w:r w:rsidRPr="00EF38B4">
        <w:t xml:space="preserve">IČ:  </w:t>
      </w:r>
      <w:r w:rsidRPr="00EF38B4">
        <w:tab/>
      </w:r>
      <w:r w:rsidRPr="00EF38B4">
        <w:tab/>
      </w:r>
      <w:r w:rsidRPr="00EF38B4">
        <w:tab/>
      </w:r>
      <w:r w:rsidRPr="00EF38B4">
        <w:tab/>
        <w:t>26726050</w:t>
      </w:r>
    </w:p>
    <w:p w:rsidR="00300C2D" w:rsidRPr="00EF38B4" w:rsidRDefault="00300C2D" w:rsidP="00EF38B4">
      <w:pPr>
        <w:spacing w:after="0"/>
      </w:pPr>
      <w:r w:rsidRPr="00EF38B4">
        <w:t xml:space="preserve">DIČ:                        </w:t>
      </w:r>
      <w:r w:rsidRPr="00EF38B4">
        <w:tab/>
      </w:r>
      <w:r w:rsidRPr="00EF38B4">
        <w:tab/>
        <w:t>CZ26726050</w:t>
      </w:r>
      <w:r w:rsidRPr="00EF38B4">
        <w:tab/>
      </w:r>
    </w:p>
    <w:p w:rsidR="00300C2D" w:rsidRPr="00EF38B4" w:rsidRDefault="00300C2D" w:rsidP="00EF38B4">
      <w:pPr>
        <w:spacing w:after="0"/>
      </w:pPr>
      <w:r w:rsidRPr="00EF38B4">
        <w:t xml:space="preserve">Zapsaná v obchodním rejstříku vedeném u Městského soudu v Praze </w:t>
      </w:r>
      <w:proofErr w:type="spellStart"/>
      <w:r w:rsidRPr="00EF38B4">
        <w:t>sp</w:t>
      </w:r>
      <w:proofErr w:type="spellEnd"/>
      <w:r w:rsidRPr="00EF38B4">
        <w:t>. Zn. C 89825</w:t>
      </w:r>
      <w:r w:rsidRPr="00EF38B4">
        <w:tab/>
      </w:r>
      <w:r w:rsidRPr="00EF38B4">
        <w:tab/>
      </w:r>
    </w:p>
    <w:p w:rsidR="00300C2D" w:rsidRPr="00EF38B4" w:rsidRDefault="00300C2D" w:rsidP="00EF38B4">
      <w:pPr>
        <w:spacing w:after="0"/>
      </w:pPr>
      <w:r w:rsidRPr="00EF38B4">
        <w:t>(druhý společník společnosti „Společnost Výběrovka“)</w:t>
      </w:r>
    </w:p>
    <w:p w:rsidR="00300C2D" w:rsidRPr="00EF38B4" w:rsidRDefault="00300C2D" w:rsidP="00EF38B4">
      <w:pPr>
        <w:spacing w:after="0"/>
      </w:pPr>
      <w:r w:rsidRPr="00EF38B4">
        <w:t>(dále jen příkazník)</w:t>
      </w:r>
    </w:p>
    <w:p w:rsidR="00300C2D" w:rsidRDefault="00300C2D" w:rsidP="00D3088A"/>
    <w:p w:rsidR="00300C2D" w:rsidRDefault="00300C2D" w:rsidP="00D3088A">
      <w:pPr>
        <w:spacing w:after="0"/>
      </w:pPr>
    </w:p>
    <w:p w:rsidR="00300C2D" w:rsidRDefault="00300C2D" w:rsidP="00C738E2">
      <w:pPr>
        <w:spacing w:after="0"/>
        <w:jc w:val="center"/>
      </w:pPr>
    </w:p>
    <w:p w:rsidR="00300C2D" w:rsidRDefault="00300C2D" w:rsidP="00C738E2">
      <w:pPr>
        <w:pStyle w:val="Odstavecseseznamem"/>
        <w:numPr>
          <w:ilvl w:val="0"/>
          <w:numId w:val="2"/>
        </w:numPr>
        <w:spacing w:after="0"/>
        <w:rPr>
          <w:b/>
          <w:bCs/>
        </w:rPr>
      </w:pPr>
      <w:r w:rsidRPr="001E7204">
        <w:rPr>
          <w:b/>
          <w:bCs/>
        </w:rPr>
        <w:t>Úvodní ustanovení</w:t>
      </w:r>
    </w:p>
    <w:p w:rsidR="00300C2D" w:rsidRPr="001E7204" w:rsidRDefault="00300C2D" w:rsidP="001E7204">
      <w:pPr>
        <w:pStyle w:val="Odstavecseseznamem"/>
        <w:spacing w:after="0"/>
        <w:ind w:left="1800"/>
        <w:rPr>
          <w:b/>
          <w:bCs/>
        </w:rPr>
      </w:pPr>
    </w:p>
    <w:p w:rsidR="00300C2D" w:rsidRDefault="00300C2D" w:rsidP="00EF38B4">
      <w:pPr>
        <w:spacing w:after="0"/>
        <w:jc w:val="both"/>
      </w:pPr>
      <w:r>
        <w:t>Smluvní strany prohlašují, že dne 29.2.20016 uzavřely Rámcovou příkazní smlouvu, jejímž předmětem je sjednání podmínek pro výkon práv a povinností zadavatele příkazníkem podle platného zákona upravující proces zadávání veřejných zakázek na veřejné zakázky vyhlašované příkazcem. K výše u</w:t>
      </w:r>
      <w:r w:rsidR="00F26349">
        <w:t xml:space="preserve">vedené rámcové smlouvě byl dne </w:t>
      </w:r>
      <w:proofErr w:type="gramStart"/>
      <w:r w:rsidR="00F26349">
        <w:t>13</w:t>
      </w:r>
      <w:r>
        <w:t>.9.2016</w:t>
      </w:r>
      <w:proofErr w:type="gramEnd"/>
      <w:r>
        <w:t xml:space="preserve"> uzavřen Dodatek č. 1 (dále jen „smlouva“). </w:t>
      </w:r>
    </w:p>
    <w:p w:rsidR="00300C2D" w:rsidRDefault="00300C2D" w:rsidP="00C738E2">
      <w:pPr>
        <w:spacing w:after="0"/>
        <w:jc w:val="center"/>
      </w:pPr>
    </w:p>
    <w:p w:rsidR="00300C2D" w:rsidRPr="001E7204" w:rsidRDefault="00300C2D" w:rsidP="00C738E2">
      <w:pPr>
        <w:pStyle w:val="Odstavecseseznamem"/>
        <w:numPr>
          <w:ilvl w:val="0"/>
          <w:numId w:val="2"/>
        </w:numPr>
        <w:spacing w:after="0"/>
        <w:rPr>
          <w:b/>
          <w:bCs/>
        </w:rPr>
      </w:pPr>
      <w:r w:rsidRPr="001E7204">
        <w:rPr>
          <w:b/>
          <w:bCs/>
        </w:rPr>
        <w:t>Předmět dodatku</w:t>
      </w:r>
    </w:p>
    <w:p w:rsidR="00300C2D" w:rsidRDefault="00300C2D" w:rsidP="00EF38B4">
      <w:pPr>
        <w:spacing w:after="0"/>
        <w:jc w:val="both"/>
      </w:pPr>
    </w:p>
    <w:p w:rsidR="00300C2D" w:rsidRPr="00F02484" w:rsidRDefault="00300C2D" w:rsidP="00C738E2">
      <w:pPr>
        <w:spacing w:after="0"/>
        <w:jc w:val="both"/>
      </w:pPr>
      <w:r>
        <w:t xml:space="preserve">1. </w:t>
      </w:r>
      <w:r w:rsidRPr="00F02484">
        <w:t>Smluvní strany se dohodly na změně čl. II.</w:t>
      </w:r>
      <w:r>
        <w:t xml:space="preserve"> odst. 7</w:t>
      </w:r>
      <w:r w:rsidRPr="00F02484">
        <w:t xml:space="preserve"> smlouvy, a to tak že se za </w:t>
      </w:r>
      <w:r>
        <w:t>na konec odstavce</w:t>
      </w:r>
      <w:r w:rsidRPr="00F02484">
        <w:t>  vkládají</w:t>
      </w:r>
      <w:r>
        <w:t xml:space="preserve"> nové body</w:t>
      </w:r>
      <w:r w:rsidRPr="00F02484">
        <w:t>, které zní takto:</w:t>
      </w:r>
    </w:p>
    <w:p w:rsidR="00300C2D" w:rsidRDefault="00300C2D" w:rsidP="00C738E2">
      <w:pPr>
        <w:pStyle w:val="Odstavecseseznamem"/>
        <w:numPr>
          <w:ilvl w:val="0"/>
          <w:numId w:val="6"/>
        </w:numPr>
        <w:spacing w:after="0"/>
        <w:jc w:val="both"/>
      </w:pPr>
      <w:r>
        <w:t>provádět zveřejnění na profilu zadavatele ve vztahu k předmětným veřejným zakázkám</w:t>
      </w:r>
    </w:p>
    <w:p w:rsidR="00300C2D" w:rsidRDefault="00300C2D" w:rsidP="00E16284">
      <w:pPr>
        <w:pStyle w:val="Odstavecseseznamem"/>
        <w:numPr>
          <w:ilvl w:val="0"/>
          <w:numId w:val="6"/>
        </w:numPr>
        <w:spacing w:after="0"/>
        <w:jc w:val="both"/>
      </w:pPr>
      <w:r>
        <w:t>provádět zveřejnění Oznámení o změně závazku ve Věstníku veřejných zakázek ve vztahu k  posuzovaným změnám dle odst. 13 tohoto článku této smlouvy</w:t>
      </w:r>
    </w:p>
    <w:p w:rsidR="00300C2D" w:rsidRDefault="00300C2D" w:rsidP="00091B61">
      <w:pPr>
        <w:spacing w:after="0"/>
        <w:jc w:val="both"/>
      </w:pPr>
    </w:p>
    <w:p w:rsidR="00300C2D" w:rsidRPr="00F02484" w:rsidRDefault="00300C2D" w:rsidP="00091B61">
      <w:pPr>
        <w:spacing w:after="0"/>
        <w:jc w:val="both"/>
      </w:pPr>
      <w:r>
        <w:t xml:space="preserve">2. </w:t>
      </w:r>
      <w:r w:rsidRPr="00F02484">
        <w:t>Smluvní strany se dohodly na změně čl. II. smlouvy, a to tak že se za odst. </w:t>
      </w:r>
      <w:r>
        <w:t>11</w:t>
      </w:r>
      <w:r w:rsidRPr="00F02484">
        <w:t xml:space="preserve"> vkládají nové odstavce </w:t>
      </w:r>
      <w:r>
        <w:t>12</w:t>
      </w:r>
      <w:r w:rsidRPr="00F02484">
        <w:t xml:space="preserve">. a </w:t>
      </w:r>
      <w:r>
        <w:t>13</w:t>
      </w:r>
      <w:r w:rsidRPr="00F02484">
        <w:t>., které zní takto:</w:t>
      </w:r>
    </w:p>
    <w:p w:rsidR="00300C2D" w:rsidRPr="00F02484" w:rsidRDefault="00300C2D" w:rsidP="00091B61">
      <w:pPr>
        <w:spacing w:after="0"/>
        <w:jc w:val="both"/>
      </w:pPr>
    </w:p>
    <w:p w:rsidR="00300C2D" w:rsidRPr="00B026DB" w:rsidRDefault="00B026DB" w:rsidP="00091B61">
      <w:pPr>
        <w:spacing w:after="0"/>
        <w:jc w:val="both"/>
        <w:rPr>
          <w:i/>
        </w:rPr>
      </w:pPr>
      <w:r>
        <w:rPr>
          <w:i/>
        </w:rPr>
        <w:t>„</w:t>
      </w:r>
      <w:r w:rsidR="00300C2D" w:rsidRPr="00B026DB">
        <w:rPr>
          <w:i/>
        </w:rPr>
        <w:t>12. Příkazník v rámci předmětu plnění smlouvy bude k zajišťování celého průběhu zadávacího řízení využívat elektronický nástroj pro správu a administrování veřejných zakázek E-ZAK, kterým příkazce disponuje. Veřejná zakázka bude administrována vždy pod evidenčním číslem, které bude příkazníkovi příkazcem sděleno. Příkazník bere na vědomí, že E-ZAK slouží jako profil zadavatele a zavazuje se uveřejňovat na profilu zadavatele všechny příslušné dokumenty v souladu se zákonem č. 134/2016 Sb., o zadávání veřejných zakázek, ve znění pozdějších předpisů. Dále se příkazník zavazuje do části E-</w:t>
      </w:r>
      <w:proofErr w:type="spellStart"/>
      <w:r w:rsidR="00300C2D" w:rsidRPr="00B026DB">
        <w:rPr>
          <w:i/>
        </w:rPr>
        <w:t>ZAKu</w:t>
      </w:r>
      <w:proofErr w:type="spellEnd"/>
      <w:r w:rsidR="00300C2D" w:rsidRPr="00B026DB">
        <w:rPr>
          <w:i/>
        </w:rPr>
        <w:t>, která neslouží jako profil zadavatele a je neveřejná, vkládat v elektronické obrazové podobě všechny dokumenty vztahující se k veřejné zakázce, jež jsou nebo mají být vedeny ve spisu veřejné zakázky (např. protokoly z jednání komisí apod.), a to nejpozději v termínu dle čl. IV. odst. 7 této smlouvy. Za účelem plnění povinností dle tohoto článku, bude příkazníkovi příkazcem zřízen přístup do systému E-ZAK, a to vždy ke konkrétní veřejné zakázce.</w:t>
      </w:r>
    </w:p>
    <w:p w:rsidR="00300C2D" w:rsidRPr="00B026DB" w:rsidRDefault="00300C2D" w:rsidP="00091B61">
      <w:pPr>
        <w:spacing w:after="0"/>
        <w:jc w:val="both"/>
        <w:rPr>
          <w:i/>
        </w:rPr>
      </w:pPr>
    </w:p>
    <w:p w:rsidR="00300C2D" w:rsidRPr="00B026DB" w:rsidRDefault="00300C2D" w:rsidP="00091B61">
      <w:pPr>
        <w:spacing w:after="0"/>
        <w:jc w:val="both"/>
        <w:rPr>
          <w:i/>
        </w:rPr>
      </w:pPr>
      <w:r w:rsidRPr="00B026DB">
        <w:rPr>
          <w:i/>
        </w:rPr>
        <w:t>13. Příkazník se zavazuje na žádost příkazce posoudit přípustnost provedení chystané změny závazku ze smlouvy na veřejnou zakázku, jejíž administraci příkazník prováděl. Příkazník posoudí, zda navrhovaná změna závazku na veřejnou zakázku je změnou podstatnou či nepodstatnou a vyhodnotí možnost jejího provedení v souladu s § 222 zákona č. 134/2016 Sb., o zadávání veřejných zakázek, ve znění pozdějších předpisů. Za tímto účelem poskytne příkazce příkazníkovi všechny nezbytné podklady včetně návrhu dodatku. Příkazník posoudí přípustnost provedení změny závazku ze smlouvy na veřejnou zakázku do 5 dní od dne, kdy mu budou příkazcem předány podklady.</w:t>
      </w:r>
      <w:r w:rsidR="00B026DB">
        <w:rPr>
          <w:i/>
        </w:rPr>
        <w:t>“</w:t>
      </w:r>
    </w:p>
    <w:p w:rsidR="00300C2D" w:rsidRDefault="00300C2D" w:rsidP="00EF38B4">
      <w:pPr>
        <w:spacing w:after="0"/>
        <w:jc w:val="both"/>
      </w:pPr>
    </w:p>
    <w:p w:rsidR="00300C2D" w:rsidRDefault="00300C2D" w:rsidP="00D51C3D">
      <w:pPr>
        <w:spacing w:after="0"/>
        <w:jc w:val="both"/>
      </w:pPr>
      <w:r>
        <w:t xml:space="preserve">3. </w:t>
      </w:r>
      <w:r w:rsidRPr="00F02484">
        <w:t xml:space="preserve">Smluvní strany se dohodly na změně </w:t>
      </w:r>
      <w:r>
        <w:t xml:space="preserve">čl. III. odst. 1 </w:t>
      </w:r>
      <w:r w:rsidRPr="00F02484">
        <w:t xml:space="preserve">smlouvy, a to tak že </w:t>
      </w:r>
      <w:r>
        <w:t>druhá věta tohoto odstavce nově zní takto:</w:t>
      </w:r>
    </w:p>
    <w:p w:rsidR="00300C2D" w:rsidRPr="00F02484" w:rsidRDefault="00300C2D" w:rsidP="00D51C3D">
      <w:pPr>
        <w:spacing w:after="0"/>
        <w:jc w:val="both"/>
      </w:pPr>
      <w:r>
        <w:t>V objednávce budou uvedeny alespoň tyto skutečnosti: druh zadávacího řízení, předmět, předpokládaná hodnota, dotační titul, předpokládaný termín zahájení plnění předmětu veřejné zakázky a evidenční číslo veřejné zakázky v systému E-ZAK.</w:t>
      </w:r>
    </w:p>
    <w:p w:rsidR="00300C2D" w:rsidRDefault="00300C2D" w:rsidP="00EF38B4">
      <w:pPr>
        <w:spacing w:after="0"/>
        <w:jc w:val="both"/>
      </w:pPr>
    </w:p>
    <w:p w:rsidR="00300C2D" w:rsidRDefault="00300C2D" w:rsidP="00EF38B4">
      <w:pPr>
        <w:spacing w:after="0"/>
        <w:jc w:val="both"/>
      </w:pPr>
      <w:r>
        <w:t>4. Ostatní ustanovení smlouvy tímto dodatkem nedotčená, zůstávají i nadále v platnosti beze změny.</w:t>
      </w:r>
    </w:p>
    <w:p w:rsidR="00300C2D" w:rsidRDefault="00300C2D" w:rsidP="00EF38B4">
      <w:pPr>
        <w:spacing w:after="0"/>
        <w:jc w:val="both"/>
      </w:pPr>
    </w:p>
    <w:p w:rsidR="00300C2D" w:rsidRPr="00320830" w:rsidRDefault="00300C2D" w:rsidP="00C738E2">
      <w:pPr>
        <w:pStyle w:val="Odstavecseseznamem"/>
        <w:numPr>
          <w:ilvl w:val="0"/>
          <w:numId w:val="2"/>
        </w:numPr>
        <w:spacing w:after="0"/>
        <w:rPr>
          <w:b/>
          <w:bCs/>
        </w:rPr>
      </w:pPr>
      <w:r w:rsidRPr="00320830">
        <w:rPr>
          <w:b/>
          <w:bCs/>
        </w:rPr>
        <w:lastRenderedPageBreak/>
        <w:t>Závěrečná ustanovení</w:t>
      </w:r>
    </w:p>
    <w:p w:rsidR="00300C2D" w:rsidRPr="00DB6D63" w:rsidRDefault="00300C2D" w:rsidP="00320830">
      <w:pPr>
        <w:pStyle w:val="Smlouva-slo"/>
        <w:numPr>
          <w:ilvl w:val="0"/>
          <w:numId w:val="3"/>
        </w:numPr>
        <w:rPr>
          <w:rFonts w:ascii="Calibri" w:hAnsi="Calibri" w:cs="Calibri"/>
          <w:sz w:val="22"/>
          <w:szCs w:val="22"/>
        </w:rPr>
      </w:pPr>
      <w:r w:rsidRPr="00DB6D63">
        <w:rPr>
          <w:rFonts w:ascii="Calibri" w:hAnsi="Calibri" w:cs="Calibri"/>
          <w:sz w:val="22"/>
          <w:szCs w:val="22"/>
        </w:rPr>
        <w:t xml:space="preserve">Dodatek č. </w:t>
      </w:r>
      <w:r>
        <w:rPr>
          <w:rFonts w:ascii="Calibri" w:hAnsi="Calibri" w:cs="Calibri"/>
          <w:sz w:val="22"/>
          <w:szCs w:val="22"/>
        </w:rPr>
        <w:t>2</w:t>
      </w:r>
      <w:r w:rsidRPr="00DB6D63">
        <w:rPr>
          <w:rFonts w:ascii="Calibri" w:hAnsi="Calibri" w:cs="Calibri"/>
          <w:sz w:val="22"/>
          <w:szCs w:val="22"/>
        </w:rPr>
        <w:t xml:space="preserve"> nabude platnosti dnem jeho podpisu oběma smluvními stranami</w:t>
      </w:r>
      <w:r>
        <w:rPr>
          <w:rFonts w:ascii="Calibri" w:hAnsi="Calibri" w:cs="Calibri"/>
          <w:sz w:val="22"/>
          <w:szCs w:val="22"/>
        </w:rPr>
        <w:t xml:space="preserve"> a</w:t>
      </w:r>
      <w:r w:rsidRPr="00DB6D63">
        <w:rPr>
          <w:rFonts w:ascii="Calibri" w:hAnsi="Calibri" w:cs="Calibri"/>
          <w:sz w:val="22"/>
          <w:szCs w:val="22"/>
        </w:rPr>
        <w:t xml:space="preserve"> účinnosti dnem uveřejnění v registru smluv dle zákona č. 340/2015 Sb., Dodatek č. </w:t>
      </w:r>
      <w:r>
        <w:rPr>
          <w:rFonts w:ascii="Calibri" w:hAnsi="Calibri" w:cs="Calibri"/>
          <w:sz w:val="22"/>
          <w:szCs w:val="22"/>
        </w:rPr>
        <w:t>2</w:t>
      </w:r>
      <w:r w:rsidRPr="00DB6D63">
        <w:rPr>
          <w:rFonts w:ascii="Calibri" w:hAnsi="Calibri" w:cs="Calibri"/>
          <w:sz w:val="22"/>
          <w:szCs w:val="22"/>
        </w:rPr>
        <w:t xml:space="preserve"> zašle správci registru k uveřejnění </w:t>
      </w:r>
      <w:r>
        <w:rPr>
          <w:rFonts w:ascii="Calibri" w:hAnsi="Calibri" w:cs="Calibri"/>
          <w:sz w:val="22"/>
          <w:szCs w:val="22"/>
        </w:rPr>
        <w:t>příkazce</w:t>
      </w:r>
      <w:r w:rsidRPr="00DB6D63">
        <w:rPr>
          <w:rFonts w:ascii="Calibri" w:hAnsi="Calibri" w:cs="Calibri"/>
          <w:sz w:val="22"/>
          <w:szCs w:val="22"/>
        </w:rPr>
        <w:t>.</w:t>
      </w:r>
    </w:p>
    <w:p w:rsidR="00300C2D" w:rsidRPr="00DB6D63" w:rsidRDefault="00300C2D" w:rsidP="00320830">
      <w:pPr>
        <w:pStyle w:val="Smlouva-slo"/>
        <w:keepLines/>
        <w:numPr>
          <w:ilvl w:val="0"/>
          <w:numId w:val="3"/>
        </w:numPr>
        <w:rPr>
          <w:rFonts w:ascii="Calibri" w:hAnsi="Calibri" w:cs="Calibri"/>
          <w:sz w:val="22"/>
          <w:szCs w:val="22"/>
        </w:rPr>
      </w:pPr>
      <w:r w:rsidRPr="00DB6D63">
        <w:rPr>
          <w:rFonts w:ascii="Calibri" w:hAnsi="Calibri" w:cs="Calibri"/>
          <w:sz w:val="22"/>
          <w:szCs w:val="22"/>
        </w:rPr>
        <w:t xml:space="preserve">Smluvní strany shodně prohlašují, že si dodatek č. </w:t>
      </w:r>
      <w:r>
        <w:rPr>
          <w:rFonts w:ascii="Calibri" w:hAnsi="Calibri" w:cs="Calibri"/>
          <w:sz w:val="22"/>
          <w:szCs w:val="22"/>
        </w:rPr>
        <w:t>2</w:t>
      </w:r>
      <w:r w:rsidRPr="00DB6D63">
        <w:rPr>
          <w:rFonts w:ascii="Calibri" w:hAnsi="Calibri" w:cs="Calibri"/>
          <w:sz w:val="22"/>
          <w:szCs w:val="22"/>
        </w:rPr>
        <w:t xml:space="preserve"> před jeho podpisem přečetly a že byl uzavřen po vzájemném projednání podle jejich pravé a svobodné vůle určitě, vážně a srozumitelně, nikoliv v tísni nebo za nápadně nevýhodných podmínek, a že se dohodly o celém jeho obsahu, což stvrzují svými podpisy.</w:t>
      </w:r>
    </w:p>
    <w:p w:rsidR="00300C2D" w:rsidRPr="00DB6D63" w:rsidRDefault="00300C2D" w:rsidP="00320830">
      <w:pPr>
        <w:pStyle w:val="Smlouva-slo"/>
        <w:numPr>
          <w:ilvl w:val="0"/>
          <w:numId w:val="3"/>
        </w:numPr>
        <w:rPr>
          <w:rFonts w:ascii="Calibri" w:hAnsi="Calibri" w:cs="Calibri"/>
          <w:sz w:val="22"/>
          <w:szCs w:val="22"/>
        </w:rPr>
      </w:pPr>
      <w:r w:rsidRPr="00DB6D63">
        <w:rPr>
          <w:rFonts w:ascii="Calibri" w:hAnsi="Calibri" w:cs="Calibri"/>
          <w:sz w:val="22"/>
          <w:szCs w:val="22"/>
        </w:rPr>
        <w:t xml:space="preserve">Dodatek č. </w:t>
      </w:r>
      <w:r>
        <w:rPr>
          <w:rFonts w:ascii="Calibri" w:hAnsi="Calibri" w:cs="Calibri"/>
          <w:sz w:val="22"/>
          <w:szCs w:val="22"/>
        </w:rPr>
        <w:t>2</w:t>
      </w:r>
      <w:r w:rsidRPr="00DB6D63">
        <w:rPr>
          <w:rFonts w:ascii="Calibri" w:hAnsi="Calibri" w:cs="Calibri"/>
          <w:sz w:val="22"/>
          <w:szCs w:val="22"/>
        </w:rPr>
        <w:t xml:space="preserve"> je vyhotoven ve čtyřech stejnopisech s platností originálu podepsaných oprávněnými zástupci smluvních stran, přičemž </w:t>
      </w:r>
      <w:r>
        <w:rPr>
          <w:rFonts w:ascii="Calibri" w:hAnsi="Calibri" w:cs="Calibri"/>
          <w:sz w:val="22"/>
          <w:szCs w:val="22"/>
        </w:rPr>
        <w:t>příkazce i příkazník</w:t>
      </w:r>
      <w:r w:rsidRPr="00DB6D63">
        <w:rPr>
          <w:rFonts w:ascii="Calibri" w:hAnsi="Calibri" w:cs="Calibri"/>
          <w:sz w:val="22"/>
          <w:szCs w:val="22"/>
        </w:rPr>
        <w:t xml:space="preserve"> obdrží po dvou vyhotoveních.</w:t>
      </w:r>
    </w:p>
    <w:p w:rsidR="00300C2D" w:rsidRPr="00DB6D63" w:rsidRDefault="00300C2D" w:rsidP="00320830">
      <w:pPr>
        <w:pStyle w:val="Smlouva-slo"/>
        <w:widowControl/>
        <w:numPr>
          <w:ilvl w:val="0"/>
          <w:numId w:val="3"/>
        </w:numPr>
        <w:tabs>
          <w:tab w:val="left" w:pos="426"/>
        </w:tabs>
        <w:spacing w:after="60"/>
        <w:rPr>
          <w:rFonts w:ascii="Calibri" w:hAnsi="Calibri" w:cs="Calibri"/>
          <w:sz w:val="22"/>
          <w:szCs w:val="22"/>
        </w:rPr>
      </w:pPr>
      <w:r w:rsidRPr="00DB6D63">
        <w:rPr>
          <w:rFonts w:ascii="Calibri" w:hAnsi="Calibri" w:cs="Calibri"/>
          <w:sz w:val="22"/>
          <w:szCs w:val="22"/>
        </w:rPr>
        <w:t xml:space="preserve">Tento </w:t>
      </w:r>
      <w:r>
        <w:rPr>
          <w:rFonts w:ascii="Calibri" w:hAnsi="Calibri" w:cs="Calibri"/>
          <w:sz w:val="22"/>
          <w:szCs w:val="22"/>
        </w:rPr>
        <w:t>d</w:t>
      </w:r>
      <w:r w:rsidRPr="00DB6D63">
        <w:rPr>
          <w:rFonts w:ascii="Calibri" w:hAnsi="Calibri" w:cs="Calibri"/>
          <w:sz w:val="22"/>
          <w:szCs w:val="22"/>
        </w:rPr>
        <w:t xml:space="preserve">odatek č. </w:t>
      </w:r>
      <w:r>
        <w:rPr>
          <w:rFonts w:ascii="Calibri" w:hAnsi="Calibri" w:cs="Calibri"/>
          <w:sz w:val="22"/>
          <w:szCs w:val="22"/>
        </w:rPr>
        <w:t>2</w:t>
      </w:r>
      <w:r w:rsidRPr="00DB6D63">
        <w:rPr>
          <w:rFonts w:ascii="Calibri" w:hAnsi="Calibri" w:cs="Calibri"/>
          <w:sz w:val="22"/>
          <w:szCs w:val="22"/>
        </w:rPr>
        <w:t xml:space="preserve"> schválila Rada města Kopřivnice na své </w:t>
      </w:r>
      <w:r w:rsidR="00BB5B34">
        <w:rPr>
          <w:rFonts w:ascii="Calibri" w:hAnsi="Calibri" w:cs="Calibri"/>
          <w:sz w:val="22"/>
          <w:szCs w:val="22"/>
        </w:rPr>
        <w:t>78</w:t>
      </w:r>
      <w:r w:rsidRPr="00DB6D63">
        <w:rPr>
          <w:rFonts w:ascii="Calibri" w:hAnsi="Calibri" w:cs="Calibri"/>
          <w:sz w:val="22"/>
          <w:szCs w:val="22"/>
        </w:rPr>
        <w:t xml:space="preserve"> schůzi konané dne </w:t>
      </w:r>
      <w:proofErr w:type="gramStart"/>
      <w:r w:rsidR="00BB5B34">
        <w:rPr>
          <w:rFonts w:ascii="Calibri" w:hAnsi="Calibri" w:cs="Calibri"/>
          <w:sz w:val="22"/>
          <w:szCs w:val="22"/>
        </w:rPr>
        <w:t>19.12.2017</w:t>
      </w:r>
      <w:proofErr w:type="gramEnd"/>
      <w:r w:rsidR="00BB5B34">
        <w:rPr>
          <w:rFonts w:ascii="Calibri" w:hAnsi="Calibri" w:cs="Calibri"/>
          <w:sz w:val="22"/>
          <w:szCs w:val="22"/>
        </w:rPr>
        <w:t xml:space="preserve"> </w:t>
      </w:r>
      <w:r w:rsidRPr="00DB6D63">
        <w:rPr>
          <w:rFonts w:ascii="Calibri" w:hAnsi="Calibri" w:cs="Calibri"/>
          <w:sz w:val="22"/>
          <w:szCs w:val="22"/>
        </w:rPr>
        <w:t xml:space="preserve">usnesením č. </w:t>
      </w:r>
      <w:r w:rsidR="00BB5B34">
        <w:rPr>
          <w:rFonts w:ascii="Calibri" w:hAnsi="Calibri" w:cs="Calibri"/>
          <w:sz w:val="22"/>
          <w:szCs w:val="22"/>
        </w:rPr>
        <w:t>2546</w:t>
      </w:r>
      <w:bookmarkStart w:id="1" w:name="_GoBack"/>
      <w:bookmarkEnd w:id="1"/>
      <w:r w:rsidRPr="00DB6D63">
        <w:rPr>
          <w:rFonts w:ascii="Calibri" w:hAnsi="Calibri" w:cs="Calibri"/>
          <w:sz w:val="22"/>
          <w:szCs w:val="22"/>
        </w:rPr>
        <w:t>.</w:t>
      </w:r>
    </w:p>
    <w:p w:rsidR="00300C2D" w:rsidRDefault="00300C2D" w:rsidP="00320830">
      <w:pPr>
        <w:spacing w:after="0"/>
      </w:pPr>
    </w:p>
    <w:p w:rsidR="00300C2D" w:rsidRDefault="00300C2D" w:rsidP="00320830">
      <w:pPr>
        <w:spacing w:after="0"/>
      </w:pPr>
    </w:p>
    <w:p w:rsidR="00300C2D" w:rsidRDefault="00300C2D" w:rsidP="00320830">
      <w:pPr>
        <w:spacing w:after="0"/>
      </w:pPr>
    </w:p>
    <w:p w:rsidR="00300C2D" w:rsidRDefault="00300C2D" w:rsidP="00320830">
      <w:pPr>
        <w:spacing w:after="0"/>
      </w:pPr>
    </w:p>
    <w:p w:rsidR="00300C2D" w:rsidRPr="00320830" w:rsidRDefault="0016342A" w:rsidP="00320830">
      <w:pPr>
        <w:spacing w:after="0"/>
      </w:pPr>
      <w:r>
        <w:t>Za příkazce:</w:t>
      </w:r>
      <w:r>
        <w:tab/>
      </w:r>
      <w:r>
        <w:tab/>
      </w:r>
      <w:r>
        <w:tab/>
      </w:r>
      <w:r>
        <w:tab/>
      </w:r>
      <w:r>
        <w:tab/>
        <w:t xml:space="preserve">    </w:t>
      </w:r>
      <w:r w:rsidR="00300C2D" w:rsidRPr="00320830">
        <w:t>Za příkazníka:</w:t>
      </w:r>
    </w:p>
    <w:p w:rsidR="0016342A" w:rsidRDefault="0016342A" w:rsidP="00320830">
      <w:pPr>
        <w:spacing w:after="0"/>
      </w:pPr>
    </w:p>
    <w:p w:rsidR="0016342A" w:rsidRDefault="0016342A" w:rsidP="00320830">
      <w:pPr>
        <w:spacing w:after="0"/>
      </w:pPr>
    </w:p>
    <w:p w:rsidR="00300C2D" w:rsidRPr="00320830" w:rsidRDefault="00300C2D" w:rsidP="00320830">
      <w:pPr>
        <w:spacing w:after="0"/>
      </w:pPr>
      <w:r w:rsidRPr="00320830">
        <w:t xml:space="preserve">V Kopřivnici dne </w:t>
      </w:r>
      <w:r w:rsidR="00BB5B34">
        <w:t xml:space="preserve"> 2.1.2018</w:t>
      </w:r>
      <w:r>
        <w:t xml:space="preserve">   </w:t>
      </w:r>
      <w:r w:rsidRPr="00320830">
        <w:t xml:space="preserve">       </w:t>
      </w:r>
      <w:r w:rsidR="0016342A">
        <w:t xml:space="preserve">                 </w:t>
      </w:r>
      <w:r>
        <w:t>V</w:t>
      </w:r>
      <w:r w:rsidR="00BB5B34">
        <w:t xml:space="preserve"> Ostravě </w:t>
      </w:r>
      <w:r w:rsidRPr="00320830">
        <w:t xml:space="preserve">dne </w:t>
      </w:r>
      <w:proofErr w:type="gramStart"/>
      <w:r w:rsidR="00BB5B34">
        <w:t>20.12.2017</w:t>
      </w:r>
      <w:proofErr w:type="gramEnd"/>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r w:rsidRPr="00320830">
        <w:t xml:space="preserve">…………………………..                                                 </w:t>
      </w:r>
      <w:r>
        <w:tab/>
        <w:t xml:space="preserve">    </w:t>
      </w:r>
      <w:r w:rsidRPr="00320830">
        <w:t xml:space="preserve">  ……………………………..</w:t>
      </w:r>
    </w:p>
    <w:p w:rsidR="00300C2D" w:rsidRPr="00320830" w:rsidRDefault="00300C2D" w:rsidP="00320830">
      <w:pPr>
        <w:spacing w:after="0"/>
      </w:pPr>
      <w:r w:rsidRPr="00320830">
        <w:t xml:space="preserve">Ing. Miroslav </w:t>
      </w:r>
      <w:proofErr w:type="gramStart"/>
      <w:r w:rsidRPr="00320830">
        <w:t>Kopečný                                                         Ing.</w:t>
      </w:r>
      <w:proofErr w:type="gramEnd"/>
      <w:r w:rsidRPr="00320830">
        <w:t xml:space="preserve"> Libor </w:t>
      </w:r>
      <w:proofErr w:type="spellStart"/>
      <w:r w:rsidRPr="00320830">
        <w:t>Chlopčík</w:t>
      </w:r>
      <w:proofErr w:type="spellEnd"/>
    </w:p>
    <w:p w:rsidR="00300C2D" w:rsidRPr="00320830" w:rsidRDefault="00300C2D" w:rsidP="00320830">
      <w:pPr>
        <w:spacing w:after="0"/>
      </w:pPr>
      <w:r w:rsidRPr="00320830">
        <w:t xml:space="preserve">   starosta </w:t>
      </w:r>
      <w:proofErr w:type="gramStart"/>
      <w:r w:rsidRPr="00320830">
        <w:t>města                                                        jednatel</w:t>
      </w:r>
      <w:proofErr w:type="gramEnd"/>
      <w:r w:rsidRPr="00320830">
        <w:t xml:space="preserve"> společnosti Výběrovka, s.r.o.</w:t>
      </w:r>
    </w:p>
    <w:p w:rsidR="00300C2D" w:rsidRPr="00320830" w:rsidRDefault="00300C2D" w:rsidP="00320830">
      <w:pPr>
        <w:spacing w:after="0"/>
      </w:pPr>
      <w:r w:rsidRPr="00320830">
        <w:t xml:space="preserve">      </w:t>
      </w:r>
      <w:proofErr w:type="gramStart"/>
      <w:r w:rsidRPr="00320830">
        <w:t>Kopřivnice                                                                vedoucí</w:t>
      </w:r>
      <w:proofErr w:type="gramEnd"/>
      <w:r w:rsidRPr="00320830">
        <w:t xml:space="preserve"> společník společnosti:</w:t>
      </w:r>
    </w:p>
    <w:p w:rsidR="00300C2D" w:rsidRPr="00320830" w:rsidRDefault="00300C2D" w:rsidP="00320830">
      <w:pPr>
        <w:spacing w:after="0"/>
      </w:pPr>
      <w:r w:rsidRPr="00320830">
        <w:t xml:space="preserve">                                                                                          „Společnost Výběrovka“</w:t>
      </w:r>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p>
    <w:p w:rsidR="00300C2D" w:rsidRPr="00320830" w:rsidRDefault="00300C2D" w:rsidP="00320830">
      <w:pPr>
        <w:spacing w:after="0"/>
      </w:pPr>
      <w:r w:rsidRPr="00320830">
        <w:t xml:space="preserve">                   </w:t>
      </w:r>
      <w:r>
        <w:t xml:space="preserve">          </w:t>
      </w:r>
      <w:r>
        <w:tab/>
      </w:r>
      <w:r>
        <w:tab/>
      </w:r>
      <w:r>
        <w:tab/>
      </w:r>
      <w:r>
        <w:tab/>
        <w:t xml:space="preserve">           </w:t>
      </w:r>
      <w:r w:rsidRPr="00320830">
        <w:t xml:space="preserve"> ……………………………..</w:t>
      </w:r>
    </w:p>
    <w:p w:rsidR="00300C2D" w:rsidRPr="00320830" w:rsidRDefault="00300C2D" w:rsidP="00320830">
      <w:pPr>
        <w:spacing w:after="0"/>
      </w:pPr>
      <w:r w:rsidRPr="00320830">
        <w:t xml:space="preserve">                                                        </w:t>
      </w:r>
      <w:r w:rsidRPr="00320830">
        <w:tab/>
      </w:r>
      <w:r w:rsidRPr="00320830">
        <w:tab/>
      </w:r>
      <w:r w:rsidRPr="00320830">
        <w:tab/>
      </w:r>
      <w:r w:rsidRPr="00320830">
        <w:tab/>
        <w:t xml:space="preserve"> Ing. Jakub </w:t>
      </w:r>
      <w:proofErr w:type="spellStart"/>
      <w:r w:rsidRPr="00320830">
        <w:t>Blaťák</w:t>
      </w:r>
      <w:proofErr w:type="spellEnd"/>
    </w:p>
    <w:p w:rsidR="00300C2D" w:rsidRPr="00320830" w:rsidRDefault="00300C2D" w:rsidP="00320830">
      <w:pPr>
        <w:spacing w:after="0"/>
      </w:pPr>
      <w:r>
        <w:t xml:space="preserve">  </w:t>
      </w:r>
      <w:r>
        <w:tab/>
      </w:r>
      <w:r>
        <w:tab/>
      </w:r>
      <w:r>
        <w:tab/>
      </w:r>
      <w:r>
        <w:tab/>
      </w:r>
      <w:r>
        <w:tab/>
      </w:r>
      <w:r>
        <w:tab/>
      </w:r>
      <w:r w:rsidRPr="00320830">
        <w:t>jednatel společnosti Veřejné zakázky s.r.o.</w:t>
      </w:r>
    </w:p>
    <w:p w:rsidR="00300C2D" w:rsidRPr="00320830" w:rsidRDefault="00300C2D" w:rsidP="00320830">
      <w:pPr>
        <w:spacing w:after="0"/>
      </w:pPr>
      <w:r w:rsidRPr="00320830">
        <w:t xml:space="preserve">                                                                      </w:t>
      </w:r>
      <w:r w:rsidRPr="00320830">
        <w:tab/>
      </w:r>
      <w:r w:rsidRPr="00320830">
        <w:tab/>
        <w:t>druhý společník společnosti:</w:t>
      </w:r>
    </w:p>
    <w:p w:rsidR="00300C2D" w:rsidRPr="00320830" w:rsidRDefault="00300C2D" w:rsidP="00320830">
      <w:pPr>
        <w:spacing w:after="0"/>
      </w:pPr>
      <w:r w:rsidRPr="00320830">
        <w:t xml:space="preserve">                                                                                          „Společnost Výběrovka“</w:t>
      </w:r>
    </w:p>
    <w:p w:rsidR="00300C2D" w:rsidRPr="00320830" w:rsidRDefault="00300C2D" w:rsidP="00320830">
      <w:pPr>
        <w:spacing w:after="0"/>
      </w:pPr>
    </w:p>
    <w:p w:rsidR="00300C2D" w:rsidRPr="00320830" w:rsidRDefault="00300C2D" w:rsidP="00320830">
      <w:pPr>
        <w:spacing w:after="0"/>
      </w:pPr>
    </w:p>
    <w:sectPr w:rsidR="00300C2D" w:rsidRPr="00320830" w:rsidSect="00343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1A68"/>
    <w:multiLevelType w:val="hybridMultilevel"/>
    <w:tmpl w:val="6E2AC6C4"/>
    <w:lvl w:ilvl="0" w:tplc="D96EE4D8">
      <w:start w:val="1"/>
      <w:numFmt w:val="decimal"/>
      <w:lvlText w:val="%1."/>
      <w:lvlJc w:val="left"/>
      <w:pPr>
        <w:tabs>
          <w:tab w:val="num" w:pos="360"/>
        </w:tabs>
        <w:ind w:left="357" w:hanging="357"/>
      </w:pPr>
      <w:rPr>
        <w:rFonts w:hint="default"/>
        <w:b w:val="0"/>
        <w:bCs w:val="0"/>
        <w:i w:val="0"/>
        <w:iCs w:val="0"/>
      </w:rPr>
    </w:lvl>
    <w:lvl w:ilvl="1" w:tplc="CF5E01E2">
      <w:start w:val="1"/>
      <w:numFmt w:val="lowerLetter"/>
      <w:lvlText w:val="%2."/>
      <w:lvlJc w:val="left"/>
      <w:pPr>
        <w:tabs>
          <w:tab w:val="num" w:pos="1440"/>
        </w:tabs>
        <w:ind w:left="1440" w:hanging="360"/>
      </w:pPr>
    </w:lvl>
    <w:lvl w:ilvl="2" w:tplc="ACE43556">
      <w:start w:val="1"/>
      <w:numFmt w:val="lowerRoman"/>
      <w:lvlText w:val="%3."/>
      <w:lvlJc w:val="right"/>
      <w:pPr>
        <w:tabs>
          <w:tab w:val="num" w:pos="2160"/>
        </w:tabs>
        <w:ind w:left="2160" w:hanging="180"/>
      </w:pPr>
    </w:lvl>
    <w:lvl w:ilvl="3" w:tplc="9EFEE5EE">
      <w:start w:val="1"/>
      <w:numFmt w:val="decimal"/>
      <w:lvlText w:val="%4."/>
      <w:lvlJc w:val="left"/>
      <w:pPr>
        <w:tabs>
          <w:tab w:val="num" w:pos="2880"/>
        </w:tabs>
        <w:ind w:left="2880" w:hanging="360"/>
      </w:pPr>
    </w:lvl>
    <w:lvl w:ilvl="4" w:tplc="846C929A">
      <w:start w:val="1"/>
      <w:numFmt w:val="lowerLetter"/>
      <w:lvlText w:val="%5."/>
      <w:lvlJc w:val="left"/>
      <w:pPr>
        <w:tabs>
          <w:tab w:val="num" w:pos="3600"/>
        </w:tabs>
        <w:ind w:left="3600" w:hanging="360"/>
      </w:pPr>
    </w:lvl>
    <w:lvl w:ilvl="5" w:tplc="A020768C">
      <w:start w:val="1"/>
      <w:numFmt w:val="lowerRoman"/>
      <w:lvlText w:val="%6."/>
      <w:lvlJc w:val="right"/>
      <w:pPr>
        <w:tabs>
          <w:tab w:val="num" w:pos="4320"/>
        </w:tabs>
        <w:ind w:left="4320" w:hanging="180"/>
      </w:pPr>
    </w:lvl>
    <w:lvl w:ilvl="6" w:tplc="758E3260">
      <w:start w:val="1"/>
      <w:numFmt w:val="decimal"/>
      <w:lvlText w:val="%7."/>
      <w:lvlJc w:val="left"/>
      <w:pPr>
        <w:tabs>
          <w:tab w:val="num" w:pos="5040"/>
        </w:tabs>
        <w:ind w:left="5040" w:hanging="360"/>
      </w:pPr>
    </w:lvl>
    <w:lvl w:ilvl="7" w:tplc="00B445AE">
      <w:start w:val="1"/>
      <w:numFmt w:val="lowerLetter"/>
      <w:lvlText w:val="%8."/>
      <w:lvlJc w:val="left"/>
      <w:pPr>
        <w:tabs>
          <w:tab w:val="num" w:pos="5760"/>
        </w:tabs>
        <w:ind w:left="5760" w:hanging="360"/>
      </w:pPr>
    </w:lvl>
    <w:lvl w:ilvl="8" w:tplc="9F54EE3E">
      <w:start w:val="1"/>
      <w:numFmt w:val="lowerRoman"/>
      <w:lvlText w:val="%9."/>
      <w:lvlJc w:val="right"/>
      <w:pPr>
        <w:tabs>
          <w:tab w:val="num" w:pos="6480"/>
        </w:tabs>
        <w:ind w:left="6480" w:hanging="180"/>
      </w:pPr>
    </w:lvl>
  </w:abstractNum>
  <w:abstractNum w:abstractNumId="1" w15:restartNumberingAfterBreak="0">
    <w:nsid w:val="0FDA56A9"/>
    <w:multiLevelType w:val="hybridMultilevel"/>
    <w:tmpl w:val="30405F5C"/>
    <w:lvl w:ilvl="0" w:tplc="2488FFBA">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A542C49"/>
    <w:multiLevelType w:val="hybridMultilevel"/>
    <w:tmpl w:val="4608339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38C4730A"/>
    <w:multiLevelType w:val="hybridMultilevel"/>
    <w:tmpl w:val="2D1C00FA"/>
    <w:lvl w:ilvl="0" w:tplc="1C427934">
      <w:start w:val="1"/>
      <w:numFmt w:val="upperRoman"/>
      <w:lvlText w:val="%1."/>
      <w:lvlJc w:val="left"/>
      <w:pPr>
        <w:ind w:left="180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5FE0B86"/>
    <w:multiLevelType w:val="hybridMultilevel"/>
    <w:tmpl w:val="1FC2B2B2"/>
    <w:lvl w:ilvl="0" w:tplc="1C427934">
      <w:start w:val="1"/>
      <w:numFmt w:val="upperRoman"/>
      <w:lvlText w:val="%1."/>
      <w:lvlJc w:val="left"/>
      <w:pPr>
        <w:ind w:left="1800" w:hanging="72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70302A80"/>
    <w:multiLevelType w:val="hybridMultilevel"/>
    <w:tmpl w:val="92AA2F58"/>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8A"/>
    <w:rsid w:val="00091B61"/>
    <w:rsid w:val="000A5829"/>
    <w:rsid w:val="00115ED0"/>
    <w:rsid w:val="0016342A"/>
    <w:rsid w:val="00195910"/>
    <w:rsid w:val="001E7204"/>
    <w:rsid w:val="002B30B8"/>
    <w:rsid w:val="002E3A63"/>
    <w:rsid w:val="00300C2D"/>
    <w:rsid w:val="00320830"/>
    <w:rsid w:val="0034386A"/>
    <w:rsid w:val="004953AF"/>
    <w:rsid w:val="004E6ADF"/>
    <w:rsid w:val="00533C0E"/>
    <w:rsid w:val="005F5B90"/>
    <w:rsid w:val="00614F41"/>
    <w:rsid w:val="006318FA"/>
    <w:rsid w:val="006D4514"/>
    <w:rsid w:val="007034D9"/>
    <w:rsid w:val="00954FE1"/>
    <w:rsid w:val="00977B38"/>
    <w:rsid w:val="0098155A"/>
    <w:rsid w:val="00B026DB"/>
    <w:rsid w:val="00BB5B34"/>
    <w:rsid w:val="00BC207A"/>
    <w:rsid w:val="00C20D70"/>
    <w:rsid w:val="00C738E2"/>
    <w:rsid w:val="00D3088A"/>
    <w:rsid w:val="00D51C3D"/>
    <w:rsid w:val="00DB6D63"/>
    <w:rsid w:val="00E16284"/>
    <w:rsid w:val="00E90F16"/>
    <w:rsid w:val="00EF38B4"/>
    <w:rsid w:val="00F02484"/>
    <w:rsid w:val="00F26349"/>
    <w:rsid w:val="00F92456"/>
    <w:rsid w:val="00FE3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29341F6-5FBA-4D88-81FF-B8837E0B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86A"/>
    <w:pPr>
      <w:spacing w:after="160" w:line="259"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3088A"/>
    <w:pPr>
      <w:ind w:left="720"/>
    </w:pPr>
  </w:style>
  <w:style w:type="paragraph" w:customStyle="1" w:styleId="Normln0">
    <w:name w:val="Normální~"/>
    <w:basedOn w:val="Normln"/>
    <w:uiPriority w:val="99"/>
    <w:rsid w:val="00EF38B4"/>
    <w:pPr>
      <w:widowControl w:val="0"/>
      <w:spacing w:after="0" w:line="240" w:lineRule="auto"/>
    </w:pPr>
    <w:rPr>
      <w:rFonts w:ascii="Times New Roman" w:eastAsia="Times New Roman" w:hAnsi="Times New Roman" w:cs="Times New Roman"/>
      <w:noProof/>
      <w:sz w:val="24"/>
      <w:szCs w:val="24"/>
      <w:lang w:eastAsia="cs-CZ"/>
    </w:rPr>
  </w:style>
  <w:style w:type="paragraph" w:customStyle="1" w:styleId="Smlouva-slo">
    <w:name w:val="Smlouva-číslo"/>
    <w:basedOn w:val="Normln"/>
    <w:uiPriority w:val="99"/>
    <w:rsid w:val="00320830"/>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533C0E"/>
    <w:rPr>
      <w:rFonts w:ascii="Tahoma" w:hAnsi="Tahoma" w:cs="Tahoma"/>
      <w:sz w:val="16"/>
      <w:szCs w:val="16"/>
    </w:rPr>
  </w:style>
  <w:style w:type="character" w:customStyle="1" w:styleId="TextbublinyChar">
    <w:name w:val="Text bubliny Char"/>
    <w:basedOn w:val="Standardnpsmoodstavce"/>
    <w:link w:val="Textbubliny"/>
    <w:uiPriority w:val="99"/>
    <w:semiHidden/>
    <w:rsid w:val="00994076"/>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5587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Veronika Alexova</dc:creator>
  <cp:keywords/>
  <dc:description/>
  <cp:lastModifiedBy>Veronika Alexova</cp:lastModifiedBy>
  <cp:revision>3</cp:revision>
  <cp:lastPrinted>2017-12-05T08:16:00Z</cp:lastPrinted>
  <dcterms:created xsi:type="dcterms:W3CDTF">2018-01-02T11:57:00Z</dcterms:created>
  <dcterms:modified xsi:type="dcterms:W3CDTF">2018-01-02T12:00:00Z</dcterms:modified>
</cp:coreProperties>
</file>