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DF12" w14:textId="77777777" w:rsidR="00BF4649" w:rsidRDefault="00BF464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A1D294" w14:textId="77777777" w:rsidR="00BF4649" w:rsidRDefault="0954995A" w:rsidP="0954995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954995A">
        <w:rPr>
          <w:rFonts w:ascii="Arial" w:hAnsi="Arial" w:cs="Arial"/>
          <w:b/>
          <w:bCs/>
          <w:sz w:val="20"/>
          <w:szCs w:val="20"/>
        </w:rPr>
        <w:t>SMLOUVA O POSKYTNUTÍ NADAČNÍHO PŘÍSPĚVKU</w:t>
      </w:r>
    </w:p>
    <w:p w14:paraId="20627172" w14:textId="77777777" w:rsidR="00BF4649" w:rsidRDefault="0954995A" w:rsidP="0954995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954995A">
        <w:rPr>
          <w:rFonts w:ascii="Arial" w:hAnsi="Arial" w:cs="Arial"/>
          <w:b/>
          <w:bCs/>
          <w:sz w:val="20"/>
          <w:szCs w:val="20"/>
        </w:rPr>
        <w:t xml:space="preserve">č. </w:t>
      </w:r>
      <w:r w:rsidRPr="0954995A">
        <w:rPr>
          <w:b/>
          <w:bCs/>
          <w:color w:val="000000" w:themeColor="text1"/>
          <w:sz w:val="24"/>
          <w:szCs w:val="24"/>
        </w:rPr>
        <w:t>SADK17\200013</w:t>
      </w:r>
    </w:p>
    <w:p w14:paraId="37D36E4E" w14:textId="77777777" w:rsidR="00BF4649" w:rsidRDefault="0954995A" w:rsidP="0954995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954995A">
        <w:rPr>
          <w:rFonts w:ascii="Arial" w:hAnsi="Arial" w:cs="Arial"/>
          <w:b/>
          <w:bCs/>
          <w:sz w:val="20"/>
          <w:szCs w:val="20"/>
        </w:rPr>
        <w:t xml:space="preserve">Smluvní strany </w:t>
      </w:r>
    </w:p>
    <w:p w14:paraId="2A6E78F6" w14:textId="77777777" w:rsidR="00BF4649" w:rsidRDefault="0954995A" w:rsidP="0954995A">
      <w:pPr>
        <w:pStyle w:val="Text"/>
        <w:spacing w:before="60" w:after="60" w:line="360" w:lineRule="auto"/>
        <w:ind w:firstLine="0"/>
        <w:jc w:val="both"/>
        <w:rPr>
          <w:rFonts w:ascii="Arial" w:eastAsia="Calibri" w:hAnsi="Arial" w:cs="Arial"/>
          <w:sz w:val="20"/>
        </w:rPr>
      </w:pPr>
      <w:r w:rsidRPr="0954995A">
        <w:rPr>
          <w:rFonts w:ascii="Arial" w:eastAsia="Calibri" w:hAnsi="Arial" w:cs="Arial"/>
          <w:b/>
          <w:bCs/>
          <w:sz w:val="20"/>
        </w:rPr>
        <w:t>Nadační fond AVAST</w:t>
      </w:r>
      <w:r w:rsidRPr="0954995A">
        <w:rPr>
          <w:rFonts w:ascii="Arial" w:eastAsia="Calibri" w:hAnsi="Arial" w:cs="Arial"/>
          <w:sz w:val="20"/>
        </w:rPr>
        <w:t>, IČ: 24775401, nadační fond se sídlem Praha 4, Pankrác, Pikrtova 1737/</w:t>
      </w:r>
      <w:proofErr w:type="gramStart"/>
      <w:r w:rsidRPr="0954995A">
        <w:rPr>
          <w:rFonts w:ascii="Arial" w:eastAsia="Calibri" w:hAnsi="Arial" w:cs="Arial"/>
          <w:sz w:val="20"/>
        </w:rPr>
        <w:t>1A</w:t>
      </w:r>
      <w:proofErr w:type="gramEnd"/>
      <w:r w:rsidRPr="0954995A">
        <w:rPr>
          <w:rFonts w:ascii="Arial" w:eastAsia="Calibri" w:hAnsi="Arial" w:cs="Arial"/>
          <w:sz w:val="20"/>
        </w:rPr>
        <w:t xml:space="preserve">, PSČ 14000, zapsaný do nadačního rejstříku vedeného u Městského soudu v Praze, v oddílu N, vložce č. 817, za nějž jednají paní Jarmila </w:t>
      </w:r>
      <w:proofErr w:type="spellStart"/>
      <w:r w:rsidRPr="0954995A">
        <w:rPr>
          <w:rFonts w:ascii="Arial" w:eastAsia="Calibri" w:hAnsi="Arial" w:cs="Arial"/>
          <w:sz w:val="20"/>
        </w:rPr>
        <w:t>Baudišová</w:t>
      </w:r>
      <w:proofErr w:type="spellEnd"/>
      <w:r w:rsidRPr="0954995A">
        <w:rPr>
          <w:rFonts w:ascii="Arial" w:eastAsia="Calibri" w:hAnsi="Arial" w:cs="Arial"/>
          <w:sz w:val="20"/>
        </w:rPr>
        <w:t xml:space="preserve">, předsedkyně správní rady, a paní Libuše </w:t>
      </w:r>
      <w:proofErr w:type="spellStart"/>
      <w:r w:rsidRPr="0954995A">
        <w:rPr>
          <w:rFonts w:ascii="Arial" w:eastAsia="Calibri" w:hAnsi="Arial" w:cs="Arial"/>
          <w:sz w:val="20"/>
        </w:rPr>
        <w:t>Tomolová</w:t>
      </w:r>
      <w:proofErr w:type="spellEnd"/>
      <w:r w:rsidRPr="0954995A">
        <w:rPr>
          <w:rFonts w:ascii="Arial" w:eastAsia="Calibri" w:hAnsi="Arial" w:cs="Arial"/>
          <w:sz w:val="20"/>
        </w:rPr>
        <w:t>, členka správní rady (dále jen “</w:t>
      </w:r>
      <w:r w:rsidRPr="0954995A">
        <w:rPr>
          <w:rFonts w:ascii="Arial" w:hAnsi="Arial" w:cs="Arial"/>
          <w:b/>
          <w:bCs/>
          <w:sz w:val="20"/>
        </w:rPr>
        <w:t xml:space="preserve"> Nadační Fond</w:t>
      </w:r>
      <w:r w:rsidRPr="0954995A">
        <w:rPr>
          <w:rFonts w:ascii="Arial" w:eastAsia="Calibri" w:hAnsi="Arial" w:cs="Arial"/>
          <w:sz w:val="20"/>
        </w:rPr>
        <w:t>“)</w:t>
      </w:r>
    </w:p>
    <w:p w14:paraId="1D13EEDD" w14:textId="77777777" w:rsidR="00BF4649" w:rsidRDefault="0954995A" w:rsidP="0954995A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954995A">
        <w:rPr>
          <w:rFonts w:ascii="Arial" w:hAnsi="Arial" w:cs="Arial"/>
          <w:sz w:val="20"/>
          <w:szCs w:val="20"/>
        </w:rPr>
        <w:t>a</w:t>
      </w:r>
    </w:p>
    <w:p w14:paraId="273ED54D" w14:textId="77777777" w:rsidR="00641A3C" w:rsidRPr="00D233BA" w:rsidRDefault="0954995A" w:rsidP="095499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954995A">
        <w:rPr>
          <w:rFonts w:ascii="Arial" w:hAnsi="Arial" w:cs="Arial"/>
          <w:b/>
          <w:bCs/>
          <w:noProof/>
          <w:sz w:val="20"/>
          <w:szCs w:val="20"/>
        </w:rPr>
        <w:t>Všeobecná fakultní nemocnice v Praze</w:t>
      </w:r>
      <w:r w:rsidRPr="0954995A">
        <w:rPr>
          <w:rFonts w:ascii="Arial" w:hAnsi="Arial" w:cs="Arial"/>
          <w:b/>
          <w:bCs/>
          <w:sz w:val="20"/>
          <w:szCs w:val="20"/>
        </w:rPr>
        <w:t xml:space="preserve">, </w:t>
      </w:r>
      <w:r w:rsidRPr="0954995A">
        <w:rPr>
          <w:rFonts w:ascii="Arial" w:hAnsi="Arial" w:cs="Arial"/>
          <w:sz w:val="20"/>
          <w:szCs w:val="20"/>
          <w:lang w:val="es-ES"/>
        </w:rPr>
        <w:t xml:space="preserve">IČ: 00064165, </w:t>
      </w:r>
      <w:r w:rsidRPr="0954995A">
        <w:rPr>
          <w:rFonts w:ascii="Arial" w:hAnsi="Arial" w:cs="Arial"/>
          <w:sz w:val="20"/>
          <w:szCs w:val="20"/>
        </w:rPr>
        <w:t>se sídlem U</w:t>
      </w:r>
      <w:r w:rsidRPr="0954995A">
        <w:rPr>
          <w:rFonts w:ascii="Arial" w:hAnsi="Arial" w:cs="Arial"/>
          <w:b/>
          <w:bCs/>
          <w:sz w:val="20"/>
          <w:szCs w:val="20"/>
        </w:rPr>
        <w:t xml:space="preserve"> </w:t>
      </w:r>
      <w:r w:rsidRPr="0954995A">
        <w:rPr>
          <w:rFonts w:ascii="Arial" w:hAnsi="Arial" w:cs="Arial"/>
          <w:sz w:val="20"/>
          <w:szCs w:val="20"/>
        </w:rPr>
        <w:t xml:space="preserve">Nemocnice 499/2, Praha 2, PSČ </w:t>
      </w:r>
      <w:r w:rsidRPr="0954995A">
        <w:rPr>
          <w:rFonts w:ascii="Arial" w:hAnsi="Arial" w:cs="Arial"/>
          <w:sz w:val="20"/>
          <w:szCs w:val="20"/>
          <w:lang w:val="es-ES"/>
        </w:rPr>
        <w:t>128 08</w:t>
      </w:r>
      <w:r w:rsidRPr="0954995A">
        <w:rPr>
          <w:rFonts w:ascii="Arial" w:hAnsi="Arial" w:cs="Arial"/>
          <w:sz w:val="20"/>
          <w:szCs w:val="20"/>
        </w:rPr>
        <w:t>, státní příspěvková organizace v přímé působnosti Ministerstva zdravotnictví, za níž jedná Mgr. Dana Jurásková, Ph.D., MBA (dále jen „</w:t>
      </w:r>
      <w:r w:rsidRPr="0954995A">
        <w:rPr>
          <w:rFonts w:ascii="Arial" w:hAnsi="Arial" w:cs="Arial"/>
          <w:b/>
          <w:bCs/>
          <w:sz w:val="20"/>
          <w:szCs w:val="20"/>
        </w:rPr>
        <w:t>Příjemce</w:t>
      </w:r>
      <w:r w:rsidRPr="0954995A">
        <w:rPr>
          <w:rFonts w:ascii="Arial" w:hAnsi="Arial" w:cs="Arial"/>
          <w:sz w:val="20"/>
          <w:szCs w:val="20"/>
        </w:rPr>
        <w:t>“)</w:t>
      </w:r>
    </w:p>
    <w:p w14:paraId="23F295EF" w14:textId="77777777" w:rsidR="00641A3C" w:rsidRDefault="0954995A" w:rsidP="0954995A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954995A">
        <w:rPr>
          <w:rFonts w:ascii="Arial" w:hAnsi="Arial" w:cs="Arial"/>
          <w:sz w:val="20"/>
          <w:szCs w:val="20"/>
        </w:rPr>
        <w:t>Kontaktní osobou projektu za Příjemce je: MUDr., MgA. Kateřina Rusinová, Ph.D.</w:t>
      </w:r>
    </w:p>
    <w:p w14:paraId="2431C0A9" w14:textId="77777777" w:rsidR="00BF4649" w:rsidRDefault="00BF4649">
      <w:pPr>
        <w:spacing w:line="360" w:lineRule="auto"/>
        <w:rPr>
          <w:rFonts w:ascii="Arial" w:hAnsi="Arial" w:cs="Arial"/>
          <w:sz w:val="20"/>
          <w:szCs w:val="20"/>
        </w:rPr>
      </w:pPr>
    </w:p>
    <w:p w14:paraId="38D30A1B" w14:textId="77777777" w:rsidR="00BF4649" w:rsidRDefault="0954995A" w:rsidP="0954995A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954995A">
        <w:rPr>
          <w:rFonts w:ascii="Arial" w:hAnsi="Arial" w:cs="Arial"/>
          <w:b/>
          <w:bCs/>
          <w:sz w:val="20"/>
          <w:szCs w:val="20"/>
        </w:rPr>
        <w:t>uzavřely níže uvedeného dne, měsíce a roku v souladu s ustanovením § 353 a násl. zákona č. 89/2012 Sb., občanský zákoník (dále jen „Zákon“), tuto smlouvu:</w:t>
      </w:r>
    </w:p>
    <w:p w14:paraId="5E1FD81B" w14:textId="77777777" w:rsidR="00400733" w:rsidRDefault="00400733">
      <w:pPr>
        <w:pStyle w:val="Zkladntext"/>
        <w:jc w:val="center"/>
        <w:rPr>
          <w:rFonts w:ascii="Arial" w:hAnsi="Arial" w:cs="Arial"/>
          <w:b/>
        </w:rPr>
      </w:pPr>
    </w:p>
    <w:p w14:paraId="658122C3" w14:textId="77777777" w:rsidR="00BF4649" w:rsidRDefault="0954995A" w:rsidP="0954995A">
      <w:pPr>
        <w:pStyle w:val="Zkladntext"/>
        <w:jc w:val="center"/>
        <w:rPr>
          <w:rFonts w:ascii="Arial" w:hAnsi="Arial" w:cs="Arial"/>
          <w:b/>
          <w:bCs/>
        </w:rPr>
      </w:pPr>
      <w:r w:rsidRPr="0954995A">
        <w:rPr>
          <w:rFonts w:ascii="Arial" w:hAnsi="Arial" w:cs="Arial"/>
          <w:b/>
          <w:bCs/>
        </w:rPr>
        <w:t>I.</w:t>
      </w:r>
    </w:p>
    <w:p w14:paraId="7D2750B4" w14:textId="77777777" w:rsidR="00BF4649" w:rsidRDefault="0954995A" w:rsidP="0954995A">
      <w:pPr>
        <w:pStyle w:val="Zkladntext"/>
        <w:jc w:val="center"/>
        <w:rPr>
          <w:rFonts w:ascii="Arial" w:hAnsi="Arial" w:cs="Arial"/>
          <w:b/>
          <w:bCs/>
        </w:rPr>
      </w:pPr>
      <w:r w:rsidRPr="0954995A">
        <w:rPr>
          <w:rFonts w:ascii="Arial" w:hAnsi="Arial" w:cs="Arial"/>
          <w:b/>
          <w:bCs/>
        </w:rPr>
        <w:t>Účel Nadačního Fondu</w:t>
      </w:r>
    </w:p>
    <w:p w14:paraId="4F4F28CF" w14:textId="77777777" w:rsidR="00BF4649" w:rsidRDefault="00BF4649">
      <w:pPr>
        <w:rPr>
          <w:rFonts w:ascii="Arial" w:hAnsi="Arial" w:cs="Arial"/>
          <w:sz w:val="20"/>
          <w:szCs w:val="20"/>
        </w:rPr>
      </w:pPr>
    </w:p>
    <w:p w14:paraId="2F37DB86" w14:textId="77777777" w:rsidR="00BF4649" w:rsidRDefault="0954995A" w:rsidP="0954995A">
      <w:pPr>
        <w:pStyle w:val="Text"/>
        <w:numPr>
          <w:ilvl w:val="0"/>
          <w:numId w:val="21"/>
        </w:numPr>
        <w:spacing w:before="60" w:after="60" w:line="360" w:lineRule="auto"/>
        <w:jc w:val="both"/>
        <w:rPr>
          <w:rFonts w:ascii="Arial" w:eastAsia="Calibri" w:hAnsi="Arial" w:cs="Arial"/>
          <w:sz w:val="20"/>
        </w:rPr>
      </w:pPr>
      <w:r w:rsidRPr="0954995A">
        <w:rPr>
          <w:rFonts w:ascii="Arial" w:eastAsia="Calibri" w:hAnsi="Arial" w:cs="Arial"/>
          <w:sz w:val="20"/>
        </w:rPr>
        <w:t>Nadační Fond je právnickou osobou vyvíjející svou činnost podle Zákona a v souladu se svojí Nadační listinou a Statutem.</w:t>
      </w:r>
    </w:p>
    <w:p w14:paraId="538DB862" w14:textId="77777777" w:rsidR="00BF4649" w:rsidRDefault="0954995A" w:rsidP="0954995A">
      <w:pPr>
        <w:pStyle w:val="Text"/>
        <w:numPr>
          <w:ilvl w:val="0"/>
          <w:numId w:val="21"/>
        </w:numPr>
        <w:spacing w:before="60" w:after="60" w:line="360" w:lineRule="auto"/>
        <w:jc w:val="both"/>
        <w:rPr>
          <w:rFonts w:ascii="Arial" w:eastAsia="Calibri" w:hAnsi="Arial" w:cs="Arial"/>
          <w:sz w:val="20"/>
        </w:rPr>
      </w:pPr>
      <w:r w:rsidRPr="0954995A">
        <w:rPr>
          <w:rFonts w:ascii="Arial" w:eastAsia="Calibri" w:hAnsi="Arial" w:cs="Arial"/>
          <w:sz w:val="20"/>
        </w:rPr>
        <w:t>Účelem Nadačního Fondu jsou činnosti směřující k (i) podpoře lidí, kteří jsou ve společnosti znevýhodněni pro svůj zdravotní a/nebo sociální stav a/nebo etnický původ, (</w:t>
      </w:r>
      <w:proofErr w:type="spellStart"/>
      <w:r w:rsidRPr="0954995A">
        <w:rPr>
          <w:rFonts w:ascii="Arial" w:eastAsia="Calibri" w:hAnsi="Arial" w:cs="Arial"/>
          <w:sz w:val="20"/>
        </w:rPr>
        <w:t>ii</w:t>
      </w:r>
      <w:proofErr w:type="spellEnd"/>
      <w:r w:rsidRPr="0954995A">
        <w:rPr>
          <w:rFonts w:ascii="Arial" w:eastAsia="Calibri" w:hAnsi="Arial" w:cs="Arial"/>
          <w:sz w:val="20"/>
        </w:rPr>
        <w:t>) rozvoji vzdělanosti a podpoře talentovaných mladých lidí, (</w:t>
      </w:r>
      <w:proofErr w:type="spellStart"/>
      <w:r w:rsidRPr="0954995A">
        <w:rPr>
          <w:rFonts w:ascii="Arial" w:eastAsia="Calibri" w:hAnsi="Arial" w:cs="Arial"/>
          <w:sz w:val="20"/>
        </w:rPr>
        <w:t>iii</w:t>
      </w:r>
      <w:proofErr w:type="spellEnd"/>
      <w:r w:rsidRPr="0954995A">
        <w:rPr>
          <w:rFonts w:ascii="Arial" w:eastAsia="Calibri" w:hAnsi="Arial" w:cs="Arial"/>
          <w:sz w:val="20"/>
        </w:rPr>
        <w:t>) podpoře tělesného rozvoje a sportovního vyžití, (</w:t>
      </w:r>
      <w:proofErr w:type="spellStart"/>
      <w:r w:rsidRPr="0954995A">
        <w:rPr>
          <w:rFonts w:ascii="Arial" w:eastAsia="Calibri" w:hAnsi="Arial" w:cs="Arial"/>
          <w:sz w:val="20"/>
        </w:rPr>
        <w:t>iv</w:t>
      </w:r>
      <w:proofErr w:type="spellEnd"/>
      <w:r w:rsidRPr="0954995A">
        <w:rPr>
          <w:rFonts w:ascii="Arial" w:eastAsia="Calibri" w:hAnsi="Arial" w:cs="Arial"/>
          <w:sz w:val="20"/>
        </w:rPr>
        <w:t>) podpoře rozvoje zdravotnických zařízení, zejména jejich materiální vybavenosti, (v) podpoře umění, (</w:t>
      </w:r>
      <w:proofErr w:type="spellStart"/>
      <w:r w:rsidRPr="0954995A">
        <w:rPr>
          <w:rFonts w:ascii="Arial" w:eastAsia="Calibri" w:hAnsi="Arial" w:cs="Arial"/>
          <w:sz w:val="20"/>
        </w:rPr>
        <w:t>vi</w:t>
      </w:r>
      <w:proofErr w:type="spellEnd"/>
      <w:r w:rsidRPr="0954995A">
        <w:rPr>
          <w:rFonts w:ascii="Arial" w:eastAsia="Calibri" w:hAnsi="Arial" w:cs="Arial"/>
          <w:sz w:val="20"/>
        </w:rPr>
        <w:t>) zlepšování kvality životního prostředí a podpoře ekologických projektů, (</w:t>
      </w:r>
      <w:proofErr w:type="spellStart"/>
      <w:r w:rsidRPr="0954995A">
        <w:rPr>
          <w:rFonts w:ascii="Arial" w:eastAsia="Calibri" w:hAnsi="Arial" w:cs="Arial"/>
          <w:sz w:val="20"/>
        </w:rPr>
        <w:t>vii</w:t>
      </w:r>
      <w:proofErr w:type="spellEnd"/>
      <w:r w:rsidRPr="0954995A">
        <w:rPr>
          <w:rFonts w:ascii="Arial" w:eastAsia="Calibri" w:hAnsi="Arial" w:cs="Arial"/>
          <w:sz w:val="20"/>
        </w:rPr>
        <w:t>) podpoře aktivit v oblasti péče o zvířata a (</w:t>
      </w:r>
      <w:proofErr w:type="spellStart"/>
      <w:r w:rsidRPr="0954995A">
        <w:rPr>
          <w:rFonts w:ascii="Arial" w:eastAsia="Calibri" w:hAnsi="Arial" w:cs="Arial"/>
          <w:sz w:val="20"/>
        </w:rPr>
        <w:t>viii</w:t>
      </w:r>
      <w:proofErr w:type="spellEnd"/>
      <w:r w:rsidRPr="0954995A">
        <w:rPr>
          <w:rFonts w:ascii="Arial" w:eastAsia="Calibri" w:hAnsi="Arial" w:cs="Arial"/>
          <w:sz w:val="20"/>
        </w:rPr>
        <w:t>) podpoře obecně prospěšných a potřebných aktivit.</w:t>
      </w:r>
    </w:p>
    <w:p w14:paraId="742E7A60" w14:textId="77777777" w:rsidR="00BF4649" w:rsidRDefault="00BF4649">
      <w:pPr>
        <w:rPr>
          <w:rFonts w:ascii="Arial" w:hAnsi="Arial" w:cs="Arial"/>
          <w:b/>
          <w:sz w:val="20"/>
          <w:szCs w:val="20"/>
        </w:rPr>
      </w:pPr>
    </w:p>
    <w:p w14:paraId="5E236FFB" w14:textId="77777777" w:rsidR="00BF4649" w:rsidRDefault="0954995A" w:rsidP="0954995A">
      <w:pPr>
        <w:pStyle w:val="Zkladntext"/>
        <w:jc w:val="center"/>
        <w:rPr>
          <w:rFonts w:ascii="Arial" w:hAnsi="Arial" w:cs="Arial"/>
          <w:b/>
          <w:bCs/>
        </w:rPr>
      </w:pPr>
      <w:r w:rsidRPr="0954995A">
        <w:rPr>
          <w:rFonts w:ascii="Arial" w:hAnsi="Arial" w:cs="Arial"/>
          <w:b/>
          <w:bCs/>
        </w:rPr>
        <w:t>II.</w:t>
      </w:r>
    </w:p>
    <w:p w14:paraId="03D1EE9A" w14:textId="77777777" w:rsidR="00BF4649" w:rsidRDefault="0954995A" w:rsidP="0954995A">
      <w:pPr>
        <w:pStyle w:val="Zkladntext"/>
        <w:jc w:val="center"/>
        <w:rPr>
          <w:rFonts w:ascii="Arial" w:hAnsi="Arial" w:cs="Arial"/>
          <w:b/>
          <w:bCs/>
        </w:rPr>
      </w:pPr>
      <w:r w:rsidRPr="0954995A">
        <w:rPr>
          <w:rFonts w:ascii="Arial" w:hAnsi="Arial" w:cs="Arial"/>
          <w:b/>
          <w:bCs/>
        </w:rPr>
        <w:t>Předmět smlouvy</w:t>
      </w:r>
    </w:p>
    <w:p w14:paraId="285121AC" w14:textId="77777777" w:rsidR="00BF4649" w:rsidRDefault="00BF4649">
      <w:pPr>
        <w:pStyle w:val="Zkladntext"/>
        <w:rPr>
          <w:rFonts w:ascii="Arial" w:hAnsi="Arial" w:cs="Arial"/>
        </w:rPr>
      </w:pPr>
    </w:p>
    <w:p w14:paraId="2F9B2A85" w14:textId="77777777" w:rsidR="00BF4649" w:rsidRDefault="0954995A" w:rsidP="0954995A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 xml:space="preserve">Předmětem této smlouvy je poskytnutí nadačního příspěvku ve výši </w:t>
      </w:r>
      <w:r w:rsidRPr="0954995A">
        <w:rPr>
          <w:rFonts w:ascii="Arial" w:hAnsi="Arial" w:cs="Arial"/>
          <w:b/>
          <w:bCs/>
          <w:sz w:val="20"/>
        </w:rPr>
        <w:t>300 000,00</w:t>
      </w:r>
      <w:r w:rsidRPr="0954995A">
        <w:rPr>
          <w:rFonts w:ascii="Arial" w:hAnsi="Arial" w:cs="Arial"/>
          <w:sz w:val="20"/>
        </w:rPr>
        <w:t xml:space="preserve"> (slovy: </w:t>
      </w:r>
      <w:r w:rsidRPr="0954995A">
        <w:rPr>
          <w:rFonts w:ascii="Arial" w:hAnsi="Arial" w:cs="Arial"/>
          <w:b/>
          <w:bCs/>
          <w:sz w:val="20"/>
        </w:rPr>
        <w:t>tři sta tisíc korun českých)</w:t>
      </w:r>
      <w:r w:rsidRPr="0954995A">
        <w:rPr>
          <w:rFonts w:ascii="Arial" w:hAnsi="Arial" w:cs="Arial"/>
          <w:sz w:val="20"/>
        </w:rPr>
        <w:t xml:space="preserve"> Příjemci (dále jen „</w:t>
      </w:r>
      <w:r w:rsidRPr="0954995A">
        <w:rPr>
          <w:rFonts w:ascii="Arial" w:hAnsi="Arial" w:cs="Arial"/>
          <w:b/>
          <w:bCs/>
          <w:sz w:val="20"/>
        </w:rPr>
        <w:t>Nadační příspěvek</w:t>
      </w:r>
      <w:r w:rsidRPr="0954995A">
        <w:rPr>
          <w:rFonts w:ascii="Arial" w:hAnsi="Arial" w:cs="Arial"/>
          <w:sz w:val="20"/>
        </w:rPr>
        <w:t>“).</w:t>
      </w:r>
    </w:p>
    <w:p w14:paraId="791986AC" w14:textId="77777777" w:rsidR="00BF4649" w:rsidRDefault="0954995A" w:rsidP="0954995A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 xml:space="preserve">Nadační Fond se zavazuje poskytnout Příjemci Nadační příspěvek, přičemž jeho poskytnutí a podmínky jeho použití byly náležitě schváleny správní radou Nadačního Fondu. </w:t>
      </w:r>
    </w:p>
    <w:p w14:paraId="08B2EDC9" w14:textId="0997AFC1" w:rsidR="00BF4649" w:rsidRDefault="0954995A" w:rsidP="0954995A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 xml:space="preserve">Příjemce se zavazuje prokazatelným způsobem použít celou výši Nadačního příspěvku na přípravu a realizaci dobročinné a obecně prospěšné činnosti spočívající v rozšíření činnosti Centra podpůrné a paliativní péče při KARIM VFN Praha, a to zejména o publikační činnost a o rozšíření činnosti psychologa. Část nákladů bude využita na úhradu výdajů spojených s návštěvou zahraničního mentora </w:t>
      </w:r>
      <w:proofErr w:type="gramStart"/>
      <w:r w:rsidRPr="0954995A">
        <w:rPr>
          <w:rFonts w:ascii="Arial" w:hAnsi="Arial" w:cs="Arial"/>
          <w:sz w:val="20"/>
        </w:rPr>
        <w:t>týmu  (</w:t>
      </w:r>
      <w:proofErr w:type="gramEnd"/>
      <w:r w:rsidRPr="0954995A">
        <w:rPr>
          <w:rFonts w:ascii="Arial" w:hAnsi="Arial" w:cs="Arial"/>
          <w:sz w:val="20"/>
        </w:rPr>
        <w:t>dále jen “</w:t>
      </w:r>
      <w:r w:rsidRPr="0954995A">
        <w:rPr>
          <w:rFonts w:ascii="Arial" w:hAnsi="Arial" w:cs="Arial"/>
          <w:b/>
          <w:bCs/>
          <w:sz w:val="20"/>
        </w:rPr>
        <w:t>Projekt</w:t>
      </w:r>
      <w:r w:rsidRPr="0954995A">
        <w:rPr>
          <w:rFonts w:ascii="Arial" w:hAnsi="Arial" w:cs="Arial"/>
          <w:sz w:val="20"/>
        </w:rPr>
        <w:t xml:space="preserve">”). Nadační příspěvek bude vyčerpán do konce roku 2018. </w:t>
      </w:r>
    </w:p>
    <w:p w14:paraId="7B38ABA0" w14:textId="294570AD" w:rsidR="00FB4A1E" w:rsidRPr="00033D51" w:rsidRDefault="0954995A" w:rsidP="007D3C6D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rFonts w:ascii="Arial" w:hAnsi="Arial" w:cs="Arial"/>
          <w:vanish/>
          <w:sz w:val="20"/>
          <w:specVanish/>
        </w:rPr>
      </w:pPr>
      <w:r w:rsidRPr="00033D51">
        <w:rPr>
          <w:rFonts w:ascii="Arial" w:hAnsi="Arial" w:cs="Arial"/>
          <w:sz w:val="20"/>
        </w:rPr>
        <w:t xml:space="preserve">Nadační příspěvek bude poskytnut Příjemci na bankovní účet </w:t>
      </w:r>
    </w:p>
    <w:p w14:paraId="1FCDB3F4" w14:textId="51C39166" w:rsidR="00BF4649" w:rsidRPr="00033D51" w:rsidRDefault="0954995A" w:rsidP="00033D51">
      <w:pPr>
        <w:pStyle w:val="Text"/>
        <w:numPr>
          <w:ilvl w:val="0"/>
          <w:numId w:val="22"/>
        </w:numPr>
        <w:spacing w:before="60" w:after="60" w:line="360" w:lineRule="auto"/>
        <w:ind w:firstLine="0"/>
        <w:jc w:val="both"/>
        <w:rPr>
          <w:rFonts w:ascii="Arial" w:hAnsi="Arial" w:cs="Arial"/>
          <w:sz w:val="20"/>
        </w:rPr>
      </w:pPr>
      <w:r w:rsidRPr="00033D51">
        <w:rPr>
          <w:rFonts w:ascii="Arial" w:hAnsi="Arial" w:cs="Arial"/>
          <w:sz w:val="20"/>
        </w:rPr>
        <w:t xml:space="preserve">č. </w:t>
      </w:r>
      <w:r w:rsidR="00033D51">
        <w:rPr>
          <w:rFonts w:ascii="Arial" w:hAnsi="Arial" w:cs="Arial"/>
          <w:b/>
          <w:bCs/>
          <w:sz w:val="20"/>
        </w:rPr>
        <w:t>XXXXXXXXX</w:t>
      </w:r>
      <w:r w:rsidRPr="00033D51">
        <w:rPr>
          <w:rFonts w:ascii="Arial" w:hAnsi="Arial" w:cs="Arial"/>
          <w:sz w:val="20"/>
          <w:lang w:val="es-ES"/>
        </w:rPr>
        <w:t xml:space="preserve">, </w:t>
      </w:r>
      <w:r w:rsidRPr="00033D51">
        <w:rPr>
          <w:rFonts w:ascii="Arial" w:hAnsi="Arial" w:cs="Arial"/>
          <w:sz w:val="20"/>
        </w:rPr>
        <w:t>a to v termínu nejpozději do deseti (10) pracovních dnů od podpisu této smlouvy.</w:t>
      </w:r>
    </w:p>
    <w:p w14:paraId="0F2CCE1D" w14:textId="77777777" w:rsidR="008144EC" w:rsidRPr="00FB4A1E" w:rsidRDefault="0954995A" w:rsidP="00104ECF">
      <w:pPr>
        <w:pStyle w:val="Text"/>
        <w:numPr>
          <w:ilvl w:val="0"/>
          <w:numId w:val="22"/>
        </w:numPr>
        <w:spacing w:before="60" w:after="60" w:line="360" w:lineRule="auto"/>
        <w:jc w:val="both"/>
        <w:rPr>
          <w:vanish/>
          <w:specVanish/>
        </w:rPr>
      </w:pPr>
      <w:r w:rsidRPr="0954995A">
        <w:rPr>
          <w:rFonts w:ascii="Arial" w:hAnsi="Arial" w:cs="Arial"/>
          <w:sz w:val="20"/>
        </w:rPr>
        <w:lastRenderedPageBreak/>
        <w:t xml:space="preserve"> Nadační Fond si vyhrazuje právo kdykoliv požádat Příjemce o prokazatelné vyúčtování poskytnutých finančních prostředků ve formě Nadačního příspěvku a prokázání, jakým způsobem a k jakému účelu byl Nadační příspěvek užit ve lhůtě stanovené Nadačním Fondem. Příjemce se tímto zavazuje výše uvedené vyúčtování a prokázání způsobu a účelu užití Nadačního příspěvku řádně poskytnout Nadačnímu Fondu. </w:t>
      </w:r>
    </w:p>
    <w:p w14:paraId="589475A1" w14:textId="275E9E4C" w:rsidR="00BF4649" w:rsidRDefault="00FB4A1E">
      <w:pPr>
        <w:ind w:left="212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3EB89BF" w14:textId="77777777" w:rsidR="0025449B" w:rsidRDefault="0025449B">
      <w:pPr>
        <w:ind w:left="2124"/>
        <w:rPr>
          <w:rFonts w:ascii="Arial" w:hAnsi="Arial" w:cs="Arial"/>
          <w:b/>
          <w:sz w:val="20"/>
          <w:szCs w:val="20"/>
        </w:rPr>
      </w:pPr>
    </w:p>
    <w:p w14:paraId="522428EE" w14:textId="77777777" w:rsidR="00BF4649" w:rsidRDefault="0954995A" w:rsidP="0954995A">
      <w:pPr>
        <w:pStyle w:val="Zkladntext"/>
        <w:jc w:val="center"/>
        <w:rPr>
          <w:rFonts w:ascii="Arial" w:hAnsi="Arial" w:cs="Arial"/>
          <w:b/>
          <w:bCs/>
        </w:rPr>
      </w:pPr>
      <w:r w:rsidRPr="0954995A">
        <w:rPr>
          <w:rFonts w:ascii="Arial" w:hAnsi="Arial" w:cs="Arial"/>
          <w:b/>
          <w:bCs/>
        </w:rPr>
        <w:t>III.</w:t>
      </w:r>
    </w:p>
    <w:p w14:paraId="73231748" w14:textId="77777777" w:rsidR="00BF4649" w:rsidRDefault="0954995A" w:rsidP="0954995A">
      <w:pPr>
        <w:pStyle w:val="Zkladntext"/>
        <w:jc w:val="center"/>
        <w:rPr>
          <w:rFonts w:ascii="Arial" w:hAnsi="Arial" w:cs="Arial"/>
          <w:b/>
          <w:bCs/>
        </w:rPr>
      </w:pPr>
      <w:r w:rsidRPr="0954995A">
        <w:rPr>
          <w:rFonts w:ascii="Arial" w:hAnsi="Arial" w:cs="Arial"/>
          <w:b/>
          <w:bCs/>
        </w:rPr>
        <w:t>Povinnosti Příjemce</w:t>
      </w:r>
    </w:p>
    <w:p w14:paraId="70EEFE77" w14:textId="77777777" w:rsidR="00BF4649" w:rsidRDefault="00BF4649">
      <w:pPr>
        <w:ind w:left="2124"/>
        <w:rPr>
          <w:rFonts w:ascii="Arial" w:hAnsi="Arial" w:cs="Arial"/>
          <w:b/>
          <w:sz w:val="20"/>
          <w:szCs w:val="20"/>
        </w:rPr>
      </w:pPr>
    </w:p>
    <w:p w14:paraId="5D2B12F5" w14:textId="5A108020" w:rsidR="00BF4649" w:rsidRDefault="0954995A" w:rsidP="0954995A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>Příjemce se zavazuje použít Nadační příspěvek v souladu s podmínkami stanovenými Nadačním Fondem a touto smlouvou, jinak se zavazuje tento Nadační příspěvek vrátit Nadačnímu Fondu v penězích, a to ve lhůtě 30 dnů od v</w:t>
      </w:r>
      <w:r w:rsidR="00817DE8">
        <w:rPr>
          <w:rFonts w:ascii="Arial" w:hAnsi="Arial" w:cs="Arial"/>
          <w:sz w:val="20"/>
        </w:rPr>
        <w:t>y</w:t>
      </w:r>
      <w:bookmarkStart w:id="0" w:name="_GoBack"/>
      <w:bookmarkEnd w:id="0"/>
      <w:r w:rsidRPr="0954995A">
        <w:rPr>
          <w:rFonts w:ascii="Arial" w:hAnsi="Arial" w:cs="Arial"/>
          <w:sz w:val="20"/>
        </w:rPr>
        <w:t>zvání ze strany Nadačního Fondu.</w:t>
      </w:r>
    </w:p>
    <w:p w14:paraId="5807254A" w14:textId="77777777" w:rsidR="00BF4649" w:rsidRDefault="0954995A" w:rsidP="0954995A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>Příjemce se zavazuje uskutečňovat všechny aktivity dle časového harmonogramu a dodržovat Nadačním Fondem schválený rozpočet Projektu.</w:t>
      </w:r>
    </w:p>
    <w:p w14:paraId="5BE21111" w14:textId="77777777" w:rsidR="00BF4649" w:rsidRDefault="0954995A" w:rsidP="0954995A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 xml:space="preserve">Příjemce se zavazuje bezodkladně informovat Nadační Fond o všech závažných změnách, které se týkají plnění této smlouvy. </w:t>
      </w:r>
    </w:p>
    <w:p w14:paraId="6788D9C9" w14:textId="77777777" w:rsidR="00C066FE" w:rsidRPr="00C066FE" w:rsidRDefault="0954995A" w:rsidP="00C066FE">
      <w:pPr>
        <w:pStyle w:val="Text"/>
        <w:numPr>
          <w:ilvl w:val="0"/>
          <w:numId w:val="23"/>
        </w:numPr>
        <w:spacing w:before="60" w:after="60" w:line="360" w:lineRule="auto"/>
        <w:jc w:val="both"/>
      </w:pPr>
      <w:r w:rsidRPr="0954995A">
        <w:rPr>
          <w:rFonts w:ascii="Arial" w:hAnsi="Arial" w:cs="Arial"/>
          <w:sz w:val="20"/>
        </w:rPr>
        <w:t>Příjemce se zavazuje provádět případné změny Projektu pouze s předchozím písemným souhlasem Nadačního Fondu a realizovat Projekt s náležitou péčí, efektivitou a transparentností v souladu s nejlepší praxí v příslušné oblasti a v souladu s touto smlouvou.</w:t>
      </w:r>
    </w:p>
    <w:p w14:paraId="6756FF81" w14:textId="77777777" w:rsidR="00C74CF5" w:rsidRDefault="0954995A" w:rsidP="0954995A">
      <w:pPr>
        <w:pStyle w:val="Text"/>
        <w:numPr>
          <w:ilvl w:val="0"/>
          <w:numId w:val="23"/>
        </w:numPr>
        <w:spacing w:after="60" w:line="360" w:lineRule="auto"/>
        <w:jc w:val="both"/>
      </w:pPr>
      <w:r w:rsidRPr="0954995A">
        <w:rPr>
          <w:rFonts w:ascii="Arial" w:hAnsi="Arial" w:cs="Arial"/>
          <w:sz w:val="20"/>
        </w:rPr>
        <w:t xml:space="preserve">Příjemce je povinen nejpozději do 31. 1. 2019 vyhotovit a Nadačnímu Fondu zaslat prostřednictvím nadačního online portálu Flexi Grant Průběžnou nebo Závěrečnou zprávu, která musí obsahovat popis využití a vyúčtování Nadačního příspěvku včetně veškeré fakturace nad částku 25.000,- Kč (slovy: dvacet pět tisíc korun českých). </w:t>
      </w:r>
    </w:p>
    <w:p w14:paraId="10D57EC5" w14:textId="77777777" w:rsidR="00C74CF5" w:rsidRDefault="0954995A" w:rsidP="00C74CF5">
      <w:pPr>
        <w:pStyle w:val="Text"/>
        <w:numPr>
          <w:ilvl w:val="0"/>
          <w:numId w:val="23"/>
        </w:numPr>
        <w:spacing w:after="60" w:line="360" w:lineRule="auto"/>
        <w:jc w:val="both"/>
      </w:pPr>
      <w:r w:rsidRPr="0954995A">
        <w:rPr>
          <w:rFonts w:ascii="Arial" w:hAnsi="Arial" w:cs="Arial"/>
          <w:sz w:val="20"/>
        </w:rPr>
        <w:t>Detailní obsah a struktura závěrečné zprávy jsou popsány v dokumentu „Partnerství s Nadačním fondem AVAST“, který je přílohou této smlouvy. „Partnerství s Nadačním fondem AVAST“ se obdobně vztahuje i na průběžnou zprávu. Reálné zpracování Průběžné či Závěrečné zprávy musí být pouze v online formě prostřednictvím nadačního portálu Flexi Grant.</w:t>
      </w:r>
    </w:p>
    <w:p w14:paraId="084F6CEB" w14:textId="77777777" w:rsidR="00BF4649" w:rsidRDefault="0954995A" w:rsidP="0954995A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>Nad rámec povinností dle předchozích ustanovení se Příjemce zavazuje uchovat veškeré dokumenty související s přípravou a realizací Projektu v souladu s právními předpisy, zachovat a zajistit zachování veškeré dokumentace související s Projektem po dobu nejméně pěti (5) let od ukončení Projektu a tyto kdykoliv předložit Nadačnímu Fondu, bude-li k tomu Nadačním Fondem vyzván.</w:t>
      </w:r>
    </w:p>
    <w:p w14:paraId="0F51FCC9" w14:textId="77777777" w:rsidR="00BF4649" w:rsidRDefault="0954995A" w:rsidP="0954995A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 xml:space="preserve">Příjemce se zavazuje náležitým způsobem prezentovat Nadační příspěvek poskytnutý Nadačním Fondem, a to zejména uvedením ve výroční zprávě Příjemce anebo v rozsahu a způsobem požadovaným Nadačním Fondem. </w:t>
      </w:r>
    </w:p>
    <w:p w14:paraId="3667200C" w14:textId="77777777" w:rsidR="00BF4649" w:rsidRDefault="0954995A" w:rsidP="0954995A">
      <w:pPr>
        <w:pStyle w:val="Text"/>
        <w:numPr>
          <w:ilvl w:val="0"/>
          <w:numId w:val="23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>Příjemce dále tímto souhlasí se zveřejněním údajů uvedených v této smlouvě podle zákona č. 106/1999 Sb., o svobodném přístupu k informacím, v platném znění a zákona č. 101/2000 Sb., o ochraně osobních údajů, v platném znění, a to v rozsahu: název a sídlo Příjemce, název Projektu, výše Nadačního příspěvku, popis Projektu a jeho výstupy uvedené v závěrečné zprávě.</w:t>
      </w:r>
    </w:p>
    <w:p w14:paraId="7F4DDC07" w14:textId="77777777" w:rsidR="00BF4649" w:rsidRDefault="00BF4649">
      <w:pPr>
        <w:pStyle w:val="Zkladntext"/>
        <w:jc w:val="center"/>
        <w:rPr>
          <w:rFonts w:ascii="Arial" w:hAnsi="Arial" w:cs="Arial"/>
          <w:b/>
        </w:rPr>
      </w:pPr>
    </w:p>
    <w:p w14:paraId="043CB402" w14:textId="77777777" w:rsidR="00BF4649" w:rsidRDefault="0954995A" w:rsidP="0954995A">
      <w:pPr>
        <w:pStyle w:val="Zkladntext"/>
        <w:jc w:val="center"/>
        <w:rPr>
          <w:rFonts w:ascii="Arial" w:hAnsi="Arial" w:cs="Arial"/>
          <w:b/>
          <w:bCs/>
        </w:rPr>
      </w:pPr>
      <w:r w:rsidRPr="0954995A">
        <w:rPr>
          <w:rFonts w:ascii="Arial" w:hAnsi="Arial" w:cs="Arial"/>
          <w:b/>
          <w:bCs/>
        </w:rPr>
        <w:t>IV.</w:t>
      </w:r>
    </w:p>
    <w:p w14:paraId="04650DE5" w14:textId="77777777" w:rsidR="00BF4649" w:rsidRDefault="0954995A" w:rsidP="0954995A">
      <w:pPr>
        <w:pStyle w:val="Zkladntext"/>
        <w:jc w:val="center"/>
        <w:rPr>
          <w:rFonts w:ascii="Arial" w:hAnsi="Arial" w:cs="Arial"/>
          <w:b/>
          <w:bCs/>
        </w:rPr>
      </w:pPr>
      <w:r w:rsidRPr="0954995A">
        <w:rPr>
          <w:rFonts w:ascii="Arial" w:hAnsi="Arial" w:cs="Arial"/>
          <w:b/>
          <w:bCs/>
        </w:rPr>
        <w:t>Porušení smluvních podmínek, ukončení smlouvy</w:t>
      </w:r>
    </w:p>
    <w:p w14:paraId="4C3FAD55" w14:textId="77777777" w:rsidR="00BF4649" w:rsidRPr="0062555F" w:rsidRDefault="00BF4649">
      <w:pPr>
        <w:jc w:val="both"/>
        <w:rPr>
          <w:rFonts w:ascii="Arial" w:hAnsi="Arial" w:cs="Arial"/>
          <w:sz w:val="16"/>
          <w:szCs w:val="16"/>
        </w:rPr>
      </w:pPr>
    </w:p>
    <w:p w14:paraId="6E3C75F3" w14:textId="77777777" w:rsidR="00BF4649" w:rsidRDefault="0954995A" w:rsidP="0954995A">
      <w:pPr>
        <w:pStyle w:val="Text"/>
        <w:numPr>
          <w:ilvl w:val="0"/>
          <w:numId w:val="24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 xml:space="preserve">V případě, že Příjemce nesplní povinnosti vyplývající z této smlouvy, je Nadační Fond oprávněn vyzvat Příjemce k nápravě a stanovit přiměřenou lhůtu k této nápravě. </w:t>
      </w:r>
    </w:p>
    <w:p w14:paraId="07B00204" w14:textId="77777777" w:rsidR="00BF4649" w:rsidRDefault="0954995A" w:rsidP="0954995A">
      <w:pPr>
        <w:pStyle w:val="Text"/>
        <w:numPr>
          <w:ilvl w:val="0"/>
          <w:numId w:val="24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lastRenderedPageBreak/>
        <w:t xml:space="preserve">Nadační Fond je oprávněn v odůvodněných případech, zejména v případě porušení podmínek stanovených Nadačním Fondem nebo touto smlouvou k použití Nadačního příspěvku Příjemcem, vyžadovat po Příjemci okamžité zastavení čerpání Nadačního příspěvku anebo vrácení Nadačního příspěvku Nadačnímu Fondu a dále je Nadační Fond oprávněn od smlouvy odstoupit. Příjemce je povinen takovému požadavku Nadačního Fondu vždy bezodkladně vyhovět. </w:t>
      </w:r>
    </w:p>
    <w:p w14:paraId="38214F79" w14:textId="77777777" w:rsidR="00BF4649" w:rsidRDefault="0954995A" w:rsidP="0954995A">
      <w:pPr>
        <w:pStyle w:val="Text"/>
        <w:numPr>
          <w:ilvl w:val="0"/>
          <w:numId w:val="24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 xml:space="preserve">Pokud jedna ze smluvních stran zjistí, že smlouvu nelze efektivně nebo správně plnit, pak je povinna projednat záležitost s druhou smluvní stranou. </w:t>
      </w:r>
    </w:p>
    <w:p w14:paraId="420050C5" w14:textId="77777777" w:rsidR="00BF4649" w:rsidRPr="0062555F" w:rsidRDefault="00BF4649">
      <w:pPr>
        <w:jc w:val="both"/>
        <w:rPr>
          <w:rFonts w:ascii="Arial" w:hAnsi="Arial" w:cs="Arial"/>
          <w:sz w:val="12"/>
          <w:szCs w:val="12"/>
        </w:rPr>
      </w:pPr>
    </w:p>
    <w:p w14:paraId="287DA051" w14:textId="77777777" w:rsidR="00BF4649" w:rsidRDefault="0954995A" w:rsidP="095499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954995A">
        <w:rPr>
          <w:rFonts w:ascii="Arial" w:hAnsi="Arial" w:cs="Arial"/>
          <w:b/>
          <w:bCs/>
          <w:sz w:val="20"/>
          <w:szCs w:val="20"/>
        </w:rPr>
        <w:t xml:space="preserve">V. </w:t>
      </w:r>
    </w:p>
    <w:p w14:paraId="6C8B08E7" w14:textId="77777777" w:rsidR="00BF4649" w:rsidRDefault="0954995A" w:rsidP="095499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954995A">
        <w:rPr>
          <w:rFonts w:ascii="Arial" w:hAnsi="Arial" w:cs="Arial"/>
          <w:b/>
          <w:bCs/>
          <w:sz w:val="20"/>
          <w:szCs w:val="20"/>
        </w:rPr>
        <w:t>Řízení a urovnávání sporů</w:t>
      </w:r>
    </w:p>
    <w:p w14:paraId="5D768050" w14:textId="77777777" w:rsidR="00BF4649" w:rsidRDefault="00BF4649">
      <w:pPr>
        <w:jc w:val="both"/>
        <w:rPr>
          <w:rFonts w:ascii="Arial" w:hAnsi="Arial" w:cs="Arial"/>
          <w:sz w:val="20"/>
          <w:szCs w:val="20"/>
        </w:rPr>
      </w:pPr>
    </w:p>
    <w:p w14:paraId="74F3ECDE" w14:textId="77777777" w:rsidR="00BF4649" w:rsidRDefault="0954995A" w:rsidP="0954995A">
      <w:pPr>
        <w:pStyle w:val="Text"/>
        <w:numPr>
          <w:ilvl w:val="0"/>
          <w:numId w:val="25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 xml:space="preserve">Smluvní strany se zavazují, že budou předcházet možným sporům a v případě sporů se budou snažit o dohodu při respektování právních předpisů České republiky. </w:t>
      </w:r>
    </w:p>
    <w:p w14:paraId="2BA8E2B4" w14:textId="77777777" w:rsidR="00BF4649" w:rsidRDefault="0954995A" w:rsidP="0954995A">
      <w:pPr>
        <w:pStyle w:val="Text"/>
        <w:numPr>
          <w:ilvl w:val="0"/>
          <w:numId w:val="25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>Všechny spory vznikající ze smlouvy a v souvislosti s ní budou rozhodovány příslušnými soudy České republiky.</w:t>
      </w:r>
    </w:p>
    <w:p w14:paraId="16760B38" w14:textId="77777777" w:rsidR="00BF4649" w:rsidRPr="0062555F" w:rsidRDefault="00BF4649">
      <w:pPr>
        <w:rPr>
          <w:rFonts w:ascii="Arial" w:hAnsi="Arial" w:cs="Arial"/>
          <w:b/>
          <w:sz w:val="12"/>
          <w:szCs w:val="12"/>
        </w:rPr>
      </w:pPr>
    </w:p>
    <w:p w14:paraId="11957DB7" w14:textId="77777777" w:rsidR="00BF4649" w:rsidRDefault="0954995A" w:rsidP="095499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954995A">
        <w:rPr>
          <w:rFonts w:ascii="Arial" w:hAnsi="Arial" w:cs="Arial"/>
          <w:b/>
          <w:bCs/>
          <w:sz w:val="20"/>
          <w:szCs w:val="20"/>
        </w:rPr>
        <w:t xml:space="preserve">VI. </w:t>
      </w:r>
    </w:p>
    <w:p w14:paraId="50895865" w14:textId="77777777" w:rsidR="00BF4649" w:rsidRDefault="0954995A" w:rsidP="095499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954995A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2DEEE4CB" w14:textId="77777777" w:rsidR="00BF4649" w:rsidRDefault="00BF4649">
      <w:pPr>
        <w:jc w:val="center"/>
        <w:rPr>
          <w:rFonts w:ascii="Arial" w:hAnsi="Arial" w:cs="Arial"/>
          <w:b/>
          <w:sz w:val="20"/>
          <w:szCs w:val="20"/>
        </w:rPr>
      </w:pPr>
    </w:p>
    <w:p w14:paraId="6239173F" w14:textId="77777777" w:rsidR="00BF4649" w:rsidRDefault="0954995A" w:rsidP="0954995A">
      <w:pPr>
        <w:pStyle w:val="Text"/>
        <w:numPr>
          <w:ilvl w:val="0"/>
          <w:numId w:val="26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>Tato smlouva nabývá platnosti v den podpisu smluvních stran.</w:t>
      </w:r>
    </w:p>
    <w:p w14:paraId="3C9AC2AD" w14:textId="77777777" w:rsidR="00BF4649" w:rsidRDefault="0954995A" w:rsidP="0954995A">
      <w:pPr>
        <w:pStyle w:val="Text"/>
        <w:numPr>
          <w:ilvl w:val="0"/>
          <w:numId w:val="26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>Všechny změny smlouvy je možno provádět pouze na základě číslovaných písemných dodatků.</w:t>
      </w:r>
    </w:p>
    <w:p w14:paraId="0AA0C502" w14:textId="77777777" w:rsidR="00415D61" w:rsidRDefault="0954995A" w:rsidP="0954995A">
      <w:pPr>
        <w:pStyle w:val="Text"/>
        <w:numPr>
          <w:ilvl w:val="0"/>
          <w:numId w:val="26"/>
        </w:numPr>
        <w:spacing w:before="60" w:after="60" w:line="360" w:lineRule="auto"/>
        <w:jc w:val="both"/>
        <w:rPr>
          <w:rFonts w:ascii="Arial" w:hAnsi="Arial" w:cs="Arial"/>
          <w:sz w:val="20"/>
        </w:rPr>
      </w:pPr>
      <w:r w:rsidRPr="0954995A">
        <w:rPr>
          <w:rFonts w:ascii="Arial" w:hAnsi="Arial" w:cs="Arial"/>
          <w:sz w:val="20"/>
        </w:rPr>
        <w:t>Smlouva je vyhotovena ve dvou stejnopisech. Jedno vyhotovení patří Příjemci, jedno si ponechá Nadační Fond.</w:t>
      </w:r>
    </w:p>
    <w:p w14:paraId="0DE720C0" w14:textId="77777777" w:rsidR="00400733" w:rsidRPr="0062555F" w:rsidRDefault="00400733" w:rsidP="00400733">
      <w:pPr>
        <w:pStyle w:val="Text"/>
        <w:spacing w:before="60" w:after="60" w:line="360" w:lineRule="auto"/>
        <w:ind w:left="360" w:firstLine="0"/>
        <w:jc w:val="both"/>
        <w:rPr>
          <w:rFonts w:ascii="Arial" w:hAnsi="Arial" w:cs="Arial"/>
          <w:sz w:val="12"/>
          <w:szCs w:val="12"/>
        </w:rPr>
      </w:pPr>
    </w:p>
    <w:tbl>
      <w:tblPr>
        <w:tblW w:w="9238" w:type="dxa"/>
        <w:jc w:val="center"/>
        <w:tblLook w:val="01E0" w:firstRow="1" w:lastRow="1" w:firstColumn="1" w:lastColumn="1" w:noHBand="0" w:noVBand="0"/>
      </w:tblPr>
      <w:tblGrid>
        <w:gridCol w:w="4416"/>
        <w:gridCol w:w="4822"/>
      </w:tblGrid>
      <w:tr w:rsidR="00641A3C" w14:paraId="4EAA5FAB" w14:textId="77777777" w:rsidTr="0954995A">
        <w:trPr>
          <w:jc w:val="center"/>
        </w:trPr>
        <w:tc>
          <w:tcPr>
            <w:tcW w:w="4416" w:type="dxa"/>
          </w:tcPr>
          <w:p w14:paraId="51CE6D00" w14:textId="77777777" w:rsidR="00641A3C" w:rsidRDefault="0954995A" w:rsidP="0954995A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954995A">
              <w:rPr>
                <w:rFonts w:ascii="Arial" w:hAnsi="Arial" w:cs="Arial"/>
                <w:b/>
                <w:bCs/>
                <w:sz w:val="20"/>
                <w:szCs w:val="20"/>
              </w:rPr>
              <w:t>Nadační fond AVAST</w:t>
            </w:r>
          </w:p>
        </w:tc>
        <w:tc>
          <w:tcPr>
            <w:tcW w:w="4822" w:type="dxa"/>
          </w:tcPr>
          <w:p w14:paraId="310EA960" w14:textId="77777777" w:rsidR="00641A3C" w:rsidRPr="00E6331F" w:rsidRDefault="0954995A" w:rsidP="0954995A">
            <w:pPr>
              <w:keepNext/>
              <w:keepLines/>
              <w:widowControl w:val="0"/>
              <w:spacing w:before="120" w:after="120"/>
              <w:rPr>
                <w:rFonts w:ascii="Arial" w:eastAsia="Times New Roman" w:hAnsi="Arial" w:cs="Arial"/>
                <w:b/>
                <w:bCs/>
                <w:highlight w:val="yellow"/>
                <w:lang w:val="en-US" w:eastAsia="cs-CZ"/>
              </w:rPr>
            </w:pPr>
            <w:r w:rsidRPr="0954995A">
              <w:rPr>
                <w:rFonts w:ascii="Arial" w:hAnsi="Arial" w:cs="Arial"/>
                <w:b/>
                <w:bCs/>
                <w:sz w:val="20"/>
                <w:szCs w:val="20"/>
              </w:rPr>
              <w:t>Všeobecná fakultní nemocnice v Praze</w:t>
            </w:r>
          </w:p>
        </w:tc>
      </w:tr>
      <w:tr w:rsidR="00641A3C" w14:paraId="47E40BA3" w14:textId="77777777" w:rsidTr="0954995A">
        <w:trPr>
          <w:jc w:val="center"/>
        </w:trPr>
        <w:tc>
          <w:tcPr>
            <w:tcW w:w="4416" w:type="dxa"/>
          </w:tcPr>
          <w:p w14:paraId="00F4C526" w14:textId="77777777" w:rsidR="00641A3C" w:rsidRDefault="0954995A" w:rsidP="0954995A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lang w:val="en-US" w:eastAsia="cs-CZ"/>
              </w:rPr>
            </w:pPr>
            <w:r w:rsidRPr="0954995A">
              <w:rPr>
                <w:rFonts w:ascii="Arial" w:hAnsi="Arial" w:cs="Arial"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14:paraId="0D79FD79" w14:textId="77777777" w:rsidR="00641A3C" w:rsidRPr="00B91509" w:rsidRDefault="0954995A" w:rsidP="0954995A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highlight w:val="yellow"/>
                <w:lang w:val="en-US" w:eastAsia="cs-CZ"/>
              </w:rPr>
            </w:pPr>
            <w:r w:rsidRPr="0954995A">
              <w:rPr>
                <w:rFonts w:ascii="Arial" w:hAnsi="Arial" w:cs="Arial"/>
                <w:sz w:val="20"/>
                <w:szCs w:val="20"/>
              </w:rPr>
              <w:t>V Praze dne __________________</w:t>
            </w:r>
          </w:p>
        </w:tc>
      </w:tr>
      <w:tr w:rsidR="00641A3C" w14:paraId="21453FA3" w14:textId="77777777" w:rsidTr="0954995A">
        <w:trPr>
          <w:jc w:val="center"/>
        </w:trPr>
        <w:tc>
          <w:tcPr>
            <w:tcW w:w="4416" w:type="dxa"/>
          </w:tcPr>
          <w:p w14:paraId="67C64F05" w14:textId="77777777" w:rsidR="00641A3C" w:rsidRDefault="00641A3C" w:rsidP="00641A3C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lang w:val="en-US" w:eastAsia="cs-CZ"/>
              </w:rPr>
            </w:pPr>
          </w:p>
          <w:p w14:paraId="47E0DC04" w14:textId="77777777" w:rsidR="00641A3C" w:rsidRDefault="0954995A" w:rsidP="0954995A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954995A">
              <w:rPr>
                <w:rFonts w:ascii="Arial" w:eastAsia="Times New Roman" w:hAnsi="Arial" w:cs="Arial"/>
                <w:lang w:val="en-US" w:eastAsia="cs-CZ"/>
              </w:rPr>
              <w:t>___________________________</w:t>
            </w:r>
          </w:p>
        </w:tc>
        <w:tc>
          <w:tcPr>
            <w:tcW w:w="4822" w:type="dxa"/>
          </w:tcPr>
          <w:p w14:paraId="42B8399D" w14:textId="77777777" w:rsidR="00641A3C" w:rsidRPr="00B91509" w:rsidRDefault="00641A3C" w:rsidP="00641A3C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highlight w:val="yellow"/>
                <w:lang w:val="en-US" w:eastAsia="cs-CZ"/>
              </w:rPr>
            </w:pPr>
          </w:p>
          <w:p w14:paraId="6BDF0D75" w14:textId="77777777" w:rsidR="00641A3C" w:rsidRPr="00B91509" w:rsidRDefault="0954995A" w:rsidP="0954995A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highlight w:val="yellow"/>
                <w:lang w:val="en-US" w:eastAsia="cs-CZ"/>
              </w:rPr>
            </w:pPr>
            <w:r w:rsidRPr="0954995A">
              <w:rPr>
                <w:rFonts w:ascii="Arial" w:eastAsia="Times New Roman" w:hAnsi="Arial" w:cs="Arial"/>
                <w:lang w:val="en-US" w:eastAsia="cs-CZ"/>
              </w:rPr>
              <w:t xml:space="preserve">           __________________________</w:t>
            </w:r>
          </w:p>
        </w:tc>
      </w:tr>
      <w:tr w:rsidR="00641A3C" w14:paraId="4ED17332" w14:textId="77777777" w:rsidTr="0954995A">
        <w:trPr>
          <w:jc w:val="center"/>
        </w:trPr>
        <w:tc>
          <w:tcPr>
            <w:tcW w:w="4416" w:type="dxa"/>
          </w:tcPr>
          <w:p w14:paraId="4D6ACE8D" w14:textId="77777777" w:rsidR="00641A3C" w:rsidRDefault="0954995A" w:rsidP="0954995A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954995A">
              <w:rPr>
                <w:rFonts w:ascii="Arial" w:hAnsi="Arial" w:cs="Arial"/>
                <w:sz w:val="20"/>
                <w:szCs w:val="20"/>
              </w:rPr>
              <w:t xml:space="preserve">Jarmila </w:t>
            </w:r>
            <w:proofErr w:type="spellStart"/>
            <w:r w:rsidRPr="0954995A">
              <w:rPr>
                <w:rFonts w:ascii="Arial" w:hAnsi="Arial" w:cs="Arial"/>
                <w:sz w:val="20"/>
                <w:szCs w:val="20"/>
              </w:rPr>
              <w:t>Baudišová</w:t>
            </w:r>
            <w:proofErr w:type="spellEnd"/>
          </w:p>
          <w:p w14:paraId="290345A4" w14:textId="77777777" w:rsidR="00641A3C" w:rsidRDefault="0954995A" w:rsidP="0954995A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954995A">
              <w:rPr>
                <w:rFonts w:ascii="Arial" w:hAnsi="Arial" w:cs="Arial"/>
                <w:sz w:val="20"/>
                <w:szCs w:val="20"/>
              </w:rPr>
              <w:t>předsedkyně správní rady</w:t>
            </w:r>
          </w:p>
        </w:tc>
        <w:tc>
          <w:tcPr>
            <w:tcW w:w="4822" w:type="dxa"/>
          </w:tcPr>
          <w:p w14:paraId="2B5E7683" w14:textId="77777777" w:rsidR="00641A3C" w:rsidRPr="00E6331F" w:rsidRDefault="0954995A" w:rsidP="0954995A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954995A">
              <w:rPr>
                <w:rFonts w:ascii="Arial" w:hAnsi="Arial" w:cs="Arial"/>
                <w:sz w:val="20"/>
                <w:szCs w:val="20"/>
              </w:rPr>
              <w:t>Mgr. Dana Jurásková, Ph.D., MBA</w:t>
            </w:r>
          </w:p>
          <w:p w14:paraId="74B478C7" w14:textId="77777777" w:rsidR="00641A3C" w:rsidRPr="00B91509" w:rsidRDefault="0954995A" w:rsidP="0954995A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954995A">
              <w:rPr>
                <w:rFonts w:ascii="Arial" w:hAnsi="Arial" w:cs="Arial"/>
                <w:sz w:val="20"/>
                <w:szCs w:val="20"/>
              </w:rPr>
              <w:t>Ředitelka Všeobecné fakultní nemocnice</w:t>
            </w:r>
          </w:p>
        </w:tc>
      </w:tr>
      <w:tr w:rsidR="00415D61" w:rsidRPr="0062555F" w14:paraId="3C734073" w14:textId="77777777" w:rsidTr="0954995A">
        <w:trPr>
          <w:jc w:val="center"/>
        </w:trPr>
        <w:tc>
          <w:tcPr>
            <w:tcW w:w="4416" w:type="dxa"/>
          </w:tcPr>
          <w:p w14:paraId="4FECE43E" w14:textId="77777777" w:rsidR="00415D61" w:rsidRPr="0062555F" w:rsidRDefault="00415D61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2"/>
                <w:szCs w:val="12"/>
                <w:lang w:val="en-US" w:eastAsia="cs-CZ"/>
              </w:rPr>
            </w:pPr>
          </w:p>
        </w:tc>
        <w:tc>
          <w:tcPr>
            <w:tcW w:w="4822" w:type="dxa"/>
          </w:tcPr>
          <w:p w14:paraId="7388A99C" w14:textId="77777777" w:rsidR="00415D61" w:rsidRPr="0062555F" w:rsidRDefault="00415D61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2"/>
                <w:szCs w:val="12"/>
                <w:lang w:val="en-US" w:eastAsia="cs-CZ"/>
              </w:rPr>
            </w:pPr>
          </w:p>
        </w:tc>
      </w:tr>
      <w:tr w:rsidR="00415D61" w14:paraId="67AC647A" w14:textId="77777777" w:rsidTr="0954995A">
        <w:trPr>
          <w:jc w:val="center"/>
        </w:trPr>
        <w:tc>
          <w:tcPr>
            <w:tcW w:w="4416" w:type="dxa"/>
          </w:tcPr>
          <w:p w14:paraId="4D2C7D57" w14:textId="77777777" w:rsidR="00415D61" w:rsidRDefault="0954995A" w:rsidP="0954995A">
            <w:pPr>
              <w:tabs>
                <w:tab w:val="center" w:pos="1985"/>
                <w:tab w:val="center" w:pos="765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954995A">
              <w:rPr>
                <w:rFonts w:ascii="Arial" w:hAnsi="Arial" w:cs="Arial"/>
                <w:b/>
                <w:bCs/>
                <w:sz w:val="20"/>
                <w:szCs w:val="20"/>
              </w:rPr>
              <w:t>Nadační fond AVAST</w:t>
            </w:r>
          </w:p>
        </w:tc>
        <w:tc>
          <w:tcPr>
            <w:tcW w:w="4822" w:type="dxa"/>
          </w:tcPr>
          <w:p w14:paraId="3016D550" w14:textId="77777777" w:rsidR="00415D61" w:rsidRDefault="00415D61" w:rsidP="003C35D3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lang w:val="en-US" w:eastAsia="cs-CZ"/>
              </w:rPr>
            </w:pPr>
          </w:p>
        </w:tc>
      </w:tr>
      <w:tr w:rsidR="00415D61" w14:paraId="65992006" w14:textId="77777777" w:rsidTr="0954995A">
        <w:trPr>
          <w:jc w:val="center"/>
        </w:trPr>
        <w:tc>
          <w:tcPr>
            <w:tcW w:w="4416" w:type="dxa"/>
          </w:tcPr>
          <w:p w14:paraId="15AC96F8" w14:textId="77777777" w:rsidR="00415D61" w:rsidRPr="0062555F" w:rsidRDefault="0954995A" w:rsidP="0954995A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lang w:val="en-US" w:eastAsia="cs-CZ"/>
              </w:rPr>
            </w:pPr>
            <w:r w:rsidRPr="0954995A">
              <w:rPr>
                <w:rFonts w:ascii="Arial" w:hAnsi="Arial" w:cs="Arial"/>
                <w:b/>
                <w:bCs/>
                <w:sz w:val="20"/>
                <w:szCs w:val="20"/>
              </w:rPr>
              <w:t>V Praze dne __________________</w:t>
            </w:r>
          </w:p>
        </w:tc>
        <w:tc>
          <w:tcPr>
            <w:tcW w:w="4822" w:type="dxa"/>
          </w:tcPr>
          <w:p w14:paraId="7BFB1198" w14:textId="77777777" w:rsidR="00415D61" w:rsidRDefault="00415D61" w:rsidP="003C35D3">
            <w:pPr>
              <w:keepNext/>
              <w:keepLines/>
              <w:widowControl w:val="0"/>
              <w:spacing w:before="120" w:after="120"/>
              <w:jc w:val="both"/>
              <w:rPr>
                <w:rFonts w:ascii="Arial" w:eastAsia="Times New Roman" w:hAnsi="Arial" w:cs="Arial"/>
                <w:lang w:val="en-US" w:eastAsia="cs-CZ"/>
              </w:rPr>
            </w:pPr>
          </w:p>
        </w:tc>
      </w:tr>
      <w:tr w:rsidR="00415D61" w:rsidRPr="0062555F" w14:paraId="31823041" w14:textId="77777777" w:rsidTr="0954995A">
        <w:trPr>
          <w:jc w:val="center"/>
        </w:trPr>
        <w:tc>
          <w:tcPr>
            <w:tcW w:w="4416" w:type="dxa"/>
          </w:tcPr>
          <w:p w14:paraId="41911A12" w14:textId="77777777" w:rsidR="00415D61" w:rsidRPr="0062555F" w:rsidRDefault="00415D61" w:rsidP="003C35D3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</w:p>
          <w:p w14:paraId="4A4C935A" w14:textId="77777777" w:rsidR="00415D61" w:rsidRPr="0062555F" w:rsidRDefault="0954995A" w:rsidP="0954995A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 w:rsidRPr="0954995A"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_______________________________________</w:t>
            </w:r>
          </w:p>
        </w:tc>
        <w:tc>
          <w:tcPr>
            <w:tcW w:w="4822" w:type="dxa"/>
          </w:tcPr>
          <w:p w14:paraId="16FF8164" w14:textId="77777777" w:rsidR="00415D61" w:rsidRPr="0062555F" w:rsidRDefault="00415D61" w:rsidP="003C35D3">
            <w:pPr>
              <w:keepNext/>
              <w:widowControl w:val="0"/>
              <w:spacing w:before="120" w:after="120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</w:p>
        </w:tc>
      </w:tr>
      <w:tr w:rsidR="00415D61" w14:paraId="39681AB6" w14:textId="77777777" w:rsidTr="0954995A">
        <w:trPr>
          <w:jc w:val="center"/>
        </w:trPr>
        <w:tc>
          <w:tcPr>
            <w:tcW w:w="4416" w:type="dxa"/>
          </w:tcPr>
          <w:p w14:paraId="2E9C6785" w14:textId="77777777" w:rsidR="00415D61" w:rsidRDefault="0954995A" w:rsidP="0954995A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954995A">
              <w:rPr>
                <w:rFonts w:ascii="Arial" w:hAnsi="Arial" w:cs="Arial"/>
                <w:sz w:val="20"/>
                <w:szCs w:val="20"/>
              </w:rPr>
              <w:t xml:space="preserve">Libuše </w:t>
            </w:r>
            <w:proofErr w:type="spellStart"/>
            <w:r w:rsidRPr="0954995A">
              <w:rPr>
                <w:rFonts w:ascii="Arial" w:hAnsi="Arial" w:cs="Arial"/>
                <w:sz w:val="20"/>
                <w:szCs w:val="20"/>
              </w:rPr>
              <w:t>Tomolová</w:t>
            </w:r>
            <w:proofErr w:type="spellEnd"/>
            <w:r w:rsidRPr="095499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B4AA3D" w14:textId="77777777" w:rsidR="00415D61" w:rsidRDefault="0954995A" w:rsidP="0954995A">
            <w:pPr>
              <w:keepNext/>
              <w:widowControl w:val="0"/>
              <w:spacing w:before="120" w:after="120"/>
              <w:jc w:val="center"/>
              <w:rPr>
                <w:rFonts w:ascii="Arial" w:eastAsia="Times New Roman" w:hAnsi="Arial" w:cs="Arial"/>
                <w:lang w:val="en-US" w:eastAsia="cs-CZ"/>
              </w:rPr>
            </w:pPr>
            <w:r w:rsidRPr="0954995A">
              <w:rPr>
                <w:rFonts w:ascii="Arial" w:hAnsi="Arial" w:cs="Arial"/>
                <w:sz w:val="20"/>
                <w:szCs w:val="20"/>
              </w:rPr>
              <w:t>členka správní rady</w:t>
            </w:r>
          </w:p>
        </w:tc>
        <w:tc>
          <w:tcPr>
            <w:tcW w:w="4822" w:type="dxa"/>
          </w:tcPr>
          <w:p w14:paraId="04B137C7" w14:textId="77777777" w:rsidR="00415D61" w:rsidRPr="00E81647" w:rsidRDefault="00415D61" w:rsidP="003C35D3">
            <w:pPr>
              <w:keepNext/>
              <w:widowControl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87FFF4C" w14:textId="77777777" w:rsidR="00BF4649" w:rsidRDefault="00BF4649" w:rsidP="00A8174D">
      <w:pPr>
        <w:tabs>
          <w:tab w:val="center" w:pos="1985"/>
          <w:tab w:val="center" w:pos="7655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BF4649" w:rsidSect="00FB4A1E">
      <w:footerReference w:type="even" r:id="rId8"/>
      <w:footerReference w:type="default" r:id="rId9"/>
      <w:footerReference w:type="first" r:id="rId10"/>
      <w:pgSz w:w="11907" w:h="16840" w:code="9"/>
      <w:pgMar w:top="851" w:right="1134" w:bottom="851" w:left="1134" w:header="454" w:footer="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01BF" w14:textId="77777777" w:rsidR="00CF1996" w:rsidRDefault="00CF1996">
      <w:r>
        <w:separator/>
      </w:r>
    </w:p>
  </w:endnote>
  <w:endnote w:type="continuationSeparator" w:id="0">
    <w:p w14:paraId="609CC44C" w14:textId="77777777" w:rsidR="00CF1996" w:rsidRDefault="00CF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7C5C" w14:textId="77777777" w:rsidR="00BF4649" w:rsidRDefault="00BF4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6E4701" w14:textId="77777777" w:rsidR="00BF4649" w:rsidRDefault="00BF4649">
    <w:pPr>
      <w:pStyle w:val="Zpat"/>
    </w:pPr>
  </w:p>
  <w:tbl>
    <w:tblPr>
      <w:tblW w:w="9855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BF4649" w14:paraId="53566484" w14:textId="77777777">
      <w:tc>
        <w:tcPr>
          <w:tcW w:w="2000" w:type="pct"/>
          <w:shd w:val="clear" w:color="auto" w:fill="auto"/>
          <w:vAlign w:val="bottom"/>
        </w:tcPr>
        <w:p w14:paraId="045BA1B2" w14:textId="77777777" w:rsidR="00BF4649" w:rsidRPr="00B46209" w:rsidRDefault="00BF4649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14:paraId="6D47B0CD" w14:textId="77777777" w:rsidR="00BF4649" w:rsidRDefault="00BF4649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7A36048A" w14:textId="77777777" w:rsidR="00BF4649" w:rsidRDefault="00BF4649">
          <w:pPr>
            <w:pStyle w:val="Zpat"/>
            <w:jc w:val="right"/>
          </w:pPr>
        </w:p>
      </w:tc>
    </w:tr>
  </w:tbl>
  <w:p w14:paraId="16DC0FD6" w14:textId="77777777" w:rsidR="00BF4649" w:rsidRDefault="00BF4649">
    <w:pPr>
      <w:pStyle w:val="Zpa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3301" w14:textId="0E64D0FE" w:rsidR="00BF4649" w:rsidRDefault="00BF4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7DE8">
      <w:rPr>
        <w:rStyle w:val="slostrnky"/>
        <w:noProof/>
      </w:rPr>
      <w:t>3</w:t>
    </w:r>
    <w:r>
      <w:rPr>
        <w:rStyle w:val="slostrnky"/>
      </w:rPr>
      <w:fldChar w:fldCharType="end"/>
    </w:r>
  </w:p>
  <w:p w14:paraId="49121910" w14:textId="77777777" w:rsidR="00BF4649" w:rsidRDefault="00BF4649">
    <w:pPr>
      <w:pStyle w:val="Zpat"/>
    </w:pPr>
  </w:p>
  <w:tbl>
    <w:tblPr>
      <w:tblW w:w="9855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BF4649" w14:paraId="22F46087" w14:textId="77777777">
      <w:tc>
        <w:tcPr>
          <w:tcW w:w="2000" w:type="pct"/>
          <w:shd w:val="clear" w:color="auto" w:fill="auto"/>
          <w:vAlign w:val="bottom"/>
        </w:tcPr>
        <w:p w14:paraId="40BAA368" w14:textId="77777777" w:rsidR="00BF4649" w:rsidRPr="00B46209" w:rsidRDefault="00BF4649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14:paraId="1E938A5B" w14:textId="77777777" w:rsidR="00BF4649" w:rsidRDefault="00BF4649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6C354CF9" w14:textId="77777777" w:rsidR="00BF4649" w:rsidRDefault="00BF4649">
          <w:pPr>
            <w:pStyle w:val="Zpat"/>
            <w:jc w:val="right"/>
          </w:pPr>
        </w:p>
      </w:tc>
    </w:tr>
  </w:tbl>
  <w:p w14:paraId="1B621268" w14:textId="77777777" w:rsidR="00BF4649" w:rsidRDefault="00BF4649">
    <w:pPr>
      <w:pStyle w:val="Zpa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279AC" w14:textId="77777777" w:rsidR="00BF4649" w:rsidRDefault="00BF4649">
    <w:pPr>
      <w:pStyle w:val="Zpat"/>
    </w:pPr>
  </w:p>
  <w:tbl>
    <w:tblPr>
      <w:tblW w:w="9855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BF4649" w14:paraId="5E3E1426" w14:textId="77777777">
      <w:tc>
        <w:tcPr>
          <w:tcW w:w="2000" w:type="pct"/>
          <w:shd w:val="clear" w:color="auto" w:fill="auto"/>
          <w:vAlign w:val="bottom"/>
        </w:tcPr>
        <w:p w14:paraId="6D72C593" w14:textId="77777777" w:rsidR="00BF4649" w:rsidRPr="00B46209" w:rsidRDefault="00BF4649">
          <w:pPr>
            <w:pStyle w:val="Zpat"/>
            <w:rPr>
              <w:sz w:val="12"/>
            </w:rPr>
          </w:pPr>
        </w:p>
      </w:tc>
      <w:tc>
        <w:tcPr>
          <w:tcW w:w="1000" w:type="pct"/>
          <w:shd w:val="clear" w:color="auto" w:fill="auto"/>
        </w:tcPr>
        <w:p w14:paraId="66370733" w14:textId="77777777" w:rsidR="00BF4649" w:rsidRDefault="00BF4649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5BD4DF9D" w14:textId="77777777" w:rsidR="00BF4649" w:rsidRDefault="00BF4649">
          <w:pPr>
            <w:pStyle w:val="Zpat"/>
            <w:jc w:val="right"/>
          </w:pPr>
        </w:p>
      </w:tc>
    </w:tr>
  </w:tbl>
  <w:p w14:paraId="717BA457" w14:textId="77777777" w:rsidR="00BF4649" w:rsidRDefault="00BF4649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2CF4A" w14:textId="77777777" w:rsidR="00CF1996" w:rsidRDefault="00CF1996">
      <w:r>
        <w:separator/>
      </w:r>
    </w:p>
  </w:footnote>
  <w:footnote w:type="continuationSeparator" w:id="0">
    <w:p w14:paraId="719772DA" w14:textId="77777777" w:rsidR="00CF1996" w:rsidRDefault="00CF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DE63D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D71A4"/>
    <w:multiLevelType w:val="hybridMultilevel"/>
    <w:tmpl w:val="DB4EC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ABF"/>
    <w:multiLevelType w:val="hybridMultilevel"/>
    <w:tmpl w:val="3B187096"/>
    <w:lvl w:ilvl="0" w:tplc="8D5C65A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17C7"/>
    <w:multiLevelType w:val="multilevel"/>
    <w:tmpl w:val="B11A9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25957"/>
    <w:multiLevelType w:val="multilevel"/>
    <w:tmpl w:val="B11A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2252A0"/>
    <w:multiLevelType w:val="hybridMultilevel"/>
    <w:tmpl w:val="EEA6108E"/>
    <w:lvl w:ilvl="0" w:tplc="5E2E998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04FF9"/>
    <w:multiLevelType w:val="hybridMultilevel"/>
    <w:tmpl w:val="ACE41480"/>
    <w:lvl w:ilvl="0" w:tplc="1A3A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A59BC"/>
    <w:multiLevelType w:val="hybridMultilevel"/>
    <w:tmpl w:val="FC002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C1D5E"/>
    <w:multiLevelType w:val="hybridMultilevel"/>
    <w:tmpl w:val="AAC013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31820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3917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7B2E14"/>
    <w:multiLevelType w:val="hybridMultilevel"/>
    <w:tmpl w:val="0874CD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E83638"/>
    <w:multiLevelType w:val="multilevel"/>
    <w:tmpl w:val="89B42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663083"/>
    <w:multiLevelType w:val="multilevel"/>
    <w:tmpl w:val="B11A9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FE18F1"/>
    <w:multiLevelType w:val="hybridMultilevel"/>
    <w:tmpl w:val="125A4F8A"/>
    <w:lvl w:ilvl="0" w:tplc="1A3A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0372C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C1DB5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54CFE"/>
    <w:multiLevelType w:val="hybridMultilevel"/>
    <w:tmpl w:val="F6721C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24006"/>
    <w:multiLevelType w:val="multilevel"/>
    <w:tmpl w:val="F3A0F1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A86F89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6A1D09"/>
    <w:multiLevelType w:val="hybridMultilevel"/>
    <w:tmpl w:val="4F3E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704BD"/>
    <w:multiLevelType w:val="hybridMultilevel"/>
    <w:tmpl w:val="D4CC3E2A"/>
    <w:lvl w:ilvl="0" w:tplc="1A3A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8509C"/>
    <w:multiLevelType w:val="hybridMultilevel"/>
    <w:tmpl w:val="55CCC9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469ED"/>
    <w:multiLevelType w:val="hybridMultilevel"/>
    <w:tmpl w:val="1696CE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0348"/>
    <w:multiLevelType w:val="hybridMultilevel"/>
    <w:tmpl w:val="8C96F1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202FA"/>
    <w:multiLevelType w:val="hybridMultilevel"/>
    <w:tmpl w:val="6ACCB482"/>
    <w:lvl w:ilvl="0" w:tplc="1A3A9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713632"/>
    <w:multiLevelType w:val="multilevel"/>
    <w:tmpl w:val="A75036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23"/>
  </w:num>
  <w:num w:numId="4">
    <w:abstractNumId w:val="17"/>
  </w:num>
  <w:num w:numId="5">
    <w:abstractNumId w:val="22"/>
  </w:num>
  <w:num w:numId="6">
    <w:abstractNumId w:val="1"/>
  </w:num>
  <w:num w:numId="7">
    <w:abstractNumId w:val="8"/>
  </w:num>
  <w:num w:numId="8">
    <w:abstractNumId w:val="24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16"/>
  </w:num>
  <w:num w:numId="24">
    <w:abstractNumId w:val="15"/>
  </w:num>
  <w:num w:numId="25">
    <w:abstractNumId w:val="19"/>
  </w:num>
  <w:num w:numId="26">
    <w:abstractNumId w:val="20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&amp;C_Doc#" w:val="101850012"/>
    <w:docVar w:name="W&amp;C_Lib" w:val="EMEA"/>
    <w:docVar w:name="W&amp;C_Ver#" w:val="1"/>
  </w:docVars>
  <w:rsids>
    <w:rsidRoot w:val="0073600E"/>
    <w:rsid w:val="0000012D"/>
    <w:rsid w:val="00033D51"/>
    <w:rsid w:val="0005539F"/>
    <w:rsid w:val="00056ADC"/>
    <w:rsid w:val="000C24CA"/>
    <w:rsid w:val="000D07CA"/>
    <w:rsid w:val="000D29F7"/>
    <w:rsid w:val="000D6A54"/>
    <w:rsid w:val="001030BF"/>
    <w:rsid w:val="00104ECF"/>
    <w:rsid w:val="00164A57"/>
    <w:rsid w:val="00185404"/>
    <w:rsid w:val="001A5F0B"/>
    <w:rsid w:val="001C101B"/>
    <w:rsid w:val="001C21B7"/>
    <w:rsid w:val="002119FE"/>
    <w:rsid w:val="0024316A"/>
    <w:rsid w:val="0025449B"/>
    <w:rsid w:val="002559F6"/>
    <w:rsid w:val="0027759F"/>
    <w:rsid w:val="00306B14"/>
    <w:rsid w:val="00370DCC"/>
    <w:rsid w:val="003A2F51"/>
    <w:rsid w:val="003B7EE7"/>
    <w:rsid w:val="003C35D3"/>
    <w:rsid w:val="003C6B8C"/>
    <w:rsid w:val="003E67E9"/>
    <w:rsid w:val="00400733"/>
    <w:rsid w:val="00415D61"/>
    <w:rsid w:val="00480B73"/>
    <w:rsid w:val="004822B3"/>
    <w:rsid w:val="004A3066"/>
    <w:rsid w:val="004C6755"/>
    <w:rsid w:val="004D4752"/>
    <w:rsid w:val="004D5BB5"/>
    <w:rsid w:val="004D7412"/>
    <w:rsid w:val="004E7818"/>
    <w:rsid w:val="004F2058"/>
    <w:rsid w:val="00510C51"/>
    <w:rsid w:val="00526AB3"/>
    <w:rsid w:val="0055459E"/>
    <w:rsid w:val="00567CA3"/>
    <w:rsid w:val="00574A47"/>
    <w:rsid w:val="00576B4C"/>
    <w:rsid w:val="0059196E"/>
    <w:rsid w:val="005968E3"/>
    <w:rsid w:val="005B2C54"/>
    <w:rsid w:val="005C5D9D"/>
    <w:rsid w:val="006037E1"/>
    <w:rsid w:val="006157E6"/>
    <w:rsid w:val="00624068"/>
    <w:rsid w:val="0062555F"/>
    <w:rsid w:val="00641A3C"/>
    <w:rsid w:val="00653D76"/>
    <w:rsid w:val="006B37BC"/>
    <w:rsid w:val="006E422A"/>
    <w:rsid w:val="007269A5"/>
    <w:rsid w:val="007300F1"/>
    <w:rsid w:val="0073384A"/>
    <w:rsid w:val="0073600E"/>
    <w:rsid w:val="00766328"/>
    <w:rsid w:val="00770BDF"/>
    <w:rsid w:val="00797291"/>
    <w:rsid w:val="00797605"/>
    <w:rsid w:val="007A23C6"/>
    <w:rsid w:val="007A6FA4"/>
    <w:rsid w:val="008144EC"/>
    <w:rsid w:val="00817DE8"/>
    <w:rsid w:val="00845B58"/>
    <w:rsid w:val="00890014"/>
    <w:rsid w:val="008F5BEC"/>
    <w:rsid w:val="00906B3E"/>
    <w:rsid w:val="00924292"/>
    <w:rsid w:val="009800FD"/>
    <w:rsid w:val="00985C43"/>
    <w:rsid w:val="00991082"/>
    <w:rsid w:val="009A2A77"/>
    <w:rsid w:val="00A02600"/>
    <w:rsid w:val="00A6282B"/>
    <w:rsid w:val="00A8174D"/>
    <w:rsid w:val="00A962E8"/>
    <w:rsid w:val="00AA0431"/>
    <w:rsid w:val="00AB7A6D"/>
    <w:rsid w:val="00AD1A38"/>
    <w:rsid w:val="00AD458D"/>
    <w:rsid w:val="00AD6469"/>
    <w:rsid w:val="00B46209"/>
    <w:rsid w:val="00B8553B"/>
    <w:rsid w:val="00B91509"/>
    <w:rsid w:val="00BD5383"/>
    <w:rsid w:val="00BF4649"/>
    <w:rsid w:val="00C066FE"/>
    <w:rsid w:val="00C730F5"/>
    <w:rsid w:val="00C74CF5"/>
    <w:rsid w:val="00CE5946"/>
    <w:rsid w:val="00CF1996"/>
    <w:rsid w:val="00D1257A"/>
    <w:rsid w:val="00D748FC"/>
    <w:rsid w:val="00D7596A"/>
    <w:rsid w:val="00DB2B88"/>
    <w:rsid w:val="00DC5B1D"/>
    <w:rsid w:val="00E04A8F"/>
    <w:rsid w:val="00E05DD3"/>
    <w:rsid w:val="00E062C2"/>
    <w:rsid w:val="00E81647"/>
    <w:rsid w:val="00E904EB"/>
    <w:rsid w:val="00E93A73"/>
    <w:rsid w:val="00F16E72"/>
    <w:rsid w:val="00F246D8"/>
    <w:rsid w:val="00F24D74"/>
    <w:rsid w:val="00F40CD4"/>
    <w:rsid w:val="00FA297B"/>
    <w:rsid w:val="00FB4A1E"/>
    <w:rsid w:val="00FC33DB"/>
    <w:rsid w:val="09549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4B15C9F"/>
  <w15:chartTrackingRefBased/>
  <w15:docId w15:val="{CFD1340F-AFF7-4218-B9C1-0201DE1C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pPr>
      <w:ind w:left="705" w:hanging="70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3Char">
    <w:name w:val="Základní text odsazený 3 Char"/>
    <w:link w:val="Zkladntextodsazen3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pPr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Pr>
      <w:rFonts w:ascii="Times New Roman" w:eastAsia="Times New Roman" w:hAnsi="Times New Roman"/>
    </w:rPr>
  </w:style>
  <w:style w:type="character" w:customStyle="1" w:styleId="platne1">
    <w:name w:val="platne1"/>
    <w:basedOn w:val="Standardnpsmoodstavce"/>
  </w:style>
  <w:style w:type="paragraph" w:customStyle="1" w:styleId="Text">
    <w:name w:val="Text"/>
    <w:basedOn w:val="Normln"/>
    <w:pPr>
      <w:spacing w:after="240"/>
      <w:ind w:firstLine="1440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Pr>
      <w:sz w:val="22"/>
      <w:szCs w:val="22"/>
      <w:lang w:eastAsia="en-US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WCPageNumber">
    <w:name w:val="WCPageNumber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</w:style>
  <w:style w:type="character" w:customStyle="1" w:styleId="platne">
    <w:name w:val="platne"/>
    <w:rsid w:val="005968E3"/>
  </w:style>
  <w:style w:type="character" w:styleId="Odkaznakoment">
    <w:name w:val="annotation reference"/>
    <w:uiPriority w:val="99"/>
    <w:semiHidden/>
    <w:unhideWhenUsed/>
    <w:rsid w:val="008F5B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5BE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F5BE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5B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F5BEC"/>
    <w:rPr>
      <w:b/>
      <w:bCs/>
      <w:lang w:eastAsia="en-US"/>
    </w:rPr>
  </w:style>
  <w:style w:type="paragraph" w:styleId="Revize">
    <w:name w:val="Revision"/>
    <w:hidden/>
    <w:uiPriority w:val="99"/>
    <w:semiHidden/>
    <w:rsid w:val="00B462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2239</RequestID>
    <PocetZnRetezec xmlns="acca34e4-9ecd-41c8-99eb-d6aa654aaa55">4</PocetZnRetezec>
    <Block_WF xmlns="acca34e4-9ecd-41c8-99eb-d6aa654aaa55">0</Block_WF>
    <ZkracenyRetezec xmlns="acca34e4-9ecd-41c8-99eb-d6aa654aaa55">2239-2457/2457-2017%20RS.docx</ZkracenyRetezec>
    <Smazat xmlns="acca34e4-9ecd-41c8-99eb-d6aa654aaa55">&lt;a href="/sites/evidencesmluv/_layouts/15/IniWrkflIP.aspx?List=%7b44b44870-78c6-45e2-bbaf-ee3bbc51e808%7d&amp;amp;ID=2929&amp;amp;ItemGuid=%7b14FDAF2F-FFA6-4BF2-8D91-9AF86202014E%7d&amp;amp;TemplateID=%7bc9672366-ba83-4c7a-b3ac-82af318e27d3%7d"&gt;&lt;img src="/SiteAssets/Pictogram/Pripominkovani/delete16red.png" /&gt;&lt;/a&gt;</Smaza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E89B4F271C7FE2418BEC1BA783B02557" ma:contentTypeVersion="11" ma:contentTypeDescription="Create a new document." ma:contentTypeScope="" ma:versionID="e4077704913af194180b4e643046f9ce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eeeb185878c89275be72f50816da175c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 ma:percentage="FALSE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BE24B-928E-456A-8046-E8EE0014A597}"/>
</file>

<file path=customXml/itemProps2.xml><?xml version="1.0" encoding="utf-8"?>
<ds:datastoreItem xmlns:ds="http://schemas.openxmlformats.org/officeDocument/2006/customXml" ds:itemID="{6618F16F-CA19-4AEC-923B-EA6005C5DC6D}"/>
</file>

<file path=customXml/itemProps3.xml><?xml version="1.0" encoding="utf-8"?>
<ds:datastoreItem xmlns:ds="http://schemas.openxmlformats.org/officeDocument/2006/customXml" ds:itemID="{8742E2D8-625D-4E85-948E-84D2F09755B3}"/>
</file>

<file path=customXml/itemProps4.xml><?xml version="1.0" encoding="utf-8"?>
<ds:datastoreItem xmlns:ds="http://schemas.openxmlformats.org/officeDocument/2006/customXml" ds:itemID="{D5DC9840-DFB6-4043-97E9-EA11ED745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</vt:lpstr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</dc:title>
  <dc:subject/>
  <dc:creator>Brenesselova</dc:creator>
  <cp:keywords/>
  <cp:lastModifiedBy>Ružičová Jitka, Ing.</cp:lastModifiedBy>
  <cp:revision>4</cp:revision>
  <cp:lastPrinted>2016-04-25T10:17:00Z</cp:lastPrinted>
  <dcterms:created xsi:type="dcterms:W3CDTF">2017-12-22T12:01:00Z</dcterms:created>
  <dcterms:modified xsi:type="dcterms:W3CDTF">2017-12-22T12:02:00Z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DocIDFieldExists">
    <vt:bool>false</vt:bool>
  </property>
  <property fmtid="{D5CDD505-2E9C-101B-9397-08002B2CF9AE}" pid="4" name="DocID">
    <vt:i4>0</vt:i4>
  </property>
  <property fmtid="{D5CDD505-2E9C-101B-9397-08002B2CF9AE}" pid="5" name="NRT_DocNumber">
    <vt:lpwstr>101850012</vt:lpwstr>
  </property>
  <property fmtid="{D5CDD505-2E9C-101B-9397-08002B2CF9AE}" pid="6" name="NRT_DocVersion">
    <vt:lpwstr>1</vt:lpwstr>
  </property>
  <property fmtid="{D5CDD505-2E9C-101B-9397-08002B2CF9AE}" pid="7" name="NRT_DocName">
    <vt:lpwstr>NF Avast_smlouva o poskytnuti prispevku_2016</vt:lpwstr>
  </property>
  <property fmtid="{D5CDD505-2E9C-101B-9397-08002B2CF9AE}" pid="8" name="NRT_AuthorDescription">
    <vt:lpwstr>Rovenska, Barbora</vt:lpwstr>
  </property>
  <property fmtid="{D5CDD505-2E9C-101B-9397-08002B2CF9AE}" pid="9" name="NRT_Author">
    <vt:lpwstr>ROVENBA</vt:lpwstr>
  </property>
  <property fmtid="{D5CDD505-2E9C-101B-9397-08002B2CF9AE}" pid="10" name="NRT_OperatorDescription">
    <vt:lpwstr>Rovenska, Barbora</vt:lpwstr>
  </property>
  <property fmtid="{D5CDD505-2E9C-101B-9397-08002B2CF9AE}" pid="11" name="NRT_Operator">
    <vt:lpwstr>ROVENBA</vt:lpwstr>
  </property>
  <property fmtid="{D5CDD505-2E9C-101B-9397-08002B2CF9AE}" pid="12" name="NRT_ELITE_Client">
    <vt:lpwstr>6690091</vt:lpwstr>
  </property>
  <property fmtid="{D5CDD505-2E9C-101B-9397-08002B2CF9AE}" pid="13" name="NRT_ELITE_Matter">
    <vt:lpwstr>0021</vt:lpwstr>
  </property>
  <property fmtid="{D5CDD505-2E9C-101B-9397-08002B2CF9AE}" pid="14" name="NRT_Database">
    <vt:lpwstr>EMEA</vt:lpwstr>
  </property>
  <property fmtid="{D5CDD505-2E9C-101B-9397-08002B2CF9AE}" pid="15" name="pDocNumber">
    <vt:lpwstr>101850012_1 [EMEA]</vt:lpwstr>
  </property>
  <property fmtid="{D5CDD505-2E9C-101B-9397-08002B2CF9AE}" pid="16" name="pDocRef">
    <vt:lpwstr>6690091-0021.ROVENBA</vt:lpwstr>
  </property>
  <property fmtid="{D5CDD505-2E9C-101B-9397-08002B2CF9AE}" pid="17" name="MSIP_Label_2063cd7f-2d21-486a-9f29-9c1683fdd175_Enabled">
    <vt:lpwstr>True</vt:lpwstr>
  </property>
  <property fmtid="{D5CDD505-2E9C-101B-9397-08002B2CF9AE}" pid="18" name="MSIP_Label_2063cd7f-2d21-486a-9f29-9c1683fdd175_Ref">
    <vt:lpwstr>https://api.informationprotection.azure.com/api/00000000-0000-0000-0000-000000000000</vt:lpwstr>
  </property>
  <property fmtid="{D5CDD505-2E9C-101B-9397-08002B2CF9AE}" pid="19" name="MSIP_Label_2063cd7f-2d21-486a-9f29-9c1683fdd175_AssignedBy">
    <vt:lpwstr>10742@vfn.cz</vt:lpwstr>
  </property>
  <property fmtid="{D5CDD505-2E9C-101B-9397-08002B2CF9AE}" pid="20" name="MSIP_Label_2063cd7f-2d21-486a-9f29-9c1683fdd175_DateCreated">
    <vt:lpwstr>2017-12-18T12:55:19.7519005+01:00</vt:lpwstr>
  </property>
  <property fmtid="{D5CDD505-2E9C-101B-9397-08002B2CF9AE}" pid="21" name="MSIP_Label_2063cd7f-2d21-486a-9f29-9c1683fdd175_Name">
    <vt:lpwstr>Veřejné</vt:lpwstr>
  </property>
  <property fmtid="{D5CDD505-2E9C-101B-9397-08002B2CF9AE}" pid="22" name="MSIP_Label_2063cd7f-2d21-486a-9f29-9c1683fdd175_Extended_MSFT_Method">
    <vt:lpwstr>Automatic</vt:lpwstr>
  </property>
  <property fmtid="{D5CDD505-2E9C-101B-9397-08002B2CF9AE}" pid="23" name="Sensitivity">
    <vt:lpwstr>Veřejné</vt:lpwstr>
  </property>
  <property fmtid="{D5CDD505-2E9C-101B-9397-08002B2CF9AE}" pid="24" name="ContentTypeId">
    <vt:lpwstr>0x010100EFF427952D4E634383E9B8E9D938055A00E89B4F271C7FE2418BEC1BA783B02557</vt:lpwstr>
  </property>
  <property fmtid="{D5CDD505-2E9C-101B-9397-08002B2CF9AE}" pid="25" name="WorkflowChangePath">
    <vt:lpwstr>9c21d64f-c8e9-4089-ae8f-72ac2318a9b9,2;9c21d64f-c8e9-4089-ae8f-72ac2318a9b9,2;9c21d64f-c8e9-4089-ae8f-72ac2318a9b9,2;77a41b78-0408-4b84-8313-cb59b081ae1f,3;77a41b78-0408-4b84-8313-cb59b081ae1f,3;77a41b78-0408-4b84-8313-cb59b081ae1f,3;</vt:lpwstr>
  </property>
</Properties>
</file>