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0;margin-top:737.8pt;width:455pt;height:11.1pt;z-index:-251663872;mso-wrap-distance-left:0;mso-wrap-distance-right:0" filled="f" stroked="f">
            <v:textbox inset="0,0,0,0">
              <w:txbxContent>
                <w:p w:rsidR="0087153D" w:rsidRDefault="000C2BA7">
                  <w:pPr>
                    <w:spacing w:line="340" w:lineRule="auto"/>
                    <w:jc w:val="center"/>
                    <w:rPr>
                      <w:rFonts w:ascii="Tahoma" w:hAnsi="Tahoma"/>
                      <w:color w:val="000000"/>
                      <w:spacing w:val="8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8"/>
                      <w:sz w:val="13"/>
                      <w:lang w:val="cs-CZ"/>
                    </w:rPr>
                    <w:t>Strana 1 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z w:val="24"/>
          <w:lang w:val="cs-CZ"/>
        </w:rPr>
        <w:t>Níže uvedeného dne, měsíce a roku uzavřeli</w:t>
      </w:r>
    </w:p>
    <w:p w:rsidR="0087153D" w:rsidRDefault="000C2BA7">
      <w:pPr>
        <w:spacing w:before="288" w:line="201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RADIOHOUSE s.r.o.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 Koperníkova 794/6, Vinohrady, 120 00 Praha 2</w:t>
      </w:r>
    </w:p>
    <w:p w:rsidR="0087153D" w:rsidRDefault="000C2BA7">
      <w:pPr>
        <w:rPr>
          <w:rFonts w:ascii="Times New Roman" w:hAnsi="Times New Roman"/>
          <w:b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cs-CZ"/>
        </w:rPr>
        <w:t>IČ: 03497313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DIČ: CZ03497313</w:t>
      </w:r>
    </w:p>
    <w:p w:rsidR="0087153D" w:rsidRDefault="000C2BA7">
      <w:pPr>
        <w:ind w:right="1944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Zastoupena generálním ředitelem společnosti RNDr. Miroslavem Hrnkem </w:t>
      </w:r>
      <w:r>
        <w:rPr>
          <w:rFonts w:ascii="Times New Roman" w:hAnsi="Times New Roman"/>
          <w:color w:val="000000"/>
          <w:spacing w:val="18"/>
          <w:sz w:val="24"/>
          <w:lang w:val="cs-CZ"/>
        </w:rPr>
        <w:t xml:space="preserve">bankovní spojení: </w:t>
      </w:r>
    </w:p>
    <w:p w:rsidR="0087153D" w:rsidRDefault="000C2BA7">
      <w:pPr>
        <w:spacing w:before="36" w:line="204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OR: C 232644 vedená u Městského soudu v Praze</w:t>
      </w:r>
    </w:p>
    <w:p w:rsidR="0087153D" w:rsidRDefault="000C2BA7">
      <w:pPr>
        <w:ind w:right="273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osoby oprávněné zastupovat ve věcech lnění předmětu smlouvy: </w:t>
      </w:r>
      <w:r>
        <w:rPr>
          <w:rFonts w:ascii="Times New Roman" w:hAnsi="Times New Roman"/>
          <w:color w:val="000000"/>
          <w:sz w:val="24"/>
          <w:lang w:val="cs-CZ"/>
        </w:rPr>
        <w:t>Hana Martincová e-mail:</w:t>
      </w:r>
    </w:p>
    <w:p w:rsidR="0087153D" w:rsidRDefault="000C2BA7">
      <w:pPr>
        <w:spacing w:before="3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též jen jako „RH")</w:t>
      </w:r>
    </w:p>
    <w:p w:rsidR="0087153D" w:rsidRDefault="000C2BA7">
      <w:pPr>
        <w:spacing w:before="324" w:line="171" w:lineRule="exac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87153D" w:rsidRDefault="000C2BA7">
      <w:pPr>
        <w:spacing w:before="324" w:line="201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Divadlo v Dlouhé</w:t>
      </w:r>
    </w:p>
    <w:p w:rsidR="0087153D" w:rsidRDefault="000C2BA7">
      <w:pPr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se sídlem Dlouhá 39, 110 00 Praha 1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 00064343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DIČ:</w:t>
      </w:r>
      <w:r>
        <w:rPr>
          <w:rFonts w:ascii="Times New Roman" w:hAnsi="Times New Roman"/>
          <w:color w:val="000000"/>
          <w:sz w:val="24"/>
          <w:lang w:val="cs-CZ"/>
        </w:rPr>
        <w:t xml:space="preserve"> CZ 00064343</w:t>
      </w:r>
    </w:p>
    <w:p w:rsidR="0087153D" w:rsidRDefault="000C2BA7">
      <w:pPr>
        <w:spacing w:line="280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zastoupena Mgr.</w:t>
      </w:r>
      <w:r w:rsidR="00F44FEE"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Danielou Šálkovou, ředitelkou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zapsaná v obchodním rejstříku vedeném</w:t>
      </w:r>
    </w:p>
    <w:p w:rsidR="0087153D" w:rsidRDefault="000C2BA7">
      <w:pPr>
        <w:ind w:right="7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Jsme </w:t>
      </w:r>
      <w:r w:rsidR="00F44FEE">
        <w:rPr>
          <w:rFonts w:ascii="Times New Roman" w:hAnsi="Times New Roman"/>
          <w:color w:val="000000"/>
          <w:spacing w:val="2"/>
          <w:sz w:val="24"/>
          <w:lang w:val="cs-CZ"/>
        </w:rPr>
        <w:t xml:space="preserve">příspěvková organizace zřízená </w:t>
      </w:r>
      <w:proofErr w:type="spellStart"/>
      <w:proofErr w:type="gramStart"/>
      <w:r w:rsidR="00F44FEE">
        <w:rPr>
          <w:rFonts w:ascii="Times New Roman" w:hAnsi="Times New Roman"/>
          <w:color w:val="000000"/>
          <w:spacing w:val="2"/>
          <w:sz w:val="24"/>
          <w:lang w:val="cs-CZ"/>
        </w:rPr>
        <w:t>H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l.m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>.</w:t>
      </w:r>
      <w:proofErr w:type="gramEnd"/>
      <w:r w:rsidR="00F44FEE"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Prahou před 31.12.2000 a dle </w:t>
      </w:r>
      <w:proofErr w:type="gramStart"/>
      <w:r>
        <w:rPr>
          <w:rFonts w:ascii="Times New Roman" w:hAnsi="Times New Roman"/>
          <w:color w:val="000000"/>
          <w:spacing w:val="2"/>
          <w:sz w:val="24"/>
          <w:lang w:val="cs-CZ"/>
        </w:rPr>
        <w:t>zák.č.</w:t>
      </w:r>
      <w:proofErr w:type="gram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250/2000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Sb.</w:t>
      </w:r>
      <w:r w:rsidR="00F44FEE">
        <w:rPr>
          <w:rFonts w:ascii="Times New Roman" w:hAnsi="Times New Roman"/>
          <w:color w:val="000000"/>
          <w:spacing w:val="-4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nám nevznikla povinnost být zapsáni v</w:t>
      </w:r>
      <w:r w:rsidR="00F44FEE">
        <w:rPr>
          <w:rFonts w:ascii="Times New Roman" w:hAnsi="Times New Roman"/>
          <w:color w:val="000000"/>
          <w:spacing w:val="-4"/>
          <w:sz w:val="24"/>
          <w:lang w:val="cs-CZ"/>
        </w:rPr>
        <w:t> 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Obch</w:t>
      </w:r>
      <w:proofErr w:type="spellEnd"/>
      <w:r w:rsidR="00F44FEE">
        <w:rPr>
          <w:rFonts w:ascii="Times New Roman" w:hAnsi="Times New Roman"/>
          <w:color w:val="000000"/>
          <w:spacing w:val="-4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.rejstříku.</w:t>
      </w:r>
      <w:r w:rsidR="00F44FEE">
        <w:rPr>
          <w:rFonts w:ascii="Times New Roman" w:hAnsi="Times New Roman"/>
          <w:color w:val="000000"/>
          <w:spacing w:val="-4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Sdělení MIIMP 94124/2001, ku1/3- </w:t>
      </w:r>
      <w:r>
        <w:rPr>
          <w:rFonts w:ascii="Times New Roman" w:hAnsi="Times New Roman"/>
          <w:color w:val="000000"/>
          <w:sz w:val="24"/>
          <w:lang w:val="cs-CZ"/>
        </w:rPr>
        <w:t>652/2001</w:t>
      </w:r>
    </w:p>
    <w:p w:rsidR="0087153D" w:rsidRDefault="00F44F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bankovní spojení:</w:t>
      </w:r>
    </w:p>
    <w:p w:rsidR="0087153D" w:rsidRDefault="000C2BA7">
      <w:pPr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osoby oprávněné zastupovat ve věcech lnění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ředmětu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smlouvy:</w:t>
      </w:r>
    </w:p>
    <w:p w:rsidR="0087153D" w:rsidRDefault="000C2BA7">
      <w:pPr>
        <w:spacing w:before="3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Markéta Nachlingerová e-mail: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též jen jako „klient")</w:t>
      </w:r>
    </w:p>
    <w:p w:rsidR="0087153D" w:rsidRDefault="000C2BA7">
      <w:pPr>
        <w:spacing w:before="324" w:line="187" w:lineRule="auto"/>
        <w:jc w:val="center"/>
        <w:rPr>
          <w:rFonts w:ascii="Times New Roman" w:hAnsi="Times New Roman"/>
          <w:color w:val="000000"/>
          <w:spacing w:val="60"/>
          <w:sz w:val="24"/>
          <w:lang w:val="cs-CZ"/>
        </w:rPr>
      </w:pPr>
      <w:r>
        <w:rPr>
          <w:rFonts w:ascii="Times New Roman" w:hAnsi="Times New Roman"/>
          <w:color w:val="000000"/>
          <w:spacing w:val="60"/>
          <w:sz w:val="24"/>
          <w:lang w:val="cs-CZ"/>
        </w:rPr>
        <w:t>tuto</w:t>
      </w:r>
    </w:p>
    <w:p w:rsidR="0087153D" w:rsidRDefault="000C2BA7">
      <w:pPr>
        <w:spacing w:before="288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kombinovanou smlouvu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br/>
        <w:t xml:space="preserve">č. 814170065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br/>
        <w:t xml:space="preserve">č. smlouvy klienta: S16/2017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 xml:space="preserve">dle § 1746 odst. 2,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>z.č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>. 89/2012 Sb., občanský zákoník, v platném znění (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>o.z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>.)</w:t>
      </w:r>
      <w:proofErr w:type="gramEnd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 xml:space="preserve"> </w:t>
      </w:r>
    </w:p>
    <w:p w:rsidR="0087153D" w:rsidRDefault="000C2BA7">
      <w:pPr>
        <w:spacing w:before="324" w:line="199" w:lineRule="auto"/>
        <w:ind w:left="3960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Preambule</w:t>
      </w:r>
    </w:p>
    <w:p w:rsidR="0087153D" w:rsidRDefault="000C2BA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Vzhledem k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tornu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, že:</w:t>
      </w:r>
    </w:p>
    <w:p w:rsidR="0087153D" w:rsidRDefault="000C2BA7">
      <w:pPr>
        <w:spacing w:before="288"/>
        <w:ind w:left="72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RH je podnikatelem, právnickou osobou zapsanou v obchodním rejst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říku a je smluvně </w:t>
      </w:r>
      <w:r>
        <w:rPr>
          <w:rFonts w:ascii="Times New Roman" w:hAnsi="Times New Roman"/>
          <w:color w:val="000000"/>
          <w:sz w:val="24"/>
          <w:lang w:val="cs-CZ"/>
        </w:rPr>
        <w:t xml:space="preserve">oprávněn nabízet a prodávat reklamní čas a/nebo prostor, včetně zajištění odvysílání a/nebo umístění reklamy v rozhlasovém vysílání dále specifikované stanice (stanic) </w:t>
      </w: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a/nebo v rámci dále specifikovaného webu (webů); RH má zájem o </w:t>
      </w:r>
      <w:r w:rsidR="00F44FEE">
        <w:rPr>
          <w:rFonts w:ascii="Times New Roman" w:hAnsi="Times New Roman"/>
          <w:color w:val="000000"/>
          <w:spacing w:val="13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poskytované klientem dle této smlouvy a</w:t>
      </w:r>
    </w:p>
    <w:p w:rsidR="0087153D" w:rsidRDefault="000C2BA7">
      <w:pPr>
        <w:ind w:left="720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klient je podnikatelem a uzavírá tuto smlouvu v rámci své podnikatelské činnosti; </w:t>
      </w:r>
      <w:r>
        <w:rPr>
          <w:rFonts w:ascii="Times New Roman" w:hAnsi="Times New Roman"/>
          <w:color w:val="000000"/>
          <w:sz w:val="24"/>
          <w:lang w:val="cs-CZ"/>
        </w:rPr>
        <w:t xml:space="preserve">klient poskytuje a zajišťuje </w:t>
      </w:r>
      <w:r w:rsidR="00F44FEE">
        <w:rPr>
          <w:rFonts w:ascii="Times New Roman" w:hAnsi="Times New Roman"/>
          <w:color w:val="000000"/>
          <w:sz w:val="24"/>
          <w:lang w:val="cs-CZ"/>
        </w:rPr>
        <w:t>plnění</w:t>
      </w:r>
      <w:r>
        <w:rPr>
          <w:rFonts w:ascii="Times New Roman" w:hAnsi="Times New Roman"/>
          <w:color w:val="000000"/>
          <w:sz w:val="24"/>
          <w:lang w:val="cs-CZ"/>
        </w:rPr>
        <w:t xml:space="preserve"> uvedené v této smlouvě a chce získat rozhlasový reklamní čas a/nebo webový reklamní prostor a reklamní </w:t>
      </w:r>
      <w:r w:rsidR="00F44FEE">
        <w:rPr>
          <w:rFonts w:ascii="Times New Roman" w:hAnsi="Times New Roman"/>
          <w:color w:val="000000"/>
          <w:sz w:val="24"/>
          <w:lang w:val="cs-CZ"/>
        </w:rPr>
        <w:t>plnění</w:t>
      </w:r>
      <w:r>
        <w:rPr>
          <w:rFonts w:ascii="Times New Roman" w:hAnsi="Times New Roman"/>
          <w:color w:val="000000"/>
          <w:sz w:val="24"/>
          <w:lang w:val="cs-CZ"/>
        </w:rPr>
        <w:t xml:space="preserve"> poskytovaná RH a </w:t>
      </w: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společným cílem smluvních stran je úprava vzájemných práv a povinností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vyplývajících z barter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ového obchodu, kterým se pro účely této smlouvy rozumí </w:t>
      </w:r>
      <w:r>
        <w:rPr>
          <w:rFonts w:ascii="Times New Roman" w:hAnsi="Times New Roman"/>
          <w:color w:val="000000"/>
          <w:sz w:val="24"/>
          <w:lang w:val="cs-CZ"/>
        </w:rPr>
        <w:t>vzájemné proti</w:t>
      </w:r>
      <w:r w:rsidR="00F44FEE">
        <w:rPr>
          <w:rFonts w:ascii="Times New Roman" w:hAnsi="Times New Roman"/>
          <w:color w:val="000000"/>
          <w:sz w:val="24"/>
          <w:lang w:val="cs-CZ"/>
        </w:rPr>
        <w:t>plnění</w:t>
      </w:r>
      <w:r>
        <w:rPr>
          <w:rFonts w:ascii="Times New Roman" w:hAnsi="Times New Roman"/>
          <w:color w:val="000000"/>
          <w:sz w:val="24"/>
          <w:lang w:val="cs-CZ"/>
        </w:rPr>
        <w:t>,</w:t>
      </w:r>
    </w:p>
    <w:p w:rsidR="0087153D" w:rsidRDefault="000C2BA7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dohodly se strany takto:</w:t>
      </w:r>
    </w:p>
    <w:p w:rsidR="0087153D" w:rsidRDefault="0087153D">
      <w:pPr>
        <w:sectPr w:rsidR="0087153D">
          <w:headerReference w:type="default" r:id="rId9"/>
          <w:pgSz w:w="11918" w:h="16854"/>
          <w:pgMar w:top="940" w:right="1350" w:bottom="828" w:left="1408" w:header="720" w:footer="720" w:gutter="0"/>
          <w:cols w:space="708"/>
        </w:sectPr>
      </w:pPr>
    </w:p>
    <w:p w:rsidR="0087153D" w:rsidRDefault="000C2BA7">
      <w:pPr>
        <w:jc w:val="center"/>
        <w:rPr>
          <w:rFonts w:ascii="Times New Roman" w:hAnsi="Times New Roman"/>
          <w:color w:val="000000"/>
          <w:w w:val="110"/>
          <w:sz w:val="24"/>
          <w:lang w:val="cs-CZ"/>
        </w:rPr>
      </w:pPr>
      <w:r>
        <w:lastRenderedPageBreak/>
        <w:pict>
          <v:shape id="_x0000_s1035" type="#_x0000_t202" style="position:absolute;left:0;text-align:left;margin-left:0;margin-top:735.7pt;width:455pt;height:13pt;z-index:-251662848;mso-wrap-distance-left:0;mso-wrap-distance-right:0" filled="f" stroked="f">
            <v:textbox inset="0,0,0,0">
              <w:txbxContent>
                <w:p w:rsidR="0087153D" w:rsidRDefault="000C2BA7">
                  <w:pPr>
                    <w:spacing w:line="225" w:lineRule="auto"/>
                    <w:jc w:val="center"/>
                    <w:rPr>
                      <w:rFonts w:ascii="Arial" w:hAnsi="Arial"/>
                      <w:color w:val="000000"/>
                      <w:w w:val="105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4"/>
                      <w:lang w:val="cs-CZ"/>
                    </w:rPr>
                    <w:t xml:space="preserve">Strana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 xml:space="preserve">2 </w:t>
                  </w:r>
                  <w:r>
                    <w:rPr>
                      <w:rFonts w:ascii="Arial" w:hAnsi="Arial"/>
                      <w:color w:val="000000"/>
                      <w:w w:val="105"/>
                      <w:sz w:val="14"/>
                      <w:lang w:val="cs-CZ"/>
                    </w:rPr>
                    <w:t>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w w:val="110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w w:val="110"/>
          <w:sz w:val="24"/>
          <w:lang w:val="cs-CZ"/>
        </w:rPr>
        <w:br/>
      </w:r>
      <w:r>
        <w:rPr>
          <w:rFonts w:ascii="Times New Roman" w:hAnsi="Times New Roman"/>
          <w:color w:val="000000"/>
          <w:spacing w:val="6"/>
          <w:sz w:val="24"/>
          <w:lang w:val="cs-CZ"/>
        </w:rPr>
        <w:t>Předmět smlouvy</w:t>
      </w:r>
    </w:p>
    <w:p w:rsidR="0087153D" w:rsidRDefault="000C2BA7">
      <w:pPr>
        <w:spacing w:before="216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1. RH se na základě této smlouvy a za podmínek v ní uvedených zavazuje klientovi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poskytnout reklamní </w:t>
      </w:r>
      <w:r w:rsidR="00F44FEE">
        <w:rPr>
          <w:rFonts w:ascii="Times New Roman" w:hAnsi="Times New Roman"/>
          <w:color w:val="000000"/>
          <w:spacing w:val="4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spočívající v zajištění rezervace rozhlasového reklamního času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s možností vysílání rozhlasových reklamních kampaní (spotů) a/nebo sponzoringu a/nebo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jiných forem reklamních sdělení ve vysílání rozhlasové stanice (stanic) nebo v s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ouvislosti s ním a/nebo zajištění rezervace reklamního prostoru na internetu s možnosti umístění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reklamy na internetu, to vše v rozsahu, který je z hlediska objemu definován ceníkovou cenou </w:t>
      </w:r>
      <w:r>
        <w:rPr>
          <w:rFonts w:ascii="Times New Roman" w:hAnsi="Times New Roman"/>
          <w:color w:val="000000"/>
          <w:sz w:val="24"/>
          <w:lang w:val="cs-CZ"/>
        </w:rPr>
        <w:t>dle čl. II. bod 1 této smlouvy, a to konkrétně:</w:t>
      </w:r>
    </w:p>
    <w:p w:rsidR="0087153D" w:rsidRDefault="000C2BA7">
      <w:pPr>
        <w:spacing w:before="612" w:line="211" w:lineRule="auto"/>
        <w:ind w:left="33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období do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31.12.</w:t>
      </w:r>
      <w:r>
        <w:rPr>
          <w:rFonts w:ascii="Times New Roman" w:hAnsi="Times New Roman"/>
          <w:color w:val="000000"/>
          <w:sz w:val="24"/>
          <w:lang w:val="cs-CZ"/>
        </w:rPr>
        <w:t>2018</w:t>
      </w:r>
      <w:proofErr w:type="gramEnd"/>
    </w:p>
    <w:p w:rsidR="0087153D" w:rsidRDefault="000C2BA7">
      <w:pPr>
        <w:spacing w:before="288"/>
        <w:ind w:left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a) ve vysílání rozhlasové stanice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Hitrádio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City, Fajn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Radio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, Blaník a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Oldies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Radio</w:t>
      </w:r>
      <w:proofErr w:type="spellEnd"/>
    </w:p>
    <w:p w:rsidR="0087153D" w:rsidRDefault="000C2BA7">
      <w:pPr>
        <w:spacing w:before="25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(dále též jen jako „p</w:t>
      </w:r>
      <w:r w:rsidR="00F44FEE">
        <w:rPr>
          <w:rFonts w:ascii="Times New Roman" w:hAnsi="Times New Roman"/>
          <w:color w:val="000000"/>
          <w:spacing w:val="3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nění RH") a klient se zavazuje zaplatit za to RH cenu způsobem a ve </w:t>
      </w:r>
      <w:r>
        <w:rPr>
          <w:rFonts w:ascii="Times New Roman" w:hAnsi="Times New Roman"/>
          <w:color w:val="000000"/>
          <w:sz w:val="24"/>
          <w:lang w:val="cs-CZ"/>
        </w:rPr>
        <w:t>výši stanovené v čl. II. této smlouvy.</w:t>
      </w:r>
    </w:p>
    <w:p w:rsidR="0087153D" w:rsidRDefault="000C2BA7">
      <w:pPr>
        <w:spacing w:before="288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2. Klient se na základ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ě této smlouvy a za podmínek v ní uvedených zavazuje v období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do </w:t>
      </w:r>
      <w:proofErr w:type="gramStart"/>
      <w:r>
        <w:rPr>
          <w:rFonts w:ascii="Times New Roman" w:hAnsi="Times New Roman"/>
          <w:color w:val="000000"/>
          <w:spacing w:val="4"/>
          <w:sz w:val="24"/>
          <w:lang w:val="cs-CZ"/>
        </w:rPr>
        <w:t>31.12. 2018</w:t>
      </w:r>
      <w:proofErr w:type="gram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dodat RH zboží a/nebo poskytnout služby a/nebo provést či zajistit jiné </w:t>
      </w:r>
      <w:r w:rsidR="00F44FEE">
        <w:rPr>
          <w:rFonts w:ascii="Times New Roman" w:hAnsi="Times New Roman"/>
          <w:color w:val="000000"/>
          <w:sz w:val="24"/>
          <w:lang w:val="cs-CZ"/>
        </w:rPr>
        <w:t>plnění</w:t>
      </w:r>
      <w:r>
        <w:rPr>
          <w:rFonts w:ascii="Times New Roman" w:hAnsi="Times New Roman"/>
          <w:color w:val="000000"/>
          <w:sz w:val="24"/>
          <w:lang w:val="cs-CZ"/>
        </w:rPr>
        <w:t>, a to konkrétně:</w:t>
      </w:r>
    </w:p>
    <w:p w:rsidR="0087153D" w:rsidRDefault="000C2BA7">
      <w:pPr>
        <w:numPr>
          <w:ilvl w:val="0"/>
          <w:numId w:val="1"/>
        </w:numPr>
        <w:tabs>
          <w:tab w:val="clear" w:pos="360"/>
          <w:tab w:val="decimal" w:pos="792"/>
        </w:tabs>
        <w:spacing w:before="288"/>
        <w:ind w:left="792" w:hanging="360"/>
        <w:jc w:val="both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dárkové poukazy na vstupenky v celkové hodnotě 35.000,- Kč takto: 100 ks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dárkových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poukazů v ceně 350,- Kč za 1 kus, celkem 35.000,- Kč. Platnost dárkových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poukázek je do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29.11. 2018</w:t>
      </w:r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. Vstupenky, tedy i dárkové poukázky, jsou osvobozeny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od DPH dle § 61 písm. e) Zákona č. 235/2004 Sb. Termín dodání dárkových </w:t>
      </w:r>
      <w:r>
        <w:rPr>
          <w:rFonts w:ascii="Times New Roman" w:hAnsi="Times New Roman"/>
          <w:color w:val="000000"/>
          <w:sz w:val="24"/>
          <w:lang w:val="cs-CZ"/>
        </w:rPr>
        <w:t xml:space="preserve">poukázek je nejpozději do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8.12.</w:t>
      </w:r>
      <w:r>
        <w:rPr>
          <w:rFonts w:ascii="Times New Roman" w:hAnsi="Times New Roman"/>
          <w:color w:val="000000"/>
          <w:sz w:val="24"/>
          <w:lang w:val="cs-CZ"/>
        </w:rPr>
        <w:t xml:space="preserve"> 2017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.</w:t>
      </w:r>
    </w:p>
    <w:p w:rsidR="0087153D" w:rsidRDefault="000C2BA7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792" w:hanging="36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propagaci v celkové hodnotě 116.574,- Kč </w:t>
      </w:r>
      <w:proofErr w:type="gramStart"/>
      <w:r>
        <w:rPr>
          <w:rFonts w:ascii="Times New Roman" w:hAnsi="Times New Roman"/>
          <w:color w:val="000000"/>
          <w:spacing w:val="-4"/>
          <w:sz w:val="24"/>
          <w:lang w:val="cs-CZ"/>
        </w:rPr>
        <w:t>bez</w:t>
      </w:r>
      <w:proofErr w:type="gram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. DPH, tedy 141.055,-Kč vč. DPH. Na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propagaci poskytne Klient slevu, cena po slevě činí 8.574,4 Kč bez DPH, tedy </w:t>
      </w:r>
      <w:r>
        <w:rPr>
          <w:rFonts w:ascii="Times New Roman" w:hAnsi="Times New Roman"/>
          <w:color w:val="000000"/>
          <w:sz w:val="24"/>
          <w:lang w:val="cs-CZ"/>
        </w:rPr>
        <w:t>10.375,- Kč vč. DPH. Propagaci bude RH čerpat v období leden - prosinec 2018.</w:t>
      </w:r>
    </w:p>
    <w:p w:rsidR="0087153D" w:rsidRDefault="000C2BA7">
      <w:pPr>
        <w:spacing w:before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(dále též jen jako „</w:t>
      </w:r>
      <w:r w:rsidR="00F44FEE">
        <w:rPr>
          <w:rFonts w:ascii="Times New Roman" w:hAnsi="Times New Roman"/>
          <w:color w:val="000000"/>
          <w:spacing w:val="1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klienta") a RH se zavazuje zaplatit za to klientovi cenu způsobem a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ve výši stanovené v čl. H. této smlouvy.</w:t>
      </w:r>
    </w:p>
    <w:p w:rsidR="0087153D" w:rsidRDefault="000C2BA7">
      <w:pPr>
        <w:spacing w:before="25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3. Po poskytnutí </w:t>
      </w:r>
      <w:r w:rsidR="00F44FEE">
        <w:rPr>
          <w:rFonts w:ascii="Times New Roman" w:hAnsi="Times New Roman"/>
          <w:color w:val="000000"/>
          <w:spacing w:val="3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klienta se klient zavazuje dodat RH shrnutí poskytnutého </w:t>
      </w:r>
      <w:r w:rsidR="00F44FEE">
        <w:rPr>
          <w:rFonts w:ascii="Times New Roman" w:hAnsi="Times New Roman"/>
          <w:color w:val="000000"/>
          <w:spacing w:val="3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včetně fotodokumentace, případně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další dokumentace prokazující poskytnutí </w:t>
      </w:r>
      <w:r w:rsidR="00F44FEE">
        <w:rPr>
          <w:rFonts w:ascii="Times New Roman" w:hAnsi="Times New Roman"/>
          <w:color w:val="000000"/>
          <w:spacing w:val="1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klienta </w:t>
      </w:r>
      <w:r>
        <w:rPr>
          <w:rFonts w:ascii="Times New Roman" w:hAnsi="Times New Roman"/>
          <w:color w:val="000000"/>
          <w:sz w:val="24"/>
          <w:lang w:val="cs-CZ"/>
        </w:rPr>
        <w:t xml:space="preserve">podle čl. I. bod 2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této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smlouvy. Toto shrnutí bude nedílnou součástí vystaveného daňového dokladu — faktury klientem. V případě, že RH zapůjčila klientovi pro účely </w:t>
      </w:r>
      <w:r w:rsidR="00F44FEE">
        <w:rPr>
          <w:rFonts w:ascii="Times New Roman" w:hAnsi="Times New Roman"/>
          <w:color w:val="000000"/>
          <w:sz w:val="24"/>
          <w:lang w:val="cs-CZ"/>
        </w:rPr>
        <w:t>plnění</w:t>
      </w:r>
      <w:r>
        <w:rPr>
          <w:rFonts w:ascii="Times New Roman" w:hAnsi="Times New Roman"/>
          <w:color w:val="000000"/>
          <w:sz w:val="24"/>
          <w:lang w:val="cs-CZ"/>
        </w:rPr>
        <w:t xml:space="preserve"> předmětu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>této smlouvy banne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ry či jiné reklamní předměty, zavazuje se je klient vrátit RH v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cs-CZ"/>
        </w:rPr>
        <w:t>piném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počtu a nepoškozené bez zbytečného odkladu po poskytnutí </w:t>
      </w:r>
      <w:r w:rsidR="00F44FEE">
        <w:rPr>
          <w:rFonts w:ascii="Times New Roman" w:hAnsi="Times New Roman"/>
          <w:color w:val="000000"/>
          <w:spacing w:val="3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klienta nebo po zániku </w:t>
      </w:r>
      <w:r>
        <w:rPr>
          <w:rFonts w:ascii="Times New Roman" w:hAnsi="Times New Roman"/>
          <w:color w:val="000000"/>
          <w:sz w:val="24"/>
          <w:lang w:val="cs-CZ"/>
        </w:rPr>
        <w:t>této smlouvy, v závislosti na tom, která z těchto událostí nastane dříve. V případě, že je klient R</w:t>
      </w:r>
      <w:r>
        <w:rPr>
          <w:rFonts w:ascii="Times New Roman" w:hAnsi="Times New Roman"/>
          <w:color w:val="000000"/>
          <w:sz w:val="24"/>
          <w:lang w:val="cs-CZ"/>
        </w:rPr>
        <w:t>H řádně nevrátí, zavazuje se nahradit RH vzniklou škodu.</w:t>
      </w:r>
    </w:p>
    <w:p w:rsidR="0087153D" w:rsidRDefault="000C2BA7">
      <w:pPr>
        <w:spacing w:before="540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4. Smluvní strany výslovně sjednávají, že úhrada cen za vzájemně poskytnutá </w:t>
      </w:r>
      <w:r w:rsidR="00F44FEE">
        <w:rPr>
          <w:rFonts w:ascii="Times New Roman" w:hAnsi="Times New Roman"/>
          <w:color w:val="000000"/>
          <w:spacing w:val="-2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dle této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smlouvy bude, v dále dohodnutém rozsahu a pořadí, uskutečněna formou vzájemného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započtení pohledávek a dluhů, a to způsobem sjednaným v čl. II. této smlouvy s tím však,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klient se zavazuje nejprve vyčerpat a finančně vypořádat tu část </w:t>
      </w:r>
      <w:r w:rsidR="00F44FEE">
        <w:rPr>
          <w:rFonts w:ascii="Times New Roman" w:hAnsi="Times New Roman"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RH, jejíž zaplacení je </w:t>
      </w:r>
      <w:r>
        <w:rPr>
          <w:rFonts w:ascii="Times New Roman" w:hAnsi="Times New Roman"/>
          <w:color w:val="000000"/>
          <w:sz w:val="24"/>
          <w:lang w:val="cs-CZ"/>
        </w:rPr>
        <w:t>dohodnuto v penězích, tj. nikoliv započtením.</w:t>
      </w:r>
    </w:p>
    <w:p w:rsidR="0087153D" w:rsidRPr="00F44FEE" w:rsidRDefault="0087153D">
      <w:pPr>
        <w:rPr>
          <w:lang w:val="cs-CZ"/>
        </w:rPr>
        <w:sectPr w:rsidR="0087153D" w:rsidRPr="00F44FEE">
          <w:pgSz w:w="11918" w:h="16854"/>
          <w:pgMar w:top="1094" w:right="1340" w:bottom="716" w:left="1418" w:header="720" w:footer="720" w:gutter="0"/>
          <w:cols w:space="708"/>
        </w:sectPr>
      </w:pPr>
    </w:p>
    <w:p w:rsidR="0087153D" w:rsidRDefault="000C2BA7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lastRenderedPageBreak/>
        <w:pict>
          <v:shape id="_x0000_s1034" type="#_x0000_t202" style="position:absolute;left:0;text-align:left;margin-left:0;margin-top:736.4pt;width:455pt;height:12.85pt;z-index:-251661824;mso-wrap-distance-left:0;mso-wrap-distance-right:0" filled="f" stroked="f">
            <v:textbox inset="0,0,0,0">
              <w:txbxContent>
                <w:p w:rsidR="0087153D" w:rsidRDefault="000C2BA7">
                  <w:pPr>
                    <w:spacing w:line="223" w:lineRule="auto"/>
                    <w:jc w:val="center"/>
                    <w:rPr>
                      <w:rFonts w:ascii="Verdana" w:hAnsi="Verdana"/>
                      <w:b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13"/>
                      <w:lang w:val="cs-CZ"/>
                    </w:rPr>
                    <w:t>Stran</w:t>
                  </w:r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13"/>
                      <w:lang w:val="cs-CZ"/>
                    </w:rPr>
                    <w:t xml:space="preserve">a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24"/>
                      <w:lang w:val="cs-CZ"/>
                    </w:rPr>
                    <w:t xml:space="preserve">3 </w:t>
                  </w:r>
                  <w:r>
                    <w:rPr>
                      <w:rFonts w:ascii="Verdana" w:hAnsi="Verdana"/>
                      <w:b/>
                      <w:color w:val="000000"/>
                      <w:spacing w:val="-8"/>
                      <w:sz w:val="13"/>
                      <w:lang w:val="cs-CZ"/>
                    </w:rPr>
                    <w:t>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II.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Cena, její výše, splatnost a způsob úhrady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0" w:firstLine="72"/>
        <w:jc w:val="both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Na základě dohody smluvních stran je celková cena za </w:t>
      </w:r>
      <w:r w:rsidR="00F44FEE">
        <w:rPr>
          <w:rFonts w:ascii="Times New Roman" w:hAnsi="Times New Roman"/>
          <w:b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RH, včetně veškerých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souvisejících nákladů spojených s odvysíláním a/nebo umístěním reklamního </w:t>
      </w:r>
      <w:r w:rsidR="00F44FEE">
        <w:rPr>
          <w:rFonts w:ascii="Times New Roman" w:hAnsi="Times New Roman"/>
          <w:b/>
          <w:color w:val="000000"/>
          <w:spacing w:val="1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,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stanovena podle ceníku RH a činí 260.000,- Kč bez DPH.</w:t>
      </w:r>
    </w:p>
    <w:p w:rsidR="0087153D" w:rsidRDefault="000C2BA7">
      <w:pPr>
        <w:spacing w:before="576" w:line="196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CASH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Část takto stanovené ceny </w:t>
      </w:r>
      <w:r w:rsidR="00F44FEE">
        <w:rPr>
          <w:rFonts w:ascii="Times New Roman" w:hAnsi="Times New Roman"/>
          <w:b/>
          <w:color w:val="000000"/>
          <w:spacing w:val="-2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 RH, která je dle dohody stran splatná v penězích, činí 10.000,- Kč bez DPH. Z této části ceny </w:t>
      </w:r>
      <w:r w:rsidR="00F44FEE">
        <w:rPr>
          <w:rFonts w:ascii="Times New Roman" w:hAnsi="Times New Roman"/>
          <w:b/>
          <w:color w:val="000000"/>
          <w:spacing w:val="-2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 RH poskytuje RH klientovi slevu, cena této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části </w:t>
      </w:r>
      <w:r w:rsidR="00F44FEE">
        <w:rPr>
          <w:rFonts w:ascii="Times New Roman" w:hAnsi="Times New Roman"/>
          <w:b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RH po slevě činí 5.500,- Kč bez DPH.</w:t>
      </w:r>
    </w:p>
    <w:p w:rsidR="0087153D" w:rsidRDefault="000C2BA7">
      <w:pPr>
        <w:spacing w:before="612" w:line="201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BARTER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Část takto stanovené ceny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RH, která je dle dohody stran splatná prostřednictvím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vzájemného započtení, činí 250.000,- Kč bez DPH. Z této části ceny </w:t>
      </w:r>
      <w:r w:rsidR="00F44FEE">
        <w:rPr>
          <w:rFonts w:ascii="Times New Roman" w:hAnsi="Times New Roman"/>
          <w:b/>
          <w:color w:val="000000"/>
          <w:spacing w:val="-8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 RH poskytuje RH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klientovi slevu 85%, cena této části </w:t>
      </w:r>
      <w:r w:rsidR="00F44FEE">
        <w:rPr>
          <w:rFonts w:ascii="Times New Roman" w:hAnsi="Times New Roman"/>
          <w:b/>
          <w:color w:val="000000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 RH po slevě činí 37.500,-Kč bez DPH, tedy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45.375,- Kč BEZ DPH.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Na základě dohody smluvních stran je celková cena za </w:t>
      </w:r>
      <w:r w:rsidR="00F44FEE">
        <w:rPr>
          <w:rFonts w:ascii="Times New Roman" w:hAnsi="Times New Roman"/>
          <w:b/>
          <w:color w:val="000000"/>
          <w:spacing w:val="-6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 klienta, včetně veškerých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souvisejících nákladů, stanovena podle ceníku klienta a činí ce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lkově 43.375,- Kč vč. DPH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(35.000,- Kč za vouchery dle </w:t>
      </w:r>
      <w:proofErr w:type="gramStart"/>
      <w:r>
        <w:rPr>
          <w:rFonts w:ascii="Times New Roman" w:hAnsi="Times New Roman"/>
          <w:b/>
          <w:color w:val="000000"/>
          <w:sz w:val="24"/>
          <w:lang w:val="cs-CZ"/>
        </w:rPr>
        <w:t>bodu I.2.a.</w:t>
      </w:r>
      <w:proofErr w:type="gramEnd"/>
      <w:r>
        <w:rPr>
          <w:rFonts w:ascii="Times New Roman" w:hAnsi="Times New Roman"/>
          <w:b/>
          <w:color w:val="000000"/>
          <w:sz w:val="24"/>
          <w:lang w:val="cs-CZ"/>
        </w:rPr>
        <w:t>, a 10.375,- Kč bez DPH za propagaci dle bodu I.2.b.)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0" w:firstLine="72"/>
        <w:jc w:val="both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Cena za </w:t>
      </w:r>
      <w:r w:rsidR="00F44FEE">
        <w:rPr>
          <w:rFonts w:ascii="Times New Roman" w:hAnsi="Times New Roman"/>
          <w:b/>
          <w:color w:val="000000"/>
          <w:spacing w:val="-5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RH včetně DPH bude ze strany RH účtována fakturami s náležitostmi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>daňového dokladu dle platného zákona na základě kliente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m potvrzené objednávky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(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mediaplánu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) po poskytnutí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RH, nebo jeho samostatné části (kampaně). Splatnost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faktury je 14 dnů. Faktury určené k úhradě prostřednictvím započtení budou označeny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způsobem dle bodu 6. níže.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b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Cena za </w:t>
      </w:r>
      <w:r w:rsidR="00F44FEE">
        <w:rPr>
          <w:rFonts w:ascii="Times New Roman" w:hAnsi="Times New Roman"/>
          <w:b/>
          <w:color w:val="000000"/>
          <w:spacing w:val="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 klienta včetně DPH bude ze strany klienta účtována fakturami s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náležitostmi daňového dokladu dle platného zákona po poskytnutí </w:t>
      </w:r>
      <w:r w:rsidR="00F44FEE">
        <w:rPr>
          <w:rFonts w:ascii="Times New Roman" w:hAnsi="Times New Roman"/>
          <w:b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klienta. Faktura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bude obsahovat jméno garanta smlouvy a číslo této smlouvy. Splatnost faktury je 14 dnů.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Smluvní stran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y se dohodly, že úhrada cen vzájemných </w:t>
      </w:r>
      <w:r w:rsidR="00F44FEE">
        <w:rPr>
          <w:rFonts w:ascii="Times New Roman" w:hAnsi="Times New Roman"/>
          <w:b/>
          <w:color w:val="000000"/>
          <w:spacing w:val="-5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bude ve shora uvedeném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rozsahu (BARTER) uskutečněna formou zápočtu vzájemných pohledávek a dluhů včetně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DPH ve výši, ve které se kryjí. Případný rozdíl, který může vzniknout z důvodu rozdílných sazeb DPH, zapla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tí klient RH v penězích ve splatnosti určené podle čl. II. bod 3.</w:t>
      </w:r>
    </w:p>
    <w:p w:rsidR="0087153D" w:rsidRDefault="000C2BA7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0" w:firstLine="72"/>
        <w:jc w:val="both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Na základě výslovné dohody smluvních stran a v souladu s principem barterového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obchodu budou peněžitá barterová </w:t>
      </w:r>
      <w:r w:rsidR="00F44FEE">
        <w:rPr>
          <w:rFonts w:ascii="Times New Roman" w:hAnsi="Times New Roman"/>
          <w:b/>
          <w:color w:val="000000"/>
          <w:spacing w:val="-5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vzájemně započtena a strany do faktury připojí 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doložku „NEPLATIT - ZÁPO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ČET". Za dobu do provedení zápočtu nejsou strany oprávněny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požadovat platbu úroku z prodlení. Dále se smluvní strany zavazují doručit si vzájemně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faktury v elektronické formě nejpozději do 15 dnů od poskytnutí </w:t>
      </w:r>
      <w:r w:rsidR="00F44FEE">
        <w:rPr>
          <w:rFonts w:ascii="Times New Roman" w:hAnsi="Times New Roman"/>
          <w:b/>
          <w:color w:val="000000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 v souladu s body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3. a 4. tohoto článku na následující emailové adresy: za </w:t>
      </w:r>
      <w:proofErr w:type="gramStart"/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>RH: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,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za</w:t>
      </w:r>
      <w:proofErr w:type="gram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klienta: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, pokud nebude písemně dohodnuto ji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nak. V případě,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že smluvní strana poruší svou povinnost podle tohoto bodu a nezjedná nápravu ani ve lhůtě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do 7 dnů od doručení písemného upozornění druhé smluvní strany, považuje se toto porušení</w:t>
      </w:r>
    </w:p>
    <w:p w:rsidR="0087153D" w:rsidRPr="00F44FEE" w:rsidRDefault="0087153D">
      <w:pPr>
        <w:rPr>
          <w:lang w:val="cs-CZ"/>
        </w:rPr>
        <w:sectPr w:rsidR="0087153D" w:rsidRPr="00F44FEE">
          <w:pgSz w:w="11918" w:h="16854"/>
          <w:pgMar w:top="1094" w:right="1345" w:bottom="702" w:left="1413" w:header="720" w:footer="720" w:gutter="0"/>
          <w:cols w:space="708"/>
        </w:sectPr>
      </w:pPr>
    </w:p>
    <w:p w:rsidR="0087153D" w:rsidRDefault="000C2BA7">
      <w:pPr>
        <w:rPr>
          <w:rFonts w:ascii="Times New Roman" w:hAnsi="Times New Roman"/>
          <w:b/>
          <w:color w:val="000000"/>
          <w:spacing w:val="-9"/>
          <w:sz w:val="24"/>
          <w:lang w:val="cs-CZ"/>
        </w:rPr>
      </w:pPr>
      <w:r>
        <w:lastRenderedPageBreak/>
        <w:pict>
          <v:shape id="_x0000_s1033" type="#_x0000_t202" style="position:absolute;margin-left:0;margin-top:737.75pt;width:455pt;height:12.3pt;z-index:-251660800;mso-wrap-distance-left:0;mso-wrap-distance-right:0" filled="f" stroked="f">
            <v:textbox inset="0,0,0,0">
              <w:txbxContent>
                <w:p w:rsidR="0087153D" w:rsidRDefault="000C2BA7">
                  <w:pPr>
                    <w:spacing w:line="223" w:lineRule="auto"/>
                    <w:jc w:val="center"/>
                    <w:rPr>
                      <w:rFonts w:ascii="Arial" w:hAnsi="Arial"/>
                      <w:color w:val="000000"/>
                      <w:spacing w:val="4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4"/>
                      <w:sz w:val="13"/>
                      <w:lang w:val="cs-CZ"/>
                    </w:rPr>
                    <w:t xml:space="preserve">Strana 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w w:val="105"/>
                      <w:sz w:val="23"/>
                      <w:lang w:val="cs-CZ"/>
                    </w:rPr>
                    <w:t xml:space="preserve">4 </w:t>
                  </w:r>
                  <w:r>
                    <w:rPr>
                      <w:rFonts w:ascii="Arial" w:hAnsi="Arial"/>
                      <w:color w:val="000000"/>
                      <w:spacing w:val="4"/>
                      <w:sz w:val="13"/>
                      <w:lang w:val="cs-CZ"/>
                    </w:rPr>
                    <w:t>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9"/>
          <w:sz w:val="24"/>
          <w:lang w:val="cs-CZ"/>
        </w:rPr>
        <w:t xml:space="preserve">smluvní povinnosti za porušení smlouvy podstatným způsobem a druhá smluvní strana bude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oprávněná odstoupit od této smlouvy s okamžitou účinností.</w:t>
      </w:r>
    </w:p>
    <w:p w:rsidR="0087153D" w:rsidRDefault="000C2BA7">
      <w:pPr>
        <w:spacing w:before="252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7. Je — 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li</w:t>
      </w:r>
      <w:proofErr w:type="spellEnd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 klient plátcem DPH, pak</w:t>
      </w:r>
    </w:p>
    <w:p w:rsidR="0087153D" w:rsidRDefault="000C2BA7">
      <w:pPr>
        <w:numPr>
          <w:ilvl w:val="0"/>
          <w:numId w:val="3"/>
        </w:numPr>
        <w:tabs>
          <w:tab w:val="clear" w:pos="360"/>
          <w:tab w:val="decimal" w:pos="792"/>
        </w:tabs>
        <w:spacing w:before="288"/>
        <w:ind w:left="792" w:hanging="360"/>
        <w:jc w:val="both"/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10"/>
          <w:sz w:val="23"/>
          <w:lang w:val="cs-CZ"/>
        </w:rPr>
        <w:t xml:space="preserve">v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případě, že se jedna ze smluvních stran stane nespolehlivým plátcem podle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zákona </w:t>
      </w:r>
      <w:r>
        <w:rPr>
          <w:rFonts w:ascii="Times New Roman" w:hAnsi="Times New Roman"/>
          <w:b/>
          <w:color w:val="000000"/>
          <w:spacing w:val="10"/>
          <w:sz w:val="24"/>
          <w:lang w:val="cs-CZ"/>
        </w:rPr>
        <w:t xml:space="preserve">č. 235/2004 Sb. (dále též jen jako „ZDPH"), nebo nemá žádný bankovní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účet, který je jejím účtem zveřejněným správcem daně způsobem umožňujícím 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dálkový přístup ve smyslu ZDPH, má druhá smluvní strana právo dle svého vlastního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uvážení zaplatit příslušnou částku odpovídající DPH přímo příslušnému správci 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daně ve smyslu 109a ZDPH, aniž by z toho pro tuto smluvní stranu vznikly jakékoli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závazky vůči druhé smluvní straně; pokud jedna ze smluvních stran takto zaplatí částku odpovídaj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ící DPH přímo správci daně, zanikne tím její povinnost zaplatit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takovou částku druhé smluvní straně; o takové skutečnosti smluvní strana, která 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zaplatila částku odpovídající DPH tímto způsobem, bezodkladně informuje druhou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smluvní stranu,</w:t>
      </w:r>
    </w:p>
    <w:p w:rsidR="0087153D" w:rsidRDefault="000C2BA7">
      <w:pPr>
        <w:numPr>
          <w:ilvl w:val="0"/>
          <w:numId w:val="3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ob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ě smluvní strany prohlašují a zavazují se, že v této smlouvě uvedly, a v jakémkoli jiném dokumentu souvisejícím s touto smlouvou uvedou, jako bankovní účet určený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pro účely přijímání plateb pouze takový bankovní účet, který je jejich účtem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zveřejněným sprá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vcem daně způsobem umožňujícím dálkový přístup ve smyslu </w:t>
      </w:r>
      <w:r>
        <w:rPr>
          <w:rFonts w:ascii="Times New Roman" w:hAnsi="Times New Roman"/>
          <w:b/>
          <w:color w:val="000000"/>
          <w:spacing w:val="-11"/>
          <w:sz w:val="24"/>
          <w:lang w:val="cs-CZ"/>
        </w:rPr>
        <w:t xml:space="preserve">ZDPH; obě smluvní strany se dále zavazují předem se vzájemně písemně upozornit na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jakoukoli připravovanou či provedenou změnu takto zveřejněného účtu;</w:t>
      </w:r>
    </w:p>
    <w:p w:rsidR="0087153D" w:rsidRDefault="000C2BA7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ob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ě smluvní strany prohlašují, že nejsou „nespolehlivým plátcem" ve smyslu ZDPH;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v případě, že se jím kterákoliv ze smluvních stran stane, zavazuje se tato smluvní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strana informovat druhou smluvní stranu do 24 hodin poté, co k tomu došlo.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t>Za každý případ por</w:t>
      </w: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t xml:space="preserve">ušení povinnosti dle tohoto bodu 7. se ta smluvní strana,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která se porušení dopustila, zavazuje zaplatit druhé smluvní straně smluvní pokutu ve výši 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odpovídající částce DPH z příslušné, v okamžiku porušení povinnosti celkové, ještě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nezaplacené části ceny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smluvní strany dle této smlouvy; sjednáním ani zaplacením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smluvní pokuty není dotčeno právo příslušné smluvní strany na náhradu škody v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piné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výši.</w:t>
      </w:r>
    </w:p>
    <w:p w:rsidR="0087153D" w:rsidRDefault="000C2BA7">
      <w:pPr>
        <w:spacing w:before="540"/>
        <w:jc w:val="center"/>
        <w:rPr>
          <w:rFonts w:ascii="Times New Roman" w:hAnsi="Times New Roman"/>
          <w:color w:val="000000"/>
          <w:w w:val="130"/>
          <w:sz w:val="24"/>
          <w:lang w:val="cs-CZ"/>
        </w:rPr>
      </w:pPr>
      <w:r>
        <w:rPr>
          <w:rFonts w:ascii="Times New Roman" w:hAnsi="Times New Roman"/>
          <w:color w:val="000000"/>
          <w:w w:val="130"/>
          <w:sz w:val="24"/>
          <w:lang w:val="cs-CZ"/>
        </w:rPr>
        <w:t xml:space="preserve">III. </w:t>
      </w:r>
      <w:r>
        <w:rPr>
          <w:rFonts w:ascii="Times New Roman" w:hAnsi="Times New Roman"/>
          <w:color w:val="000000"/>
          <w:w w:val="13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Práva a </w:t>
      </w:r>
      <w:r>
        <w:rPr>
          <w:rFonts w:ascii="Times New Roman" w:hAnsi="Times New Roman"/>
          <w:b/>
          <w:color w:val="000000"/>
          <w:spacing w:val="-2"/>
          <w:w w:val="110"/>
          <w:sz w:val="23"/>
          <w:lang w:val="cs-CZ"/>
        </w:rPr>
        <w:t>povinnosti smluvních stran</w:t>
      </w:r>
    </w:p>
    <w:p w:rsidR="0087153D" w:rsidRDefault="000C2BA7">
      <w:pPr>
        <w:numPr>
          <w:ilvl w:val="0"/>
          <w:numId w:val="4"/>
        </w:numPr>
        <w:tabs>
          <w:tab w:val="clear" w:pos="288"/>
          <w:tab w:val="decimal" w:pos="360"/>
        </w:tabs>
        <w:spacing w:before="288"/>
        <w:ind w:left="0" w:firstLine="72"/>
        <w:jc w:val="both"/>
        <w:rPr>
          <w:rFonts w:ascii="Times New Roman" w:hAnsi="Times New Roman"/>
          <w:b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Klient se zavazuje nejpozd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ěji do </w:t>
      </w:r>
      <w:proofErr w:type="gramStart"/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8.12.2017</w:t>
      </w:r>
      <w:proofErr w:type="gramEnd"/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 doručit RH bud' potřebné podklady pro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stanovení obsahu reklamního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, nebo požadovaný obsah reklamního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(spoty, 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reklamu), nebo upřesnit časový plán a strukturu reklamního </w:t>
      </w:r>
      <w:r w:rsidR="00F44FEE">
        <w:rPr>
          <w:rFonts w:ascii="Times New Roman" w:hAnsi="Times New Roman"/>
          <w:b/>
          <w:color w:val="000000"/>
          <w:spacing w:val="-10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, to vše tak, aby RH mohla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navrhnout klientovi odpov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ídající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mediaplán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mediaplány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). V případě prodlení klienta se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s</w:t>
      </w:r>
      <w:r w:rsidR="00F44FEE">
        <w:rPr>
          <w:rFonts w:ascii="Times New Roman" w:hAnsi="Times New Roman"/>
          <w:b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m této povinnosti delším než 5 dnů není RH povinna zařadit/umístit do poskytnutého 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a rezervovaného reklamního času/prostoru reklamní </w:t>
      </w:r>
      <w:r w:rsidR="00F44FEE">
        <w:rPr>
          <w:rFonts w:ascii="Times New Roman" w:hAnsi="Times New Roman"/>
          <w:b/>
          <w:color w:val="000000"/>
          <w:spacing w:val="-7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 pro klienta; v takovém případě se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však má za to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, že RH řádně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spinila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svou povinnost poskytnout </w:t>
      </w:r>
      <w:r w:rsidR="00F44FEE">
        <w:rPr>
          <w:rFonts w:ascii="Times New Roman" w:hAnsi="Times New Roman"/>
          <w:b/>
          <w:color w:val="000000"/>
          <w:spacing w:val="-5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RH v odpovídajícím rozsahu a klient je povinen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spinit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svou povinnost k zaplacení sjednané ceny </w:t>
      </w:r>
      <w:r w:rsidR="00F44FEE">
        <w:rPr>
          <w:rFonts w:ascii="Times New Roman" w:hAnsi="Times New Roman"/>
          <w:b/>
          <w:color w:val="000000"/>
          <w:spacing w:val="-5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RH.</w:t>
      </w:r>
    </w:p>
    <w:p w:rsidR="0087153D" w:rsidRDefault="000C2BA7">
      <w:pPr>
        <w:numPr>
          <w:ilvl w:val="0"/>
          <w:numId w:val="4"/>
        </w:numPr>
        <w:tabs>
          <w:tab w:val="clear" w:pos="288"/>
          <w:tab w:val="decimal" w:pos="360"/>
        </w:tabs>
        <w:spacing w:before="252"/>
        <w:ind w:left="0" w:firstLine="72"/>
        <w:jc w:val="both"/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Právní vztahy smluvních stran vyplývající z této smlouvy se řídí ustanoveními </w:t>
      </w:r>
      <w:proofErr w:type="spellStart"/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z.č</w:t>
      </w:r>
      <w:proofErr w:type="spellEnd"/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. 89/2012 </w:t>
      </w:r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>Sb. (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>o.z</w:t>
      </w:r>
      <w:proofErr w:type="spellEnd"/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>.) a v souvislosti</w:t>
      </w:r>
      <w:proofErr w:type="gramEnd"/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 xml:space="preserve"> s </w:t>
      </w:r>
      <w:r w:rsidR="00F44FEE">
        <w:rPr>
          <w:rFonts w:ascii="Times New Roman" w:hAnsi="Times New Roman"/>
          <w:b/>
          <w:color w:val="000000"/>
          <w:spacing w:val="2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 xml:space="preserve">m RH (zejména rezervací reklamního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času/prostoru a uskutečňováním reklamní kampaně) též ustanoveními Všeobecných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obchodních podmínek RH (dále též jen jako „VOP"), s jejichž zněním se klient seznámil, což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výslovně stvrzuje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 svým podpisem na této smlouvě, a které tvoří přílohu č. 1 této smlouvy a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>její nedílnou součást a určují část jejího obsahu. Klient přebírá na sebe riziko změny</w:t>
      </w:r>
    </w:p>
    <w:p w:rsidR="0087153D" w:rsidRPr="00F44FEE" w:rsidRDefault="0087153D">
      <w:pPr>
        <w:rPr>
          <w:lang w:val="cs-CZ"/>
        </w:rPr>
        <w:sectPr w:rsidR="0087153D" w:rsidRPr="00F44FEE">
          <w:pgSz w:w="11918" w:h="16854"/>
          <w:pgMar w:top="1052" w:right="1344" w:bottom="717" w:left="1414" w:header="720" w:footer="720" w:gutter="0"/>
          <w:cols w:space="708"/>
        </w:sectPr>
      </w:pPr>
    </w:p>
    <w:p w:rsidR="0087153D" w:rsidRDefault="000C2BA7">
      <w:pPr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lastRenderedPageBreak/>
        <w:pict>
          <v:shape id="_x0000_s1032" type="#_x0000_t202" style="position:absolute;margin-left:0;margin-top:737.05pt;width:455pt;height:12.85pt;z-index:-251659776;mso-wrap-distance-left:0;mso-wrap-distance-right:0" filled="f" stroked="f">
            <v:textbox inset="0,0,0,0">
              <w:txbxContent>
                <w:p w:rsidR="0087153D" w:rsidRDefault="000C2BA7">
                  <w:pPr>
                    <w:spacing w:line="223" w:lineRule="auto"/>
                    <w:jc w:val="center"/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  <w:t xml:space="preserve">Strana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24"/>
                      <w:lang w:val="cs-CZ"/>
                    </w:rPr>
                    <w:t xml:space="preserve">5 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  <w:t>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okolností ve smyslu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ust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. § 1765 odst. 2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o.z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. a nem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ůže</w:t>
      </w:r>
      <w:proofErr w:type="gram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uplatňovat práva uvedená v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ust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. § 1765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odst. 1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o.z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.</w:t>
      </w:r>
      <w:proofErr w:type="gramEnd"/>
    </w:p>
    <w:p w:rsidR="0087153D" w:rsidRDefault="000C2BA7">
      <w:pPr>
        <w:spacing w:before="540"/>
        <w:jc w:val="both"/>
        <w:rPr>
          <w:rFonts w:ascii="Times New Roman" w:hAnsi="Times New Roman"/>
          <w:b/>
          <w:color w:val="000000"/>
          <w:spacing w:val="-7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3. Klient je povinen si na své náklady zajistit zhotovení a výrobu reklamy a reklamních spoty, </w:t>
      </w:r>
      <w:r>
        <w:rPr>
          <w:rFonts w:ascii="Times New Roman" w:hAnsi="Times New Roman"/>
          <w:b/>
          <w:color w:val="000000"/>
          <w:spacing w:val="-9"/>
          <w:sz w:val="24"/>
          <w:lang w:val="cs-CZ"/>
        </w:rPr>
        <w:t>pokud nebude na základě samostatné písemné dohody s RH sjednáno jinak, a předat reklamu a/nebo reklamní s</w:t>
      </w:r>
      <w:r>
        <w:rPr>
          <w:rFonts w:ascii="Times New Roman" w:hAnsi="Times New Roman"/>
          <w:b/>
          <w:color w:val="000000"/>
          <w:spacing w:val="-9"/>
          <w:sz w:val="24"/>
          <w:lang w:val="cs-CZ"/>
        </w:rPr>
        <w:t xml:space="preserve">poty RH k odvysílání a/nebo k umístění reklamy v poskytnutém reklamním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čase/prostoru v souladu s touto smlouvou.</w:t>
      </w:r>
    </w:p>
    <w:p w:rsidR="0087153D" w:rsidRDefault="000C2BA7">
      <w:pPr>
        <w:numPr>
          <w:ilvl w:val="0"/>
          <w:numId w:val="5"/>
        </w:numPr>
        <w:tabs>
          <w:tab w:val="clear" w:pos="288"/>
          <w:tab w:val="decimal" w:pos="4680"/>
        </w:tabs>
        <w:spacing w:before="540"/>
        <w:ind w:left="3672" w:right="3744" w:firstLine="720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Smluvní pokuta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V případě prodlení klienta s poskytnutím </w:t>
      </w:r>
      <w:r w:rsidR="00F44FEE">
        <w:rPr>
          <w:rFonts w:ascii="Times New Roman" w:hAnsi="Times New Roman"/>
          <w:b/>
          <w:color w:val="000000"/>
          <w:spacing w:val="-1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 klienta se klient zavazuje zaplatit RH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smluvní pokutu ve výši 1000,- Kč. Sjednání ani zaplacení smluvní pokuty se nedotýká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nároku RH na náhradu škody v p</w:t>
      </w:r>
      <w:r w:rsidR="00F44FEE">
        <w:rPr>
          <w:rFonts w:ascii="Times New Roman" w:hAnsi="Times New Roman"/>
          <w:b/>
          <w:color w:val="000000"/>
          <w:spacing w:val="-8"/>
          <w:sz w:val="24"/>
          <w:lang w:val="cs-CZ"/>
        </w:rPr>
        <w:t>l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né výši, stejně tak, jako povinnosti klienta sjednané </w:t>
      </w:r>
      <w:r w:rsidR="00F44FEE">
        <w:rPr>
          <w:rFonts w:ascii="Times New Roman" w:hAnsi="Times New Roman"/>
          <w:b/>
          <w:color w:val="000000"/>
          <w:spacing w:val="-8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 poskytnout.</w:t>
      </w:r>
    </w:p>
    <w:p w:rsidR="0087153D" w:rsidRDefault="000C2BA7">
      <w:pPr>
        <w:numPr>
          <w:ilvl w:val="0"/>
          <w:numId w:val="5"/>
        </w:numPr>
        <w:tabs>
          <w:tab w:val="clear" w:pos="288"/>
          <w:tab w:val="decimal" w:pos="4680"/>
        </w:tabs>
        <w:spacing w:before="288"/>
        <w:ind w:left="3600" w:right="3600" w:firstLine="792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Zvláštní ujednání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Klient prohlašuje, že je oprávněn uskutečnit všec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hna 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a činnosti nezbytné z hlediska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s</w:t>
      </w:r>
      <w:r w:rsidR="00F44FEE">
        <w:rPr>
          <w:rFonts w:ascii="Times New Roman" w:hAnsi="Times New Roman"/>
          <w:b/>
          <w:color w:val="000000"/>
          <w:spacing w:val="-3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povinností dle této smlouvy. RH prohlašuje, že je oprávněna ke všem činnostem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nezbytným z hlediska s</w:t>
      </w:r>
      <w:r w:rsidR="00F44FEE">
        <w:rPr>
          <w:rFonts w:ascii="Times New Roman" w:hAnsi="Times New Roman"/>
          <w:b/>
          <w:color w:val="000000"/>
          <w:spacing w:val="-4"/>
          <w:sz w:val="24"/>
          <w:lang w:val="cs-CZ"/>
        </w:rPr>
        <w:t>plnění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povinností dle této smlouvy.</w:t>
      </w:r>
    </w:p>
    <w:p w:rsidR="0087153D" w:rsidRDefault="000C2BA7">
      <w:pPr>
        <w:tabs>
          <w:tab w:val="left" w:pos="1593"/>
          <w:tab w:val="left" w:pos="2889"/>
          <w:tab w:val="left" w:pos="4365"/>
          <w:tab w:val="left" w:pos="5634"/>
          <w:tab w:val="left" w:pos="6345"/>
          <w:tab w:val="left" w:pos="7389"/>
          <w:tab w:val="right" w:pos="9075"/>
        </w:tabs>
        <w:spacing w:before="252"/>
        <w:rPr>
          <w:rFonts w:ascii="Times New Roman" w:hAnsi="Times New Roman"/>
          <w:b/>
          <w:color w:val="000000"/>
          <w:spacing w:val="1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4"/>
          <w:lang w:val="cs-CZ"/>
        </w:rPr>
        <w:t>Klient je</w:t>
      </w:r>
      <w:r>
        <w:rPr>
          <w:rFonts w:ascii="Times New Roman" w:hAnsi="Times New Roman"/>
          <w:b/>
          <w:color w:val="000000"/>
          <w:spacing w:val="18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2"/>
          <w:sz w:val="24"/>
          <w:lang w:val="cs-CZ"/>
        </w:rPr>
        <w:t>oprávněn</w:t>
      </w:r>
      <w:r>
        <w:rPr>
          <w:rFonts w:ascii="Times New Roman" w:hAnsi="Times New Roman"/>
          <w:b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poskytnutý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reklamní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čas</w:t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a/nebo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2"/>
          <w:sz w:val="24"/>
          <w:lang w:val="cs-CZ"/>
        </w:rPr>
        <w:t>prostor</w:t>
      </w:r>
      <w:r>
        <w:rPr>
          <w:rFonts w:ascii="Times New Roman" w:hAnsi="Times New Roman"/>
          <w:b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využít</w:t>
      </w:r>
    </w:p>
    <w:p w:rsidR="0087153D" w:rsidRDefault="000C2BA7">
      <w:pPr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pouze pro odvysílání/umístění reklamní kampaně týkající se klienta, jeho zboží, služeb či výkonů. V případě zájmu klienta k využití poskytnutého reklamního času a/nebo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prostoru pro reklamní kampaň jiné osoby, jejího zboží, služeb či výkonů je klient povine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n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vyžádat si předchozí písemný souhlas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RH.</w:t>
      </w:r>
    </w:p>
    <w:p w:rsidR="0087153D" w:rsidRDefault="000C2BA7">
      <w:pPr>
        <w:spacing w:before="576"/>
        <w:jc w:val="center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VL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Všeobecná a závěrečná ustanovení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7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Odstoupí — </w:t>
      </w:r>
      <w:proofErr w:type="spellStart"/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>li</w:t>
      </w:r>
      <w:proofErr w:type="spellEnd"/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 kterákoliv ze smluvních stran oprávněně od této smlouvy, ať již z jakéhokoliv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důvodu, platí, že účinky odstoupení od smlouvy nastávají doručením písemného oznámení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o odstoupení druhé smluvní straně. Smlouva se v takovém případě ruší ke dni doručení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oznámení o odstoupení od smlouvy druhé smluvní straně, tj. účinky ex </w:t>
      </w:r>
      <w:proofErr w:type="spellStart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nunc</w:t>
      </w:r>
      <w:proofErr w:type="spellEnd"/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.</w:t>
      </w:r>
    </w:p>
    <w:p w:rsidR="0087153D" w:rsidRDefault="000C2BA7">
      <w:pPr>
        <w:spacing w:before="288"/>
        <w:jc w:val="both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Veškerá oz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námení a jiná sdělení učiněná podle této smlouvy musí být vypracována písemně,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není — </w:t>
      </w:r>
      <w:proofErr w:type="spellStart"/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li</w:t>
      </w:r>
      <w:proofErr w:type="spellEnd"/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 výslovně dohodnuto jinak. Obě strany mohou určit jinou doručovací adresu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oznámením druhé straně učiněným v souladu s touto smlouvou.</w:t>
      </w:r>
    </w:p>
    <w:p w:rsidR="0087153D" w:rsidRDefault="000C2BA7">
      <w:pPr>
        <w:spacing w:before="252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Tato smlouva m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ůže být měněna pouze písemně; jiná než písemná forma se vylučuje. Tato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smlouva nabývá platnosti a účinnosti dnem podpisu oběma stranami.</w:t>
      </w:r>
    </w:p>
    <w:p w:rsidR="0087153D" w:rsidRDefault="000C2BA7">
      <w:pPr>
        <w:spacing w:before="252" w:line="480" w:lineRule="auto"/>
        <w:ind w:left="360" w:right="3672" w:hanging="360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Nedílnou součástí této smlouvy jsou následující přílohy: </w:t>
      </w:r>
      <w:r>
        <w:rPr>
          <w:rFonts w:ascii="Times New Roman" w:hAnsi="Times New Roman"/>
          <w:b/>
          <w:color w:val="000000"/>
          <w:sz w:val="24"/>
          <w:lang w:val="cs-CZ"/>
        </w:rPr>
        <w:t>- č. 1 Všeobecné obchodní podmínky RH</w:t>
      </w:r>
    </w:p>
    <w:p w:rsidR="0087153D" w:rsidRPr="00F44FEE" w:rsidRDefault="0087153D">
      <w:pPr>
        <w:rPr>
          <w:lang w:val="cs-CZ"/>
        </w:rPr>
        <w:sectPr w:rsidR="0087153D" w:rsidRPr="00F44FEE">
          <w:pgSz w:w="11918" w:h="16854"/>
          <w:pgMar w:top="1074" w:right="1364" w:bottom="709" w:left="1394" w:header="720" w:footer="720" w:gutter="0"/>
          <w:cols w:space="708"/>
        </w:sectPr>
      </w:pPr>
    </w:p>
    <w:p w:rsidR="0087153D" w:rsidRDefault="000C2BA7">
      <w:pPr>
        <w:tabs>
          <w:tab w:val="right" w:pos="6686"/>
        </w:tabs>
        <w:spacing w:line="213" w:lineRule="auto"/>
        <w:rPr>
          <w:rFonts w:ascii="Times New Roman" w:hAnsi="Times New Roman"/>
          <w:color w:val="000000"/>
          <w:spacing w:val="-8"/>
          <w:sz w:val="25"/>
          <w:lang w:val="cs-CZ"/>
        </w:rPr>
      </w:pPr>
      <w:bookmarkStart w:id="0" w:name="_GoBack"/>
      <w:bookmarkEnd w:id="0"/>
      <w:r>
        <w:lastRenderedPageBreak/>
        <w:pict>
          <v:shape id="_x0000_s1030" type="#_x0000_t202" style="position:absolute;margin-left:81.3pt;margin-top:104.35pt;width:419.25pt;height:74.4pt;z-index:-251657728;mso-wrap-distance-left:0;mso-wrap-distance-right:0;mso-position-horizontal-relative:page;mso-position-vertical-relative:page" filled="f" stroked="f">
            <v:textbox inset="0,0,0,0">
              <w:txbxContent>
                <w:p w:rsidR="0087153D" w:rsidRDefault="0087153D">
                  <w:pPr>
                    <w:spacing w:before="9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08"/>
                    <w:gridCol w:w="1175"/>
                    <w:gridCol w:w="690"/>
                    <w:gridCol w:w="2712"/>
                  </w:tblGrid>
                  <w:tr w:rsidR="008715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5"/>
                    </w:trPr>
                    <w:tc>
                      <w:tcPr>
                        <w:tcW w:w="3808" w:type="dxa"/>
                        <w:tcBorders>
                          <w:top w:val="dotted" w:sz="11" w:space="0" w:color="000000"/>
                          <w:left w:val="none" w:sz="0" w:space="0" w:color="000000"/>
                          <w:bottom w:val="dotted" w:sz="11" w:space="0" w:color="000000"/>
                          <w:right w:val="none" w:sz="0" w:space="0" w:color="000000"/>
                        </w:tcBorders>
                      </w:tcPr>
                      <w:p w:rsidR="0087153D" w:rsidRDefault="000C2BA7">
                        <w:pPr>
                          <w:spacing w:line="211" w:lineRule="auto"/>
                          <w:ind w:right="920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2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7"/>
                            <w:lang w:val="cs-CZ"/>
                          </w:rPr>
                          <w:t>RADIOHOUSE s.r.o.</w:t>
                        </w:r>
                      </w:p>
                      <w:p w:rsidR="0087153D" w:rsidRDefault="000C2BA7">
                        <w:pPr>
                          <w:tabs>
                            <w:tab w:val="left" w:pos="2205"/>
                          </w:tabs>
                          <w:spacing w:line="280" w:lineRule="auto"/>
                          <w:ind w:left="972" w:right="1512"/>
                          <w:rPr>
                            <w:rFonts w:ascii="Tahoma" w:hAnsi="Tahoma"/>
                            <w:color w:val="000000"/>
                            <w:spacing w:val="1"/>
                            <w:sz w:val="17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000000"/>
                            <w:spacing w:val="1"/>
                            <w:sz w:val="17"/>
                            <w:lang w:val="cs-CZ"/>
                          </w:rPr>
                          <w:t>Škréteva</w:t>
                        </w:r>
                        <w:proofErr w:type="spellEnd"/>
                        <w:r>
                          <w:rPr>
                            <w:rFonts w:ascii="Tahoma" w:hAnsi="Tahoma"/>
                            <w:color w:val="000000"/>
                            <w:spacing w:val="1"/>
                            <w:sz w:val="17"/>
                            <w:lang w:val="cs-CZ"/>
                          </w:rPr>
                          <w:t xml:space="preserve"> 490/12 </w:t>
                        </w:r>
                        <w:r>
                          <w:rPr>
                            <w:rFonts w:ascii="Tahoma" w:hAnsi="Tahoma"/>
                            <w:color w:val="000000"/>
                            <w:spacing w:val="6"/>
                            <w:sz w:val="17"/>
                            <w:lang w:val="cs-CZ"/>
                          </w:rPr>
                          <w:t xml:space="preserve">120 OG P aha </w:t>
                        </w:r>
                        <w:r>
                          <w:rPr>
                            <w:rFonts w:ascii="Tahoma" w:hAnsi="Tahoma"/>
                            <w:color w:val="000000"/>
                            <w:sz w:val="17"/>
                            <w:lang w:val="cs-CZ"/>
                          </w:rPr>
                          <w:t>IČO 034 9</w:t>
                        </w:r>
                        <w:r>
                          <w:rPr>
                            <w:rFonts w:ascii="Tahoma" w:hAnsi="Tahoma"/>
                            <w:color w:val="000000"/>
                            <w:sz w:val="17"/>
                            <w:lang w:val="cs-CZ"/>
                          </w:rPr>
                          <w:tab/>
                          <w:t>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  <w:tc>
                      <w:tcPr>
                        <w:tcW w:w="690" w:type="dxa"/>
                        <w:tcBorders>
                          <w:top w:val="dotted" w:sz="11" w:space="0" w:color="000000"/>
                          <w:left w:val="none" w:sz="0" w:space="0" w:color="000000"/>
                          <w:bottom w:val="dotted" w:sz="11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  <w:tc>
                      <w:tcPr>
                        <w:tcW w:w="2712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0C2BA7">
                        <w:pPr>
                          <w:spacing w:after="8"/>
                          <w:ind w:left="1"/>
                          <w:jc w:val="center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1721485" cy="92138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21485" cy="9213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715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"/>
                    </w:trPr>
                    <w:tc>
                      <w:tcPr>
                        <w:tcW w:w="3808" w:type="dxa"/>
                        <w:tcBorders>
                          <w:top w:val="dotted" w:sz="1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  <w:tc>
                      <w:tcPr>
                        <w:tcW w:w="11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  <w:tc>
                      <w:tcPr>
                        <w:tcW w:w="690" w:type="dxa"/>
                        <w:tcBorders>
                          <w:top w:val="dotted" w:sz="1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  <w:tc>
                      <w:tcPr>
                        <w:tcW w:w="2712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7153D" w:rsidRDefault="0087153D"/>
                    </w:tc>
                  </w:tr>
                </w:tbl>
                <w:p w:rsidR="00000000" w:rsidRDefault="000C2BA7"/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0;margin-top:612.55pt;width:400pt;height:12.9pt;z-index:-251656704;mso-wrap-distance-left:0;mso-wrap-distance-right:0" filled="f" stroked="f">
            <v:textbox inset="0,0,0,0">
              <w:txbxContent>
                <w:p w:rsidR="0087153D" w:rsidRDefault="000C2BA7">
                  <w:pPr>
                    <w:spacing w:line="216" w:lineRule="auto"/>
                    <w:ind w:left="3816"/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 xml:space="preserve">Strana 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25"/>
                      <w:lang w:val="cs-CZ"/>
                    </w:rPr>
                    <w:t xml:space="preserve">6 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4"/>
                      <w:lang w:val="cs-CZ"/>
                    </w:rPr>
                    <w:t>(celkem 6)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8"/>
          <w:sz w:val="25"/>
          <w:lang w:val="cs-CZ"/>
        </w:rPr>
        <w:t>RADIOHOUSE s.r.o.</w:t>
      </w:r>
      <w:r>
        <w:rPr>
          <w:rFonts w:ascii="Times New Roman" w:hAnsi="Times New Roman"/>
          <w:color w:val="000000"/>
          <w:spacing w:val="-8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5"/>
          <w:lang w:val="cs-CZ"/>
        </w:rPr>
        <w:t>Divadlo v Dlouhé</w:t>
      </w:r>
    </w:p>
    <w:p w:rsidR="0087153D" w:rsidRDefault="000C2BA7">
      <w:pPr>
        <w:tabs>
          <w:tab w:val="right" w:pos="7082"/>
        </w:tabs>
        <w:rPr>
          <w:rFonts w:ascii="Times New Roman" w:hAnsi="Times New Roman"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color w:val="000000"/>
          <w:spacing w:val="-10"/>
          <w:sz w:val="25"/>
          <w:lang w:val="cs-CZ"/>
        </w:rPr>
        <w:t xml:space="preserve">RNDr. Miroslav </w:t>
      </w:r>
      <w:proofErr w:type="spellStart"/>
      <w:r>
        <w:rPr>
          <w:rFonts w:ascii="Times New Roman" w:hAnsi="Times New Roman"/>
          <w:color w:val="000000"/>
          <w:spacing w:val="-10"/>
          <w:sz w:val="25"/>
          <w:lang w:val="cs-CZ"/>
        </w:rPr>
        <w:t>Hrnko</w:t>
      </w:r>
      <w:proofErr w:type="spellEnd"/>
      <w:r>
        <w:rPr>
          <w:rFonts w:ascii="Times New Roman" w:hAnsi="Times New Roman"/>
          <w:color w:val="000000"/>
          <w:spacing w:val="-10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5"/>
          <w:lang w:val="cs-CZ"/>
        </w:rPr>
        <w:t>Mgr. Daniela Šálková</w:t>
      </w:r>
    </w:p>
    <w:p w:rsidR="0087153D" w:rsidRDefault="000C2BA7">
      <w:pPr>
        <w:tabs>
          <w:tab w:val="right" w:pos="5800"/>
        </w:tabs>
        <w:rPr>
          <w:rFonts w:ascii="Times New Roman" w:hAnsi="Times New Roman"/>
          <w:color w:val="000000"/>
          <w:spacing w:val="-8"/>
          <w:sz w:val="25"/>
          <w:lang w:val="cs-CZ"/>
        </w:rPr>
      </w:pPr>
      <w:r>
        <w:pict>
          <v:shape id="_x0000_s1028" type="#_x0000_t202" style="position:absolute;margin-left:81.3pt;margin-top:235.95pt;width:400pt;height:555.35pt;z-index:-251655680;mso-wrap-distance-left:0;mso-wrap-distance-right:0;mso-position-horizontal-relative:page;mso-position-vertical-relative:page" filled="f" stroked="f">
            <v:textbox inset="0,0,0,0">
              <w:txbxContent>
                <w:p w:rsidR="0087153D" w:rsidRDefault="0087153D"/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374.7pt;margin-top:235.95pt;width:106.2pt;height:59.25pt;z-index:-251654656;mso-wrap-distance-left:0;mso-wrap-distance-right:0;mso-position-horizontal-relative:page;mso-position-vertical-relative:page" filled="f" stroked="f">
            <v:textbox inset="0,0,0,0">
              <w:txbxContent>
                <w:p w:rsidR="0087153D" w:rsidRDefault="000C2BA7">
                  <w:pPr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48740" cy="75247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8740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377.8pt;margin-top:286.7pt;width:100.05pt;height:8.5pt;z-index:-251653632;mso-wrap-distance-left:0;mso-wrap-distance-right:0;mso-position-horizontal-relative:page;mso-position-vertical-relative:page" stroked="f">
            <v:textbox inset="0,0,0,0">
              <w:txbxContent>
                <w:p w:rsidR="0087153D" w:rsidRDefault="000C2BA7">
                  <w:pPr>
                    <w:shd w:val="solid" w:color="FFFFFF" w:fill="FFFFFF"/>
                    <w:spacing w:line="196" w:lineRule="auto"/>
                    <w:rPr>
                      <w:rFonts w:ascii="Tahoma" w:hAnsi="Tahoma"/>
                      <w:color w:val="000000"/>
                      <w:spacing w:val="-5"/>
                      <w:sz w:val="1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5"/>
                      <w:sz w:val="17"/>
                      <w:lang w:val="cs-CZ"/>
                    </w:rPr>
                    <w:t>[)10uhá 39, 110 00 Praha 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-8"/>
          <w:sz w:val="25"/>
          <w:lang w:val="cs-CZ"/>
        </w:rPr>
        <w:t>generální ředitel</w:t>
      </w:r>
      <w:r>
        <w:rPr>
          <w:rFonts w:ascii="Times New Roman" w:hAnsi="Times New Roman"/>
          <w:color w:val="000000"/>
          <w:spacing w:val="-8"/>
          <w:sz w:val="25"/>
          <w:lang w:val="cs-CZ"/>
        </w:rPr>
        <w:tab/>
      </w:r>
      <w:r>
        <w:rPr>
          <w:rFonts w:ascii="Times New Roman" w:hAnsi="Times New Roman"/>
          <w:color w:val="000000"/>
          <w:sz w:val="25"/>
          <w:lang w:val="cs-CZ"/>
        </w:rPr>
        <w:t>ředitelka</w:t>
      </w:r>
    </w:p>
    <w:sectPr w:rsidR="0087153D">
      <w:pgSz w:w="11918" w:h="16854"/>
      <w:pgMar w:top="3575" w:right="2232" w:bottom="11805" w:left="162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A7" w:rsidRDefault="000C2BA7" w:rsidP="00F44FEE">
      <w:r>
        <w:separator/>
      </w:r>
    </w:p>
  </w:endnote>
  <w:endnote w:type="continuationSeparator" w:id="0">
    <w:p w:rsidR="000C2BA7" w:rsidRDefault="000C2BA7" w:rsidP="00F4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A7" w:rsidRDefault="000C2BA7" w:rsidP="00F44FEE">
      <w:r>
        <w:separator/>
      </w:r>
    </w:p>
  </w:footnote>
  <w:footnote w:type="continuationSeparator" w:id="0">
    <w:p w:rsidR="000C2BA7" w:rsidRDefault="000C2BA7" w:rsidP="00F4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EE" w:rsidRPr="00F44FEE" w:rsidRDefault="00F44FEE">
    <w:pPr>
      <w:pStyle w:val="Zhlav"/>
      <w:rPr>
        <w:lang w:val="cs-CZ"/>
      </w:rPr>
    </w:pPr>
    <w:r>
      <w:rPr>
        <w:lang w:val="cs-CZ"/>
      </w:rPr>
      <w:t>V Praze dne 14. 12.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B54"/>
    <w:multiLevelType w:val="multilevel"/>
    <w:tmpl w:val="941A224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A5CBC"/>
    <w:multiLevelType w:val="multilevel"/>
    <w:tmpl w:val="A684A18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1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482956"/>
    <w:multiLevelType w:val="multilevel"/>
    <w:tmpl w:val="EE5266C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061C5"/>
    <w:multiLevelType w:val="multilevel"/>
    <w:tmpl w:val="2814D7D4"/>
    <w:lvl w:ilvl="0">
      <w:start w:val="4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669AC"/>
    <w:multiLevelType w:val="multilevel"/>
    <w:tmpl w:val="78C0FA7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53D"/>
    <w:rsid w:val="000C2BA7"/>
    <w:rsid w:val="0087153D"/>
    <w:rsid w:val="00F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F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FEE"/>
  </w:style>
  <w:style w:type="paragraph" w:styleId="Zpat">
    <w:name w:val="footer"/>
    <w:basedOn w:val="Normln"/>
    <w:link w:val="ZpatChar"/>
    <w:uiPriority w:val="99"/>
    <w:unhideWhenUsed/>
    <w:rsid w:val="00F44F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EE4D-DC98-4FF9-956E-0298CA43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11197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Recepce</cp:lastModifiedBy>
  <cp:revision>3</cp:revision>
  <dcterms:created xsi:type="dcterms:W3CDTF">2017-12-29T09:14:00Z</dcterms:created>
  <dcterms:modified xsi:type="dcterms:W3CDTF">2017-12-29T09:17:00Z</dcterms:modified>
</cp:coreProperties>
</file>