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6822"/>
      </w:tblGrid>
      <w:tr w:rsidR="00635FD0">
        <w:tblPrEx>
          <w:tblCellMar>
            <w:top w:w="0" w:type="dxa"/>
            <w:bottom w:w="0" w:type="dxa"/>
          </w:tblCellMar>
        </w:tblPrEx>
        <w:trPr>
          <w:trHeight w:hRule="exact" w:val="1767"/>
        </w:trPr>
        <w:tc>
          <w:tcPr>
            <w:tcW w:w="21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5FD0" w:rsidRDefault="003424D1">
            <w:pPr>
              <w:ind w:left="36" w:right="432"/>
              <w:rPr>
                <w:rFonts w:ascii="Times New Roman" w:hAnsi="Times New Roman"/>
                <w:b/>
                <w:color w:val="000000"/>
                <w:spacing w:val="6"/>
                <w:sz w:val="21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21"/>
                <w:lang w:val="cs-CZ"/>
              </w:rPr>
              <w:t xml:space="preserve">Divadlo v Dlouhé </w:t>
            </w:r>
            <w:r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  <w:t>IČO/DIČ:</w:t>
            </w:r>
          </w:p>
          <w:p w:rsidR="00635FD0" w:rsidRDefault="003424D1">
            <w:pPr>
              <w:spacing w:line="204" w:lineRule="auto"/>
              <w:ind w:left="47"/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  <w:t>se sídlem:</w:t>
            </w:r>
          </w:p>
          <w:p w:rsidR="00635FD0" w:rsidRDefault="003424D1">
            <w:pPr>
              <w:spacing w:before="72"/>
              <w:ind w:left="47"/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  <w:t>zast</w:t>
            </w:r>
            <w:r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  <w:t>oupený:</w:t>
            </w:r>
          </w:p>
          <w:p w:rsidR="00635FD0" w:rsidRDefault="003424D1">
            <w:pPr>
              <w:ind w:left="47"/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  <w:t>bankovní spojení:</w:t>
            </w:r>
          </w:p>
          <w:p w:rsidR="00635FD0" w:rsidRDefault="003424D1">
            <w:pPr>
              <w:ind w:left="36" w:right="144"/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  <w:t xml:space="preserve">ID datové schránky: </w:t>
            </w:r>
            <w:r>
              <w:rPr>
                <w:rFonts w:ascii="Times New Roman" w:hAnsi="Times New Roman"/>
                <w:color w:val="000000"/>
                <w:spacing w:val="6"/>
                <w:sz w:val="21"/>
                <w:lang w:val="cs-CZ"/>
              </w:rPr>
              <w:t>(dále jen „pořadatel")</w:t>
            </w:r>
          </w:p>
        </w:tc>
        <w:tc>
          <w:tcPr>
            <w:tcW w:w="68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5FD0" w:rsidRDefault="003424D1">
            <w:pPr>
              <w:spacing w:before="216"/>
              <w:ind w:left="139"/>
              <w:rPr>
                <w:rFonts w:ascii="Times New Roman" w:hAnsi="Times New Roman"/>
                <w:color w:val="000000"/>
                <w:spacing w:val="12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1"/>
                <w:lang w:val="cs-CZ"/>
              </w:rPr>
              <w:t>00064343 / CZ00064343</w:t>
            </w:r>
          </w:p>
          <w:p w:rsidR="00635FD0" w:rsidRDefault="003424D1">
            <w:pPr>
              <w:spacing w:before="36"/>
              <w:ind w:left="139" w:right="3384"/>
              <w:rPr>
                <w:rFonts w:ascii="Times New Roman" w:hAnsi="Times New Roman"/>
                <w:color w:val="000000"/>
                <w:spacing w:val="13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3"/>
                <w:sz w:val="21"/>
                <w:lang w:val="cs-CZ"/>
              </w:rPr>
              <w:t xml:space="preserve">Dlouhá 727/39, 110 00 Praha </w:t>
            </w:r>
            <w:r>
              <w:rPr>
                <w:rFonts w:ascii="Times New Roman" w:hAnsi="Times New Roman"/>
                <w:b/>
                <w:color w:val="000000"/>
                <w:spacing w:val="13"/>
                <w:sz w:val="21"/>
                <w:lang w:val="cs-CZ"/>
              </w:rPr>
              <w:t xml:space="preserve">1 </w:t>
            </w:r>
            <w:r>
              <w:rPr>
                <w:rFonts w:ascii="Times New Roman" w:hAnsi="Times New Roman"/>
                <w:color w:val="000000"/>
                <w:spacing w:val="4"/>
                <w:sz w:val="21"/>
                <w:lang w:val="cs-CZ"/>
              </w:rPr>
              <w:t>Mgr. Danielou Šálk</w:t>
            </w:r>
            <w:r>
              <w:rPr>
                <w:rFonts w:ascii="Times New Roman" w:hAnsi="Times New Roman"/>
                <w:color w:val="000000"/>
                <w:spacing w:val="4"/>
                <w:sz w:val="21"/>
                <w:lang w:val="cs-CZ"/>
              </w:rPr>
              <w:t>ovou, ředitelkou</w:t>
            </w:r>
          </w:p>
          <w:p w:rsidR="00635FD0" w:rsidRDefault="003424D1">
            <w:pPr>
              <w:spacing w:before="252" w:line="206" w:lineRule="auto"/>
              <w:ind w:left="139"/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  <w:t>d5983un</w:t>
            </w:r>
          </w:p>
        </w:tc>
      </w:tr>
    </w:tbl>
    <w:p w:rsidR="00635FD0" w:rsidRDefault="00635FD0">
      <w:pPr>
        <w:spacing w:after="194" w:line="20" w:lineRule="exact"/>
      </w:pPr>
    </w:p>
    <w:p w:rsidR="00635FD0" w:rsidRDefault="003424D1">
      <w:pPr>
        <w:spacing w:line="151" w:lineRule="exact"/>
        <w:rPr>
          <w:rFonts w:ascii="Times New Roman" w:hAnsi="Times New Roman"/>
          <w:color w:val="000000"/>
          <w:spacing w:val="10"/>
          <w:sz w:val="21"/>
          <w:lang w:val="cs-CZ"/>
        </w:rPr>
      </w:pPr>
      <w:r>
        <w:rPr>
          <w:rFonts w:ascii="Times New Roman" w:hAnsi="Times New Roman"/>
          <w:color w:val="000000"/>
          <w:spacing w:val="10"/>
          <w:sz w:val="21"/>
          <w:lang w:val="cs-CZ"/>
        </w:rPr>
        <w:t>a</w:t>
      </w:r>
    </w:p>
    <w:p w:rsidR="00635FD0" w:rsidRDefault="003424D1">
      <w:pPr>
        <w:spacing w:before="108"/>
        <w:rPr>
          <w:rFonts w:ascii="Times New Roman" w:hAnsi="Times New Roman"/>
          <w:b/>
          <w:color w:val="000000"/>
          <w:spacing w:val="12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2"/>
          <w:sz w:val="21"/>
          <w:lang w:val="cs-CZ"/>
        </w:rPr>
        <w:t xml:space="preserve">Divadelní společnost Petra Bezruče, </w:t>
      </w:r>
      <w:r>
        <w:rPr>
          <w:rFonts w:ascii="Times New Roman" w:hAnsi="Times New Roman"/>
          <w:color w:val="000000"/>
          <w:spacing w:val="12"/>
          <w:sz w:val="23"/>
          <w:lang w:val="cs-CZ"/>
        </w:rPr>
        <w:t>s r.o.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7080"/>
      </w:tblGrid>
      <w:tr w:rsidR="00635FD0">
        <w:tblPrEx>
          <w:tblCellMar>
            <w:top w:w="0" w:type="dxa"/>
            <w:bottom w:w="0" w:type="dxa"/>
          </w:tblCellMar>
        </w:tblPrEx>
        <w:trPr>
          <w:trHeight w:hRule="exact" w:val="1775"/>
        </w:trPr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5FD0" w:rsidRDefault="003424D1">
            <w:pPr>
              <w:spacing w:line="208" w:lineRule="auto"/>
              <w:rPr>
                <w:rFonts w:ascii="Times New Roman" w:hAnsi="Times New Roman"/>
                <w:color w:val="000000"/>
                <w:spacing w:val="1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0"/>
                <w:sz w:val="23"/>
                <w:lang w:val="cs-CZ"/>
              </w:rPr>
              <w:t>Se sídlem:</w:t>
            </w:r>
          </w:p>
          <w:p w:rsidR="00635FD0" w:rsidRDefault="003424D1">
            <w:pPr>
              <w:spacing w:line="206" w:lineRule="auto"/>
              <w:rPr>
                <w:rFonts w:ascii="Times New Roman" w:hAnsi="Times New Roman"/>
                <w:color w:val="000000"/>
                <w:spacing w:val="-50"/>
                <w:sz w:val="3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0"/>
                <w:sz w:val="21"/>
                <w:lang w:val="cs-CZ"/>
              </w:rPr>
              <w:t>IČO/DIČ:</w:t>
            </w:r>
          </w:p>
          <w:p w:rsidR="00635FD0" w:rsidRDefault="003424D1">
            <w:pPr>
              <w:spacing w:before="36"/>
              <w:ind w:right="216"/>
              <w:rPr>
                <w:rFonts w:ascii="Times New Roman" w:hAnsi="Times New Roman"/>
                <w:color w:val="000000"/>
                <w:spacing w:val="1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0"/>
                <w:sz w:val="23"/>
                <w:lang w:val="cs-CZ"/>
              </w:rPr>
              <w:t xml:space="preserve">zastoupená: </w:t>
            </w: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 xml:space="preserve">bankovní spojení: </w:t>
            </w:r>
            <w:r>
              <w:rPr>
                <w:rFonts w:ascii="Times New Roman" w:hAnsi="Times New Roman"/>
                <w:color w:val="000000"/>
                <w:spacing w:val="6"/>
                <w:sz w:val="23"/>
                <w:lang w:val="cs-CZ"/>
              </w:rPr>
              <w:t>dále jen „host"</w:t>
            </w:r>
          </w:p>
          <w:p w:rsidR="00635FD0" w:rsidRDefault="003424D1">
            <w:pPr>
              <w:spacing w:before="108"/>
              <w:rPr>
                <w:rFonts w:ascii="Times New Roman" w:hAnsi="Times New Roman"/>
                <w:color w:val="000000"/>
                <w:spacing w:val="6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6"/>
                <w:sz w:val="23"/>
                <w:lang w:val="cs-CZ"/>
              </w:rPr>
              <w:t>uzavírají tuto</w:t>
            </w:r>
          </w:p>
        </w:tc>
        <w:tc>
          <w:tcPr>
            <w:tcW w:w="7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5FD0" w:rsidRDefault="003424D1">
            <w:pPr>
              <w:ind w:left="288" w:right="3744" w:hanging="75"/>
              <w:rPr>
                <w:rFonts w:ascii="Times New Roman" w:hAnsi="Times New Roman"/>
                <w:color w:val="000000"/>
                <w:spacing w:val="2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3"/>
                <w:lang w:val="cs-CZ"/>
              </w:rPr>
              <w:t xml:space="preserve">Tř. </w:t>
            </w:r>
            <w:proofErr w:type="gramStart"/>
            <w:r>
              <w:rPr>
                <w:rFonts w:ascii="Times New Roman" w:hAnsi="Times New Roman"/>
                <w:color w:val="000000"/>
                <w:spacing w:val="2"/>
                <w:sz w:val="23"/>
                <w:lang w:val="cs-CZ"/>
              </w:rPr>
              <w:t>28.října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23"/>
                <w:lang w:val="cs-CZ"/>
              </w:rPr>
              <w:t xml:space="preserve"> 120, 702 00 Ostrava </w:t>
            </w:r>
            <w:r>
              <w:rPr>
                <w:rFonts w:ascii="Times New Roman" w:hAnsi="Times New Roman"/>
                <w:color w:val="000000"/>
                <w:spacing w:val="6"/>
                <w:sz w:val="23"/>
                <w:lang w:val="cs-CZ"/>
              </w:rPr>
              <w:t>25 38 22 76 / CZ25382276</w:t>
            </w:r>
          </w:p>
          <w:p w:rsidR="00635FD0" w:rsidRDefault="003424D1">
            <w:pPr>
              <w:ind w:left="213"/>
              <w:rPr>
                <w:rFonts w:ascii="Times New Roman" w:hAnsi="Times New Roman"/>
                <w:color w:val="000000"/>
                <w:spacing w:val="6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6"/>
                <w:sz w:val="23"/>
                <w:lang w:val="cs-CZ"/>
              </w:rPr>
              <w:t>Ing. Jiřím Krejčím, ředitelem DSPB</w:t>
            </w:r>
          </w:p>
          <w:p w:rsidR="00635FD0" w:rsidRDefault="00635FD0">
            <w:pPr>
              <w:ind w:left="213"/>
              <w:rPr>
                <w:rFonts w:ascii="Times New Roman" w:hAnsi="Times New Roman"/>
                <w:color w:val="000000"/>
                <w:spacing w:val="6"/>
                <w:sz w:val="30"/>
                <w:lang w:val="cs-CZ"/>
              </w:rPr>
            </w:pPr>
          </w:p>
        </w:tc>
      </w:tr>
    </w:tbl>
    <w:p w:rsidR="00635FD0" w:rsidRDefault="00635FD0">
      <w:pPr>
        <w:spacing w:after="196" w:line="20" w:lineRule="exact"/>
      </w:pPr>
    </w:p>
    <w:p w:rsidR="00635FD0" w:rsidRDefault="003424D1">
      <w:pPr>
        <w:spacing w:line="322" w:lineRule="exact"/>
        <w:jc w:val="right"/>
        <w:rPr>
          <w:rFonts w:ascii="Times New Roman" w:hAnsi="Times New Roman"/>
          <w:b/>
          <w:color w:val="000000"/>
          <w:spacing w:val="-6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-6"/>
          <w:sz w:val="27"/>
          <w:lang w:val="cs-CZ"/>
        </w:rPr>
        <w:t>SMLOUVU O PROVEDENÍ POHOSTINSKÉHO PŘEDSTAVENÍ</w:t>
      </w:r>
    </w:p>
    <w:p w:rsidR="00635FD0" w:rsidRDefault="003424D1">
      <w:pPr>
        <w:spacing w:before="36" w:line="258" w:lineRule="exact"/>
        <w:jc w:val="center"/>
        <w:rPr>
          <w:rFonts w:ascii="Times New Roman" w:hAnsi="Times New Roman"/>
          <w:b/>
          <w:color w:val="000000"/>
          <w:spacing w:val="18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8"/>
          <w:sz w:val="21"/>
          <w:lang w:val="cs-CZ"/>
        </w:rPr>
        <w:t>číslo H60/2017</w:t>
      </w:r>
    </w:p>
    <w:p w:rsidR="00635FD0" w:rsidRDefault="003424D1">
      <w:pPr>
        <w:spacing w:before="108" w:line="260" w:lineRule="exact"/>
        <w:jc w:val="center"/>
        <w:rPr>
          <w:rFonts w:ascii="Times New Roman" w:hAnsi="Times New Roman"/>
          <w:b/>
          <w:color w:val="000000"/>
          <w:spacing w:val="11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1"/>
          <w:sz w:val="21"/>
          <w:lang w:val="cs-CZ"/>
        </w:rPr>
        <w:t>Oba smluvní partne</w:t>
      </w:r>
      <w:bookmarkStart w:id="0" w:name="_GoBack"/>
      <w:bookmarkEnd w:id="0"/>
      <w:r>
        <w:rPr>
          <w:rFonts w:ascii="Times New Roman" w:hAnsi="Times New Roman"/>
          <w:b/>
          <w:color w:val="000000"/>
          <w:spacing w:val="11"/>
          <w:sz w:val="21"/>
          <w:lang w:val="cs-CZ"/>
        </w:rPr>
        <w:t xml:space="preserve">ři se dohodli, že za podmínek uvedených v této smlouvě realizují dvě </w:t>
      </w:r>
      <w:r>
        <w:rPr>
          <w:rFonts w:ascii="Times New Roman" w:hAnsi="Times New Roman"/>
          <w:b/>
          <w:color w:val="000000"/>
          <w:spacing w:val="11"/>
          <w:sz w:val="21"/>
          <w:lang w:val="cs-CZ"/>
        </w:rPr>
        <w:br/>
      </w:r>
      <w:r>
        <w:rPr>
          <w:rFonts w:ascii="Times New Roman" w:hAnsi="Times New Roman"/>
          <w:b/>
          <w:color w:val="000000"/>
          <w:spacing w:val="12"/>
          <w:sz w:val="21"/>
          <w:lang w:val="cs-CZ"/>
        </w:rPr>
        <w:t>představení takto:</w:t>
      </w:r>
    </w:p>
    <w:p w:rsidR="00635FD0" w:rsidRDefault="003424D1">
      <w:pPr>
        <w:tabs>
          <w:tab w:val="right" w:pos="5116"/>
        </w:tabs>
        <w:spacing w:before="108" w:line="261" w:lineRule="exact"/>
        <w:ind w:left="504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>Název představení: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10"/>
          <w:sz w:val="21"/>
          <w:lang w:val="cs-CZ"/>
        </w:rPr>
        <w:t>Mládí v hajzlu</w:t>
      </w:r>
    </w:p>
    <w:p w:rsidR="00635FD0" w:rsidRDefault="003424D1">
      <w:pPr>
        <w:tabs>
          <w:tab w:val="right" w:pos="6653"/>
        </w:tabs>
        <w:spacing w:before="72" w:line="210" w:lineRule="exact"/>
        <w:ind w:left="504"/>
        <w:rPr>
          <w:rFonts w:ascii="Times New Roman" w:hAnsi="Times New Roman"/>
          <w:color w:val="000000"/>
          <w:spacing w:val="10"/>
          <w:sz w:val="21"/>
          <w:lang w:val="cs-CZ"/>
        </w:rPr>
      </w:pPr>
      <w:r>
        <w:rPr>
          <w:rFonts w:ascii="Times New Roman" w:hAnsi="Times New Roman"/>
          <w:color w:val="000000"/>
          <w:spacing w:val="10"/>
          <w:sz w:val="21"/>
          <w:lang w:val="cs-CZ"/>
        </w:rPr>
        <w:t>Termín: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14"/>
          <w:sz w:val="21"/>
          <w:lang w:val="cs-CZ"/>
        </w:rPr>
        <w:t>11. ledna 2018 v 19:00 hodin</w:t>
      </w:r>
    </w:p>
    <w:p w:rsidR="00635FD0" w:rsidRDefault="003424D1">
      <w:pPr>
        <w:spacing w:before="108" w:line="211" w:lineRule="exact"/>
        <w:ind w:left="3672"/>
        <w:rPr>
          <w:rFonts w:ascii="Times New Roman" w:hAnsi="Times New Roman"/>
          <w:b/>
          <w:color w:val="000000"/>
          <w:spacing w:val="1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4"/>
          <w:sz w:val="21"/>
          <w:lang w:val="cs-CZ"/>
        </w:rPr>
        <w:t>12. ledna 2018 v 10:00 hodin</w:t>
      </w:r>
    </w:p>
    <w:p w:rsidR="00635FD0" w:rsidRDefault="003424D1">
      <w:pPr>
        <w:tabs>
          <w:tab w:val="right" w:pos="6232"/>
        </w:tabs>
        <w:spacing w:before="108" w:line="253" w:lineRule="exact"/>
        <w:ind w:left="504"/>
        <w:rPr>
          <w:rFonts w:ascii="Times New Roman" w:hAnsi="Times New Roman"/>
          <w:color w:val="000000"/>
          <w:spacing w:val="6"/>
          <w:sz w:val="21"/>
          <w:lang w:val="cs-CZ"/>
        </w:rPr>
      </w:pPr>
      <w:r>
        <w:rPr>
          <w:rFonts w:ascii="Times New Roman" w:hAnsi="Times New Roman"/>
          <w:color w:val="000000"/>
          <w:spacing w:val="6"/>
          <w:sz w:val="21"/>
          <w:lang w:val="cs-CZ"/>
        </w:rPr>
        <w:t>Místo konání:</w:t>
      </w:r>
      <w:r>
        <w:rPr>
          <w:rFonts w:ascii="Times New Roman" w:hAnsi="Times New Roman"/>
          <w:color w:val="000000"/>
          <w:spacing w:val="6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8"/>
          <w:sz w:val="21"/>
          <w:lang w:val="cs-CZ"/>
        </w:rPr>
        <w:t>Divadlo v Dlouhé, velký sál</w:t>
      </w:r>
    </w:p>
    <w:p w:rsidR="00635FD0" w:rsidRDefault="003424D1">
      <w:pPr>
        <w:spacing w:before="144" w:line="247" w:lineRule="exact"/>
        <w:jc w:val="center"/>
        <w:rPr>
          <w:rFonts w:ascii="Times New Roman" w:hAnsi="Times New Roman"/>
          <w:color w:val="000000"/>
          <w:w w:val="90"/>
          <w:sz w:val="21"/>
          <w:lang w:val="cs-CZ"/>
        </w:rPr>
      </w:pPr>
      <w:r>
        <w:rPr>
          <w:rFonts w:ascii="Times New Roman" w:hAnsi="Times New Roman"/>
          <w:color w:val="000000"/>
          <w:w w:val="90"/>
          <w:sz w:val="21"/>
          <w:lang w:val="cs-CZ"/>
        </w:rPr>
        <w:t xml:space="preserve">I. </w:t>
      </w:r>
      <w:r>
        <w:rPr>
          <w:rFonts w:ascii="Times New Roman" w:hAnsi="Times New Roman"/>
          <w:color w:val="000000"/>
          <w:w w:val="90"/>
          <w:sz w:val="21"/>
          <w:lang w:val="cs-CZ"/>
        </w:rPr>
        <w:br/>
      </w:r>
      <w:r>
        <w:rPr>
          <w:rFonts w:ascii="Times New Roman" w:hAnsi="Times New Roman"/>
          <w:b/>
          <w:color w:val="000000"/>
          <w:spacing w:val="12"/>
          <w:sz w:val="21"/>
          <w:u w:val="single"/>
          <w:lang w:val="cs-CZ"/>
        </w:rPr>
        <w:t>Po</w:t>
      </w:r>
      <w:r>
        <w:rPr>
          <w:rFonts w:ascii="Times New Roman" w:hAnsi="Times New Roman"/>
          <w:b/>
          <w:color w:val="000000"/>
          <w:spacing w:val="12"/>
          <w:sz w:val="21"/>
          <w:u w:val="single"/>
          <w:lang w:val="cs-CZ"/>
        </w:rPr>
        <w:t>řadatel se zavazuje</w:t>
      </w:r>
    </w:p>
    <w:p w:rsidR="00635FD0" w:rsidRDefault="003424D1">
      <w:pPr>
        <w:numPr>
          <w:ilvl w:val="0"/>
          <w:numId w:val="1"/>
        </w:numPr>
        <w:tabs>
          <w:tab w:val="clear" w:pos="360"/>
          <w:tab w:val="decimal" w:pos="576"/>
        </w:tabs>
        <w:spacing w:before="108" w:line="259" w:lineRule="exact"/>
        <w:ind w:left="576" w:right="648" w:hanging="360"/>
        <w:rPr>
          <w:rFonts w:ascii="Times New Roman" w:hAnsi="Times New Roman"/>
          <w:color w:val="000000"/>
          <w:spacing w:val="6"/>
          <w:sz w:val="21"/>
          <w:lang w:val="cs-CZ"/>
        </w:rPr>
      </w:pPr>
      <w:r>
        <w:rPr>
          <w:rFonts w:ascii="Times New Roman" w:hAnsi="Times New Roman"/>
          <w:color w:val="000000"/>
          <w:spacing w:val="6"/>
          <w:sz w:val="21"/>
          <w:lang w:val="cs-CZ"/>
        </w:rPr>
        <w:t xml:space="preserve">Zajistit na představení vyhovující sál a jeviště dle technických podmínek dodaných </w:t>
      </w:r>
      <w:r>
        <w:rPr>
          <w:rFonts w:ascii="Times New Roman" w:hAnsi="Times New Roman"/>
          <w:color w:val="000000"/>
          <w:spacing w:val="12"/>
          <w:sz w:val="21"/>
          <w:lang w:val="cs-CZ"/>
        </w:rPr>
        <w:t>hostem nejpozději měsíc před termínem hostování.</w:t>
      </w:r>
    </w:p>
    <w:p w:rsidR="00635FD0" w:rsidRDefault="003424D1">
      <w:pPr>
        <w:numPr>
          <w:ilvl w:val="0"/>
          <w:numId w:val="1"/>
        </w:numPr>
        <w:tabs>
          <w:tab w:val="clear" w:pos="360"/>
          <w:tab w:val="decimal" w:pos="576"/>
        </w:tabs>
        <w:spacing w:before="72" w:line="260" w:lineRule="exact"/>
        <w:ind w:left="576" w:right="144" w:hanging="360"/>
        <w:rPr>
          <w:rFonts w:ascii="Times New Roman" w:hAnsi="Times New Roman"/>
          <w:color w:val="000000"/>
          <w:spacing w:val="11"/>
          <w:sz w:val="21"/>
          <w:lang w:val="cs-CZ"/>
        </w:rPr>
      </w:pPr>
      <w:r>
        <w:rPr>
          <w:rFonts w:ascii="Times New Roman" w:hAnsi="Times New Roman"/>
          <w:color w:val="000000"/>
          <w:spacing w:val="11"/>
          <w:sz w:val="21"/>
          <w:lang w:val="cs-CZ"/>
        </w:rPr>
        <w:t>Zajistit následující služby: osvětlovač, zvukař, jevištní mistr nebo jevištní technik -</w:t>
      </w:r>
      <w:r>
        <w:rPr>
          <w:rFonts w:ascii="Times New Roman" w:hAnsi="Times New Roman"/>
          <w:color w:val="000000"/>
          <w:spacing w:val="6"/>
          <w:sz w:val="21"/>
          <w:lang w:val="cs-CZ"/>
        </w:rPr>
        <w:t xml:space="preserve">všichni pouze jako dozor, dále pokladní, uvaděčky a šatnářky, obsluha divadelního baru,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>požární dozor, služba ve vrátnici.</w:t>
      </w:r>
    </w:p>
    <w:p w:rsidR="00635FD0" w:rsidRDefault="003424D1">
      <w:pPr>
        <w:numPr>
          <w:ilvl w:val="0"/>
          <w:numId w:val="1"/>
        </w:numPr>
        <w:tabs>
          <w:tab w:val="clear" w:pos="360"/>
          <w:tab w:val="decimal" w:pos="576"/>
        </w:tabs>
        <w:spacing w:before="72" w:line="258" w:lineRule="exact"/>
        <w:ind w:left="576" w:hanging="360"/>
        <w:rPr>
          <w:rFonts w:ascii="Times New Roman" w:hAnsi="Times New Roman"/>
          <w:color w:val="000000"/>
          <w:spacing w:val="11"/>
          <w:sz w:val="21"/>
          <w:lang w:val="cs-CZ"/>
        </w:rPr>
      </w:pPr>
      <w:r>
        <w:rPr>
          <w:rFonts w:ascii="Times New Roman" w:hAnsi="Times New Roman"/>
          <w:color w:val="000000"/>
          <w:spacing w:val="11"/>
          <w:sz w:val="21"/>
          <w:lang w:val="cs-CZ"/>
        </w:rPr>
        <w:t xml:space="preserve">Zajistit uklizené šatny a hygienická zařízení od </w:t>
      </w:r>
      <w:r>
        <w:rPr>
          <w:rFonts w:ascii="Times New Roman" w:hAnsi="Times New Roman"/>
          <w:b/>
          <w:color w:val="000000"/>
          <w:spacing w:val="11"/>
          <w:sz w:val="21"/>
          <w:lang w:val="cs-CZ"/>
        </w:rPr>
        <w:t xml:space="preserve">14:00 </w:t>
      </w:r>
      <w:r>
        <w:rPr>
          <w:rFonts w:ascii="Times New Roman" w:hAnsi="Times New Roman"/>
          <w:color w:val="000000"/>
          <w:spacing w:val="11"/>
          <w:sz w:val="21"/>
          <w:lang w:val="cs-CZ"/>
        </w:rPr>
        <w:t xml:space="preserve">hodin dne </w:t>
      </w:r>
      <w:r>
        <w:rPr>
          <w:rFonts w:ascii="Times New Roman" w:hAnsi="Times New Roman"/>
          <w:b/>
          <w:color w:val="000000"/>
          <w:spacing w:val="11"/>
          <w:sz w:val="21"/>
          <w:lang w:val="cs-CZ"/>
        </w:rPr>
        <w:t>11. 1. 2017</w:t>
      </w:r>
    </w:p>
    <w:p w:rsidR="00635FD0" w:rsidRDefault="003424D1">
      <w:pPr>
        <w:numPr>
          <w:ilvl w:val="0"/>
          <w:numId w:val="1"/>
        </w:numPr>
        <w:tabs>
          <w:tab w:val="clear" w:pos="360"/>
          <w:tab w:val="decimal" w:pos="576"/>
        </w:tabs>
        <w:spacing w:before="72" w:line="261" w:lineRule="exact"/>
        <w:ind w:left="576" w:right="576" w:hanging="360"/>
        <w:rPr>
          <w:rFonts w:ascii="Times New Roman" w:hAnsi="Times New Roman"/>
          <w:color w:val="000000"/>
          <w:spacing w:val="11"/>
          <w:sz w:val="21"/>
          <w:lang w:val="cs-CZ"/>
        </w:rPr>
      </w:pPr>
      <w:r>
        <w:rPr>
          <w:rFonts w:ascii="Times New Roman" w:hAnsi="Times New Roman"/>
          <w:color w:val="000000"/>
          <w:spacing w:val="11"/>
          <w:sz w:val="21"/>
          <w:lang w:val="cs-CZ"/>
        </w:rPr>
        <w:t>Uvést hosty ve svých propagačních materiálech - měsíčníc</w:t>
      </w:r>
      <w:r>
        <w:rPr>
          <w:rFonts w:ascii="Times New Roman" w:hAnsi="Times New Roman"/>
          <w:color w:val="000000"/>
          <w:spacing w:val="11"/>
          <w:sz w:val="21"/>
          <w:lang w:val="cs-CZ"/>
        </w:rPr>
        <w:t xml:space="preserve">h repertoárech divadla a </w:t>
      </w:r>
      <w:r>
        <w:rPr>
          <w:rFonts w:ascii="Times New Roman" w:hAnsi="Times New Roman"/>
          <w:color w:val="000000"/>
          <w:spacing w:val="12"/>
          <w:sz w:val="21"/>
          <w:lang w:val="cs-CZ"/>
        </w:rPr>
        <w:t>v katalogu festivalu. Propagační materiály dodá s dostatečným předstihem host.</w:t>
      </w:r>
    </w:p>
    <w:p w:rsidR="00635FD0" w:rsidRDefault="003424D1">
      <w:pPr>
        <w:numPr>
          <w:ilvl w:val="0"/>
          <w:numId w:val="1"/>
        </w:numPr>
        <w:tabs>
          <w:tab w:val="clear" w:pos="360"/>
          <w:tab w:val="decimal" w:pos="576"/>
        </w:tabs>
        <w:spacing w:before="72" w:line="257" w:lineRule="exact"/>
        <w:ind w:left="576" w:hanging="360"/>
        <w:rPr>
          <w:rFonts w:ascii="Times New Roman" w:hAnsi="Times New Roman"/>
          <w:color w:val="000000"/>
          <w:spacing w:val="17"/>
          <w:sz w:val="21"/>
          <w:lang w:val="cs-CZ"/>
        </w:rPr>
      </w:pPr>
      <w:r>
        <w:rPr>
          <w:rFonts w:ascii="Times New Roman" w:hAnsi="Times New Roman"/>
          <w:color w:val="000000"/>
          <w:spacing w:val="17"/>
          <w:sz w:val="21"/>
          <w:lang w:val="cs-CZ"/>
        </w:rPr>
        <w:t>Zajistit distribuci vstupenek ve své pokladně.</w:t>
      </w:r>
    </w:p>
    <w:p w:rsidR="00635FD0" w:rsidRDefault="003424D1">
      <w:pPr>
        <w:numPr>
          <w:ilvl w:val="0"/>
          <w:numId w:val="1"/>
        </w:numPr>
        <w:tabs>
          <w:tab w:val="clear" w:pos="360"/>
          <w:tab w:val="decimal" w:pos="576"/>
        </w:tabs>
        <w:spacing w:before="72" w:line="257" w:lineRule="exact"/>
        <w:ind w:left="576" w:hanging="360"/>
        <w:rPr>
          <w:rFonts w:ascii="Times New Roman" w:hAnsi="Times New Roman"/>
          <w:color w:val="000000"/>
          <w:spacing w:val="10"/>
          <w:sz w:val="21"/>
          <w:lang w:val="cs-CZ"/>
        </w:rPr>
      </w:pPr>
      <w:r>
        <w:rPr>
          <w:rFonts w:ascii="Times New Roman" w:hAnsi="Times New Roman"/>
          <w:color w:val="000000"/>
          <w:spacing w:val="10"/>
          <w:sz w:val="21"/>
          <w:lang w:val="cs-CZ"/>
        </w:rPr>
        <w:t>Zajistit zábor komunikace pro nakládání a vykládání dekorací.</w:t>
      </w:r>
    </w:p>
    <w:p w:rsidR="00635FD0" w:rsidRDefault="003424D1">
      <w:pPr>
        <w:numPr>
          <w:ilvl w:val="0"/>
          <w:numId w:val="1"/>
        </w:numPr>
        <w:tabs>
          <w:tab w:val="clear" w:pos="360"/>
          <w:tab w:val="decimal" w:pos="576"/>
        </w:tabs>
        <w:spacing w:before="72" w:line="256" w:lineRule="exact"/>
        <w:ind w:left="576" w:right="144" w:hanging="360"/>
        <w:rPr>
          <w:rFonts w:ascii="Times New Roman" w:hAnsi="Times New Roman"/>
          <w:color w:val="000000"/>
          <w:spacing w:val="7"/>
          <w:sz w:val="21"/>
          <w:lang w:val="cs-CZ"/>
        </w:rPr>
      </w:pPr>
      <w:r>
        <w:rPr>
          <w:rFonts w:ascii="Times New Roman" w:hAnsi="Times New Roman"/>
          <w:color w:val="000000"/>
          <w:spacing w:val="7"/>
          <w:sz w:val="21"/>
          <w:lang w:val="cs-CZ"/>
        </w:rPr>
        <w:t>Administrativně zajistit nábor vstupenek, t</w:t>
      </w:r>
      <w:r>
        <w:rPr>
          <w:rFonts w:ascii="Times New Roman" w:hAnsi="Times New Roman"/>
          <w:color w:val="000000"/>
          <w:spacing w:val="7"/>
          <w:sz w:val="21"/>
          <w:lang w:val="cs-CZ"/>
        </w:rPr>
        <w:t xml:space="preserve">j. zpracovat objednávky, rozeslat vstupenky a </w:t>
      </w:r>
      <w:r>
        <w:rPr>
          <w:rFonts w:ascii="Times New Roman" w:hAnsi="Times New Roman"/>
          <w:color w:val="000000"/>
          <w:spacing w:val="11"/>
          <w:sz w:val="21"/>
          <w:lang w:val="cs-CZ"/>
        </w:rPr>
        <w:t>faktury a vyřizovat veškerou administrativu tím vzniklou, vše na vlastní náklady.</w:t>
      </w:r>
    </w:p>
    <w:p w:rsidR="00635FD0" w:rsidRDefault="003424D1">
      <w:pPr>
        <w:numPr>
          <w:ilvl w:val="0"/>
          <w:numId w:val="1"/>
        </w:numPr>
        <w:tabs>
          <w:tab w:val="clear" w:pos="360"/>
          <w:tab w:val="decimal" w:pos="576"/>
        </w:tabs>
        <w:spacing w:before="72" w:line="258" w:lineRule="exact"/>
        <w:ind w:left="576" w:hanging="360"/>
        <w:rPr>
          <w:rFonts w:ascii="Times New Roman" w:hAnsi="Times New Roman"/>
          <w:color w:val="000000"/>
          <w:spacing w:val="8"/>
          <w:sz w:val="21"/>
          <w:lang w:val="cs-CZ"/>
        </w:rPr>
      </w:pPr>
      <w:r>
        <w:rPr>
          <w:rFonts w:ascii="Times New Roman" w:hAnsi="Times New Roman"/>
          <w:color w:val="000000"/>
          <w:spacing w:val="8"/>
          <w:sz w:val="21"/>
          <w:lang w:val="cs-CZ"/>
        </w:rPr>
        <w:t xml:space="preserve">Zajistit ubytování pro hosta v rozsahu dle bodu </w:t>
      </w:r>
      <w:r>
        <w:rPr>
          <w:rFonts w:ascii="Times New Roman" w:hAnsi="Times New Roman"/>
          <w:b/>
          <w:color w:val="000000"/>
          <w:spacing w:val="8"/>
          <w:sz w:val="21"/>
          <w:lang w:val="cs-CZ"/>
        </w:rPr>
        <w:t xml:space="preserve">111. </w:t>
      </w:r>
      <w:r>
        <w:rPr>
          <w:rFonts w:ascii="Times New Roman" w:hAnsi="Times New Roman"/>
          <w:color w:val="000000"/>
          <w:spacing w:val="8"/>
          <w:sz w:val="21"/>
          <w:lang w:val="cs-CZ"/>
        </w:rPr>
        <w:t>2.</w:t>
      </w:r>
    </w:p>
    <w:p w:rsidR="00635FD0" w:rsidRDefault="003424D1">
      <w:pPr>
        <w:numPr>
          <w:ilvl w:val="0"/>
          <w:numId w:val="1"/>
        </w:numPr>
        <w:tabs>
          <w:tab w:val="clear" w:pos="360"/>
          <w:tab w:val="decimal" w:pos="576"/>
        </w:tabs>
        <w:spacing w:before="36" w:line="487" w:lineRule="exact"/>
        <w:ind w:left="3600" w:right="576" w:hanging="3384"/>
        <w:rPr>
          <w:rFonts w:ascii="Times New Roman" w:hAnsi="Times New Roman"/>
          <w:color w:val="000000"/>
          <w:spacing w:val="9"/>
          <w:sz w:val="21"/>
          <w:lang w:val="cs-CZ"/>
        </w:rPr>
      </w:pPr>
      <w:r>
        <w:rPr>
          <w:rFonts w:ascii="Times New Roman" w:hAnsi="Times New Roman"/>
          <w:color w:val="000000"/>
          <w:spacing w:val="9"/>
          <w:sz w:val="21"/>
          <w:lang w:val="cs-CZ"/>
        </w:rPr>
        <w:t>Poskytnout na vyžádání hostu fotodokumentaci p</w:t>
      </w:r>
      <w:r>
        <w:rPr>
          <w:rFonts w:ascii="Times New Roman" w:hAnsi="Times New Roman"/>
          <w:color w:val="000000"/>
          <w:spacing w:val="9"/>
          <w:sz w:val="21"/>
          <w:lang w:val="cs-CZ"/>
        </w:rPr>
        <w:t xml:space="preserve">ředstavení a údaje o návštěvnosti. </w:t>
      </w:r>
      <w:r>
        <w:rPr>
          <w:rFonts w:ascii="Times New Roman" w:hAnsi="Times New Roman"/>
          <w:b/>
          <w:color w:val="000000"/>
          <w:spacing w:val="8"/>
          <w:sz w:val="21"/>
          <w:u w:val="single"/>
          <w:lang w:val="cs-CZ"/>
        </w:rPr>
        <w:t xml:space="preserve">Host se zavazuje </w:t>
      </w:r>
    </w:p>
    <w:p w:rsidR="00635FD0" w:rsidRDefault="003424D1">
      <w:pPr>
        <w:numPr>
          <w:ilvl w:val="0"/>
          <w:numId w:val="2"/>
        </w:numPr>
        <w:tabs>
          <w:tab w:val="clear" w:pos="288"/>
          <w:tab w:val="decimal" w:pos="504"/>
        </w:tabs>
        <w:spacing w:before="108" w:line="259" w:lineRule="exact"/>
        <w:ind w:left="504" w:right="360" w:hanging="288"/>
        <w:rPr>
          <w:rFonts w:ascii="Times New Roman" w:hAnsi="Times New Roman"/>
          <w:color w:val="000000"/>
          <w:spacing w:val="7"/>
          <w:sz w:val="21"/>
          <w:lang w:val="cs-CZ"/>
        </w:rPr>
      </w:pPr>
      <w:r>
        <w:rPr>
          <w:rFonts w:ascii="Times New Roman" w:hAnsi="Times New Roman"/>
          <w:color w:val="000000"/>
          <w:spacing w:val="7"/>
          <w:sz w:val="21"/>
          <w:lang w:val="cs-CZ"/>
        </w:rPr>
        <w:t xml:space="preserve">Poskytnout pořadateli k propagačním účelům 2x fotografie z příslušných inscenací, </w:t>
      </w:r>
      <w:proofErr w:type="spellStart"/>
      <w:r>
        <w:rPr>
          <w:rFonts w:ascii="Times New Roman" w:hAnsi="Times New Roman"/>
          <w:color w:val="000000"/>
          <w:spacing w:val="7"/>
          <w:sz w:val="21"/>
          <w:lang w:val="cs-CZ"/>
        </w:rPr>
        <w:t>lx</w:t>
      </w:r>
      <w:proofErr w:type="spellEnd"/>
      <w:r>
        <w:rPr>
          <w:rFonts w:ascii="Times New Roman" w:hAnsi="Times New Roman"/>
          <w:color w:val="000000"/>
          <w:spacing w:val="7"/>
          <w:sz w:val="21"/>
          <w:lang w:val="cs-CZ"/>
        </w:rPr>
        <w:t xml:space="preserve"> </w:t>
      </w:r>
      <w:r>
        <w:rPr>
          <w:rFonts w:ascii="Times New Roman" w:hAnsi="Times New Roman"/>
          <w:color w:val="000000"/>
          <w:spacing w:val="12"/>
          <w:sz w:val="21"/>
          <w:lang w:val="cs-CZ"/>
        </w:rPr>
        <w:t>program a plakát</w:t>
      </w:r>
    </w:p>
    <w:p w:rsidR="00635FD0" w:rsidRDefault="003424D1">
      <w:pPr>
        <w:numPr>
          <w:ilvl w:val="0"/>
          <w:numId w:val="2"/>
        </w:numPr>
        <w:tabs>
          <w:tab w:val="clear" w:pos="288"/>
          <w:tab w:val="decimal" w:pos="504"/>
        </w:tabs>
        <w:spacing w:before="72" w:line="256" w:lineRule="exact"/>
        <w:ind w:left="504" w:right="504" w:hanging="288"/>
        <w:rPr>
          <w:rFonts w:ascii="Times New Roman" w:hAnsi="Times New Roman"/>
          <w:color w:val="000000"/>
          <w:spacing w:val="9"/>
          <w:sz w:val="21"/>
          <w:lang w:val="cs-CZ"/>
        </w:rPr>
      </w:pPr>
      <w:r>
        <w:rPr>
          <w:rFonts w:ascii="Times New Roman" w:hAnsi="Times New Roman"/>
          <w:color w:val="000000"/>
          <w:spacing w:val="9"/>
          <w:sz w:val="21"/>
          <w:lang w:val="cs-CZ"/>
        </w:rPr>
        <w:t xml:space="preserve">Dodržovat předpisy bezpečnosti práce a protipožární předpisy platné v prostorách </w:t>
      </w:r>
      <w:r>
        <w:rPr>
          <w:rFonts w:ascii="Times New Roman" w:hAnsi="Times New Roman"/>
          <w:color w:val="000000"/>
          <w:spacing w:val="5"/>
          <w:sz w:val="21"/>
          <w:lang w:val="cs-CZ"/>
        </w:rPr>
        <w:t>pořadatele pro hostu</w:t>
      </w:r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jící soubory. Host podpisem této smlouvy stvrzuje, že byl s výše </w:t>
      </w:r>
      <w:r>
        <w:rPr>
          <w:rFonts w:ascii="Times New Roman" w:hAnsi="Times New Roman"/>
          <w:color w:val="000000"/>
          <w:spacing w:val="8"/>
          <w:sz w:val="21"/>
          <w:lang w:val="cs-CZ"/>
        </w:rPr>
        <w:t xml:space="preserve">uvedenými předpisy seznámen a že jim porozuměl. Písemné školení PO a BOZP je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>nedílnou součástí této smlouvy.</w:t>
      </w:r>
    </w:p>
    <w:p w:rsidR="00635FD0" w:rsidRDefault="003424D1">
      <w:pPr>
        <w:numPr>
          <w:ilvl w:val="0"/>
          <w:numId w:val="2"/>
        </w:numPr>
        <w:tabs>
          <w:tab w:val="clear" w:pos="288"/>
          <w:tab w:val="decimal" w:pos="504"/>
        </w:tabs>
        <w:spacing w:before="72" w:line="258" w:lineRule="exact"/>
        <w:ind w:left="504" w:right="144" w:hanging="288"/>
        <w:rPr>
          <w:rFonts w:ascii="Times New Roman" w:hAnsi="Times New Roman"/>
          <w:color w:val="000000"/>
          <w:spacing w:val="14"/>
          <w:sz w:val="21"/>
          <w:lang w:val="cs-CZ"/>
        </w:rPr>
      </w:pPr>
      <w:r>
        <w:rPr>
          <w:rFonts w:ascii="Times New Roman" w:hAnsi="Times New Roman"/>
          <w:color w:val="000000"/>
          <w:spacing w:val="14"/>
          <w:sz w:val="21"/>
          <w:lang w:val="cs-CZ"/>
        </w:rPr>
        <w:t xml:space="preserve">V případě otevřeného ohně nebo pyrotechnických efektů stanoví podmínky jejich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>provozu bezpečnostní technik Divadla v Dlouhé, který zpracuje písemné povolení těchto</w:t>
      </w:r>
    </w:p>
    <w:p w:rsidR="00635FD0" w:rsidRPr="003424D1" w:rsidRDefault="00635FD0">
      <w:pPr>
        <w:rPr>
          <w:lang w:val="cs-CZ"/>
        </w:rPr>
        <w:sectPr w:rsidR="00635FD0" w:rsidRPr="003424D1">
          <w:pgSz w:w="11918" w:h="16854"/>
          <w:pgMar w:top="772" w:right="1422" w:bottom="612" w:left="1416" w:header="720" w:footer="720" w:gutter="0"/>
          <w:cols w:space="708"/>
        </w:sectPr>
      </w:pPr>
    </w:p>
    <w:p w:rsidR="00635FD0" w:rsidRDefault="003424D1">
      <w:pPr>
        <w:ind w:left="504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lastRenderedPageBreak/>
        <w:t>efektů s určením způsobu jejich provádění a zajištění bezpečnosti. Bez tohoto</w:t>
      </w:r>
    </w:p>
    <w:p w:rsidR="00635FD0" w:rsidRDefault="003424D1">
      <w:pPr>
        <w:ind w:left="504" w:right="216"/>
        <w:rPr>
          <w:rFonts w:ascii="Times New Roman" w:hAnsi="Times New Roman"/>
          <w:color w:val="000000"/>
          <w:spacing w:val="7"/>
          <w:lang w:val="cs-CZ"/>
        </w:rPr>
      </w:pPr>
      <w:r>
        <w:rPr>
          <w:rFonts w:ascii="Times New Roman" w:hAnsi="Times New Roman"/>
          <w:color w:val="000000"/>
          <w:spacing w:val="7"/>
          <w:lang w:val="cs-CZ"/>
        </w:rPr>
        <w:t>dokumentu není možné provozovat na jevišti otevřené ohně ani pyrotechnické</w:t>
      </w:r>
      <w:r>
        <w:rPr>
          <w:rFonts w:ascii="Times New Roman" w:hAnsi="Times New Roman"/>
          <w:color w:val="000000"/>
          <w:spacing w:val="7"/>
          <w:lang w:val="cs-CZ"/>
        </w:rPr>
        <w:t xml:space="preserve"> efekty. </w:t>
      </w:r>
      <w:r>
        <w:rPr>
          <w:rFonts w:ascii="Times New Roman" w:hAnsi="Times New Roman"/>
          <w:color w:val="000000"/>
          <w:spacing w:val="3"/>
          <w:lang w:val="cs-CZ"/>
        </w:rPr>
        <w:t xml:space="preserve">Host je povinen předat seznam všech efektů včetně popisu a případné fotodokumentace </w:t>
      </w:r>
      <w:r>
        <w:rPr>
          <w:rFonts w:ascii="Times New Roman" w:hAnsi="Times New Roman"/>
          <w:color w:val="000000"/>
          <w:spacing w:val="8"/>
          <w:lang w:val="cs-CZ"/>
        </w:rPr>
        <w:t>bezpečnostnímu technikovi</w:t>
      </w:r>
    </w:p>
    <w:p w:rsidR="00635FD0" w:rsidRDefault="003424D1">
      <w:pPr>
        <w:spacing w:line="283" w:lineRule="auto"/>
        <w:ind w:left="432"/>
        <w:rPr>
          <w:rFonts w:ascii="Times New Roman" w:hAnsi="Times New Roman"/>
          <w:color w:val="000000"/>
          <w:spacing w:val="17"/>
          <w:lang w:val="cs-CZ"/>
        </w:rPr>
      </w:pPr>
      <w:r>
        <w:rPr>
          <w:rFonts w:ascii="Times New Roman" w:hAnsi="Times New Roman"/>
          <w:color w:val="000000"/>
          <w:spacing w:val="17"/>
          <w:lang w:val="cs-CZ"/>
        </w:rPr>
        <w:t xml:space="preserve">nejpozději </w:t>
      </w:r>
      <w:r>
        <w:rPr>
          <w:rFonts w:ascii="Times New Roman" w:hAnsi="Times New Roman"/>
          <w:b/>
          <w:color w:val="000000"/>
          <w:spacing w:val="7"/>
          <w:sz w:val="21"/>
          <w:lang w:val="cs-CZ"/>
        </w:rPr>
        <w:t xml:space="preserve">pět </w:t>
      </w:r>
      <w:r>
        <w:rPr>
          <w:rFonts w:ascii="Times New Roman" w:hAnsi="Times New Roman"/>
          <w:color w:val="000000"/>
          <w:spacing w:val="17"/>
          <w:lang w:val="cs-CZ"/>
        </w:rPr>
        <w:t>pracovních dnů před konáním akce.</w:t>
      </w:r>
    </w:p>
    <w:p w:rsidR="00635FD0" w:rsidRDefault="003424D1">
      <w:pPr>
        <w:numPr>
          <w:ilvl w:val="0"/>
          <w:numId w:val="3"/>
        </w:numPr>
        <w:tabs>
          <w:tab w:val="clear" w:pos="360"/>
          <w:tab w:val="decimal" w:pos="576"/>
        </w:tabs>
        <w:ind w:left="576" w:right="288" w:hanging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Divadlo v Dlouhé nepovoluje žádné zvláštní úpravy jevišt</w:t>
      </w:r>
      <w:r>
        <w:rPr>
          <w:rFonts w:ascii="Times New Roman" w:hAnsi="Times New Roman"/>
          <w:color w:val="000000"/>
          <w:lang w:val="cs-CZ"/>
        </w:rPr>
        <w:t xml:space="preserve">ě nebo hlediště. Host odehraje </w:t>
      </w:r>
      <w:r>
        <w:rPr>
          <w:rFonts w:ascii="Times New Roman" w:hAnsi="Times New Roman"/>
          <w:color w:val="000000"/>
          <w:spacing w:val="6"/>
          <w:lang w:val="cs-CZ"/>
        </w:rPr>
        <w:t>představení ve studiové úpravě s diváky ne jevišti.</w:t>
      </w:r>
    </w:p>
    <w:p w:rsidR="00635FD0" w:rsidRDefault="003424D1">
      <w:pPr>
        <w:numPr>
          <w:ilvl w:val="0"/>
          <w:numId w:val="3"/>
        </w:numPr>
        <w:tabs>
          <w:tab w:val="clear" w:pos="360"/>
          <w:tab w:val="decimal" w:pos="576"/>
        </w:tabs>
        <w:spacing w:before="72"/>
        <w:ind w:left="576" w:hanging="360"/>
        <w:rPr>
          <w:rFonts w:ascii="Times New Roman" w:hAnsi="Times New Roman"/>
          <w:color w:val="000000"/>
          <w:spacing w:val="7"/>
          <w:lang w:val="cs-CZ"/>
        </w:rPr>
      </w:pPr>
      <w:r>
        <w:rPr>
          <w:rFonts w:ascii="Times New Roman" w:hAnsi="Times New Roman"/>
          <w:color w:val="000000"/>
          <w:spacing w:val="7"/>
          <w:lang w:val="cs-CZ"/>
        </w:rPr>
        <w:t>Host nese odpovědnost za prokázané škody a pracovní úrazy vzniklé během představení,</w:t>
      </w:r>
    </w:p>
    <w:p w:rsidR="00635FD0" w:rsidRDefault="003424D1">
      <w:pPr>
        <w:numPr>
          <w:ilvl w:val="0"/>
          <w:numId w:val="3"/>
        </w:numPr>
        <w:tabs>
          <w:tab w:val="clear" w:pos="360"/>
          <w:tab w:val="decimal" w:pos="576"/>
        </w:tabs>
        <w:spacing w:before="72"/>
        <w:ind w:left="576" w:hanging="360"/>
        <w:rPr>
          <w:rFonts w:ascii="Times New Roman" w:hAnsi="Times New Roman"/>
          <w:color w:val="000000"/>
          <w:spacing w:val="12"/>
          <w:lang w:val="cs-CZ"/>
        </w:rPr>
      </w:pPr>
      <w:r>
        <w:rPr>
          <w:rFonts w:ascii="Times New Roman" w:hAnsi="Times New Roman"/>
          <w:color w:val="000000"/>
          <w:spacing w:val="12"/>
          <w:lang w:val="cs-CZ"/>
        </w:rPr>
        <w:t>Host zajistí atest o provedení nehořlavé úpravy dekorací.</w:t>
      </w:r>
    </w:p>
    <w:p w:rsidR="00635FD0" w:rsidRDefault="003424D1">
      <w:pPr>
        <w:numPr>
          <w:ilvl w:val="0"/>
          <w:numId w:val="3"/>
        </w:numPr>
        <w:tabs>
          <w:tab w:val="clear" w:pos="360"/>
          <w:tab w:val="decimal" w:pos="576"/>
        </w:tabs>
        <w:spacing w:before="72"/>
        <w:ind w:left="576" w:right="432" w:hanging="36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Host je povinen dbát pokyn</w:t>
      </w:r>
      <w:r>
        <w:rPr>
          <w:rFonts w:ascii="Times New Roman" w:hAnsi="Times New Roman"/>
          <w:color w:val="000000"/>
          <w:spacing w:val="1"/>
          <w:lang w:val="cs-CZ"/>
        </w:rPr>
        <w:t xml:space="preserve">ů pracovníka vykonávajícího produkční dozor. Pracovníka </w:t>
      </w:r>
      <w:r>
        <w:rPr>
          <w:rFonts w:ascii="Times New Roman" w:hAnsi="Times New Roman"/>
          <w:color w:val="000000"/>
          <w:spacing w:val="6"/>
          <w:lang w:val="cs-CZ"/>
        </w:rPr>
        <w:t>jmenuje vedení divadla.</w:t>
      </w:r>
    </w:p>
    <w:p w:rsidR="00635FD0" w:rsidRDefault="003424D1">
      <w:pPr>
        <w:numPr>
          <w:ilvl w:val="0"/>
          <w:numId w:val="3"/>
        </w:numPr>
        <w:tabs>
          <w:tab w:val="clear" w:pos="360"/>
          <w:tab w:val="decimal" w:pos="576"/>
        </w:tabs>
        <w:spacing w:before="72"/>
        <w:ind w:left="576" w:right="144" w:hanging="360"/>
        <w:rPr>
          <w:rFonts w:ascii="Times New Roman" w:hAnsi="Times New Roman"/>
          <w:color w:val="000000"/>
          <w:spacing w:val="7"/>
          <w:lang w:val="cs-CZ"/>
        </w:rPr>
      </w:pPr>
      <w:r>
        <w:rPr>
          <w:rFonts w:ascii="Times New Roman" w:hAnsi="Times New Roman"/>
          <w:color w:val="000000"/>
          <w:spacing w:val="7"/>
          <w:lang w:val="cs-CZ"/>
        </w:rPr>
        <w:t xml:space="preserve">Host prohlašuje, že je nositelem veškerých práv spojených s veřejným provozováním </w:t>
      </w:r>
      <w:r>
        <w:rPr>
          <w:rFonts w:ascii="Times New Roman" w:hAnsi="Times New Roman"/>
          <w:color w:val="000000"/>
          <w:spacing w:val="1"/>
          <w:lang w:val="cs-CZ"/>
        </w:rPr>
        <w:t xml:space="preserve">tohoto díla, zejména práv k užití děl autorů a výkonných umělců. Host dále prohlašuje, že </w:t>
      </w:r>
      <w:r>
        <w:rPr>
          <w:rFonts w:ascii="Times New Roman" w:hAnsi="Times New Roman"/>
          <w:color w:val="000000"/>
          <w:spacing w:val="6"/>
          <w:lang w:val="cs-CZ"/>
        </w:rPr>
        <w:t>nebudou porušena autorská ani jiná práva třetích osob. Host zaplatí divadlu škodu, která by takovým porušením vznikla.</w:t>
      </w:r>
    </w:p>
    <w:p w:rsidR="00635FD0" w:rsidRDefault="003424D1">
      <w:pPr>
        <w:spacing w:before="180"/>
        <w:jc w:val="center"/>
        <w:rPr>
          <w:rFonts w:ascii="Times New Roman" w:hAnsi="Times New Roman"/>
          <w:color w:val="000000"/>
          <w:w w:val="90"/>
          <w:lang w:val="cs-CZ"/>
        </w:rPr>
      </w:pPr>
      <w:r>
        <w:rPr>
          <w:rFonts w:ascii="Times New Roman" w:hAnsi="Times New Roman"/>
          <w:color w:val="000000"/>
          <w:w w:val="90"/>
          <w:lang w:val="cs-CZ"/>
        </w:rPr>
        <w:t xml:space="preserve">III. </w:t>
      </w:r>
      <w:r>
        <w:rPr>
          <w:rFonts w:ascii="Times New Roman" w:hAnsi="Times New Roman"/>
          <w:color w:val="000000"/>
          <w:w w:val="90"/>
          <w:lang w:val="cs-CZ"/>
        </w:rPr>
        <w:br/>
      </w:r>
      <w:r>
        <w:rPr>
          <w:rFonts w:ascii="Times New Roman" w:hAnsi="Times New Roman"/>
          <w:b/>
          <w:color w:val="000000"/>
          <w:spacing w:val="2"/>
          <w:u w:val="single"/>
          <w:lang w:val="cs-CZ"/>
        </w:rPr>
        <w:t xml:space="preserve">Honoráře a náhrady </w:t>
      </w:r>
    </w:p>
    <w:p w:rsidR="00635FD0" w:rsidRDefault="003424D1">
      <w:pPr>
        <w:numPr>
          <w:ilvl w:val="0"/>
          <w:numId w:val="4"/>
        </w:numPr>
        <w:tabs>
          <w:tab w:val="clear" w:pos="360"/>
          <w:tab w:val="decimal" w:pos="576"/>
          <w:tab w:val="right" w:leader="underscore" w:pos="7748"/>
        </w:tabs>
        <w:spacing w:before="108"/>
        <w:ind w:left="792" w:right="720" w:hanging="576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Pořadatel se zavazuje zaplatit hostovi za dvě odehraná představení honorář ve výši </w:t>
      </w:r>
      <w:r>
        <w:rPr>
          <w:rFonts w:ascii="Times New Roman" w:hAnsi="Times New Roman"/>
          <w:b/>
          <w:color w:val="000000"/>
          <w:sz w:val="21"/>
          <w:lang w:val="cs-CZ"/>
        </w:rPr>
        <w:t>70.000</w:t>
      </w:r>
      <w:r>
        <w:rPr>
          <w:rFonts w:ascii="Times New Roman" w:hAnsi="Times New Roman"/>
          <w:b/>
          <w:color w:val="000000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 xml:space="preserve">,- Kč </w:t>
      </w:r>
      <w:r>
        <w:rPr>
          <w:rFonts w:ascii="Times New Roman" w:hAnsi="Times New Roman"/>
          <w:color w:val="000000"/>
          <w:spacing w:val="7"/>
          <w:lang w:val="cs-CZ"/>
        </w:rPr>
        <w:t xml:space="preserve">(slovy </w:t>
      </w:r>
      <w:proofErr w:type="spellStart"/>
      <w:r>
        <w:rPr>
          <w:rFonts w:ascii="Times New Roman" w:hAnsi="Times New Roman"/>
          <w:color w:val="000000"/>
          <w:spacing w:val="7"/>
          <w:lang w:val="cs-CZ"/>
        </w:rPr>
        <w:t>sedmdesáttisíckorunčeských</w:t>
      </w:r>
      <w:proofErr w:type="spellEnd"/>
      <w:r>
        <w:rPr>
          <w:rFonts w:ascii="Times New Roman" w:hAnsi="Times New Roman"/>
          <w:color w:val="000000"/>
          <w:spacing w:val="7"/>
          <w:lang w:val="cs-CZ"/>
        </w:rPr>
        <w:t xml:space="preserve">) + 21% </w:t>
      </w:r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>DPH.</w:t>
      </w:r>
    </w:p>
    <w:p w:rsidR="00635FD0" w:rsidRDefault="003424D1">
      <w:pPr>
        <w:numPr>
          <w:ilvl w:val="0"/>
          <w:numId w:val="4"/>
        </w:numPr>
        <w:tabs>
          <w:tab w:val="clear" w:pos="360"/>
          <w:tab w:val="decimal" w:pos="576"/>
        </w:tabs>
        <w:spacing w:before="72"/>
        <w:ind w:left="792" w:hanging="576"/>
        <w:rPr>
          <w:rFonts w:ascii="Times New Roman" w:hAnsi="Times New Roman"/>
          <w:color w:val="000000"/>
          <w:spacing w:val="11"/>
          <w:lang w:val="cs-CZ"/>
        </w:rPr>
      </w:pPr>
      <w:r>
        <w:rPr>
          <w:rFonts w:ascii="Times New Roman" w:hAnsi="Times New Roman"/>
          <w:color w:val="000000"/>
          <w:spacing w:val="11"/>
          <w:lang w:val="cs-CZ"/>
        </w:rPr>
        <w:t>Pořadatel se zavazuje uhradit hostovi náklady vzniklé hostováním takto:</w:t>
      </w:r>
    </w:p>
    <w:p w:rsidR="00635FD0" w:rsidRDefault="003424D1">
      <w:pPr>
        <w:spacing w:before="72"/>
        <w:ind w:left="1296" w:right="720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vypořádání autorských práv - autor </w:t>
      </w:r>
      <w:proofErr w:type="spellStart"/>
      <w:proofErr w:type="gramStart"/>
      <w:r>
        <w:rPr>
          <w:rFonts w:ascii="Times New Roman" w:hAnsi="Times New Roman"/>
          <w:color w:val="000000"/>
          <w:spacing w:val="2"/>
          <w:lang w:val="cs-CZ"/>
        </w:rPr>
        <w:t>C.D.Payne</w:t>
      </w:r>
      <w:proofErr w:type="spellEnd"/>
      <w:proofErr w:type="gramEnd"/>
      <w:r>
        <w:rPr>
          <w:rFonts w:ascii="Times New Roman" w:hAnsi="Times New Roman"/>
          <w:color w:val="000000"/>
          <w:spacing w:val="2"/>
          <w:lang w:val="cs-CZ"/>
        </w:rPr>
        <w:t xml:space="preserve"> - 5 % +</w:t>
      </w:r>
      <w:proofErr w:type="spellStart"/>
      <w:r>
        <w:rPr>
          <w:rFonts w:ascii="Times New Roman" w:hAnsi="Times New Roman"/>
          <w:color w:val="000000"/>
          <w:spacing w:val="2"/>
          <w:lang w:val="cs-CZ"/>
        </w:rPr>
        <w:t>dph</w:t>
      </w:r>
      <w:proofErr w:type="spellEnd"/>
      <w:r>
        <w:rPr>
          <w:rFonts w:ascii="Times New Roman" w:hAnsi="Times New Roman"/>
          <w:color w:val="000000"/>
          <w:spacing w:val="2"/>
          <w:lang w:val="cs-CZ"/>
        </w:rPr>
        <w:t xml:space="preserve"> v zákonné výši </w:t>
      </w:r>
      <w:r>
        <w:rPr>
          <w:rFonts w:ascii="Times New Roman" w:hAnsi="Times New Roman"/>
          <w:color w:val="000000"/>
          <w:spacing w:val="4"/>
          <w:lang w:val="cs-CZ"/>
        </w:rPr>
        <w:t>(DILIA),</w:t>
      </w:r>
    </w:p>
    <w:p w:rsidR="00635FD0" w:rsidRDefault="003424D1">
      <w:pPr>
        <w:spacing w:before="72" w:line="300" w:lineRule="auto"/>
        <w:ind w:left="1296" w:right="792" w:firstLine="72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>překlad T. Váňová - 5% +</w:t>
      </w:r>
      <w:proofErr w:type="spellStart"/>
      <w:r>
        <w:rPr>
          <w:rFonts w:ascii="Times New Roman" w:hAnsi="Times New Roman"/>
          <w:color w:val="000000"/>
          <w:spacing w:val="6"/>
          <w:lang w:val="cs-CZ"/>
        </w:rPr>
        <w:t>dph</w:t>
      </w:r>
      <w:proofErr w:type="spellEnd"/>
      <w:r>
        <w:rPr>
          <w:rFonts w:ascii="Times New Roman" w:hAnsi="Times New Roman"/>
          <w:color w:val="000000"/>
          <w:spacing w:val="6"/>
          <w:lang w:val="cs-CZ"/>
        </w:rPr>
        <w:t xml:space="preserve"> v zákonné výši (platba přes DS</w:t>
      </w:r>
      <w:r>
        <w:rPr>
          <w:rFonts w:ascii="Times New Roman" w:hAnsi="Times New Roman"/>
          <w:color w:val="000000"/>
          <w:spacing w:val="6"/>
          <w:lang w:val="cs-CZ"/>
        </w:rPr>
        <w:t xml:space="preserve">PB), </w:t>
      </w:r>
      <w:r>
        <w:rPr>
          <w:rFonts w:ascii="Times New Roman" w:hAnsi="Times New Roman"/>
          <w:color w:val="000000"/>
          <w:spacing w:val="1"/>
          <w:lang w:val="cs-CZ"/>
        </w:rPr>
        <w:t xml:space="preserve">dramatizace K.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Menclerová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 xml:space="preserve"> - 4%-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vdph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 xml:space="preserve"> v zákonné výši (platba přes DSPB), </w:t>
      </w:r>
      <w:r>
        <w:rPr>
          <w:rFonts w:ascii="Times New Roman" w:hAnsi="Times New Roman"/>
          <w:color w:val="000000"/>
          <w:spacing w:val="5"/>
          <w:lang w:val="cs-CZ"/>
        </w:rPr>
        <w:t>hudba M. Sedláček - 1%+</w:t>
      </w:r>
      <w:proofErr w:type="spellStart"/>
      <w:r>
        <w:rPr>
          <w:rFonts w:ascii="Times New Roman" w:hAnsi="Times New Roman"/>
          <w:color w:val="000000"/>
          <w:spacing w:val="5"/>
          <w:lang w:val="cs-CZ"/>
        </w:rPr>
        <w:t>dph</w:t>
      </w:r>
      <w:proofErr w:type="spellEnd"/>
      <w:r>
        <w:rPr>
          <w:rFonts w:ascii="Times New Roman" w:hAnsi="Times New Roman"/>
          <w:color w:val="000000"/>
          <w:spacing w:val="5"/>
          <w:lang w:val="cs-CZ"/>
        </w:rPr>
        <w:t xml:space="preserve"> v zákonné výši (platba přes DSPB)</w:t>
      </w:r>
    </w:p>
    <w:p w:rsidR="00635FD0" w:rsidRDefault="003424D1">
      <w:pPr>
        <w:spacing w:before="72"/>
        <w:ind w:left="1008" w:right="144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dopravu souboru a dekorací podle skutečné fakturace externích a dalších dopravců </w:t>
      </w:r>
      <w:r>
        <w:rPr>
          <w:rFonts w:ascii="Times New Roman" w:hAnsi="Times New Roman"/>
          <w:color w:val="000000"/>
          <w:spacing w:val="7"/>
          <w:lang w:val="cs-CZ"/>
        </w:rPr>
        <w:t>dle již dříve zaslané kalkulace (</w:t>
      </w:r>
      <w:proofErr w:type="spellStart"/>
      <w:r>
        <w:rPr>
          <w:rFonts w:ascii="Times New Roman" w:hAnsi="Times New Roman"/>
          <w:color w:val="000000"/>
          <w:spacing w:val="7"/>
          <w:lang w:val="cs-CZ"/>
        </w:rPr>
        <w:t>avie</w:t>
      </w:r>
      <w:proofErr w:type="spellEnd"/>
      <w:r>
        <w:rPr>
          <w:rFonts w:ascii="Times New Roman" w:hAnsi="Times New Roman"/>
          <w:color w:val="000000"/>
          <w:spacing w:val="7"/>
          <w:lang w:val="cs-CZ"/>
        </w:rPr>
        <w:t xml:space="preserve"> </w:t>
      </w:r>
      <w:r>
        <w:rPr>
          <w:rFonts w:ascii="Times New Roman" w:hAnsi="Times New Roman"/>
          <w:color w:val="000000"/>
          <w:spacing w:val="7"/>
          <w:lang w:val="cs-CZ"/>
        </w:rPr>
        <w:t xml:space="preserve">- 20.000 + 21% </w:t>
      </w:r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 xml:space="preserve">DPH, </w:t>
      </w:r>
      <w:r>
        <w:rPr>
          <w:rFonts w:ascii="Times New Roman" w:hAnsi="Times New Roman"/>
          <w:color w:val="000000"/>
          <w:spacing w:val="7"/>
          <w:lang w:val="cs-CZ"/>
        </w:rPr>
        <w:t>tranzit 11.000 + 21%</w:t>
      </w:r>
    </w:p>
    <w:p w:rsidR="00635FD0" w:rsidRDefault="003424D1">
      <w:pPr>
        <w:ind w:left="1008"/>
        <w:rPr>
          <w:rFonts w:ascii="Times New Roman" w:hAnsi="Times New Roman"/>
          <w:b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1"/>
          <w:lang w:val="cs-CZ"/>
        </w:rPr>
        <w:t xml:space="preserve">DPH„ vlak - </w:t>
      </w:r>
      <w:proofErr w:type="spellStart"/>
      <w:r>
        <w:rPr>
          <w:rFonts w:ascii="Times New Roman" w:hAnsi="Times New Roman"/>
          <w:color w:val="000000"/>
          <w:spacing w:val="6"/>
          <w:lang w:val="cs-CZ"/>
        </w:rPr>
        <w:t>max</w:t>
      </w:r>
      <w:proofErr w:type="spellEnd"/>
      <w:r>
        <w:rPr>
          <w:rFonts w:ascii="Times New Roman" w:hAnsi="Times New Roman"/>
          <w:color w:val="000000"/>
          <w:spacing w:val="6"/>
          <w:lang w:val="cs-CZ"/>
        </w:rPr>
        <w:t xml:space="preserve"> 15.000 Kč)</w:t>
      </w:r>
    </w:p>
    <w:p w:rsidR="00635FD0" w:rsidRDefault="003424D1">
      <w:pPr>
        <w:spacing w:after="144"/>
        <w:ind w:left="1008" w:right="504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ubytování se snídaní v termínu 11. - 12. </w:t>
      </w:r>
      <w:r>
        <w:rPr>
          <w:rFonts w:ascii="Times New Roman" w:hAnsi="Times New Roman"/>
          <w:b/>
          <w:color w:val="000000"/>
          <w:spacing w:val="-8"/>
          <w:sz w:val="21"/>
          <w:lang w:val="cs-CZ"/>
        </w:rPr>
        <w:t xml:space="preserve">1. </w:t>
      </w:r>
      <w:r>
        <w:rPr>
          <w:rFonts w:ascii="Times New Roman" w:hAnsi="Times New Roman"/>
          <w:color w:val="000000"/>
          <w:spacing w:val="2"/>
          <w:lang w:val="cs-CZ"/>
        </w:rPr>
        <w:t xml:space="preserve">2018 v počtu 23 osob (10x 21+ 3x 11 </w:t>
      </w:r>
      <w:r>
        <w:rPr>
          <w:rFonts w:ascii="Times New Roman" w:hAnsi="Times New Roman"/>
          <w:color w:val="000000"/>
          <w:spacing w:val="10"/>
          <w:lang w:val="cs-CZ"/>
        </w:rPr>
        <w:t>pokoj)</w:t>
      </w:r>
    </w:p>
    <w:p w:rsidR="00635FD0" w:rsidRPr="003424D1" w:rsidRDefault="00635FD0">
      <w:pPr>
        <w:rPr>
          <w:lang w:val="cs-CZ"/>
        </w:rPr>
        <w:sectPr w:rsidR="00635FD0" w:rsidRPr="003424D1">
          <w:pgSz w:w="11918" w:h="16854"/>
          <w:pgMar w:top="772" w:right="1353" w:bottom="772" w:left="1485" w:header="720" w:footer="720" w:gutter="0"/>
          <w:cols w:space="708"/>
        </w:sectPr>
      </w:pPr>
    </w:p>
    <w:p w:rsidR="00635FD0" w:rsidRPr="003424D1" w:rsidRDefault="003424D1">
      <w:pPr>
        <w:spacing w:before="1336" w:line="288" w:lineRule="exact"/>
        <w:rPr>
          <w:rFonts w:ascii="Times New Roman" w:hAnsi="Times New Roman"/>
          <w:color w:val="000000"/>
          <w:sz w:val="24"/>
          <w:lang w:val="cs-CZ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margin-left:-2.85pt;margin-top:0;width:451pt;height:13.05pt;z-index:-251660800;mso-wrap-distance-left:0;mso-wrap-distance-right:0" filled="f" stroked="f">
            <v:textbox inset="0,0,0,0">
              <w:txbxContent>
                <w:p w:rsidR="00635FD0" w:rsidRDefault="003424D1">
                  <w:pPr>
                    <w:numPr>
                      <w:ilvl w:val="0"/>
                      <w:numId w:val="5"/>
                    </w:numPr>
                    <w:tabs>
                      <w:tab w:val="clear" w:pos="504"/>
                      <w:tab w:val="decimal" w:pos="648"/>
                    </w:tabs>
                    <w:ind w:left="432" w:right="432" w:hanging="288"/>
                    <w:rPr>
                      <w:rFonts w:ascii="Times New Roman" w:hAnsi="Times New Roman"/>
                      <w:color w:val="000000"/>
                      <w:spacing w:val="2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  <w:lang w:val="cs-CZ"/>
                    </w:rPr>
                    <w:t>Po</w:t>
                  </w:r>
                  <w:r>
                    <w:rPr>
                      <w:rFonts w:ascii="Times New Roman" w:hAnsi="Times New Roman"/>
                      <w:color w:val="000000"/>
                      <w:spacing w:val="2"/>
                      <w:lang w:val="cs-CZ"/>
                    </w:rPr>
                    <w:t xml:space="preserve">řadatel se zavazuje zaplatit zábor komunikace pro nakládání a vykládání divadelní </w:t>
                  </w:r>
                </w:p>
              </w:txbxContent>
            </v:textbox>
          </v:shape>
        </w:pict>
      </w:r>
      <w:r>
        <w:pict>
          <v:shape id="_x0000_s1037" type="#_x0000_t202" style="position:absolute;margin-left:-2.85pt;margin-top:13.05pt;width:12.1pt;height:.35pt;z-index:-251659776;mso-wrap-distance-left:0;mso-wrap-distance-right:0" filled="f" stroked="f">
            <v:textbox inset="0,0,0,0">
              <w:txbxContent>
                <w:p w:rsidR="00635FD0" w:rsidRDefault="00635FD0"/>
              </w:txbxContent>
            </v:textbox>
          </v:shape>
        </w:pict>
      </w:r>
      <w:r>
        <w:pict>
          <v:shape id="_x0000_s1036" type="#_x0000_t202" style="position:absolute;margin-left:-2.85pt;margin-top:13.4pt;width:368.15pt;height:44.5pt;z-index:-251658752;mso-wrap-distance-left:0;mso-wrap-distance-right:0" filled="f" stroked="f">
            <v:textbox inset="0,0,0,0">
              <w:txbxContent>
                <w:p w:rsidR="00635FD0" w:rsidRDefault="003424D1">
                  <w:pPr>
                    <w:ind w:left="432" w:right="432"/>
                    <w:rPr>
                      <w:rFonts w:ascii="Times New Roman" w:hAnsi="Times New Roman"/>
                      <w:color w:val="000000"/>
                      <w:spacing w:val="-1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"/>
                      <w:lang w:val="cs-CZ"/>
                    </w:rPr>
                    <w:t>výpravy hosta.</w:t>
                  </w:r>
                </w:p>
                <w:p w:rsidR="00635FD0" w:rsidRDefault="003424D1">
                  <w:pPr>
                    <w:numPr>
                      <w:ilvl w:val="0"/>
                      <w:numId w:val="5"/>
                    </w:numPr>
                    <w:tabs>
                      <w:tab w:val="clear" w:pos="504"/>
                      <w:tab w:val="decimal" w:pos="648"/>
                    </w:tabs>
                    <w:spacing w:before="36"/>
                    <w:ind w:left="432" w:hanging="288"/>
                    <w:rPr>
                      <w:rFonts w:ascii="Times New Roman" w:hAnsi="Times New Roman"/>
                      <w:color w:val="000000"/>
                      <w:spacing w:val="4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4"/>
                      <w:lang w:val="cs-CZ"/>
                    </w:rPr>
                    <w:t>Tržba z představení náleží pořadateli.</w:t>
                  </w:r>
                </w:p>
                <w:p w:rsidR="00635FD0" w:rsidRDefault="003424D1">
                  <w:pPr>
                    <w:numPr>
                      <w:ilvl w:val="0"/>
                      <w:numId w:val="5"/>
                    </w:numPr>
                    <w:tabs>
                      <w:tab w:val="clear" w:pos="504"/>
                      <w:tab w:val="decimal" w:pos="648"/>
                    </w:tabs>
                    <w:spacing w:before="72" w:after="36"/>
                    <w:ind w:left="432" w:hanging="288"/>
                    <w:rPr>
                      <w:rFonts w:ascii="Times New Roman" w:hAnsi="Times New Roman"/>
                      <w:color w:val="000000"/>
                      <w:spacing w:val="5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5"/>
                      <w:lang w:val="cs-CZ"/>
                    </w:rPr>
                    <w:t>Tržba za prodané programy a další propagační materiály náleží hostovi.</w:t>
                  </w:r>
                </w:p>
              </w:txbxContent>
            </v:textbox>
          </v:shape>
        </w:pict>
      </w:r>
    </w:p>
    <w:p w:rsidR="00635FD0" w:rsidRPr="003424D1" w:rsidRDefault="00635FD0">
      <w:pPr>
        <w:rPr>
          <w:lang w:val="cs-CZ"/>
        </w:rPr>
        <w:sectPr w:rsidR="00635FD0" w:rsidRPr="003424D1">
          <w:type w:val="continuous"/>
          <w:pgSz w:w="11918" w:h="16854"/>
          <w:pgMar w:top="772" w:right="1542" w:bottom="772" w:left="1542" w:header="720" w:footer="720" w:gutter="0"/>
          <w:cols w:space="708"/>
        </w:sectPr>
      </w:pPr>
    </w:p>
    <w:p w:rsidR="00635FD0" w:rsidRDefault="003424D1">
      <w:pPr>
        <w:ind w:left="3888"/>
        <w:rPr>
          <w:rFonts w:ascii="Times New Roman" w:hAnsi="Times New Roman"/>
          <w:b/>
          <w:color w:val="000000"/>
          <w:spacing w:val="6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6"/>
          <w:u w:val="single"/>
          <w:lang w:val="cs-CZ"/>
        </w:rPr>
        <w:lastRenderedPageBreak/>
        <w:t>Další ujednání</w:t>
      </w:r>
    </w:p>
    <w:p w:rsidR="00635FD0" w:rsidRDefault="003424D1">
      <w:pPr>
        <w:numPr>
          <w:ilvl w:val="0"/>
          <w:numId w:val="6"/>
        </w:numPr>
        <w:tabs>
          <w:tab w:val="clear" w:pos="576"/>
          <w:tab w:val="decimal" w:pos="720"/>
        </w:tabs>
        <w:spacing w:before="72"/>
        <w:ind w:left="504" w:right="432" w:hanging="360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Ve smyslu této smlouvy ručí host za veškeré škody vzniklé během hostování. Dojde-li </w:t>
      </w:r>
      <w:r>
        <w:rPr>
          <w:rFonts w:ascii="Times New Roman" w:hAnsi="Times New Roman"/>
          <w:color w:val="000000"/>
          <w:spacing w:val="6"/>
          <w:lang w:val="cs-CZ"/>
        </w:rPr>
        <w:t>k jakémukoliv poškození pronajatých prostor, zavazuje se host vzniklé škody uhradit.</w:t>
      </w:r>
    </w:p>
    <w:p w:rsidR="00635FD0" w:rsidRDefault="003424D1">
      <w:pPr>
        <w:numPr>
          <w:ilvl w:val="0"/>
          <w:numId w:val="6"/>
        </w:numPr>
        <w:tabs>
          <w:tab w:val="clear" w:pos="576"/>
          <w:tab w:val="decimal" w:pos="720"/>
        </w:tabs>
        <w:spacing w:before="72"/>
        <w:ind w:left="504" w:right="432" w:hanging="36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Host má právo od smlouvy odstoupit písemně nejpozději dva měsíce před sjednaným </w:t>
      </w:r>
      <w:r>
        <w:rPr>
          <w:rFonts w:ascii="Times New Roman" w:hAnsi="Times New Roman"/>
          <w:color w:val="000000"/>
          <w:spacing w:val="10"/>
          <w:lang w:val="cs-CZ"/>
        </w:rPr>
        <w:t>termíne</w:t>
      </w:r>
      <w:r>
        <w:rPr>
          <w:rFonts w:ascii="Times New Roman" w:hAnsi="Times New Roman"/>
          <w:color w:val="000000"/>
          <w:spacing w:val="10"/>
          <w:lang w:val="cs-CZ"/>
        </w:rPr>
        <w:t>m.</w:t>
      </w:r>
    </w:p>
    <w:p w:rsidR="00635FD0" w:rsidRDefault="003424D1">
      <w:pPr>
        <w:numPr>
          <w:ilvl w:val="0"/>
          <w:numId w:val="6"/>
        </w:numPr>
        <w:tabs>
          <w:tab w:val="clear" w:pos="576"/>
          <w:tab w:val="decimal" w:pos="720"/>
        </w:tabs>
        <w:spacing w:before="72"/>
        <w:ind w:left="504" w:right="216" w:hanging="360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Bude-li uskutečnění pohostinského vystoupení znemožněno nepředvídatelnou událostí </w:t>
      </w:r>
      <w:r>
        <w:rPr>
          <w:rFonts w:ascii="Times New Roman" w:hAnsi="Times New Roman"/>
          <w:color w:val="000000"/>
          <w:spacing w:val="7"/>
          <w:lang w:val="cs-CZ"/>
        </w:rPr>
        <w:t xml:space="preserve">(vyšší moc) či neodvratitelnou událostí ležící mimo smluvní strany jako je epidemie, </w:t>
      </w:r>
      <w:r>
        <w:rPr>
          <w:rFonts w:ascii="Times New Roman" w:hAnsi="Times New Roman"/>
          <w:color w:val="000000"/>
          <w:spacing w:val="10"/>
          <w:lang w:val="cs-CZ"/>
        </w:rPr>
        <w:t xml:space="preserve">přírodní katastrofa, technická závada v divadle, vážné onemocnění, případně úmrtí </w:t>
      </w:r>
      <w:r>
        <w:rPr>
          <w:rFonts w:ascii="Times New Roman" w:hAnsi="Times New Roman"/>
          <w:color w:val="000000"/>
          <w:spacing w:val="8"/>
          <w:lang w:val="cs-CZ"/>
        </w:rPr>
        <w:t>v ro</w:t>
      </w:r>
      <w:r>
        <w:rPr>
          <w:rFonts w:ascii="Times New Roman" w:hAnsi="Times New Roman"/>
          <w:color w:val="000000"/>
          <w:spacing w:val="8"/>
          <w:lang w:val="cs-CZ"/>
        </w:rPr>
        <w:t xml:space="preserve">dině účastníka představení, mají obě strany právo od smlouvy odstoupit bez nároku </w:t>
      </w:r>
      <w:r>
        <w:rPr>
          <w:rFonts w:ascii="Times New Roman" w:hAnsi="Times New Roman"/>
          <w:color w:val="000000"/>
          <w:spacing w:val="6"/>
          <w:lang w:val="cs-CZ"/>
        </w:rPr>
        <w:t>na finanční náhradu škody.</w:t>
      </w:r>
    </w:p>
    <w:p w:rsidR="00635FD0" w:rsidRDefault="003424D1">
      <w:pPr>
        <w:numPr>
          <w:ilvl w:val="0"/>
          <w:numId w:val="6"/>
        </w:numPr>
        <w:tabs>
          <w:tab w:val="clear" w:pos="576"/>
          <w:tab w:val="decimal" w:pos="720"/>
        </w:tabs>
        <w:spacing w:before="72"/>
        <w:ind w:left="504" w:right="288" w:hanging="360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Zruší-li jedna ze stran vystoupení bez závažného důvodu v termínu kratším než 60 dnů </w:t>
      </w:r>
      <w:r>
        <w:rPr>
          <w:rFonts w:ascii="Times New Roman" w:hAnsi="Times New Roman"/>
          <w:color w:val="000000"/>
          <w:spacing w:val="5"/>
          <w:lang w:val="cs-CZ"/>
        </w:rPr>
        <w:t>před sjednaným vystoupením, uhradí 50% částky dohodnuté v bodu</w:t>
      </w:r>
      <w:r>
        <w:rPr>
          <w:rFonts w:ascii="Times New Roman" w:hAnsi="Times New Roman"/>
          <w:color w:val="000000"/>
          <w:spacing w:val="5"/>
          <w:lang w:val="cs-CZ"/>
        </w:rPr>
        <w:t xml:space="preserve"> 111.1.</w:t>
      </w:r>
    </w:p>
    <w:p w:rsidR="00635FD0" w:rsidRDefault="003424D1">
      <w:pPr>
        <w:numPr>
          <w:ilvl w:val="0"/>
          <w:numId w:val="6"/>
        </w:numPr>
        <w:tabs>
          <w:tab w:val="clear" w:pos="576"/>
          <w:tab w:val="decimal" w:pos="720"/>
        </w:tabs>
        <w:spacing w:before="72"/>
        <w:ind w:left="504" w:hanging="360"/>
        <w:rPr>
          <w:rFonts w:ascii="Times New Roman" w:hAnsi="Times New Roman"/>
          <w:color w:val="000000"/>
          <w:spacing w:val="15"/>
          <w:lang w:val="cs-CZ"/>
        </w:rPr>
      </w:pPr>
      <w:r>
        <w:rPr>
          <w:rFonts w:ascii="Times New Roman" w:hAnsi="Times New Roman"/>
          <w:color w:val="000000"/>
          <w:spacing w:val="15"/>
          <w:lang w:val="cs-CZ"/>
        </w:rPr>
        <w:t>Tato smlouva nabývá účinnosti dnem podpisu oběma stranami.</w:t>
      </w:r>
    </w:p>
    <w:p w:rsidR="00635FD0" w:rsidRDefault="003424D1">
      <w:pPr>
        <w:numPr>
          <w:ilvl w:val="0"/>
          <w:numId w:val="6"/>
        </w:numPr>
        <w:tabs>
          <w:tab w:val="clear" w:pos="576"/>
          <w:tab w:val="decimal" w:pos="720"/>
        </w:tabs>
        <w:spacing w:before="72"/>
        <w:ind w:left="504" w:hanging="360"/>
        <w:rPr>
          <w:rFonts w:ascii="Times New Roman" w:hAnsi="Times New Roman"/>
          <w:color w:val="000000"/>
          <w:spacing w:val="26"/>
          <w:lang w:val="cs-CZ"/>
        </w:rPr>
      </w:pPr>
      <w:r>
        <w:rPr>
          <w:rFonts w:ascii="Times New Roman" w:hAnsi="Times New Roman"/>
          <w:color w:val="000000"/>
          <w:spacing w:val="26"/>
          <w:lang w:val="cs-CZ"/>
        </w:rPr>
        <w:t>Kontaktní osoby:</w:t>
      </w:r>
    </w:p>
    <w:p w:rsidR="00635FD0" w:rsidRDefault="003424D1">
      <w:pPr>
        <w:tabs>
          <w:tab w:val="right" w:pos="8601"/>
        </w:tabs>
        <w:spacing w:before="72"/>
        <w:ind w:left="504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za </w:t>
      </w:r>
      <w:proofErr w:type="gramStart"/>
      <w:r>
        <w:rPr>
          <w:rFonts w:ascii="Times New Roman" w:hAnsi="Times New Roman"/>
          <w:color w:val="000000"/>
          <w:spacing w:val="2"/>
          <w:lang w:val="cs-CZ"/>
        </w:rPr>
        <w:t>pořadatele:</w:t>
      </w:r>
      <w:r>
        <w:rPr>
          <w:rFonts w:ascii="Times New Roman" w:hAnsi="Times New Roman"/>
          <w:color w:val="000000"/>
          <w:spacing w:val="2"/>
          <w:lang w:val="cs-CZ"/>
        </w:rPr>
        <w:tab/>
      </w:r>
      <w:r>
        <w:rPr>
          <w:rFonts w:ascii="Times New Roman" w:hAnsi="Times New Roman"/>
          <w:color w:val="000000"/>
          <w:spacing w:val="208"/>
          <w:lang w:val="cs-CZ"/>
        </w:rPr>
        <w:t>, tel</w:t>
      </w:r>
      <w:proofErr w:type="gramEnd"/>
    </w:p>
    <w:p w:rsidR="00635FD0" w:rsidRDefault="003424D1">
      <w:pPr>
        <w:spacing w:line="199" w:lineRule="auto"/>
        <w:ind w:left="504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za hosta:</w:t>
      </w:r>
    </w:p>
    <w:p w:rsidR="00635FD0" w:rsidRDefault="00635FD0">
      <w:pPr>
        <w:sectPr w:rsidR="00635FD0">
          <w:type w:val="continuous"/>
          <w:pgSz w:w="11918" w:h="16854"/>
          <w:pgMar w:top="772" w:right="1353" w:bottom="772" w:left="1410" w:header="720" w:footer="720" w:gutter="0"/>
          <w:cols w:space="708"/>
        </w:sectPr>
      </w:pPr>
    </w:p>
    <w:p w:rsidR="00635FD0" w:rsidRDefault="003424D1">
      <w:pPr>
        <w:ind w:left="648"/>
        <w:rPr>
          <w:rFonts w:ascii="Times New Roman" w:hAnsi="Times New Roman"/>
          <w:color w:val="000000"/>
          <w:lang w:val="cs-CZ"/>
        </w:rPr>
      </w:pPr>
      <w:r>
        <w:lastRenderedPageBreak/>
        <w:pict>
          <v:shape id="_x0000_s1035" type="#_x0000_t202" style="position:absolute;left:0;text-align:left;margin-left:96.25pt;margin-top:78.8pt;width:145.6pt;height:42.7pt;z-index:-251657728;mso-wrap-distance-left:0;mso-wrap-distance-right:0;mso-position-horizontal-relative:page;mso-position-vertical-relative:page" filled="f" stroked="f">
            <v:textbox inset="0,0,0,0">
              <w:txbxContent>
                <w:p w:rsidR="00635FD0" w:rsidRDefault="00635FD0"/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354.1pt;margin-top:78.8pt;width:145.6pt;height:64.85pt;z-index:-251656704;mso-wrap-distance-left:0;mso-wrap-distance-right:0;mso-position-horizontal-relative:page;mso-position-vertical-relative:page" filled="f" stroked="f">
            <v:textbox inset="0,0,0,0">
              <w:txbxContent>
                <w:p w:rsidR="00635FD0" w:rsidRDefault="00635FD0"/>
              </w:txbxContent>
            </v:textbox>
            <w10:wrap type="square" anchorx="page" anchory="page"/>
          </v:shape>
        </w:pict>
      </w:r>
      <w:r>
        <w:rPr>
          <w:noProof/>
          <w:lang w:val="cs-CZ" w:eastAsia="cs-CZ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1614170</wp:posOffset>
            </wp:positionH>
            <wp:positionV relativeFrom="page">
              <wp:posOffset>1000760</wp:posOffset>
            </wp:positionV>
            <wp:extent cx="669925" cy="530860"/>
            <wp:effectExtent l="0" t="0" r="0" b="0"/>
            <wp:wrapThrough wrapText="bothSides">
              <wp:wrapPolygon edited="0">
                <wp:start x="0" y="0"/>
                <wp:lineTo x="0" y="12491"/>
                <wp:lineTo x="3174" y="12491"/>
                <wp:lineTo x="3174" y="21620"/>
                <wp:lineTo x="21604" y="21620"/>
                <wp:lineTo x="21604" y="13965"/>
                <wp:lineTo x="19617" y="13965"/>
                <wp:lineTo x="19617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4855845</wp:posOffset>
            </wp:positionH>
            <wp:positionV relativeFrom="page">
              <wp:posOffset>1000760</wp:posOffset>
            </wp:positionV>
            <wp:extent cx="887095" cy="688340"/>
            <wp:effectExtent l="0" t="0" r="0" b="0"/>
            <wp:wrapThrough wrapText="bothSides">
              <wp:wrapPolygon edited="0">
                <wp:start x="0" y="0"/>
                <wp:lineTo x="0" y="21607"/>
                <wp:lineTo x="13979" y="21607"/>
                <wp:lineTo x="13979" y="16445"/>
                <wp:lineTo x="21603" y="16445"/>
                <wp:lineTo x="21603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style="position:absolute;left:0;text-align:left;margin-left:96.15pt;margin-top:52.65pt;width:403.55pt;height:13.95pt;z-index:-251655680;mso-wrap-distance-left:0;mso-wrap-distance-right:0;mso-position-horizontal-relative:page;mso-position-vertical-relative:page" filled="f" stroked="f">
            <v:textbox inset="0,0,0,0">
              <w:txbxContent>
                <w:p w:rsidR="00635FD0" w:rsidRDefault="003424D1">
                  <w:pPr>
                    <w:tabs>
                      <w:tab w:val="left" w:pos="5139"/>
                      <w:tab w:val="right" w:leader="underscore" w:pos="7625"/>
                    </w:tabs>
                    <w:spacing w:line="264" w:lineRule="auto"/>
                    <w:rPr>
                      <w:rFonts w:ascii="Times New Roman" w:hAnsi="Times New Roman"/>
                      <w:color w:val="000000"/>
                      <w:spacing w:val="24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4"/>
                      <w:lang w:val="cs-CZ"/>
                    </w:rPr>
                    <w:t xml:space="preserve">V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pacing w:val="24"/>
                      <w:lang w:val="cs-CZ"/>
                    </w:rPr>
                    <w:t>Ostra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pacing w:val="24"/>
                      <w:lang w:val="cs-CZ"/>
                    </w:rPr>
                    <w:t xml:space="preserve"> ě dne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24"/>
                      <w:lang w:val="cs-CZ"/>
                    </w:rPr>
                    <w:t>1.12.2017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24"/>
                      <w:lang w:val="cs-CZ"/>
                    </w:rPr>
                    <w:t>)</w:t>
                  </w:r>
                  <w:r>
                    <w:rPr>
                      <w:rFonts w:ascii="Times New Roman" w:hAnsi="Times New Roman"/>
                      <w:color w:val="000000"/>
                      <w:spacing w:val="24"/>
                      <w:lang w:val="cs-CZ"/>
                    </w:rPr>
                    <w:tab/>
                  </w:r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>V Praze dne</w:t>
                  </w:r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101pt;margin-top:103.1pt;width:33.85pt;height:14.4pt;z-index:-251654656;mso-wrap-distance-left:0;mso-wrap-distance-right:0;mso-position-horizontal-relative:page;mso-position-vertical-relative:page" filled="f" stroked="f">
            <v:textbox inset="0,0,0,0">
              <w:txbxContent>
                <w:p w:rsidR="00635FD0" w:rsidRDefault="003424D1">
                  <w:pPr>
                    <w:spacing w:line="60" w:lineRule="exact"/>
                    <w:ind w:left="216"/>
                    <w:rPr>
                      <w:rFonts w:ascii="Times New Roman" w:hAnsi="Times New Roman"/>
                      <w:color w:val="000000"/>
                      <w:spacing w:val="18"/>
                      <w:sz w:val="6"/>
                      <w:lang w:val="cs-CZ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18"/>
                      <w:sz w:val="6"/>
                      <w:lang w:val="cs-CZ"/>
                    </w:rPr>
                    <w:t>..-/-</w:t>
                  </w:r>
                  <w:proofErr w:type="gramEnd"/>
                </w:p>
                <w:p w:rsidR="00635FD0" w:rsidRDefault="003424D1">
                  <w:pPr>
                    <w:tabs>
                      <w:tab w:val="left" w:leader="dot" w:pos="675"/>
                    </w:tabs>
                    <w:spacing w:line="804" w:lineRule="auto"/>
                    <w:rPr>
                      <w:rFonts w:ascii="Times New Roman" w:hAnsi="Times New Roman"/>
                      <w:color w:val="000000"/>
                      <w:spacing w:val="30"/>
                      <w:sz w:val="6"/>
                      <w:lang w:val="cs-CZ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30"/>
                      <w:sz w:val="6"/>
                      <w:lang w:val="cs-CZ"/>
                    </w:rPr>
                    <w:t>--"</w:t>
                  </w:r>
                  <w:r>
                    <w:rPr>
                      <w:rFonts w:ascii="Arial" w:hAnsi="Arial"/>
                      <w:color w:val="000000"/>
                      <w:spacing w:val="30"/>
                      <w:sz w:val="6"/>
                      <w:vertAlign w:val="superscript"/>
                      <w:lang w:val="cs-CZ"/>
                    </w:rPr>
                    <w:t>--5---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30"/>
                      <w:sz w:val="6"/>
                      <w:lang w:val="cs-CZ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30"/>
                      <w:sz w:val="6"/>
                      <w:lang w:val="cs-CZ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175.15pt;margin-top:78.8pt;width:66.7pt;height:27pt;z-index:-251653632;mso-wrap-distance-left:0;mso-wrap-distance-right:0;mso-position-horizontal-relative:page;mso-position-vertical-relative:page" filled="f" stroked="f">
            <v:textbox inset="0,0,0,0">
              <w:txbxContent>
                <w:p w:rsidR="00635FD0" w:rsidRDefault="003424D1">
                  <w:pPr>
                    <w:spacing w:before="267" w:after="72" w:line="1015" w:lineRule="auto"/>
                    <w:rPr>
                      <w:rFonts w:ascii="Times New Roman" w:hAnsi="Times New Roman"/>
                      <w:color w:val="000000"/>
                      <w:spacing w:val="78"/>
                      <w:sz w:val="6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78"/>
                      <w:sz w:val="6"/>
                      <w:lang w:val="cs-CZ"/>
                    </w:rPr>
                    <w:t>. ----------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427.7pt;margin-top:120.05pt;width:1in;height:12.95pt;z-index:-251652608;mso-wrap-distance-left:0;mso-wrap-distance-right:0;mso-position-horizontal-relative:page;mso-position-vertical-relative:page" filled="f" stroked="f">
            <v:textbox inset="0,0,0,0">
              <w:txbxContent>
                <w:p w:rsidR="00635FD0" w:rsidRDefault="003424D1">
                  <w:pPr>
                    <w:spacing w:before="3"/>
                    <w:ind w:left="360" w:hanging="360"/>
                    <w:rPr>
                      <w:rFonts w:ascii="Times New Roman" w:hAnsi="Times New Roman"/>
                      <w:color w:val="000000"/>
                      <w:lang w:val="cs-CZ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>ela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>Sa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>ová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354.1pt;margin-top:133pt;width:145.6pt;height:10.65pt;z-index:-251651584;mso-wrap-distance-left:0;mso-wrap-distance-right:0;mso-position-horizontal-relative:page;mso-position-vertical-relative:page" filled="f" stroked="f">
            <v:textbox inset="0,0,0,0">
              <w:txbxContent>
                <w:p w:rsidR="00635FD0" w:rsidRDefault="003424D1">
                  <w:pPr>
                    <w:spacing w:after="36"/>
                    <w:ind w:left="360"/>
                    <w:rPr>
                      <w:rFonts w:ascii="Times New Roman" w:hAnsi="Times New Roman"/>
                      <w:color w:val="000000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>ředitelka Divadla v Dlouhé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8" style="position:absolute;left:0;text-align:left;z-index:251650560;mso-position-horizontal-relative:page;mso-position-vertical-relative:page" from="354.1pt,113.9pt" to="382.4pt,113.9pt" strokeweight="1.45pt">
            <v:stroke dashstyle="1 1"/>
            <w10:wrap anchorx="page" anchory="page"/>
          </v:line>
        </w:pict>
      </w:r>
      <w:r>
        <w:pict>
          <v:line id="_x0000_s1027" style="position:absolute;left:0;text-align:left;z-index:251651584;mso-position-horizontal-relative:page;mso-position-vertical-relative:page" from="452.2pt,114.1pt" to="494.35pt,114.1pt" strokeweight="1.25pt">
            <v:stroke dashstyle="1 1"/>
            <w10:wrap anchorx="page" anchory="page"/>
          </v:line>
        </w:pict>
      </w:r>
      <w:r>
        <w:pict>
          <v:line id="_x0000_s1026" style="position:absolute;left:0;text-align:left;z-index:251652608;mso-position-horizontal-relative:text;mso-position-vertical-relative:text" from="83.6pt,-6.15pt" to="140.9pt,-6.15pt" strokeweight="1.1pt">
            <v:stroke dashstyle="1 1"/>
          </v:line>
        </w:pict>
      </w:r>
      <w:r>
        <w:rPr>
          <w:rFonts w:ascii="Times New Roman" w:hAnsi="Times New Roman"/>
          <w:color w:val="000000"/>
          <w:lang w:val="cs-CZ"/>
        </w:rPr>
        <w:t xml:space="preserve">Ing. Jiří </w:t>
      </w:r>
      <w:proofErr w:type="spellStart"/>
      <w:r>
        <w:rPr>
          <w:rFonts w:ascii="Times New Roman" w:hAnsi="Times New Roman"/>
          <w:color w:val="000000"/>
          <w:lang w:val="cs-CZ"/>
        </w:rPr>
        <w:t>Kr</w:t>
      </w:r>
      <w:proofErr w:type="spellEnd"/>
      <w:r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lang w:val="cs-CZ"/>
        </w:rPr>
        <w:t>jčí</w:t>
      </w:r>
      <w:proofErr w:type="spellEnd"/>
    </w:p>
    <w:p w:rsidR="00635FD0" w:rsidRDefault="003424D1">
      <w:pPr>
        <w:spacing w:line="196" w:lineRule="auto"/>
        <w:ind w:left="504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ředitel DSPB s.r.o.</w:t>
      </w:r>
    </w:p>
    <w:p w:rsidR="00635FD0" w:rsidRDefault="00635FD0">
      <w:pPr>
        <w:sectPr w:rsidR="00635FD0">
          <w:pgSz w:w="11918" w:h="16854"/>
          <w:pgMar w:top="2412" w:right="7021" w:bottom="13651" w:left="1925" w:header="720" w:footer="720" w:gutter="0"/>
          <w:cols w:space="708"/>
        </w:sectPr>
      </w:pPr>
    </w:p>
    <w:p w:rsidR="00635FD0" w:rsidRDefault="003424D1">
      <w:pPr>
        <w:ind w:left="144" w:right="432"/>
        <w:rPr>
          <w:rFonts w:ascii="Times New Roman" w:hAnsi="Times New Roman"/>
          <w:b/>
          <w:color w:val="000000"/>
          <w:spacing w:val="-9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9"/>
          <w:sz w:val="21"/>
          <w:lang w:val="cs-CZ"/>
        </w:rPr>
        <w:lastRenderedPageBreak/>
        <w:t xml:space="preserve">ŠKOLENÍ POŽÁRNÍ OCHRANY (1'0) A BEZPEČNOSTI A O OCHRANY ZDRAVÍ PŘI PRÁCI </w:t>
      </w:r>
      <w:r>
        <w:rPr>
          <w:rFonts w:ascii="Times New Roman" w:hAnsi="Times New Roman"/>
          <w:b/>
          <w:color w:val="000000"/>
          <w:spacing w:val="-8"/>
          <w:sz w:val="21"/>
          <w:lang w:val="cs-CZ"/>
        </w:rPr>
        <w:t xml:space="preserve">(130ZP) PRO HOSTUJÍCÍ UMĚLECKÉ PRACOVNÍKY DIVADLA V DLOUI1É (DVD) A PRO </w:t>
      </w:r>
      <w:r>
        <w:rPr>
          <w:rFonts w:ascii="Times New Roman" w:hAnsi="Times New Roman"/>
          <w:b/>
          <w:color w:val="000000"/>
          <w:spacing w:val="-6"/>
          <w:sz w:val="21"/>
          <w:lang w:val="cs-CZ"/>
        </w:rPr>
        <w:t>VEŠKERÉ DALŠÍ OSOBY, KTERÝM BUDOU PROSTORY DVD PRONAJATY</w:t>
      </w:r>
    </w:p>
    <w:p w:rsidR="00635FD0" w:rsidRDefault="003424D1">
      <w:pPr>
        <w:spacing w:before="324"/>
        <w:ind w:left="144" w:right="3096"/>
        <w:rPr>
          <w:rFonts w:ascii="Times New Roman" w:hAnsi="Times New Roman"/>
          <w:color w:val="000000"/>
          <w:spacing w:val="5"/>
          <w:sz w:val="21"/>
          <w:lang w:val="cs-CZ"/>
        </w:rPr>
      </w:pPr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vydané ke smlouvě H60/2017 uzavřenou s Divadlem na cucky </w:t>
      </w:r>
      <w:r>
        <w:rPr>
          <w:rFonts w:ascii="Times New Roman" w:hAnsi="Times New Roman"/>
          <w:color w:val="000000"/>
          <w:spacing w:val="8"/>
          <w:sz w:val="21"/>
          <w:lang w:val="cs-CZ"/>
        </w:rPr>
        <w:t xml:space="preserve">Termín hostování: </w:t>
      </w:r>
      <w:proofErr w:type="gramStart"/>
      <w:r>
        <w:rPr>
          <w:rFonts w:ascii="Times New Roman" w:hAnsi="Times New Roman"/>
          <w:color w:val="000000"/>
          <w:spacing w:val="8"/>
          <w:sz w:val="21"/>
          <w:lang w:val="cs-CZ"/>
        </w:rPr>
        <w:t>11,. a 12</w:t>
      </w:r>
      <w:proofErr w:type="gramEnd"/>
      <w:r>
        <w:rPr>
          <w:rFonts w:ascii="Times New Roman" w:hAnsi="Times New Roman"/>
          <w:color w:val="000000"/>
          <w:spacing w:val="8"/>
          <w:sz w:val="21"/>
          <w:lang w:val="cs-CZ"/>
        </w:rPr>
        <w:t>. 1. 2018</w:t>
      </w:r>
    </w:p>
    <w:p w:rsidR="00635FD0" w:rsidRDefault="003424D1">
      <w:pPr>
        <w:spacing w:before="72"/>
        <w:ind w:left="144"/>
        <w:rPr>
          <w:rFonts w:ascii="Times New Roman" w:hAnsi="Times New Roman"/>
          <w:color w:val="000000"/>
          <w:spacing w:val="8"/>
          <w:sz w:val="21"/>
          <w:lang w:val="cs-CZ"/>
        </w:rPr>
      </w:pPr>
      <w:r>
        <w:rPr>
          <w:rFonts w:ascii="Times New Roman" w:hAnsi="Times New Roman"/>
          <w:color w:val="000000"/>
          <w:spacing w:val="8"/>
          <w:sz w:val="21"/>
          <w:lang w:val="cs-CZ"/>
        </w:rPr>
        <w:t>(celkem 2 listy)</w:t>
      </w:r>
    </w:p>
    <w:p w:rsidR="00635FD0" w:rsidRDefault="003424D1">
      <w:pPr>
        <w:spacing w:before="252"/>
        <w:ind w:left="144" w:right="504"/>
        <w:jc w:val="both"/>
        <w:rPr>
          <w:rFonts w:ascii="Times New Roman" w:hAnsi="Times New Roman"/>
          <w:color w:val="000000"/>
          <w:spacing w:val="5"/>
          <w:sz w:val="21"/>
          <w:lang w:val="cs-CZ"/>
        </w:rPr>
      </w:pPr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Účelem tohoto školení je podat hostujícím pracovníkům rámcovou informaci o základních </w:t>
      </w:r>
      <w:r>
        <w:rPr>
          <w:rFonts w:ascii="Times New Roman" w:hAnsi="Times New Roman"/>
          <w:color w:val="000000"/>
          <w:spacing w:val="6"/>
          <w:sz w:val="21"/>
          <w:lang w:val="cs-CZ"/>
        </w:rPr>
        <w:t>po</w:t>
      </w:r>
      <w:r>
        <w:rPr>
          <w:rFonts w:ascii="Times New Roman" w:hAnsi="Times New Roman"/>
          <w:color w:val="000000"/>
          <w:spacing w:val="6"/>
          <w:sz w:val="21"/>
          <w:lang w:val="cs-CZ"/>
        </w:rPr>
        <w:t xml:space="preserve">vinnostech vyplývajících z platných zákonných ustanovení v oblasti požární ochrany a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>bezpečnosti práce.</w:t>
      </w:r>
    </w:p>
    <w:p w:rsidR="00635FD0" w:rsidRDefault="003424D1">
      <w:pPr>
        <w:spacing w:before="288"/>
        <w:ind w:left="144"/>
        <w:rPr>
          <w:rFonts w:ascii="Times New Roman" w:hAnsi="Times New Roman"/>
          <w:b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1"/>
          <w:lang w:val="cs-CZ"/>
        </w:rPr>
        <w:t>POŽÁRNÍ OCHRANA</w:t>
      </w:r>
    </w:p>
    <w:p w:rsidR="00635FD0" w:rsidRDefault="003424D1">
      <w:pPr>
        <w:spacing w:before="36"/>
        <w:ind w:left="144"/>
        <w:rPr>
          <w:rFonts w:ascii="Times New Roman" w:hAnsi="Times New Roman"/>
          <w:color w:val="000000"/>
          <w:spacing w:val="8"/>
          <w:sz w:val="21"/>
          <w:lang w:val="cs-CZ"/>
        </w:rPr>
      </w:pPr>
      <w:r>
        <w:rPr>
          <w:rFonts w:ascii="Times New Roman" w:hAnsi="Times New Roman"/>
          <w:color w:val="000000"/>
          <w:spacing w:val="8"/>
          <w:sz w:val="21"/>
          <w:lang w:val="cs-CZ"/>
        </w:rPr>
        <w:t>Všichni pracovníci, nájemci a hosté DvD jsou v zájmu zajištění PO povinni zejména:</w:t>
      </w:r>
    </w:p>
    <w:p w:rsidR="00635FD0" w:rsidRDefault="003424D1">
      <w:pPr>
        <w:numPr>
          <w:ilvl w:val="0"/>
          <w:numId w:val="7"/>
        </w:numPr>
        <w:tabs>
          <w:tab w:val="clear" w:pos="216"/>
          <w:tab w:val="decimal" w:pos="432"/>
        </w:tabs>
        <w:spacing w:before="288"/>
        <w:ind w:left="144" w:right="72" w:firstLine="72"/>
        <w:rPr>
          <w:rFonts w:ascii="Times New Roman" w:hAnsi="Times New Roman"/>
          <w:color w:val="000000"/>
          <w:spacing w:val="9"/>
          <w:sz w:val="21"/>
          <w:lang w:val="cs-CZ"/>
        </w:rPr>
      </w:pPr>
      <w:r>
        <w:rPr>
          <w:rFonts w:ascii="Times New Roman" w:hAnsi="Times New Roman"/>
          <w:color w:val="000000"/>
          <w:spacing w:val="9"/>
          <w:sz w:val="21"/>
          <w:lang w:val="cs-CZ"/>
        </w:rPr>
        <w:t>Po</w:t>
      </w:r>
      <w:r>
        <w:rPr>
          <w:rFonts w:ascii="Times New Roman" w:hAnsi="Times New Roman"/>
          <w:color w:val="000000"/>
          <w:spacing w:val="9"/>
          <w:sz w:val="21"/>
          <w:lang w:val="cs-CZ"/>
        </w:rPr>
        <w:t xml:space="preserve">čínat si při práci a jiné činnosti tak, aby nezapříčinili vznik požáru, dodržovat předpisy o </w:t>
      </w:r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PO a vydané příkazy, zákazy a pokyny týkající se PO Seznámit se s požárním řádem pracoviště,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>požárně poplachovými směrnicemi a evakuačním plánem.</w:t>
      </w:r>
    </w:p>
    <w:p w:rsidR="00635FD0" w:rsidRDefault="003424D1">
      <w:pPr>
        <w:numPr>
          <w:ilvl w:val="0"/>
          <w:numId w:val="7"/>
        </w:numPr>
        <w:tabs>
          <w:tab w:val="clear" w:pos="216"/>
          <w:tab w:val="decimal" w:pos="432"/>
        </w:tabs>
        <w:spacing w:before="288"/>
        <w:ind w:left="144" w:right="72" w:firstLine="72"/>
        <w:rPr>
          <w:rFonts w:ascii="Times New Roman" w:hAnsi="Times New Roman"/>
          <w:color w:val="000000"/>
          <w:spacing w:val="6"/>
          <w:sz w:val="21"/>
          <w:lang w:val="cs-CZ"/>
        </w:rPr>
      </w:pPr>
      <w:r>
        <w:rPr>
          <w:rFonts w:ascii="Times New Roman" w:hAnsi="Times New Roman"/>
          <w:color w:val="000000"/>
          <w:spacing w:val="6"/>
          <w:sz w:val="21"/>
          <w:lang w:val="cs-CZ"/>
        </w:rPr>
        <w:t>Zpozorovaný požár</w:t>
      </w:r>
      <w:r>
        <w:rPr>
          <w:rFonts w:ascii="Times New Roman" w:hAnsi="Times New Roman"/>
          <w:color w:val="000000"/>
          <w:spacing w:val="6"/>
          <w:sz w:val="21"/>
          <w:lang w:val="cs-CZ"/>
        </w:rPr>
        <w:t xml:space="preserve"> neprodleně uhasit dostupnými hasebními prostředky, není-li to možné,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 xml:space="preserve">neodkladně vyhlásit požární poplach a přivolat pomoc podle požárních poplachových směrnic. </w:t>
      </w:r>
      <w:r>
        <w:rPr>
          <w:rFonts w:ascii="Times New Roman" w:hAnsi="Times New Roman"/>
          <w:color w:val="000000"/>
          <w:spacing w:val="8"/>
          <w:sz w:val="21"/>
          <w:lang w:val="cs-CZ"/>
        </w:rPr>
        <w:t xml:space="preserve">V objektu divadla se požár nahlašuje ve vrátnici. Při zamezování, zdolávání požáru a jiných </w:t>
      </w:r>
      <w:r>
        <w:rPr>
          <w:rFonts w:ascii="Times New Roman" w:hAnsi="Times New Roman"/>
          <w:color w:val="000000"/>
          <w:spacing w:val="15"/>
          <w:sz w:val="21"/>
          <w:lang w:val="cs-CZ"/>
        </w:rPr>
        <w:t>živ</w:t>
      </w:r>
      <w:r>
        <w:rPr>
          <w:rFonts w:ascii="Times New Roman" w:hAnsi="Times New Roman"/>
          <w:color w:val="000000"/>
          <w:spacing w:val="15"/>
          <w:sz w:val="21"/>
          <w:lang w:val="cs-CZ"/>
        </w:rPr>
        <w:t xml:space="preserve">elných pohrom nebo nehod je každý na vyzvání velitele požárního zásahu povinen </w:t>
      </w:r>
      <w:r>
        <w:rPr>
          <w:rFonts w:ascii="Times New Roman" w:hAnsi="Times New Roman"/>
          <w:color w:val="000000"/>
          <w:spacing w:val="9"/>
          <w:sz w:val="21"/>
          <w:lang w:val="cs-CZ"/>
        </w:rPr>
        <w:t>poskytnou potřebnou osobní a věcnou pomoc dle zákona č.133/85 Sb. §18 a §19.</w:t>
      </w:r>
    </w:p>
    <w:p w:rsidR="00635FD0" w:rsidRDefault="003424D1">
      <w:pPr>
        <w:numPr>
          <w:ilvl w:val="0"/>
          <w:numId w:val="7"/>
        </w:numPr>
        <w:tabs>
          <w:tab w:val="clear" w:pos="216"/>
          <w:tab w:val="decimal" w:pos="432"/>
        </w:tabs>
        <w:spacing w:before="360"/>
        <w:ind w:left="144" w:right="576" w:firstLine="72"/>
        <w:rPr>
          <w:rFonts w:ascii="Times New Roman" w:hAnsi="Times New Roman"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Každý pracovník je povinen oznámit vznik jakéhokoliv požáru na pracovišti vedoucímu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>pracovníku, osob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>ě zodpovědné za pronájem nebo vrátnici.</w:t>
      </w:r>
    </w:p>
    <w:p w:rsidR="00635FD0" w:rsidRDefault="003424D1">
      <w:pPr>
        <w:numPr>
          <w:ilvl w:val="0"/>
          <w:numId w:val="7"/>
        </w:numPr>
        <w:tabs>
          <w:tab w:val="clear" w:pos="216"/>
          <w:tab w:val="decimal" w:pos="432"/>
        </w:tabs>
        <w:spacing w:before="288"/>
        <w:ind w:left="144" w:right="432" w:firstLine="72"/>
        <w:rPr>
          <w:rFonts w:ascii="Times New Roman" w:hAnsi="Times New Roman"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Každý pracovník je povinen dbát na to, aby pracoviště po ukončení práce bylo v požárně </w:t>
      </w:r>
      <w:r>
        <w:rPr>
          <w:rFonts w:ascii="Times New Roman" w:hAnsi="Times New Roman"/>
          <w:color w:val="000000"/>
          <w:spacing w:val="11"/>
          <w:sz w:val="21"/>
          <w:lang w:val="cs-CZ"/>
        </w:rPr>
        <w:t xml:space="preserve">nezávadném stavu, závady, které by mohly být příčinou požáru neodkladně nahlásit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>vedoucímu pracovníkovi.</w:t>
      </w:r>
    </w:p>
    <w:p w:rsidR="00635FD0" w:rsidRDefault="003424D1">
      <w:pPr>
        <w:numPr>
          <w:ilvl w:val="0"/>
          <w:numId w:val="7"/>
        </w:numPr>
        <w:tabs>
          <w:tab w:val="clear" w:pos="216"/>
          <w:tab w:val="decimal" w:pos="432"/>
        </w:tabs>
        <w:spacing w:before="324"/>
        <w:ind w:left="144" w:right="144" w:firstLine="72"/>
        <w:rPr>
          <w:rFonts w:ascii="Times New Roman" w:hAnsi="Times New Roman"/>
          <w:color w:val="000000"/>
          <w:spacing w:val="10"/>
          <w:sz w:val="21"/>
          <w:lang w:val="cs-CZ"/>
        </w:rPr>
      </w:pPr>
      <w:r>
        <w:rPr>
          <w:rFonts w:ascii="Times New Roman" w:hAnsi="Times New Roman"/>
          <w:color w:val="000000"/>
          <w:spacing w:val="10"/>
          <w:sz w:val="21"/>
          <w:lang w:val="cs-CZ"/>
        </w:rPr>
        <w:t xml:space="preserve">V prostorách DvD je </w:t>
      </w:r>
      <w:r>
        <w:rPr>
          <w:rFonts w:ascii="Times New Roman" w:hAnsi="Times New Roman"/>
          <w:color w:val="000000"/>
          <w:spacing w:val="10"/>
          <w:sz w:val="21"/>
          <w:u w:val="single"/>
          <w:lang w:val="cs-CZ"/>
        </w:rPr>
        <w:t>přís</w:t>
      </w:r>
      <w:r>
        <w:rPr>
          <w:rFonts w:ascii="Times New Roman" w:hAnsi="Times New Roman"/>
          <w:color w:val="000000"/>
          <w:spacing w:val="10"/>
          <w:sz w:val="21"/>
          <w:u w:val="single"/>
          <w:lang w:val="cs-CZ"/>
        </w:rPr>
        <w:t>ný zákaz kouření.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 xml:space="preserve"> Tento zákaz platí i na ostatních požárně nebezpečných pracovištích a úsecích. Výjimku tvoří kuřárna, kuřácké koutky a kanceláře. </w:t>
      </w:r>
      <w:r>
        <w:rPr>
          <w:rFonts w:ascii="Times New Roman" w:hAnsi="Times New Roman"/>
          <w:color w:val="000000"/>
          <w:spacing w:val="8"/>
          <w:sz w:val="21"/>
          <w:lang w:val="cs-CZ"/>
        </w:rPr>
        <w:t>Všechny prostory se zákazem kouření jsou viditelně označeny tabulkou „Zákaz kouření". Je zakázáno používat va</w:t>
      </w:r>
      <w:r>
        <w:rPr>
          <w:rFonts w:ascii="Times New Roman" w:hAnsi="Times New Roman"/>
          <w:color w:val="000000"/>
          <w:spacing w:val="8"/>
          <w:sz w:val="21"/>
          <w:lang w:val="cs-CZ"/>
        </w:rPr>
        <w:t>řiče nebo jiné spotřebiče, které nejsou v majetku divadla. Tento zákaz se týká i ponorných vařičů.</w:t>
      </w:r>
    </w:p>
    <w:p w:rsidR="00635FD0" w:rsidRDefault="003424D1">
      <w:pPr>
        <w:spacing w:before="324"/>
        <w:ind w:left="144"/>
        <w:rPr>
          <w:rFonts w:ascii="Times New Roman" w:hAnsi="Times New Roman"/>
          <w:b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6"/>
          <w:sz w:val="21"/>
          <w:lang w:val="cs-CZ"/>
        </w:rPr>
        <w:t>BEZPEČNOST A OCHRANA ZDRAVÍ PŘI PRÁCI</w:t>
      </w:r>
    </w:p>
    <w:p w:rsidR="00635FD0" w:rsidRDefault="003424D1">
      <w:pPr>
        <w:spacing w:before="288"/>
        <w:ind w:left="144"/>
        <w:rPr>
          <w:rFonts w:ascii="Times New Roman" w:hAnsi="Times New Roman"/>
          <w:b/>
          <w:color w:val="000000"/>
          <w:spacing w:val="7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7"/>
          <w:sz w:val="21"/>
          <w:lang w:val="cs-CZ"/>
        </w:rPr>
        <w:t>I. Pracovníci jsou v zájmu BOZP povinni:</w:t>
      </w:r>
    </w:p>
    <w:p w:rsidR="00635FD0" w:rsidRDefault="003424D1">
      <w:pPr>
        <w:numPr>
          <w:ilvl w:val="0"/>
          <w:numId w:val="8"/>
        </w:numPr>
        <w:tabs>
          <w:tab w:val="clear" w:pos="216"/>
          <w:tab w:val="decimal" w:pos="432"/>
        </w:tabs>
        <w:ind w:left="144" w:firstLine="72"/>
        <w:rPr>
          <w:rFonts w:ascii="Times New Roman" w:hAnsi="Times New Roman"/>
          <w:color w:val="000000"/>
          <w:spacing w:val="12"/>
          <w:sz w:val="21"/>
          <w:lang w:val="cs-CZ"/>
        </w:rPr>
      </w:pPr>
      <w:r>
        <w:rPr>
          <w:rFonts w:ascii="Times New Roman" w:hAnsi="Times New Roman"/>
          <w:color w:val="000000"/>
          <w:spacing w:val="12"/>
          <w:sz w:val="21"/>
          <w:lang w:val="cs-CZ"/>
        </w:rPr>
        <w:t>dodržovat právní předpisy k zajištění BOZP, s nimiž byli řádně seznámeni</w:t>
      </w:r>
    </w:p>
    <w:p w:rsidR="00635FD0" w:rsidRDefault="003424D1">
      <w:pPr>
        <w:numPr>
          <w:ilvl w:val="0"/>
          <w:numId w:val="8"/>
        </w:numPr>
        <w:tabs>
          <w:tab w:val="clear" w:pos="216"/>
          <w:tab w:val="decimal" w:pos="432"/>
        </w:tabs>
        <w:spacing w:before="36"/>
        <w:ind w:left="216"/>
        <w:rPr>
          <w:rFonts w:ascii="Times New Roman" w:hAnsi="Times New Roman"/>
          <w:color w:val="000000"/>
          <w:spacing w:val="12"/>
          <w:sz w:val="21"/>
          <w:lang w:val="cs-CZ"/>
        </w:rPr>
      </w:pPr>
      <w:r>
        <w:rPr>
          <w:rFonts w:ascii="Times New Roman" w:hAnsi="Times New Roman"/>
          <w:color w:val="000000"/>
          <w:spacing w:val="12"/>
          <w:sz w:val="21"/>
          <w:lang w:val="cs-CZ"/>
        </w:rPr>
        <w:t>po</w:t>
      </w:r>
      <w:r>
        <w:rPr>
          <w:rFonts w:ascii="Times New Roman" w:hAnsi="Times New Roman"/>
          <w:color w:val="000000"/>
          <w:spacing w:val="12"/>
          <w:sz w:val="21"/>
          <w:lang w:val="cs-CZ"/>
        </w:rPr>
        <w:t>čínat si při práci tak, aby neohrožovali své zdraví ani zdraví svých spolupracovníků</w:t>
      </w:r>
    </w:p>
    <w:p w:rsidR="00635FD0" w:rsidRDefault="003424D1">
      <w:pPr>
        <w:numPr>
          <w:ilvl w:val="0"/>
          <w:numId w:val="8"/>
        </w:numPr>
        <w:tabs>
          <w:tab w:val="clear" w:pos="216"/>
          <w:tab w:val="decimal" w:pos="432"/>
        </w:tabs>
        <w:ind w:left="144" w:right="216" w:firstLine="72"/>
        <w:rPr>
          <w:rFonts w:ascii="Times New Roman" w:hAnsi="Times New Roman"/>
          <w:color w:val="000000"/>
          <w:spacing w:val="11"/>
          <w:sz w:val="21"/>
          <w:lang w:val="cs-CZ"/>
        </w:rPr>
      </w:pPr>
      <w:r>
        <w:rPr>
          <w:rFonts w:ascii="Times New Roman" w:hAnsi="Times New Roman"/>
          <w:color w:val="000000"/>
          <w:spacing w:val="11"/>
          <w:sz w:val="21"/>
          <w:lang w:val="cs-CZ"/>
        </w:rPr>
        <w:t xml:space="preserve">nepožívat alkoholické nápoje a nezneužívat jiné omamné prostředky na pracovištích </w:t>
      </w:r>
      <w:r>
        <w:rPr>
          <w:rFonts w:ascii="Times New Roman" w:hAnsi="Times New Roman"/>
          <w:color w:val="000000"/>
          <w:spacing w:val="5"/>
          <w:sz w:val="21"/>
          <w:lang w:val="cs-CZ"/>
        </w:rPr>
        <w:t>organizace, nenastupovat pod jejich vlivem do práce a dodržovat stanovený zákaz kouření n</w:t>
      </w:r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a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>pracovištích</w:t>
      </w:r>
    </w:p>
    <w:p w:rsidR="00635FD0" w:rsidRDefault="003424D1">
      <w:pPr>
        <w:numPr>
          <w:ilvl w:val="0"/>
          <w:numId w:val="8"/>
        </w:numPr>
        <w:tabs>
          <w:tab w:val="clear" w:pos="216"/>
          <w:tab w:val="decimal" w:pos="432"/>
        </w:tabs>
        <w:spacing w:before="72"/>
        <w:ind w:left="144" w:right="360" w:firstLine="72"/>
        <w:rPr>
          <w:rFonts w:ascii="Times New Roman" w:hAnsi="Times New Roman"/>
          <w:color w:val="000000"/>
          <w:spacing w:val="7"/>
          <w:sz w:val="21"/>
          <w:lang w:val="cs-CZ"/>
        </w:rPr>
      </w:pPr>
      <w:r>
        <w:rPr>
          <w:rFonts w:ascii="Times New Roman" w:hAnsi="Times New Roman"/>
          <w:color w:val="000000"/>
          <w:spacing w:val="7"/>
          <w:sz w:val="21"/>
          <w:lang w:val="cs-CZ"/>
        </w:rPr>
        <w:t xml:space="preserve">oznamovat zodpovědným pracovníkům DvD nedostatky a závady, které by mohly ohrozit </w:t>
      </w:r>
      <w:r>
        <w:rPr>
          <w:rFonts w:ascii="Times New Roman" w:hAnsi="Times New Roman"/>
          <w:color w:val="000000"/>
          <w:spacing w:val="8"/>
          <w:sz w:val="21"/>
          <w:lang w:val="cs-CZ"/>
        </w:rPr>
        <w:t>BOZP a podle svých možností se účastnit jejich odstraňování</w:t>
      </w:r>
    </w:p>
    <w:p w:rsidR="00635FD0" w:rsidRDefault="003424D1">
      <w:pPr>
        <w:numPr>
          <w:ilvl w:val="0"/>
          <w:numId w:val="8"/>
        </w:numPr>
        <w:tabs>
          <w:tab w:val="clear" w:pos="216"/>
          <w:tab w:val="decimal" w:pos="432"/>
        </w:tabs>
        <w:spacing w:before="36"/>
        <w:ind w:left="144" w:right="504" w:firstLine="72"/>
        <w:rPr>
          <w:rFonts w:ascii="Times New Roman" w:hAnsi="Times New Roman"/>
          <w:color w:val="000000"/>
          <w:spacing w:val="7"/>
          <w:sz w:val="21"/>
          <w:lang w:val="cs-CZ"/>
        </w:rPr>
      </w:pPr>
      <w:r>
        <w:rPr>
          <w:rFonts w:ascii="Times New Roman" w:hAnsi="Times New Roman"/>
          <w:color w:val="000000"/>
          <w:spacing w:val="7"/>
          <w:sz w:val="21"/>
          <w:lang w:val="cs-CZ"/>
        </w:rPr>
        <w:t xml:space="preserve">podrobit se vyšetření, které provádí organizace nebo příslušný orgán státní správy, aby </w:t>
      </w:r>
      <w:r>
        <w:rPr>
          <w:rFonts w:ascii="Times New Roman" w:hAnsi="Times New Roman"/>
          <w:color w:val="000000"/>
          <w:spacing w:val="9"/>
          <w:sz w:val="21"/>
          <w:lang w:val="cs-CZ"/>
        </w:rPr>
        <w:t>zjistily, zda pracovníci nejsou pod vlivem alkoholu nebo jiných omamných prostředků</w:t>
      </w:r>
    </w:p>
    <w:p w:rsidR="00635FD0" w:rsidRDefault="003424D1">
      <w:pPr>
        <w:spacing w:before="288"/>
        <w:ind w:left="144"/>
        <w:rPr>
          <w:rFonts w:ascii="Times New Roman" w:hAnsi="Times New Roman"/>
          <w:b/>
          <w:color w:val="000000"/>
          <w:spacing w:val="6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6"/>
          <w:sz w:val="21"/>
          <w:lang w:val="cs-CZ"/>
        </w:rPr>
        <w:t xml:space="preserve">11. Pracovní úrazy: </w:t>
      </w:r>
      <w:r>
        <w:rPr>
          <w:rFonts w:ascii="Times New Roman" w:hAnsi="Times New Roman"/>
          <w:color w:val="000000"/>
          <w:spacing w:val="6"/>
          <w:sz w:val="21"/>
          <w:lang w:val="cs-CZ"/>
        </w:rPr>
        <w:t>(</w:t>
      </w:r>
      <w:proofErr w:type="spellStart"/>
      <w:r>
        <w:rPr>
          <w:rFonts w:ascii="Times New Roman" w:hAnsi="Times New Roman"/>
          <w:color w:val="000000"/>
          <w:spacing w:val="6"/>
          <w:sz w:val="21"/>
          <w:lang w:val="cs-CZ"/>
        </w:rPr>
        <w:t>vyhl</w:t>
      </w:r>
      <w:proofErr w:type="spellEnd"/>
      <w:r>
        <w:rPr>
          <w:rFonts w:ascii="Times New Roman" w:hAnsi="Times New Roman"/>
          <w:color w:val="000000"/>
          <w:spacing w:val="6"/>
          <w:sz w:val="21"/>
          <w:lang w:val="cs-CZ"/>
        </w:rPr>
        <w:t>. č. 110/75 Sb.)</w:t>
      </w:r>
    </w:p>
    <w:p w:rsidR="00635FD0" w:rsidRDefault="003424D1">
      <w:pPr>
        <w:ind w:left="144" w:right="360"/>
        <w:rPr>
          <w:rFonts w:ascii="Times New Roman" w:hAnsi="Times New Roman"/>
          <w:color w:val="000000"/>
          <w:spacing w:val="5"/>
          <w:sz w:val="21"/>
          <w:lang w:val="cs-CZ"/>
        </w:rPr>
      </w:pPr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Pokud pracovník utrpí při </w:t>
      </w:r>
      <w:proofErr w:type="spellStart"/>
      <w:r>
        <w:rPr>
          <w:rFonts w:ascii="Times New Roman" w:hAnsi="Times New Roman"/>
          <w:color w:val="000000"/>
          <w:spacing w:val="5"/>
          <w:sz w:val="21"/>
          <w:lang w:val="cs-CZ"/>
        </w:rPr>
        <w:t>pinění</w:t>
      </w:r>
      <w:proofErr w:type="spellEnd"/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 pracovních úkolů nebo v přímé souvislosti s nimi jakékoliv </w:t>
      </w:r>
      <w:r>
        <w:rPr>
          <w:rFonts w:ascii="Times New Roman" w:hAnsi="Times New Roman"/>
          <w:color w:val="000000"/>
          <w:spacing w:val="8"/>
          <w:sz w:val="21"/>
          <w:lang w:val="cs-CZ"/>
        </w:rPr>
        <w:t xml:space="preserve">poškození zdraví a pokud je toho schopen, je povinen o této skutečnosti uvědomit svého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>nadřízeného.</w:t>
      </w:r>
    </w:p>
    <w:p w:rsidR="00635FD0" w:rsidRDefault="003424D1">
      <w:pPr>
        <w:spacing w:before="72"/>
        <w:ind w:left="144" w:right="432"/>
        <w:rPr>
          <w:rFonts w:ascii="Times New Roman" w:hAnsi="Times New Roman"/>
          <w:color w:val="000000"/>
          <w:spacing w:val="8"/>
          <w:sz w:val="21"/>
          <w:lang w:val="cs-CZ"/>
        </w:rPr>
      </w:pPr>
      <w:r>
        <w:rPr>
          <w:rFonts w:ascii="Times New Roman" w:hAnsi="Times New Roman"/>
          <w:color w:val="000000"/>
          <w:spacing w:val="8"/>
          <w:sz w:val="21"/>
          <w:lang w:val="cs-CZ"/>
        </w:rPr>
        <w:t xml:space="preserve">V případě, že v důsledku tohoto poškození zdraví je pracovník uznán práce neschopným, je </w:t>
      </w:r>
      <w:r>
        <w:rPr>
          <w:rFonts w:ascii="Times New Roman" w:hAnsi="Times New Roman"/>
          <w:color w:val="000000"/>
          <w:spacing w:val="5"/>
          <w:sz w:val="21"/>
          <w:lang w:val="cs-CZ"/>
        </w:rPr>
        <w:t>tato skutečnost kvalifikována jako pracovní úraz (dále PÚ). Organiz</w:t>
      </w:r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ace je povinna sepsat s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 xml:space="preserve">poškozeným pracovníkem Záznam o pracovním úrazu. Tento záznam je nutno </w:t>
      </w:r>
      <w:proofErr w:type="spellStart"/>
      <w:r>
        <w:rPr>
          <w:rFonts w:ascii="Times New Roman" w:hAnsi="Times New Roman"/>
          <w:color w:val="000000"/>
          <w:spacing w:val="10"/>
          <w:sz w:val="21"/>
          <w:lang w:val="cs-CZ"/>
        </w:rPr>
        <w:t>vypinit</w:t>
      </w:r>
      <w:proofErr w:type="spellEnd"/>
      <w:r>
        <w:rPr>
          <w:rFonts w:ascii="Times New Roman" w:hAnsi="Times New Roman"/>
          <w:color w:val="000000"/>
          <w:spacing w:val="10"/>
          <w:sz w:val="21"/>
          <w:lang w:val="cs-CZ"/>
        </w:rPr>
        <w:t xml:space="preserve"> nejpozději do 2 dnů po ohlášení úrazu pracovníkem.</w:t>
      </w:r>
    </w:p>
    <w:p w:rsidR="00635FD0" w:rsidRPr="003424D1" w:rsidRDefault="00635FD0">
      <w:pPr>
        <w:rPr>
          <w:lang w:val="cs-CZ"/>
        </w:rPr>
        <w:sectPr w:rsidR="00635FD0" w:rsidRPr="003424D1">
          <w:pgSz w:w="11918" w:h="16854"/>
          <w:pgMar w:top="732" w:right="1352" w:bottom="512" w:left="1411" w:header="720" w:footer="720" w:gutter="0"/>
          <w:cols w:space="708"/>
        </w:sectPr>
      </w:pPr>
    </w:p>
    <w:p w:rsidR="00635FD0" w:rsidRDefault="003424D1">
      <w:pPr>
        <w:ind w:left="72" w:right="432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lastRenderedPageBreak/>
        <w:t xml:space="preserve">Pracovním úrazem není úraz, který se pracovníkovi přihodil na cestě do zaměstnání a </w:t>
      </w:r>
      <w:r>
        <w:rPr>
          <w:rFonts w:ascii="Times New Roman" w:hAnsi="Times New Roman"/>
          <w:color w:val="000000"/>
          <w:spacing w:val="2"/>
          <w:lang w:val="cs-CZ"/>
        </w:rPr>
        <w:t xml:space="preserve">zpět. </w:t>
      </w:r>
      <w:r>
        <w:rPr>
          <w:rFonts w:ascii="Times New Roman" w:hAnsi="Times New Roman"/>
          <w:color w:val="000000"/>
          <w:spacing w:val="4"/>
          <w:lang w:val="cs-CZ"/>
        </w:rPr>
        <w:t>Organizace se zprostí odpovědnosti za PÚ zcela, prokáže-li, že:</w:t>
      </w:r>
    </w:p>
    <w:p w:rsidR="00635FD0" w:rsidRDefault="003424D1">
      <w:pPr>
        <w:numPr>
          <w:ilvl w:val="0"/>
          <w:numId w:val="9"/>
        </w:numPr>
        <w:tabs>
          <w:tab w:val="clear" w:pos="216"/>
          <w:tab w:val="decimal" w:pos="360"/>
        </w:tabs>
        <w:ind w:left="72" w:right="72" w:firstLine="72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škoda byla zaviněna tím, že pracovník porušil právní nebo ostatní předpisy k zajištění BOZP, </w:t>
      </w:r>
      <w:r>
        <w:rPr>
          <w:rFonts w:ascii="Times New Roman" w:hAnsi="Times New Roman"/>
          <w:color w:val="000000"/>
          <w:spacing w:val="6"/>
          <w:lang w:val="cs-CZ"/>
        </w:rPr>
        <w:t>ačkoli byl s nimi řádně seznámen.</w:t>
      </w:r>
    </w:p>
    <w:p w:rsidR="00635FD0" w:rsidRDefault="003424D1">
      <w:pPr>
        <w:numPr>
          <w:ilvl w:val="0"/>
          <w:numId w:val="9"/>
        </w:numPr>
        <w:tabs>
          <w:tab w:val="clear" w:pos="216"/>
          <w:tab w:val="decimal" w:pos="360"/>
        </w:tabs>
        <w:ind w:left="72" w:right="936" w:firstLine="72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škodu si p</w:t>
      </w:r>
      <w:r>
        <w:rPr>
          <w:rFonts w:ascii="Times New Roman" w:hAnsi="Times New Roman"/>
          <w:color w:val="000000"/>
          <w:spacing w:val="1"/>
          <w:lang w:val="cs-CZ"/>
        </w:rPr>
        <w:t xml:space="preserve">řivodil postižený pracovník svou opilostí nebo v důsledku zneužití jiných </w:t>
      </w:r>
      <w:r>
        <w:rPr>
          <w:rFonts w:ascii="Times New Roman" w:hAnsi="Times New Roman"/>
          <w:color w:val="000000"/>
          <w:spacing w:val="8"/>
          <w:lang w:val="cs-CZ"/>
        </w:rPr>
        <w:t>omamných prostředků.</w:t>
      </w:r>
    </w:p>
    <w:p w:rsidR="00635FD0" w:rsidRDefault="003424D1">
      <w:pPr>
        <w:spacing w:before="252"/>
        <w:ind w:left="72"/>
        <w:rPr>
          <w:rFonts w:ascii="Times New Roman" w:hAnsi="Times New Roman"/>
          <w:b/>
          <w:color w:val="000000"/>
          <w:spacing w:val="4"/>
          <w:lang w:val="cs-CZ"/>
        </w:rPr>
      </w:pPr>
      <w:r>
        <w:rPr>
          <w:rFonts w:ascii="Times New Roman" w:hAnsi="Times New Roman"/>
          <w:b/>
          <w:color w:val="000000"/>
          <w:spacing w:val="4"/>
          <w:lang w:val="cs-CZ"/>
        </w:rPr>
        <w:t>III. Hlavní body BOZP týkající se Divadla v Dlouhé - povinnosti hostů / podnájemců</w:t>
      </w:r>
    </w:p>
    <w:p w:rsidR="00635FD0" w:rsidRDefault="003424D1">
      <w:pPr>
        <w:numPr>
          <w:ilvl w:val="0"/>
          <w:numId w:val="10"/>
        </w:numPr>
        <w:tabs>
          <w:tab w:val="clear" w:pos="216"/>
          <w:tab w:val="decimal" w:pos="360"/>
        </w:tabs>
        <w:spacing w:before="252"/>
        <w:ind w:left="72" w:firstLine="72"/>
        <w:rPr>
          <w:rFonts w:ascii="Times New Roman" w:hAnsi="Times New Roman"/>
          <w:color w:val="000000"/>
          <w:spacing w:val="8"/>
          <w:lang w:val="cs-CZ"/>
        </w:rPr>
      </w:pPr>
      <w:r>
        <w:rPr>
          <w:rFonts w:ascii="Times New Roman" w:hAnsi="Times New Roman"/>
          <w:color w:val="000000"/>
          <w:spacing w:val="8"/>
          <w:lang w:val="cs-CZ"/>
        </w:rPr>
        <w:t>Vstup do zákulisí a na jeviště je pouze na pokyn inspicienta</w:t>
      </w:r>
    </w:p>
    <w:p w:rsidR="00635FD0" w:rsidRDefault="003424D1">
      <w:pPr>
        <w:numPr>
          <w:ilvl w:val="0"/>
          <w:numId w:val="10"/>
        </w:numPr>
        <w:tabs>
          <w:tab w:val="clear" w:pos="216"/>
          <w:tab w:val="decimal" w:pos="360"/>
        </w:tabs>
        <w:spacing w:before="36"/>
        <w:ind w:left="72" w:right="648" w:firstLine="72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Povinnost seznámit se před představením s celou scénou, ověřit si jednotlivé nástupy a </w:t>
      </w:r>
      <w:r>
        <w:rPr>
          <w:rFonts w:ascii="Times New Roman" w:hAnsi="Times New Roman"/>
          <w:color w:val="000000"/>
          <w:spacing w:val="4"/>
          <w:lang w:val="cs-CZ"/>
        </w:rPr>
        <w:t>odchody a vyzkoušet si je</w:t>
      </w:r>
    </w:p>
    <w:p w:rsidR="00635FD0" w:rsidRDefault="003424D1">
      <w:pPr>
        <w:numPr>
          <w:ilvl w:val="0"/>
          <w:numId w:val="10"/>
        </w:numPr>
        <w:tabs>
          <w:tab w:val="clear" w:pos="216"/>
          <w:tab w:val="decimal" w:pos="360"/>
        </w:tabs>
        <w:ind w:left="72" w:right="504" w:firstLine="72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Za seznámení hostujícího pracovníka s celkovým aranžmá odpovídá režisér představení </w:t>
      </w:r>
      <w:r>
        <w:rPr>
          <w:rFonts w:ascii="Times New Roman" w:hAnsi="Times New Roman"/>
          <w:color w:val="000000"/>
          <w:spacing w:val="6"/>
          <w:lang w:val="cs-CZ"/>
        </w:rPr>
        <w:t>nebo asistent režie</w:t>
      </w:r>
    </w:p>
    <w:p w:rsidR="00635FD0" w:rsidRDefault="003424D1">
      <w:pPr>
        <w:numPr>
          <w:ilvl w:val="0"/>
          <w:numId w:val="10"/>
        </w:numPr>
        <w:tabs>
          <w:tab w:val="clear" w:pos="216"/>
          <w:tab w:val="decimal" w:pos="360"/>
        </w:tabs>
        <w:ind w:left="72" w:right="72" w:firstLine="72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Vstup na dekora</w:t>
      </w:r>
      <w:r>
        <w:rPr>
          <w:rFonts w:ascii="Times New Roman" w:hAnsi="Times New Roman"/>
          <w:color w:val="000000"/>
          <w:spacing w:val="10"/>
          <w:lang w:val="cs-CZ"/>
        </w:rPr>
        <w:t xml:space="preserve">ční stavbu (praktikáble, schody, mosty, apod.) je při montážních a </w:t>
      </w:r>
      <w:r>
        <w:rPr>
          <w:rFonts w:ascii="Times New Roman" w:hAnsi="Times New Roman"/>
          <w:color w:val="000000"/>
          <w:spacing w:val="7"/>
          <w:lang w:val="cs-CZ"/>
        </w:rPr>
        <w:t xml:space="preserve">dekoračních zkouškách povolen pouze se souhlasem jevištního mistra, při ostatních zkouškách </w:t>
      </w:r>
      <w:r>
        <w:rPr>
          <w:rFonts w:ascii="Times New Roman" w:hAnsi="Times New Roman"/>
          <w:color w:val="000000"/>
          <w:spacing w:val="6"/>
          <w:lang w:val="cs-CZ"/>
        </w:rPr>
        <w:t>a představeních na pokyn inspicienta</w:t>
      </w:r>
    </w:p>
    <w:p w:rsidR="00635FD0" w:rsidRDefault="003424D1">
      <w:pPr>
        <w:numPr>
          <w:ilvl w:val="0"/>
          <w:numId w:val="10"/>
        </w:numPr>
        <w:tabs>
          <w:tab w:val="clear" w:pos="216"/>
          <w:tab w:val="decimal" w:pos="360"/>
        </w:tabs>
        <w:spacing w:before="36"/>
        <w:ind w:left="72" w:right="216" w:firstLine="72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Během představení nebo zkoušek v dekoraci, na začátku každé </w:t>
      </w:r>
      <w:r>
        <w:rPr>
          <w:rFonts w:ascii="Times New Roman" w:hAnsi="Times New Roman"/>
          <w:color w:val="000000"/>
          <w:spacing w:val="3"/>
          <w:lang w:val="cs-CZ"/>
        </w:rPr>
        <w:t xml:space="preserve">přestávky, opustí účinkující </w:t>
      </w:r>
      <w:r>
        <w:rPr>
          <w:rFonts w:ascii="Times New Roman" w:hAnsi="Times New Roman"/>
          <w:color w:val="000000"/>
          <w:spacing w:val="4"/>
          <w:lang w:val="cs-CZ"/>
        </w:rPr>
        <w:t>ihned jeviště a zákulisí</w:t>
      </w:r>
    </w:p>
    <w:p w:rsidR="00635FD0" w:rsidRDefault="003424D1">
      <w:pPr>
        <w:numPr>
          <w:ilvl w:val="0"/>
          <w:numId w:val="10"/>
        </w:numPr>
        <w:tabs>
          <w:tab w:val="clear" w:pos="216"/>
          <w:tab w:val="decimal" w:pos="360"/>
        </w:tabs>
        <w:ind w:left="72" w:right="648" w:firstLine="72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Používání jakéhokoliv otevřeného ohně na jevišti bez písemného souhlasu technika PO </w:t>
      </w:r>
      <w:r>
        <w:rPr>
          <w:rFonts w:ascii="Times New Roman" w:hAnsi="Times New Roman"/>
          <w:color w:val="000000"/>
          <w:spacing w:val="4"/>
          <w:lang w:val="cs-CZ"/>
        </w:rPr>
        <w:t>divadla je zakázáno.</w:t>
      </w:r>
    </w:p>
    <w:p w:rsidR="00635FD0" w:rsidRDefault="003424D1">
      <w:pPr>
        <w:numPr>
          <w:ilvl w:val="0"/>
          <w:numId w:val="10"/>
        </w:numPr>
        <w:tabs>
          <w:tab w:val="clear" w:pos="216"/>
          <w:tab w:val="decimal" w:pos="360"/>
        </w:tabs>
        <w:spacing w:before="36"/>
        <w:ind w:left="72" w:right="792" w:firstLine="72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Používání zvedacích zařízení, jevištních tahů ke zvedání a spouštění osob a používání </w:t>
      </w:r>
      <w:r>
        <w:rPr>
          <w:rFonts w:ascii="Times New Roman" w:hAnsi="Times New Roman"/>
          <w:color w:val="000000"/>
          <w:spacing w:val="7"/>
          <w:lang w:val="cs-CZ"/>
        </w:rPr>
        <w:t>propadů bez písemného souhlasu referenta BOZP je zakázáno</w:t>
      </w:r>
    </w:p>
    <w:p w:rsidR="00635FD0" w:rsidRDefault="003424D1">
      <w:pPr>
        <w:numPr>
          <w:ilvl w:val="0"/>
          <w:numId w:val="10"/>
        </w:numPr>
        <w:tabs>
          <w:tab w:val="clear" w:pos="216"/>
          <w:tab w:val="decimal" w:pos="360"/>
        </w:tabs>
        <w:ind w:left="72" w:right="72" w:firstLine="72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Veškeré výjimky z předpisů BOZP pro divadlo (vynechání zábradlí, větší sklon šikmý, šplhání </w:t>
      </w:r>
      <w:r>
        <w:rPr>
          <w:rFonts w:ascii="Times New Roman" w:hAnsi="Times New Roman"/>
          <w:color w:val="000000"/>
          <w:spacing w:val="5"/>
          <w:lang w:val="cs-CZ"/>
        </w:rPr>
        <w:t xml:space="preserve">po lanech, aranžované pády osob z výšky nebo do hloubky, použití žebříků pro výstupy nebo </w:t>
      </w:r>
      <w:r>
        <w:rPr>
          <w:rFonts w:ascii="Times New Roman" w:hAnsi="Times New Roman"/>
          <w:color w:val="000000"/>
          <w:spacing w:val="2"/>
          <w:lang w:val="cs-CZ"/>
        </w:rPr>
        <w:t>sestupy apod.) j</w:t>
      </w:r>
      <w:r>
        <w:rPr>
          <w:rFonts w:ascii="Times New Roman" w:hAnsi="Times New Roman"/>
          <w:color w:val="000000"/>
          <w:spacing w:val="2"/>
          <w:lang w:val="cs-CZ"/>
        </w:rPr>
        <w:t xml:space="preserve">sou bez písemného souhlasu referenta BOZP s určením podmínek, za kterých je </w:t>
      </w:r>
      <w:r>
        <w:rPr>
          <w:rFonts w:ascii="Times New Roman" w:hAnsi="Times New Roman"/>
          <w:color w:val="000000"/>
          <w:spacing w:val="4"/>
          <w:lang w:val="cs-CZ"/>
        </w:rPr>
        <w:t>výjimka možná, zakázány.</w:t>
      </w:r>
    </w:p>
    <w:p w:rsidR="00635FD0" w:rsidRDefault="003424D1">
      <w:pPr>
        <w:spacing w:before="252"/>
        <w:ind w:left="72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! </w:t>
      </w:r>
      <w:proofErr w:type="gramStart"/>
      <w:r>
        <w:rPr>
          <w:rFonts w:ascii="Times New Roman" w:hAnsi="Times New Roman"/>
          <w:color w:val="000000"/>
          <w:spacing w:val="-4"/>
          <w:lang w:val="cs-CZ"/>
        </w:rPr>
        <w:t>UPOZORNĚNÍ !</w:t>
      </w:r>
      <w:proofErr w:type="gramEnd"/>
    </w:p>
    <w:p w:rsidR="00635FD0" w:rsidRDefault="003424D1">
      <w:pPr>
        <w:spacing w:after="252"/>
        <w:ind w:left="72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>Toto školení je nedílnou součástí smlouvy. Vraťte prosím se smlouvou.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8110"/>
      </w:tblGrid>
      <w:tr w:rsidR="00635FD0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35FD0" w:rsidRDefault="003424D1">
            <w:pPr>
              <w:ind w:right="241"/>
              <w:jc w:val="right"/>
              <w:rPr>
                <w:rFonts w:ascii="Times New Roman" w:hAnsi="Times New Roman"/>
                <w:color w:val="000000"/>
                <w:spacing w:val="2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cs-CZ"/>
              </w:rPr>
              <w:t>Datum:</w:t>
            </w:r>
          </w:p>
        </w:tc>
        <w:tc>
          <w:tcPr>
            <w:tcW w:w="8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5FD0" w:rsidRDefault="003424D1">
            <w:pPr>
              <w:spacing w:after="31" w:line="284" w:lineRule="exact"/>
              <w:ind w:right="6252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179830" cy="180340"/>
                  <wp:effectExtent l="0" t="0" r="0" b="0"/>
                  <wp:docPr id="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18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FD0" w:rsidRDefault="00635FD0">
      <w:pPr>
        <w:spacing w:after="196" w:line="20" w:lineRule="exact"/>
      </w:pPr>
    </w:p>
    <w:p w:rsidR="00635FD0" w:rsidRDefault="003424D1">
      <w:pPr>
        <w:spacing w:after="36"/>
        <w:ind w:left="72"/>
        <w:rPr>
          <w:rFonts w:ascii="Times New Roman" w:hAnsi="Times New Roman"/>
          <w:color w:val="000000"/>
          <w:spacing w:val="8"/>
          <w:lang w:val="cs-CZ"/>
        </w:rPr>
      </w:pPr>
      <w:r>
        <w:rPr>
          <w:rFonts w:ascii="Times New Roman" w:hAnsi="Times New Roman"/>
          <w:color w:val="000000"/>
          <w:spacing w:val="8"/>
          <w:lang w:val="cs-CZ"/>
        </w:rPr>
        <w:t>Podpis hostujícího um</w:t>
      </w:r>
      <w:r>
        <w:rPr>
          <w:rFonts w:ascii="Times New Roman" w:hAnsi="Times New Roman"/>
          <w:color w:val="000000"/>
          <w:spacing w:val="8"/>
          <w:lang w:val="cs-CZ"/>
        </w:rPr>
        <w:t>ělce/zodpovědného zástupce hostujícího souboru / podnájemce:</w:t>
      </w:r>
    </w:p>
    <w:p w:rsidR="00635FD0" w:rsidRDefault="003424D1">
      <w:pPr>
        <w:ind w:left="2088" w:right="3066"/>
      </w:pPr>
      <w:r>
        <w:rPr>
          <w:noProof/>
          <w:lang w:val="cs-CZ" w:eastAsia="cs-CZ"/>
        </w:rPr>
        <w:drawing>
          <wp:inline distT="0" distB="0" distL="0" distR="0">
            <wp:extent cx="2482850" cy="1296035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FD0">
      <w:pgSz w:w="11918" w:h="16854"/>
      <w:pgMar w:top="812" w:right="1352" w:bottom="4832" w:left="141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E271C"/>
    <w:multiLevelType w:val="multilevel"/>
    <w:tmpl w:val="36CA5DA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0421B4"/>
    <w:multiLevelType w:val="multilevel"/>
    <w:tmpl w:val="64F44C0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DC1650"/>
    <w:multiLevelType w:val="multilevel"/>
    <w:tmpl w:val="5EE25C2C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010831"/>
    <w:multiLevelType w:val="multilevel"/>
    <w:tmpl w:val="BDE2FB7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890FAF"/>
    <w:multiLevelType w:val="multilevel"/>
    <w:tmpl w:val="C24E9D7A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481E4D"/>
    <w:multiLevelType w:val="multilevel"/>
    <w:tmpl w:val="73D4FFB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243F89"/>
    <w:multiLevelType w:val="multilevel"/>
    <w:tmpl w:val="5DE4746A"/>
    <w:lvl w:ilvl="0">
      <w:start w:val="3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8E279F"/>
    <w:multiLevelType w:val="multilevel"/>
    <w:tmpl w:val="5D366898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1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8139C7"/>
    <w:multiLevelType w:val="multilevel"/>
    <w:tmpl w:val="83F25B9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E17E14"/>
    <w:multiLevelType w:val="multilevel"/>
    <w:tmpl w:val="1E109338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5FD0"/>
    <w:rsid w:val="003424D1"/>
    <w:rsid w:val="0063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24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1468</Words>
  <Characters>8665</Characters>
  <Application>Microsoft Office Word</Application>
  <DocSecurity>0</DocSecurity>
  <Lines>72</Lines>
  <Paragraphs>20</Paragraphs>
  <ScaleCrop>false</ScaleCrop>
  <Company>Hewlett-Packard Company</Company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Recepce</cp:lastModifiedBy>
  <cp:revision>3</cp:revision>
  <dcterms:created xsi:type="dcterms:W3CDTF">2017-12-29T08:40:00Z</dcterms:created>
  <dcterms:modified xsi:type="dcterms:W3CDTF">2017-12-29T08:42:00Z</dcterms:modified>
</cp:coreProperties>
</file>