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FA" w:rsidRDefault="003E70FA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>Č 125/2017/71234403</w:t>
      </w:r>
    </w:p>
    <w:p w:rsidR="00B92730" w:rsidRPr="00F44BC0" w:rsidRDefault="00014013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proofErr w:type="gramStart"/>
      <w:r>
        <w:rPr>
          <w:rFonts w:ascii="Comic Sans MS" w:eastAsia="Calibri" w:hAnsi="Comic Sans MS" w:cs="Calibri"/>
          <w:b/>
        </w:rPr>
        <w:t>K u p n í   s m l o u v a</w:t>
      </w:r>
      <w:proofErr w:type="gramEnd"/>
    </w:p>
    <w:p w:rsidR="00B92730" w:rsidRPr="00F44BC0" w:rsidRDefault="003E70FA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 xml:space="preserve"> 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1. TULI-FORM s.r.o.  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se </w:t>
      </w:r>
      <w:proofErr w:type="gramStart"/>
      <w:r w:rsidRPr="00F44BC0">
        <w:rPr>
          <w:rFonts w:ascii="Comic Sans MS" w:eastAsia="Calibri" w:hAnsi="Comic Sans MS" w:cs="Calibri"/>
          <w:b/>
        </w:rPr>
        <w:t xml:space="preserve">sídlem  </w:t>
      </w:r>
      <w:r w:rsidR="00050CC4">
        <w:rPr>
          <w:rFonts w:ascii="Comic Sans MS" w:eastAsia="Calibri" w:hAnsi="Comic Sans MS" w:cs="Calibri"/>
          <w:b/>
        </w:rPr>
        <w:t>Otakara</w:t>
      </w:r>
      <w:proofErr w:type="gramEnd"/>
      <w:r w:rsidR="00050CC4">
        <w:rPr>
          <w:rFonts w:ascii="Comic Sans MS" w:eastAsia="Calibri" w:hAnsi="Comic Sans MS" w:cs="Calibri"/>
          <w:b/>
        </w:rPr>
        <w:t xml:space="preserve"> Vrby 300</w:t>
      </w:r>
      <w:r w:rsidRPr="00F44BC0">
        <w:rPr>
          <w:rFonts w:ascii="Comic Sans MS" w:eastAsia="Calibri" w:hAnsi="Comic Sans MS" w:cs="Calibri"/>
          <w:b/>
        </w:rPr>
        <w:t>, 190 11 Praha 9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proofErr w:type="gramStart"/>
      <w:r w:rsidRPr="00F44BC0">
        <w:rPr>
          <w:rFonts w:ascii="Comic Sans MS" w:eastAsia="Calibri" w:hAnsi="Comic Sans MS" w:cs="Calibri"/>
          <w:b/>
        </w:rPr>
        <w:t>zapsaný  u Městského</w:t>
      </w:r>
      <w:proofErr w:type="gramEnd"/>
      <w:r w:rsidRPr="00F44BC0">
        <w:rPr>
          <w:rFonts w:ascii="Comic Sans MS" w:eastAsia="Calibri" w:hAnsi="Comic Sans MS" w:cs="Calibri"/>
          <w:b/>
        </w:rPr>
        <w:t xml:space="preserve"> soudu v Praze, oddíl C/85644                                                                                                                                                                                      IČ  26492369                                                                                                                                                                                              DIČ CZ26492369                                                                                                                                                                                              zastoupený  Mgr. Jitkou Proškovou, jednatelkou společnosti                                                                                                                                                                                      bankovní spojení KB </w:t>
      </w:r>
      <w:r w:rsidR="007D7603">
        <w:rPr>
          <w:rFonts w:ascii="Comic Sans MS" w:eastAsia="Calibri" w:hAnsi="Comic Sans MS" w:cs="Calibri"/>
          <w:b/>
        </w:rPr>
        <w:t xml:space="preserve">a.s. č. </w:t>
      </w:r>
      <w:proofErr w:type="spellStart"/>
      <w:r w:rsidR="007D7603">
        <w:rPr>
          <w:rFonts w:ascii="Comic Sans MS" w:eastAsia="Calibri" w:hAnsi="Comic Sans MS" w:cs="Calibri"/>
          <w:b/>
        </w:rPr>
        <w:t>ú.</w:t>
      </w:r>
      <w:proofErr w:type="spellEnd"/>
      <w:r w:rsidR="007D7603">
        <w:rPr>
          <w:rFonts w:ascii="Comic Sans MS" w:eastAsia="Calibri" w:hAnsi="Comic Sans MS" w:cs="Calibri"/>
          <w:b/>
        </w:rPr>
        <w:t xml:space="preserve"> 27-8813250257/0100</w:t>
      </w:r>
      <w:r w:rsidRPr="00F44BC0">
        <w:rPr>
          <w:rFonts w:ascii="Comic Sans MS" w:eastAsia="Calibri" w:hAnsi="Comic Sans MS" w:cs="Calibri"/>
          <w:b/>
        </w:rPr>
        <w:t xml:space="preserve"> </w:t>
      </w:r>
      <w:bookmarkStart w:id="0" w:name="_GoBack"/>
      <w:bookmarkEnd w:id="0"/>
      <w:r w:rsidRPr="00F44BC0">
        <w:rPr>
          <w:rFonts w:ascii="Comic Sans MS" w:eastAsia="Calibri" w:hAnsi="Comic Sans MS" w:cs="Calibri"/>
          <w:b/>
        </w:rPr>
        <w:t xml:space="preserve">                                                                                                                                                             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prodávající na straně jedné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</w:t>
      </w:r>
      <w:proofErr w:type="gramStart"/>
      <w:r w:rsidRPr="00F44BC0">
        <w:rPr>
          <w:rFonts w:ascii="Comic Sans MS" w:eastAsia="Calibri" w:hAnsi="Comic Sans MS" w:cs="Calibri"/>
          <w:b/>
        </w:rPr>
        <w:t>prodávající“ )</w:t>
      </w:r>
      <w:proofErr w:type="gramEnd"/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a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</w:rPr>
        <w:t>2</w:t>
      </w:r>
      <w:r w:rsidRPr="00F44BC0">
        <w:rPr>
          <w:rFonts w:ascii="Comic Sans MS" w:eastAsia="Calibri" w:hAnsi="Comic Sans MS"/>
          <w:b/>
        </w:rPr>
        <w:t xml:space="preserve">. </w:t>
      </w:r>
      <w:r w:rsidR="00CB021D" w:rsidRPr="00F44BC0">
        <w:rPr>
          <w:rFonts w:ascii="Comic Sans MS" w:eastAsia="Calibri" w:hAnsi="Comic Sans MS"/>
          <w:b/>
        </w:rPr>
        <w:t xml:space="preserve">Domov </w:t>
      </w:r>
      <w:r w:rsidR="00D45B0F">
        <w:rPr>
          <w:rFonts w:ascii="Comic Sans MS" w:eastAsia="Calibri" w:hAnsi="Comic Sans MS"/>
          <w:b/>
        </w:rPr>
        <w:t>Velvary, poskytovatel sociálních služeb</w:t>
      </w:r>
      <w:r w:rsidR="00CB021D" w:rsidRPr="00F44BC0">
        <w:rPr>
          <w:rFonts w:ascii="Comic Sans MS" w:eastAsia="Calibri" w:hAnsi="Comic Sans MS"/>
          <w:b/>
        </w:rPr>
        <w:t xml:space="preserve"> 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>se sídlem</w:t>
      </w:r>
      <w:r w:rsidR="00CB021D" w:rsidRPr="00F44BC0">
        <w:rPr>
          <w:rFonts w:ascii="Comic Sans MS" w:eastAsia="Calibri" w:hAnsi="Comic Sans MS"/>
          <w:b/>
        </w:rPr>
        <w:t xml:space="preserve"> </w:t>
      </w:r>
      <w:r w:rsidR="00D45B0F">
        <w:rPr>
          <w:rFonts w:ascii="Comic Sans MS" w:eastAsia="Calibri" w:hAnsi="Comic Sans MS"/>
          <w:b/>
        </w:rPr>
        <w:t xml:space="preserve">Petra Bezruče </w:t>
      </w:r>
      <w:proofErr w:type="gramStart"/>
      <w:r w:rsidR="00D45B0F">
        <w:rPr>
          <w:rFonts w:ascii="Comic Sans MS" w:eastAsia="Calibri" w:hAnsi="Comic Sans MS"/>
          <w:b/>
        </w:rPr>
        <w:t>484</w:t>
      </w:r>
      <w:r w:rsidR="00CB021D" w:rsidRPr="00F44BC0">
        <w:rPr>
          <w:rFonts w:ascii="Comic Sans MS" w:eastAsia="Calibri" w:hAnsi="Comic Sans MS"/>
          <w:b/>
        </w:rPr>
        <w:t xml:space="preserve">, </w:t>
      </w:r>
      <w:r w:rsidRPr="00F44BC0">
        <w:rPr>
          <w:rFonts w:ascii="Comic Sans MS" w:eastAsia="Calibri" w:hAnsi="Comic Sans MS"/>
          <w:b/>
        </w:rPr>
        <w:t xml:space="preserve"> </w:t>
      </w:r>
      <w:r w:rsidR="00D45B0F">
        <w:rPr>
          <w:rFonts w:ascii="Comic Sans MS" w:eastAsia="Calibri" w:hAnsi="Comic Sans MS"/>
          <w:b/>
        </w:rPr>
        <w:t>273 24</w:t>
      </w:r>
      <w:proofErr w:type="gramEnd"/>
      <w:r w:rsidR="00D45B0F">
        <w:rPr>
          <w:rFonts w:ascii="Comic Sans MS" w:eastAsia="Calibri" w:hAnsi="Comic Sans MS"/>
          <w:b/>
        </w:rPr>
        <w:t xml:space="preserve"> Velvary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IČ </w:t>
      </w:r>
      <w:r w:rsidR="00D45B0F">
        <w:rPr>
          <w:rFonts w:ascii="Comic Sans MS" w:eastAsia="Calibri" w:hAnsi="Comic Sans MS"/>
          <w:b/>
        </w:rPr>
        <w:t xml:space="preserve">  71234403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2B10FE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DIČ </w:t>
      </w:r>
      <w:r w:rsidR="00D45B0F">
        <w:rPr>
          <w:rFonts w:ascii="Comic Sans MS" w:eastAsia="Calibri" w:hAnsi="Comic Sans MS"/>
          <w:b/>
        </w:rPr>
        <w:t>CZ71234403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                                                   </w:t>
      </w:r>
      <w:r w:rsidR="00CB021D" w:rsidRPr="00F44BC0">
        <w:rPr>
          <w:rFonts w:ascii="Comic Sans MS" w:eastAsia="Calibri" w:hAnsi="Comic Sans MS"/>
          <w:b/>
        </w:rPr>
        <w:t xml:space="preserve">               zastoupený </w:t>
      </w:r>
      <w:r w:rsidR="002B10FE">
        <w:rPr>
          <w:rFonts w:ascii="Comic Sans MS" w:eastAsia="Calibri" w:hAnsi="Comic Sans MS"/>
          <w:b/>
        </w:rPr>
        <w:t xml:space="preserve">Ing. </w:t>
      </w:r>
      <w:r w:rsidR="00D45B0F">
        <w:rPr>
          <w:rFonts w:ascii="Comic Sans MS" w:eastAsia="Calibri" w:hAnsi="Comic Sans MS"/>
          <w:b/>
        </w:rPr>
        <w:t>Zdeňkem Štětinou</w:t>
      </w:r>
    </w:p>
    <w:p w:rsidR="00B92730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bankovní spojení </w:t>
      </w:r>
      <w:r w:rsidR="00DB2AA0">
        <w:rPr>
          <w:rFonts w:ascii="Comic Sans MS" w:eastAsia="Calibri" w:hAnsi="Comic Sans MS"/>
          <w:b/>
        </w:rPr>
        <w:t xml:space="preserve">KB a.s. č. </w:t>
      </w:r>
      <w:proofErr w:type="spellStart"/>
      <w:r w:rsidR="00DB2AA0">
        <w:rPr>
          <w:rFonts w:ascii="Comic Sans MS" w:eastAsia="Calibri" w:hAnsi="Comic Sans MS"/>
          <w:b/>
        </w:rPr>
        <w:t>ú.</w:t>
      </w:r>
      <w:proofErr w:type="spellEnd"/>
      <w:r w:rsidR="00DB2AA0">
        <w:rPr>
          <w:rFonts w:ascii="Comic Sans MS" w:eastAsia="Calibri" w:hAnsi="Comic Sans MS"/>
          <w:b/>
        </w:rPr>
        <w:t xml:space="preserve"> 35-3513310227/0100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kupující na straně druhé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</w:t>
      </w:r>
      <w:proofErr w:type="gramStart"/>
      <w:r w:rsidRPr="00F44BC0">
        <w:rPr>
          <w:rFonts w:ascii="Comic Sans MS" w:eastAsia="Calibri" w:hAnsi="Comic Sans MS" w:cs="Calibri"/>
          <w:b/>
        </w:rPr>
        <w:t>kupující“ )</w:t>
      </w:r>
      <w:proofErr w:type="gramEnd"/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uzavírají </w:t>
      </w:r>
      <w:r w:rsidR="003E70FA">
        <w:rPr>
          <w:rFonts w:ascii="Comic Sans MS" w:eastAsia="Calibri" w:hAnsi="Comic Sans MS" w:cs="Calibri"/>
        </w:rPr>
        <w:t xml:space="preserve"> 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proofErr w:type="gramStart"/>
      <w:r w:rsidRPr="00F44BC0">
        <w:rPr>
          <w:rFonts w:ascii="Comic Sans MS" w:eastAsia="Calibri" w:hAnsi="Comic Sans MS" w:cs="Calibri"/>
          <w:b/>
        </w:rPr>
        <w:t>K u p n í   s m l o u v u:</w:t>
      </w:r>
      <w:proofErr w:type="gramEnd"/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I. Předmět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Touto kupní smlouvou se prodávající zavazuje odevzdat kupujícímu předmět koupě, tj. </w:t>
      </w:r>
      <w:r w:rsidR="003E70FA" w:rsidRPr="003E70FA">
        <w:rPr>
          <w:rFonts w:ascii="Comic Sans MS" w:eastAsia="Calibri" w:hAnsi="Comic Sans MS" w:cs="Calibri"/>
          <w:b/>
        </w:rPr>
        <w:t xml:space="preserve">Průmyslová bubnová sušička </w:t>
      </w:r>
      <w:r w:rsidR="00D45B0F" w:rsidRPr="003E70FA">
        <w:rPr>
          <w:rFonts w:ascii="Comic Sans MS" w:eastAsia="Calibri" w:hAnsi="Comic Sans MS" w:cs="Calibri"/>
          <w:b/>
        </w:rPr>
        <w:t xml:space="preserve"> prádla</w:t>
      </w:r>
      <w:r w:rsidR="00D45B0F">
        <w:rPr>
          <w:rFonts w:ascii="Comic Sans MS" w:eastAsia="Calibri" w:hAnsi="Comic Sans MS" w:cs="Calibri"/>
        </w:rPr>
        <w:t xml:space="preserve"> IMESA ES 14</w:t>
      </w:r>
      <w:r w:rsidR="0036029E" w:rsidRPr="00F44BC0">
        <w:rPr>
          <w:rFonts w:ascii="Comic Sans MS" w:eastAsia="Calibri" w:hAnsi="Comic Sans MS" w:cs="Calibri"/>
        </w:rPr>
        <w:t xml:space="preserve"> specifikovaném v nabídce ze dne </w:t>
      </w:r>
      <w:proofErr w:type="gramStart"/>
      <w:r w:rsidR="002B0109">
        <w:rPr>
          <w:rFonts w:ascii="Comic Sans MS" w:eastAsia="Calibri" w:hAnsi="Comic Sans MS" w:cs="Calibri"/>
        </w:rPr>
        <w:t>2</w:t>
      </w:r>
      <w:r w:rsidR="00D45B0F">
        <w:rPr>
          <w:rFonts w:ascii="Comic Sans MS" w:eastAsia="Calibri" w:hAnsi="Comic Sans MS" w:cs="Calibri"/>
        </w:rPr>
        <w:t>1.8.2017</w:t>
      </w:r>
      <w:proofErr w:type="gramEnd"/>
      <w:r w:rsidR="00CB021D" w:rsidRPr="00F44BC0">
        <w:rPr>
          <w:rFonts w:ascii="Comic Sans MS" w:eastAsia="Calibri" w:hAnsi="Comic Sans MS" w:cs="Calibri"/>
        </w:rPr>
        <w:t xml:space="preserve">, </w:t>
      </w:r>
      <w:r w:rsidRPr="00F44BC0">
        <w:rPr>
          <w:rFonts w:ascii="Comic Sans MS" w:eastAsia="Calibri" w:hAnsi="Comic Sans MS" w:cs="Calibri"/>
        </w:rPr>
        <w:t>umožnit kupujícímu nabytí vlastnického práva k předmětu koupě a kupující se zavazuje předmět koupě převzít a zaplatit prodávajícímu dále sjednanou kupní cenu.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Součástí plnění je také doprava do místa plnění, montáž, kompletace a zprovoznění, zaškolení obsluhy kupujícího a předání dokladů, které jsou nutné k př</w:t>
      </w:r>
      <w:r w:rsidR="00CB021D" w:rsidRPr="00F44BC0">
        <w:rPr>
          <w:rFonts w:ascii="Comic Sans MS" w:eastAsia="Calibri" w:hAnsi="Comic Sans MS" w:cs="Calibri"/>
        </w:rPr>
        <w:t>evzetí a užívání předmětu koupě.</w:t>
      </w:r>
      <w:r w:rsidRPr="00F44BC0">
        <w:rPr>
          <w:rFonts w:ascii="Comic Sans MS" w:eastAsia="Calibri" w:hAnsi="Comic Sans MS" w:cs="Calibri"/>
        </w:rPr>
        <w:t xml:space="preserve"> Prodávající zajistí servis v ČR.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II. Doba plnění</w:t>
      </w:r>
    </w:p>
    <w:p w:rsidR="00B92730" w:rsidRPr="00F44BC0" w:rsidRDefault="00F44BC0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Prodávající se zavazuje dodat kupujícímu předmět koupě za podmínek sjednaných v této smlouvě takto:</w:t>
      </w:r>
    </w:p>
    <w:p w:rsidR="00B92730" w:rsidRPr="00F44BC0" w:rsidRDefault="00F44BC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dodávka a </w:t>
      </w:r>
      <w:r w:rsidR="00CB021D" w:rsidRPr="00F44BC0">
        <w:rPr>
          <w:rFonts w:ascii="Comic Sans MS" w:eastAsia="Calibri" w:hAnsi="Comic Sans MS" w:cs="Calibri"/>
        </w:rPr>
        <w:t>pánve</w:t>
      </w:r>
      <w:r w:rsidR="0036029E" w:rsidRPr="00F44BC0">
        <w:rPr>
          <w:rFonts w:ascii="Comic Sans MS" w:eastAsia="Calibri" w:hAnsi="Comic Sans MS" w:cs="Calibri"/>
        </w:rPr>
        <w:t xml:space="preserve"> do místa</w:t>
      </w:r>
      <w:r w:rsidRPr="00F44BC0">
        <w:rPr>
          <w:rFonts w:ascii="Comic Sans MS" w:eastAsia="Calibri" w:hAnsi="Comic Sans MS" w:cs="Calibri"/>
        </w:rPr>
        <w:t xml:space="preserve"> plnění  - </w:t>
      </w:r>
      <w:r w:rsidR="003E70FA">
        <w:rPr>
          <w:rFonts w:ascii="Comic Sans MS" w:eastAsia="Calibri" w:hAnsi="Comic Sans MS" w:cs="Calibri"/>
        </w:rPr>
        <w:t xml:space="preserve"> do</w:t>
      </w:r>
      <w:r w:rsidR="002B10FE">
        <w:rPr>
          <w:rFonts w:ascii="Comic Sans MS" w:eastAsia="Calibri" w:hAnsi="Comic Sans MS" w:cs="Calibri"/>
        </w:rPr>
        <w:t xml:space="preserve"> </w:t>
      </w:r>
      <w:proofErr w:type="gramStart"/>
      <w:r w:rsidR="003E70FA">
        <w:rPr>
          <w:rFonts w:ascii="Comic Sans MS" w:eastAsia="Calibri" w:hAnsi="Comic Sans MS" w:cs="Calibri"/>
        </w:rPr>
        <w:t>15.12.2017</w:t>
      </w:r>
      <w:proofErr w:type="gramEnd"/>
      <w:r w:rsidRPr="00F44BC0">
        <w:rPr>
          <w:rFonts w:ascii="Comic Sans MS" w:eastAsia="Calibri" w:hAnsi="Comic Sans MS" w:cs="Calibri"/>
        </w:rPr>
        <w:t>;</w:t>
      </w:r>
    </w:p>
    <w:p w:rsidR="00B92730" w:rsidRPr="00F44BC0" w:rsidRDefault="0036029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</w:t>
      </w:r>
      <w:r w:rsidR="00F44BC0" w:rsidRPr="00F44BC0">
        <w:rPr>
          <w:rFonts w:ascii="Comic Sans MS" w:eastAsia="Calibri" w:hAnsi="Comic Sans MS" w:cs="Calibri"/>
        </w:rPr>
        <w:t xml:space="preserve">kompletace a zprovoznění – </w:t>
      </w:r>
      <w:r w:rsidR="003E70FA">
        <w:rPr>
          <w:rFonts w:ascii="Comic Sans MS" w:eastAsia="Calibri" w:hAnsi="Comic Sans MS" w:cs="Calibri"/>
        </w:rPr>
        <w:t>do 5 dnů od dodávky.</w:t>
      </w: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III. Místo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Místem plnění je sídlo kupujícího.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IV. Jakost, provedení </w:t>
      </w:r>
    </w:p>
    <w:p w:rsidR="0036029E" w:rsidRPr="00F44BC0" w:rsidRDefault="00F44BC0" w:rsidP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Jakost a provedení předmětu plnění musí odpovídat specifikaci předmětu plnění uvedené v </w:t>
      </w:r>
      <w:r w:rsidR="0036029E" w:rsidRPr="00F44BC0">
        <w:rPr>
          <w:rFonts w:ascii="Comic Sans MS" w:eastAsia="Calibri" w:hAnsi="Comic Sans MS" w:cs="Calibri"/>
        </w:rPr>
        <w:t xml:space="preserve">nabídce prodávajícího ze dne </w:t>
      </w:r>
      <w:proofErr w:type="gramStart"/>
      <w:r w:rsidR="00D45B0F">
        <w:rPr>
          <w:rFonts w:ascii="Comic Sans MS" w:eastAsia="Calibri" w:hAnsi="Comic Sans MS" w:cs="Calibri"/>
        </w:rPr>
        <w:t>21.8.2017</w:t>
      </w:r>
      <w:proofErr w:type="gramEnd"/>
      <w:r w:rsidRPr="00F44BC0">
        <w:rPr>
          <w:rFonts w:ascii="Comic Sans MS" w:eastAsia="Calibri" w:hAnsi="Comic Sans MS" w:cs="Calibri"/>
        </w:rPr>
        <w:t>, které jsou nedílnou součástí této smlouvy.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V. Kupní cena a platební podmínky</w:t>
      </w:r>
    </w:p>
    <w:p w:rsidR="00B92730" w:rsidRPr="00F44BC0" w:rsidRDefault="00F44BC0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Kupní cena se sjednává jako nejvýše přípustná v této výši: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bez DPH (Kč):</w:t>
      </w:r>
      <w:r w:rsidRPr="00F44BC0">
        <w:rPr>
          <w:rFonts w:ascii="Comic Sans MS" w:eastAsia="Calibri" w:hAnsi="Comic Sans MS" w:cs="Calibri"/>
        </w:rPr>
        <w:tab/>
      </w:r>
      <w:r w:rsidRPr="00F44BC0">
        <w:rPr>
          <w:rFonts w:ascii="Comic Sans MS" w:eastAsia="Calibri" w:hAnsi="Comic Sans MS" w:cs="Calibri"/>
        </w:rPr>
        <w:tab/>
        <w:t xml:space="preserve">   </w:t>
      </w:r>
      <w:r w:rsidR="002B10FE">
        <w:rPr>
          <w:rFonts w:ascii="Comic Sans MS" w:eastAsia="Calibri" w:hAnsi="Comic Sans MS" w:cs="Calibri"/>
        </w:rPr>
        <w:t xml:space="preserve"> </w:t>
      </w:r>
      <w:r w:rsidR="00D45B0F">
        <w:rPr>
          <w:rFonts w:ascii="Comic Sans MS" w:eastAsia="Calibri" w:hAnsi="Comic Sans MS" w:cs="Calibri"/>
        </w:rPr>
        <w:tab/>
      </w:r>
      <w:r w:rsidRPr="00F44BC0">
        <w:rPr>
          <w:rFonts w:ascii="Comic Sans MS" w:eastAsia="Calibri" w:hAnsi="Comic Sans MS" w:cs="Calibri"/>
        </w:rPr>
        <w:t xml:space="preserve"> </w:t>
      </w:r>
      <w:r w:rsidR="00D45B0F">
        <w:rPr>
          <w:rFonts w:ascii="Comic Sans MS" w:eastAsia="Calibri" w:hAnsi="Comic Sans MS" w:cs="Calibri"/>
        </w:rPr>
        <w:t xml:space="preserve"> 99 500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DPH </w:t>
      </w:r>
      <w:r w:rsidR="00D45B0F">
        <w:rPr>
          <w:rFonts w:ascii="Comic Sans MS" w:eastAsia="Calibri" w:hAnsi="Comic Sans MS" w:cs="Calibri"/>
        </w:rPr>
        <w:t>21</w:t>
      </w:r>
      <w:r w:rsidR="00F44BC0" w:rsidRPr="00F44BC0">
        <w:rPr>
          <w:rFonts w:ascii="Comic Sans MS" w:eastAsia="Calibri" w:hAnsi="Comic Sans MS" w:cs="Calibri"/>
        </w:rPr>
        <w:t>%</w:t>
      </w:r>
      <w:r w:rsidR="00F44BC0" w:rsidRPr="00F44BC0">
        <w:rPr>
          <w:rFonts w:ascii="Comic Sans MS" w:eastAsia="Calibri" w:hAnsi="Comic Sans MS" w:cs="Calibri"/>
        </w:rPr>
        <w:tab/>
      </w:r>
      <w:r w:rsidR="00F44BC0" w:rsidRPr="00F44BC0">
        <w:rPr>
          <w:rFonts w:ascii="Comic Sans MS" w:eastAsia="Calibri" w:hAnsi="Comic Sans MS" w:cs="Calibri"/>
        </w:rPr>
        <w:tab/>
        <w:t xml:space="preserve">                 </w:t>
      </w:r>
      <w:r w:rsidR="00D45B0F">
        <w:rPr>
          <w:rFonts w:ascii="Comic Sans MS" w:eastAsia="Calibri" w:hAnsi="Comic Sans MS" w:cs="Calibri"/>
        </w:rPr>
        <w:tab/>
      </w:r>
      <w:r w:rsidR="00F44BC0" w:rsidRPr="00F44BC0">
        <w:rPr>
          <w:rFonts w:ascii="Comic Sans MS" w:eastAsia="Calibri" w:hAnsi="Comic Sans MS" w:cs="Calibri"/>
        </w:rPr>
        <w:t xml:space="preserve"> </w:t>
      </w:r>
      <w:r w:rsidR="00D45B0F">
        <w:rPr>
          <w:rFonts w:ascii="Comic Sans MS" w:eastAsia="Calibri" w:hAnsi="Comic Sans MS" w:cs="Calibri"/>
        </w:rPr>
        <w:t xml:space="preserve"> 20 895,-</w:t>
      </w:r>
    </w:p>
    <w:p w:rsidR="00B92730" w:rsidRPr="00F44BC0" w:rsidRDefault="00F44BC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celkem s DPH (Kč):</w:t>
      </w:r>
      <w:r w:rsidRPr="00F44BC0">
        <w:rPr>
          <w:rFonts w:ascii="Comic Sans MS" w:eastAsia="Calibri" w:hAnsi="Comic Sans MS" w:cs="Calibri"/>
        </w:rPr>
        <w:tab/>
      </w:r>
      <w:r w:rsidR="002B10FE">
        <w:rPr>
          <w:rFonts w:ascii="Comic Sans MS" w:eastAsia="Calibri" w:hAnsi="Comic Sans MS" w:cs="Calibri"/>
        </w:rPr>
        <w:t xml:space="preserve">    </w:t>
      </w:r>
      <w:r w:rsidR="00D45B0F">
        <w:rPr>
          <w:rFonts w:ascii="Comic Sans MS" w:eastAsia="Calibri" w:hAnsi="Comic Sans MS" w:cs="Calibri"/>
        </w:rPr>
        <w:t xml:space="preserve">      </w:t>
      </w:r>
      <w:r w:rsidR="002B10FE">
        <w:rPr>
          <w:rFonts w:ascii="Comic Sans MS" w:eastAsia="Calibri" w:hAnsi="Comic Sans MS" w:cs="Calibri"/>
        </w:rPr>
        <w:t xml:space="preserve"> </w:t>
      </w:r>
      <w:r w:rsidR="00D45B0F">
        <w:rPr>
          <w:rFonts w:ascii="Comic Sans MS" w:eastAsia="Calibri" w:hAnsi="Comic Sans MS" w:cs="Calibri"/>
        </w:rPr>
        <w:t xml:space="preserve"> 120 395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B9273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Kupní cena zahrnuje také dopravné, montáž, kompletaci a zprovoznění, zaškolení obsluhujícího pers</w:t>
      </w:r>
      <w:r w:rsidR="0036029E" w:rsidRPr="00F44BC0">
        <w:rPr>
          <w:rFonts w:ascii="Comic Sans MS" w:eastAsia="Calibri" w:hAnsi="Comic Sans MS" w:cs="Calibri"/>
        </w:rPr>
        <w:t xml:space="preserve">onálu kupujícího a </w:t>
      </w:r>
      <w:r w:rsidRPr="00F44BC0">
        <w:rPr>
          <w:rFonts w:ascii="Comic Sans MS" w:eastAsia="Calibri" w:hAnsi="Comic Sans MS" w:cs="Calibri"/>
        </w:rPr>
        <w:t>záruční</w:t>
      </w:r>
      <w:r w:rsidR="0036029E" w:rsidRPr="00F44BC0">
        <w:rPr>
          <w:rFonts w:ascii="Comic Sans MS" w:eastAsia="Calibri" w:hAnsi="Comic Sans MS" w:cs="Calibri"/>
        </w:rPr>
        <w:t xml:space="preserve"> servis</w:t>
      </w: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Kupující se zavazuje zaplatit kupní cenu na základě faktury vystavené prodávajícím po řádném splnění, tj. po podpisu protokolu o odevzdání a převzetí plnění oběma smluvními str</w:t>
      </w:r>
      <w:r w:rsidR="002B10FE">
        <w:rPr>
          <w:rFonts w:ascii="Comic Sans MS" w:eastAsia="Calibri" w:hAnsi="Comic Sans MS" w:cs="Calibri"/>
        </w:rPr>
        <w:t>anami. Splatnost faktury činí 30</w:t>
      </w:r>
      <w:r w:rsidRPr="00F44BC0">
        <w:rPr>
          <w:rFonts w:ascii="Comic Sans MS" w:eastAsia="Calibri" w:hAnsi="Comic Sans MS" w:cs="Calibri"/>
        </w:rPr>
        <w:t xml:space="preserve"> dnů od jejího doručení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Zálohy ani závdavek kupující neposkytuje.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5. Prodávající se touto smlouvou zavazuje, že jím vystavená faktura bude obsahovat všechny náležitosti řádného daňového dokladu stanoveného dle § 28 z. </w:t>
      </w:r>
      <w:proofErr w:type="gramStart"/>
      <w:r w:rsidRPr="00F44BC0">
        <w:rPr>
          <w:rFonts w:ascii="Comic Sans MS" w:eastAsia="Calibri" w:hAnsi="Comic Sans MS" w:cs="Calibri"/>
        </w:rPr>
        <w:t>č.</w:t>
      </w:r>
      <w:proofErr w:type="gramEnd"/>
      <w:r w:rsidRPr="00F44BC0">
        <w:rPr>
          <w:rFonts w:ascii="Comic Sans MS" w:eastAsia="Calibri" w:hAnsi="Comic Sans MS" w:cs="Calibri"/>
        </w:rPr>
        <w:t xml:space="preserve"> 235/2004 Sb., o DPH, v platném znění.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6. V případě, že prodávajícím vystavená faktura bude obsahovat nesprávné či neúplné údaje, právem kupujícího je takovou fakturu prodávajícímu vrátit do data splatnosti. Ten podle povahy nedostatku fakturu buď opraví, nebo vystaví novou. U opravené nebo nové faktury běží nová lhůta splatnosti 21 dnů od doručení faktury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Nabídková cena může být měněna pouze v souvislosti se změnou daňových předpisů majících prokazatelný vliv na cenu předmětu plnění. Z jiných důvodů nesmí být nabídková cena měněna.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VI. Protokol o odevzdání a převzetí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Plnění závazků ze smlouvy, podmiňující fakturaci kupní ceny, zahrnuje: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dodání zboží do místa plnění včetně příslušné dokumentace vztahující se ke zboží;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kompletaci a zprovoznění zboží;                                                                                                     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zaškolení zaměstnanců kupujícího – obsluha zařízení;                                                                             </w:t>
      </w:r>
    </w:p>
    <w:p w:rsidR="0036029E" w:rsidRPr="00F44BC0" w:rsidRDefault="00F44BC0" w:rsidP="0036029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sepsání protokolu o odevzdání a převzetí plnění.</w:t>
      </w:r>
    </w:p>
    <w:p w:rsidR="00B92730" w:rsidRPr="00F44BC0" w:rsidRDefault="00F44BC0" w:rsidP="00F44BC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                                                                                     </w:t>
      </w:r>
    </w:p>
    <w:p w:rsidR="00B92730" w:rsidRPr="00F44BC0" w:rsidRDefault="0036029E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lastRenderedPageBreak/>
        <w:t>2.</w:t>
      </w:r>
      <w:r w:rsidR="00F44BC0" w:rsidRPr="00F44BC0">
        <w:rPr>
          <w:rFonts w:ascii="Comic Sans MS" w:eastAsia="Calibri" w:hAnsi="Comic Sans MS" w:cs="Calibri"/>
        </w:rPr>
        <w:t xml:space="preserve">  Protokol o odevzdání a převzetí předmětu plnění podepíší a opatří otisky razítek (v případě, že razítko smluvní strany užívají) oprávnění zástupci obou smluvních stran. Takto vyhotovený a oběma smluvními stranami podepsaný protokol o převzetí plnění slouží jako doklad o řádném splnění a je podkladem pro fakturaci ze strany prodávajícího.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VII. Záruka za jakost a odpovědnost za vady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</w:rPr>
        <w:t>1. Zárukou za jakost se prodávající zavazuje, že předmět plnění bude po dále sjednanou dobu záruky způsobilý k užití pro obvyklý účel zařízení a zachová si nejméně po tuto dobu vlastnosti specifikované v této smlouvě (specifikace plnění).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Záruční doba na zboží včetně instalace činí 24 měsíců od podpisu protokolu o odevzdání a převzetí plnění oběma smluvní mi stranami.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se zavazuje zabezpečit dodávku náhradních dílů, a to po dobu 10 let od dodávky ve prospěch subjektu, který bude vybrán pro zajišťování pozáručního servisu.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Záruční servis bude prováděn v místě instalace předmětu plnění. Prodávajíc se zavazuje k nástupu na odstranění vady do 2 pracovních dnů od nahlášení vady a k provedení opravy v místě plnění do 7 pracovních dnů od nástupu k opravě. Nahlášení vady kupujícím musí být provedeno elektronicky na adrese: servis@tuliform.cz nebo telefonicky na telefonní číslo: 777346959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5. Záruční doba neběží po dobu, po kterou nemůže kupující užívat předmět plnění pro jeho vady, za které odpovídá prodávající.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Není-li vada odstranitelná, ale předmět plnění lze přesto užívat k obvyklému účelu, má kupující právo na přiměřenou slevu. V případě rozporu smluvních stran o výši slevy bude rozhodující znalecký posudek.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8. Není-li vada odstranitelná a předmět plnění nelze proto užívat k obvyklému účelu, je kupující oprávněn od smlouvy odstoupit a má nárok na vrácení kupní ceny.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VIII. Odstoupení od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Od této smlouvy lze odstoupit, připouští-li to obecně závazný předpis nebo tato smlouva.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2. Za podstatné porušení smlouvy, a tedy za důvod k odstoupení od smlouvy, obě smluvní strany považují: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prodávajícího prodlení s včasným a řádným plněním delším než 30 dnů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kupujícího prodlení s platbou kupní ceny po dobu delší než 30 dnů          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neodstranitelná vada dle čl. VII. bod 8. této kupní smlouvy.</w:t>
      </w:r>
    </w:p>
    <w:p w:rsidR="00B92730" w:rsidRPr="00F44BC0" w:rsidRDefault="00B9273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Odstoupení od smlouvy musí být vyhotoveno v písemné formě a doručeno druhé smluvní straně. Účinky odstoupení nastávají okamžikem doručení projevu vůle druhé smluvní straně.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lastRenderedPageBreak/>
        <w:t>IX. Ostatní ujednání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Prodávající souhlasí se zveřejněním všech náležitostí smluvního vztahu, včetně údajů o hodnotách parametrů nabídky.</w:t>
      </w:r>
    </w:p>
    <w:p w:rsidR="00B9273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Kupující se zavazuje, že pro předmět plnění a jeho montáži vyčlení vyhovující prostory, které budou mít běžné hodnoty vlhkosti, prašnosti a elektrickou instalaci, která bude schválena podle příslušných technických předpisů.</w:t>
      </w:r>
    </w:p>
    <w:p w:rsidR="00F44BC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X. Ustanovení závěrečná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Smluvní strany se dohodly, že tuto smlouvu luze měnit pouze v písemné formě, prostřednictvím číslovaných dodatků.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Tato smlouva se vyhotovuje ve 2 stejnopisech s platností originálu. Jeden stejnopis náleží prodávajícímu, jeden kupujícímu.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souhlasí s publikací textu smlouvy včetně jejích příloh a dodatků na profilu kupujícího.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Obě smluvní strany prohlašují, že si tuto kupní smlouvu přečetly, a svými podpisy stvrzují, že vyjadřuje jejich pravou a svobodnou vůli a s jejím obsahem souhlasí.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V Praze dne </w:t>
      </w:r>
      <w:proofErr w:type="gramStart"/>
      <w:r w:rsidR="002B0109">
        <w:rPr>
          <w:rFonts w:ascii="Comic Sans MS" w:eastAsia="Calibri" w:hAnsi="Comic Sans MS" w:cs="Calibri"/>
        </w:rPr>
        <w:t>2</w:t>
      </w:r>
      <w:r w:rsidR="00C42C10">
        <w:rPr>
          <w:rFonts w:ascii="Comic Sans MS" w:eastAsia="Calibri" w:hAnsi="Comic Sans MS" w:cs="Calibri"/>
        </w:rPr>
        <w:t>9</w:t>
      </w:r>
      <w:r w:rsidR="003E70FA">
        <w:rPr>
          <w:rFonts w:ascii="Comic Sans MS" w:eastAsia="Calibri" w:hAnsi="Comic Sans MS" w:cs="Calibri"/>
        </w:rPr>
        <w:t xml:space="preserve"> </w:t>
      </w:r>
      <w:r w:rsidR="00837420">
        <w:rPr>
          <w:rFonts w:ascii="Comic Sans MS" w:eastAsia="Calibri" w:hAnsi="Comic Sans MS" w:cs="Calibri"/>
        </w:rPr>
        <w:t>.</w:t>
      </w:r>
      <w:r w:rsidR="00C42C10">
        <w:rPr>
          <w:rFonts w:ascii="Comic Sans MS" w:eastAsia="Calibri" w:hAnsi="Comic Sans MS" w:cs="Calibri"/>
        </w:rPr>
        <w:t>11</w:t>
      </w:r>
      <w:proofErr w:type="gramEnd"/>
      <w:r w:rsidR="00837420">
        <w:rPr>
          <w:rFonts w:ascii="Comic Sans MS" w:eastAsia="Calibri" w:hAnsi="Comic Sans MS" w:cs="Calibri"/>
        </w:rPr>
        <w:t>.</w:t>
      </w:r>
      <w:r w:rsidR="003E70FA">
        <w:rPr>
          <w:rFonts w:ascii="Comic Sans MS" w:eastAsia="Calibri" w:hAnsi="Comic Sans MS" w:cs="Calibri"/>
        </w:rPr>
        <w:t xml:space="preserve"> </w:t>
      </w:r>
      <w:r w:rsidR="00837420">
        <w:rPr>
          <w:rFonts w:ascii="Comic Sans MS" w:eastAsia="Calibri" w:hAnsi="Comic Sans MS" w:cs="Calibri"/>
        </w:rPr>
        <w:t>2017</w:t>
      </w:r>
      <w:r w:rsidRPr="00F44BC0">
        <w:rPr>
          <w:rFonts w:ascii="Comic Sans MS" w:eastAsia="Calibri" w:hAnsi="Comic Sans MS" w:cs="Calibri"/>
        </w:rPr>
        <w:t xml:space="preserve">                                       </w:t>
      </w:r>
      <w:r w:rsidR="00837420">
        <w:rPr>
          <w:rFonts w:ascii="Comic Sans MS" w:eastAsia="Calibri" w:hAnsi="Comic Sans MS" w:cs="Calibri"/>
        </w:rPr>
        <w:tab/>
      </w:r>
      <w:r w:rsidR="00837420">
        <w:rPr>
          <w:rFonts w:ascii="Comic Sans MS" w:eastAsia="Calibri" w:hAnsi="Comic Sans MS" w:cs="Calibri"/>
        </w:rPr>
        <w:tab/>
      </w:r>
    </w:p>
    <w:p w:rsidR="00B92730" w:rsidRPr="00F44BC0" w:rsidRDefault="00F44BC0">
      <w:pPr>
        <w:tabs>
          <w:tab w:val="left" w:pos="3686"/>
        </w:tabs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Za prodávajícího:                                                      </w:t>
      </w:r>
      <w:r w:rsidR="00837420">
        <w:rPr>
          <w:rFonts w:ascii="Comic Sans MS" w:eastAsia="Calibri" w:hAnsi="Comic Sans MS" w:cs="Calibri"/>
        </w:rPr>
        <w:t xml:space="preserve">                </w:t>
      </w:r>
      <w:r w:rsidRPr="00F44BC0">
        <w:rPr>
          <w:rFonts w:ascii="Comic Sans MS" w:eastAsia="Calibri" w:hAnsi="Comic Sans MS" w:cs="Calibri"/>
        </w:rPr>
        <w:t>Za kupujícího: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F44BC0" w:rsidRP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Přílohy: </w:t>
      </w:r>
    </w:p>
    <w:p w:rsidR="00B92730" w:rsidRPr="00F44BC0" w:rsidRDefault="00F44BC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Příloha č. 1 – Nabídka prodávajícího</w:t>
      </w:r>
    </w:p>
    <w:p w:rsidR="00B92730" w:rsidRPr="00F44BC0" w:rsidRDefault="00B92730">
      <w:pPr>
        <w:spacing w:after="0" w:line="240" w:lineRule="auto"/>
        <w:ind w:left="720"/>
        <w:jc w:val="both"/>
        <w:rPr>
          <w:rFonts w:ascii="Comic Sans MS" w:eastAsia="Calibri" w:hAnsi="Comic Sans MS" w:cs="Calibri"/>
        </w:rPr>
      </w:pPr>
    </w:p>
    <w:sectPr w:rsidR="00B92730" w:rsidRPr="00F44BC0" w:rsidSect="00A3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371"/>
    <w:multiLevelType w:val="multilevel"/>
    <w:tmpl w:val="CB08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2349D"/>
    <w:multiLevelType w:val="multilevel"/>
    <w:tmpl w:val="61824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75E85"/>
    <w:multiLevelType w:val="multilevel"/>
    <w:tmpl w:val="DC0AF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24518"/>
    <w:multiLevelType w:val="multilevel"/>
    <w:tmpl w:val="B860E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51F72"/>
    <w:multiLevelType w:val="multilevel"/>
    <w:tmpl w:val="109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26713"/>
    <w:multiLevelType w:val="multilevel"/>
    <w:tmpl w:val="EBD8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0"/>
    <w:rsid w:val="00014013"/>
    <w:rsid w:val="00050CC4"/>
    <w:rsid w:val="002B0109"/>
    <w:rsid w:val="002B10FE"/>
    <w:rsid w:val="0036029E"/>
    <w:rsid w:val="003E70FA"/>
    <w:rsid w:val="004138A9"/>
    <w:rsid w:val="00546382"/>
    <w:rsid w:val="007D7603"/>
    <w:rsid w:val="00837420"/>
    <w:rsid w:val="008A07C5"/>
    <w:rsid w:val="00911B82"/>
    <w:rsid w:val="0097113D"/>
    <w:rsid w:val="00A3592C"/>
    <w:rsid w:val="00AC1C5D"/>
    <w:rsid w:val="00B92730"/>
    <w:rsid w:val="00C42C10"/>
    <w:rsid w:val="00CA50D2"/>
    <w:rsid w:val="00CB021D"/>
    <w:rsid w:val="00D45B0F"/>
    <w:rsid w:val="00DB2AA0"/>
    <w:rsid w:val="00E858A7"/>
    <w:rsid w:val="00EC0303"/>
    <w:rsid w:val="00F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Prošková</dc:creator>
  <cp:lastModifiedBy>Krausova</cp:lastModifiedBy>
  <cp:revision>2</cp:revision>
  <cp:lastPrinted>2017-11-28T08:53:00Z</cp:lastPrinted>
  <dcterms:created xsi:type="dcterms:W3CDTF">2017-12-21T08:56:00Z</dcterms:created>
  <dcterms:modified xsi:type="dcterms:W3CDTF">2017-12-21T08:56:00Z</dcterms:modified>
</cp:coreProperties>
</file>