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754A5" w14:textId="77777777" w:rsidR="001D517A" w:rsidRDefault="00B14AE6">
      <w:pPr>
        <w:spacing w:before="89"/>
        <w:ind w:left="6488" w:right="639"/>
        <w:rPr>
          <w:sz w:val="14"/>
        </w:rPr>
      </w:pPr>
      <w:bookmarkStart w:id="0" w:name="_GoBack"/>
      <w:bookmarkEnd w:id="0"/>
      <w:r>
        <w:rPr>
          <w:noProof/>
          <w:lang w:val="cs-CZ" w:eastAsia="cs-CZ"/>
        </w:rPr>
        <w:drawing>
          <wp:anchor distT="0" distB="0" distL="0" distR="0" simplePos="0" relativeHeight="251658240" behindDoc="0" locked="0" layoutInCell="1" allowOverlap="1" wp14:anchorId="21AB0602" wp14:editId="39123D57">
            <wp:simplePos x="0" y="0"/>
            <wp:positionH relativeFrom="page">
              <wp:posOffset>791844</wp:posOffset>
            </wp:positionH>
            <wp:positionV relativeFrom="paragraph">
              <wp:posOffset>6192</wp:posOffset>
            </wp:positionV>
            <wp:extent cx="1893189" cy="87820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893189" cy="878204"/>
                    </a:xfrm>
                    <a:prstGeom prst="rect">
                      <a:avLst/>
                    </a:prstGeom>
                  </pic:spPr>
                </pic:pic>
              </a:graphicData>
            </a:graphic>
          </wp:anchor>
        </w:drawing>
      </w:r>
      <w:r>
        <w:rPr>
          <w:sz w:val="14"/>
        </w:rPr>
        <w:t>Ambruz &amp; Dark Deloitte Legal s.r.o., advokátní kancelář</w:t>
      </w:r>
    </w:p>
    <w:p w14:paraId="35073D3F" w14:textId="77777777" w:rsidR="001D517A" w:rsidRDefault="001D517A">
      <w:pPr>
        <w:pStyle w:val="Zkladntext"/>
        <w:rPr>
          <w:sz w:val="14"/>
        </w:rPr>
      </w:pPr>
    </w:p>
    <w:p w14:paraId="71C564BD" w14:textId="77777777" w:rsidR="001D517A" w:rsidRPr="004F78AD" w:rsidRDefault="00B14AE6">
      <w:pPr>
        <w:ind w:right="378"/>
        <w:jc w:val="right"/>
        <w:rPr>
          <w:sz w:val="14"/>
          <w:lang w:val="es-ES"/>
        </w:rPr>
      </w:pPr>
      <w:r w:rsidRPr="004F78AD">
        <w:rPr>
          <w:sz w:val="14"/>
          <w:lang w:val="es-ES"/>
        </w:rPr>
        <w:t>Sídlo: Karolinská 654/2, 186 00 Praha 8</w:t>
      </w:r>
    </w:p>
    <w:p w14:paraId="3CB6921C" w14:textId="77777777" w:rsidR="001D517A" w:rsidRPr="004F78AD" w:rsidRDefault="001D517A">
      <w:pPr>
        <w:pStyle w:val="Zkladntext"/>
        <w:spacing w:before="12"/>
        <w:rPr>
          <w:sz w:val="13"/>
          <w:lang w:val="es-ES"/>
        </w:rPr>
      </w:pPr>
    </w:p>
    <w:p w14:paraId="431001EE" w14:textId="77777777" w:rsidR="001D517A" w:rsidRPr="004F78AD" w:rsidRDefault="00B14AE6">
      <w:pPr>
        <w:ind w:right="1518"/>
        <w:jc w:val="right"/>
        <w:rPr>
          <w:sz w:val="14"/>
          <w:lang w:val="es-ES"/>
        </w:rPr>
      </w:pPr>
      <w:r w:rsidRPr="004F78AD">
        <w:rPr>
          <w:sz w:val="14"/>
          <w:lang w:val="es-ES"/>
        </w:rPr>
        <w:t>Tel.: +420 246 042 100</w:t>
      </w:r>
    </w:p>
    <w:p w14:paraId="5826E56B" w14:textId="77777777" w:rsidR="001D517A" w:rsidRPr="004F78AD" w:rsidRDefault="00B14AE6">
      <w:pPr>
        <w:spacing w:line="169" w:lineRule="exact"/>
        <w:ind w:right="1531"/>
        <w:jc w:val="right"/>
        <w:rPr>
          <w:sz w:val="14"/>
          <w:lang w:val="es-ES"/>
        </w:rPr>
      </w:pPr>
      <w:r w:rsidRPr="004F78AD">
        <w:rPr>
          <w:sz w:val="14"/>
          <w:lang w:val="es-ES"/>
        </w:rPr>
        <w:t>Fax: +420 246 042 030</w:t>
      </w:r>
    </w:p>
    <w:p w14:paraId="673C3188" w14:textId="77777777" w:rsidR="001D517A" w:rsidRPr="004F78AD" w:rsidRDefault="00EF376C">
      <w:pPr>
        <w:spacing w:line="169" w:lineRule="exact"/>
        <w:ind w:right="1768"/>
        <w:jc w:val="right"/>
        <w:rPr>
          <w:sz w:val="14"/>
          <w:lang w:val="es-ES"/>
        </w:rPr>
      </w:pPr>
      <w:hyperlink r:id="rId8">
        <w:r w:rsidR="00B14AE6" w:rsidRPr="004F78AD">
          <w:rPr>
            <w:sz w:val="14"/>
            <w:lang w:val="es-ES"/>
          </w:rPr>
          <w:t>www.deloittelegal.cz</w:t>
        </w:r>
      </w:hyperlink>
    </w:p>
    <w:p w14:paraId="0B450B52" w14:textId="77777777" w:rsidR="001D517A" w:rsidRPr="004F78AD" w:rsidRDefault="001D517A">
      <w:pPr>
        <w:pStyle w:val="Zkladntext"/>
        <w:rPr>
          <w:sz w:val="14"/>
          <w:lang w:val="es-ES"/>
        </w:rPr>
      </w:pPr>
    </w:p>
    <w:p w14:paraId="72D00541" w14:textId="77777777" w:rsidR="001D517A" w:rsidRPr="004F78AD" w:rsidRDefault="00B14AE6">
      <w:pPr>
        <w:ind w:left="6488" w:right="224"/>
        <w:rPr>
          <w:sz w:val="14"/>
          <w:lang w:val="es-ES"/>
        </w:rPr>
      </w:pPr>
      <w:r w:rsidRPr="004F78AD">
        <w:rPr>
          <w:sz w:val="14"/>
          <w:lang w:val="es-ES"/>
        </w:rPr>
        <w:t>Zapsána v obchodním rejstříku Městského soudu v Praze, sp. zn. C 163302</w:t>
      </w:r>
    </w:p>
    <w:p w14:paraId="31667EDB" w14:textId="77777777" w:rsidR="001D517A" w:rsidRPr="004F78AD" w:rsidRDefault="00B14AE6">
      <w:pPr>
        <w:ind w:right="743"/>
        <w:jc w:val="right"/>
        <w:rPr>
          <w:sz w:val="14"/>
          <w:lang w:val="es-ES"/>
        </w:rPr>
      </w:pPr>
      <w:r w:rsidRPr="004F78AD">
        <w:rPr>
          <w:sz w:val="14"/>
          <w:lang w:val="es-ES"/>
        </w:rPr>
        <w:t>IČO: 29055130, DIČ: CZ29055130</w:t>
      </w:r>
    </w:p>
    <w:p w14:paraId="441D754B" w14:textId="77777777" w:rsidR="001D517A" w:rsidRPr="004F78AD" w:rsidRDefault="001D517A">
      <w:pPr>
        <w:pStyle w:val="Zkladntext"/>
        <w:spacing w:before="1"/>
        <w:rPr>
          <w:sz w:val="14"/>
          <w:lang w:val="es-ES"/>
        </w:rPr>
      </w:pPr>
    </w:p>
    <w:p w14:paraId="3929A101" w14:textId="77777777" w:rsidR="001D517A" w:rsidRPr="004F78AD" w:rsidRDefault="00B14AE6">
      <w:pPr>
        <w:ind w:right="2574"/>
        <w:jc w:val="right"/>
        <w:rPr>
          <w:sz w:val="14"/>
          <w:lang w:val="es-ES"/>
        </w:rPr>
      </w:pPr>
      <w:r w:rsidRPr="004F78AD">
        <w:rPr>
          <w:sz w:val="14"/>
          <w:lang w:val="es-ES"/>
        </w:rPr>
        <w:t>Pobočky:</w:t>
      </w:r>
    </w:p>
    <w:p w14:paraId="0D126647" w14:textId="77777777" w:rsidR="001D517A" w:rsidRPr="004F78AD" w:rsidRDefault="00B14AE6">
      <w:pPr>
        <w:ind w:right="1378"/>
        <w:jc w:val="right"/>
        <w:rPr>
          <w:sz w:val="14"/>
          <w:lang w:val="es-ES"/>
        </w:rPr>
      </w:pPr>
      <w:r w:rsidRPr="004F78AD">
        <w:rPr>
          <w:sz w:val="14"/>
          <w:lang w:val="es-ES"/>
        </w:rPr>
        <w:t>Holandská 1, 639 00 Brno</w:t>
      </w:r>
    </w:p>
    <w:p w14:paraId="15EA6D24" w14:textId="77777777" w:rsidR="001D517A" w:rsidRPr="004F78AD" w:rsidRDefault="00B14AE6">
      <w:pPr>
        <w:spacing w:line="169" w:lineRule="exact"/>
        <w:ind w:right="1313"/>
        <w:jc w:val="right"/>
        <w:rPr>
          <w:sz w:val="14"/>
          <w:lang w:val="es-ES"/>
        </w:rPr>
      </w:pPr>
      <w:r w:rsidRPr="004F78AD">
        <w:rPr>
          <w:sz w:val="14"/>
          <w:lang w:val="es-ES"/>
        </w:rPr>
        <w:t>Stodolní 1, 702 00 Ostrava</w:t>
      </w:r>
    </w:p>
    <w:p w14:paraId="5D69AC28" w14:textId="77777777" w:rsidR="001D517A" w:rsidRPr="004F78AD" w:rsidRDefault="00B14AE6">
      <w:pPr>
        <w:spacing w:line="169" w:lineRule="exact"/>
        <w:ind w:right="1122"/>
        <w:jc w:val="right"/>
        <w:rPr>
          <w:sz w:val="14"/>
          <w:lang w:val="es-ES"/>
        </w:rPr>
      </w:pPr>
      <w:r w:rsidRPr="004F78AD">
        <w:rPr>
          <w:sz w:val="14"/>
          <w:lang w:val="es-ES"/>
        </w:rPr>
        <w:t>Anglické náb. 1, 301 00 Plzeň</w:t>
      </w:r>
    </w:p>
    <w:p w14:paraId="39FE6F92" w14:textId="77777777" w:rsidR="001D517A" w:rsidRPr="004F78AD" w:rsidRDefault="00B14AE6">
      <w:pPr>
        <w:ind w:right="117"/>
        <w:jc w:val="right"/>
        <w:rPr>
          <w:sz w:val="14"/>
          <w:lang w:val="es-ES"/>
        </w:rPr>
      </w:pPr>
      <w:r w:rsidRPr="004F78AD">
        <w:rPr>
          <w:sz w:val="14"/>
          <w:lang w:val="es-ES"/>
        </w:rPr>
        <w:t>nám. 28. října 20/2, 500 02 Hradec Králové</w:t>
      </w:r>
    </w:p>
    <w:p w14:paraId="710B033C" w14:textId="77777777" w:rsidR="001D517A" w:rsidRPr="004F78AD" w:rsidRDefault="001D517A">
      <w:pPr>
        <w:pStyle w:val="Zkladntext"/>
        <w:rPr>
          <w:sz w:val="20"/>
          <w:lang w:val="es-ES"/>
        </w:rPr>
      </w:pPr>
    </w:p>
    <w:p w14:paraId="4E8814C6" w14:textId="77777777" w:rsidR="001D517A" w:rsidRPr="004F78AD" w:rsidRDefault="001D517A">
      <w:pPr>
        <w:pStyle w:val="Zkladntext"/>
        <w:rPr>
          <w:sz w:val="20"/>
          <w:lang w:val="es-ES"/>
        </w:rPr>
      </w:pPr>
    </w:p>
    <w:p w14:paraId="5591D30F" w14:textId="77777777" w:rsidR="001D517A" w:rsidRPr="004F78AD" w:rsidRDefault="001D517A">
      <w:pPr>
        <w:pStyle w:val="Zkladntext"/>
        <w:spacing w:before="9"/>
        <w:rPr>
          <w:sz w:val="16"/>
          <w:lang w:val="es-ES"/>
        </w:rPr>
      </w:pPr>
    </w:p>
    <w:p w14:paraId="565ACC33" w14:textId="77777777" w:rsidR="001D517A" w:rsidRPr="004F78AD" w:rsidRDefault="00B14AE6">
      <w:pPr>
        <w:spacing w:before="101"/>
        <w:ind w:left="1994" w:right="2092"/>
        <w:jc w:val="center"/>
        <w:rPr>
          <w:b/>
          <w:lang w:val="es-ES"/>
        </w:rPr>
      </w:pPr>
      <w:r w:rsidRPr="004F78AD">
        <w:rPr>
          <w:b/>
          <w:spacing w:val="16"/>
          <w:lang w:val="es-ES"/>
        </w:rPr>
        <w:t xml:space="preserve">Smlouva </w:t>
      </w:r>
      <w:r w:rsidRPr="004F78AD">
        <w:rPr>
          <w:b/>
          <w:lang w:val="es-ES"/>
        </w:rPr>
        <w:t xml:space="preserve">o  </w:t>
      </w:r>
      <w:r w:rsidRPr="004F78AD">
        <w:rPr>
          <w:b/>
          <w:spacing w:val="17"/>
          <w:lang w:val="es-ES"/>
        </w:rPr>
        <w:t xml:space="preserve">poskytování </w:t>
      </w:r>
      <w:r w:rsidRPr="004F78AD">
        <w:rPr>
          <w:b/>
          <w:spacing w:val="16"/>
          <w:lang w:val="es-ES"/>
        </w:rPr>
        <w:t>právních</w:t>
      </w:r>
      <w:r w:rsidRPr="004F78AD">
        <w:rPr>
          <w:b/>
          <w:spacing w:val="80"/>
          <w:lang w:val="es-ES"/>
        </w:rPr>
        <w:t xml:space="preserve"> </w:t>
      </w:r>
      <w:r w:rsidRPr="004F78AD">
        <w:rPr>
          <w:b/>
          <w:spacing w:val="15"/>
          <w:lang w:val="es-ES"/>
        </w:rPr>
        <w:t>služeb</w:t>
      </w:r>
    </w:p>
    <w:p w14:paraId="7458B3FD" w14:textId="77777777" w:rsidR="001D517A" w:rsidRPr="004F78AD" w:rsidRDefault="001D517A">
      <w:pPr>
        <w:pStyle w:val="Zkladntext"/>
        <w:rPr>
          <w:b/>
          <w:sz w:val="26"/>
          <w:lang w:val="es-ES"/>
        </w:rPr>
      </w:pPr>
    </w:p>
    <w:p w14:paraId="09FDED98" w14:textId="77777777" w:rsidR="001D517A" w:rsidRPr="004F78AD" w:rsidRDefault="001D517A">
      <w:pPr>
        <w:pStyle w:val="Zkladntext"/>
        <w:spacing w:before="10"/>
        <w:rPr>
          <w:b/>
          <w:sz w:val="37"/>
          <w:lang w:val="es-ES"/>
        </w:rPr>
      </w:pPr>
    </w:p>
    <w:p w14:paraId="6D909D48" w14:textId="77777777" w:rsidR="001D517A" w:rsidRPr="004F78AD" w:rsidRDefault="00B14AE6">
      <w:pPr>
        <w:ind w:left="107"/>
        <w:rPr>
          <w:sz w:val="17"/>
          <w:lang w:val="es-ES"/>
        </w:rPr>
      </w:pPr>
      <w:r w:rsidRPr="004F78AD">
        <w:rPr>
          <w:b/>
          <w:sz w:val="17"/>
          <w:lang w:val="es-ES"/>
        </w:rPr>
        <w:t>Ambruz &amp; Dark Deloitte Legal s.r.o., advokátní kancelář</w:t>
      </w:r>
      <w:r w:rsidRPr="004F78AD">
        <w:rPr>
          <w:sz w:val="17"/>
          <w:lang w:val="es-ES"/>
        </w:rPr>
        <w:t>, se sídlem v Praze 8 - Karlín, Karolinská 654/2, PSČ 186 00</w:t>
      </w:r>
    </w:p>
    <w:p w14:paraId="5FEED4C8" w14:textId="77777777" w:rsidR="001D517A" w:rsidRPr="004F78AD" w:rsidRDefault="00B14AE6">
      <w:pPr>
        <w:pStyle w:val="Zkladntext"/>
        <w:spacing w:before="119"/>
        <w:ind w:left="107"/>
        <w:rPr>
          <w:lang w:val="es-ES"/>
        </w:rPr>
      </w:pPr>
      <w:r w:rsidRPr="004F78AD">
        <w:rPr>
          <w:lang w:val="es-ES"/>
        </w:rPr>
        <w:t>IČO: 290 55 130</w:t>
      </w:r>
    </w:p>
    <w:p w14:paraId="6865DFC9" w14:textId="77777777" w:rsidR="001D517A" w:rsidRPr="004F78AD" w:rsidRDefault="00B14AE6">
      <w:pPr>
        <w:pStyle w:val="Zkladntext"/>
        <w:spacing w:before="119" w:line="379" w:lineRule="auto"/>
        <w:ind w:left="107" w:right="1636"/>
        <w:rPr>
          <w:lang w:val="es-ES"/>
        </w:rPr>
      </w:pPr>
      <w:r w:rsidRPr="004F78AD">
        <w:rPr>
          <w:lang w:val="es-ES"/>
        </w:rPr>
        <w:t>zapsaná v obchodním rejstříku vedeném Městským soudem v Praze, oddíl C, vložka 163302, zastoupená Mgr. Bc. Janem Spáčilem, LL.M., jednatelem</w:t>
      </w:r>
    </w:p>
    <w:p w14:paraId="274707C6" w14:textId="77777777" w:rsidR="001D517A" w:rsidRPr="004F78AD" w:rsidRDefault="001D517A">
      <w:pPr>
        <w:pStyle w:val="Zkladntext"/>
        <w:spacing w:before="12"/>
        <w:rPr>
          <w:sz w:val="26"/>
          <w:lang w:val="es-ES"/>
        </w:rPr>
      </w:pPr>
    </w:p>
    <w:p w14:paraId="6B020407" w14:textId="77777777" w:rsidR="001D517A" w:rsidRPr="004F78AD" w:rsidRDefault="00B14AE6">
      <w:pPr>
        <w:spacing w:line="379" w:lineRule="auto"/>
        <w:ind w:left="107" w:right="7473"/>
        <w:rPr>
          <w:sz w:val="17"/>
          <w:lang w:val="es-ES"/>
        </w:rPr>
      </w:pPr>
      <w:r w:rsidRPr="004F78AD">
        <w:rPr>
          <w:sz w:val="17"/>
          <w:lang w:val="es-ES"/>
        </w:rPr>
        <w:t>jako poskytovatel služeb („</w:t>
      </w:r>
      <w:r w:rsidRPr="004F78AD">
        <w:rPr>
          <w:b/>
          <w:sz w:val="17"/>
          <w:lang w:val="es-ES"/>
        </w:rPr>
        <w:t>Deloitte Legal</w:t>
      </w:r>
      <w:r w:rsidRPr="004F78AD">
        <w:rPr>
          <w:sz w:val="17"/>
          <w:lang w:val="es-ES"/>
        </w:rPr>
        <w:t>“)</w:t>
      </w:r>
    </w:p>
    <w:p w14:paraId="47617D39" w14:textId="77777777" w:rsidR="001D517A" w:rsidRPr="004F78AD" w:rsidRDefault="001D517A">
      <w:pPr>
        <w:pStyle w:val="Zkladntext"/>
        <w:spacing w:before="10"/>
        <w:rPr>
          <w:sz w:val="26"/>
          <w:lang w:val="es-ES"/>
        </w:rPr>
      </w:pPr>
    </w:p>
    <w:p w14:paraId="020DD724" w14:textId="77777777" w:rsidR="001D517A" w:rsidRPr="004F78AD" w:rsidRDefault="00B14AE6">
      <w:pPr>
        <w:pStyle w:val="Zkladntext"/>
        <w:ind w:left="107"/>
        <w:rPr>
          <w:lang w:val="es-ES"/>
        </w:rPr>
      </w:pPr>
      <w:r w:rsidRPr="004F78AD">
        <w:rPr>
          <w:lang w:val="es-ES"/>
        </w:rPr>
        <w:t>a</w:t>
      </w:r>
    </w:p>
    <w:p w14:paraId="680334FA" w14:textId="77777777" w:rsidR="001D517A" w:rsidRPr="004F78AD" w:rsidRDefault="001D517A">
      <w:pPr>
        <w:pStyle w:val="Zkladntext"/>
        <w:rPr>
          <w:sz w:val="20"/>
          <w:lang w:val="es-ES"/>
        </w:rPr>
      </w:pPr>
    </w:p>
    <w:p w14:paraId="5E143DCD" w14:textId="77777777" w:rsidR="001D517A" w:rsidRPr="004F78AD" w:rsidRDefault="001D517A">
      <w:pPr>
        <w:pStyle w:val="Zkladntext"/>
        <w:spacing w:before="8"/>
        <w:rPr>
          <w:sz w:val="16"/>
          <w:lang w:val="es-ES"/>
        </w:rPr>
      </w:pPr>
    </w:p>
    <w:p w14:paraId="4993D04B" w14:textId="77777777" w:rsidR="001D517A" w:rsidRPr="004F78AD" w:rsidRDefault="00B14AE6">
      <w:pPr>
        <w:pStyle w:val="Nadpis1"/>
        <w:spacing w:before="0"/>
        <w:ind w:left="107"/>
        <w:rPr>
          <w:lang w:val="es-ES"/>
        </w:rPr>
      </w:pPr>
      <w:r w:rsidRPr="004F78AD">
        <w:rPr>
          <w:lang w:val="es-ES"/>
        </w:rPr>
        <w:t>Institut plánování a rozvoje hlavního města Prahy</w:t>
      </w:r>
    </w:p>
    <w:p w14:paraId="46AA9986" w14:textId="77777777" w:rsidR="001D517A" w:rsidRPr="004F78AD" w:rsidRDefault="00B14AE6">
      <w:pPr>
        <w:pStyle w:val="Zkladntext"/>
        <w:spacing w:before="119" w:line="379" w:lineRule="auto"/>
        <w:ind w:left="107" w:right="4294"/>
        <w:rPr>
          <w:lang w:val="es-ES"/>
        </w:rPr>
      </w:pPr>
      <w:r w:rsidRPr="004F78AD">
        <w:rPr>
          <w:lang w:val="es-ES"/>
        </w:rPr>
        <w:t>se sídlem Vyšehradská 2077/57, Nové Město, 128 00 Praha 2 IČO: 708 83 858</w:t>
      </w:r>
    </w:p>
    <w:p w14:paraId="19D08013" w14:textId="4B8EECC5" w:rsidR="001D517A" w:rsidRPr="004F78AD" w:rsidRDefault="00B14AE6">
      <w:pPr>
        <w:pStyle w:val="Zkladntext"/>
        <w:spacing w:line="379" w:lineRule="auto"/>
        <w:ind w:left="107" w:right="2545"/>
        <w:rPr>
          <w:lang w:val="es-ES"/>
        </w:rPr>
      </w:pPr>
      <w:r w:rsidRPr="004F78AD">
        <w:rPr>
          <w:lang w:val="es-ES"/>
        </w:rPr>
        <w:t>zapsaný v obchodním rejstříku vedeném Městským soudem v Praze, sp. Zn. Pr 63 zastoupený Ing. arch. Dominikem Alešem, vedoucím Kanceláře podpory území</w:t>
      </w:r>
    </w:p>
    <w:p w14:paraId="6ECE1CEF" w14:textId="77777777" w:rsidR="001D517A" w:rsidRPr="004F78AD" w:rsidRDefault="001D517A">
      <w:pPr>
        <w:pStyle w:val="Zkladntext"/>
        <w:spacing w:before="1"/>
        <w:rPr>
          <w:sz w:val="27"/>
          <w:lang w:val="es-ES"/>
        </w:rPr>
      </w:pPr>
    </w:p>
    <w:p w14:paraId="7438FA54" w14:textId="77777777" w:rsidR="001D517A" w:rsidRPr="004F78AD" w:rsidRDefault="00B14AE6">
      <w:pPr>
        <w:spacing w:line="379" w:lineRule="auto"/>
        <w:ind w:left="107" w:right="7660"/>
        <w:rPr>
          <w:sz w:val="17"/>
          <w:lang w:val="es-ES"/>
        </w:rPr>
      </w:pPr>
      <w:r w:rsidRPr="004F78AD">
        <w:rPr>
          <w:sz w:val="17"/>
          <w:lang w:val="es-ES"/>
        </w:rPr>
        <w:t>jako objednatel služeb („</w:t>
      </w:r>
      <w:r w:rsidRPr="004F78AD">
        <w:rPr>
          <w:b/>
          <w:sz w:val="17"/>
          <w:lang w:val="es-ES"/>
        </w:rPr>
        <w:t>Objednatel</w:t>
      </w:r>
      <w:r w:rsidRPr="004F78AD">
        <w:rPr>
          <w:sz w:val="17"/>
          <w:lang w:val="es-ES"/>
        </w:rPr>
        <w:t>“)</w:t>
      </w:r>
    </w:p>
    <w:p w14:paraId="48E84BF2" w14:textId="77777777" w:rsidR="001D517A" w:rsidRPr="004F78AD" w:rsidRDefault="001D517A">
      <w:pPr>
        <w:pStyle w:val="Zkladntext"/>
        <w:rPr>
          <w:sz w:val="20"/>
          <w:lang w:val="es-ES"/>
        </w:rPr>
      </w:pPr>
    </w:p>
    <w:p w14:paraId="12B65E41" w14:textId="77777777" w:rsidR="001D517A" w:rsidRPr="004F78AD" w:rsidRDefault="001D517A">
      <w:pPr>
        <w:pStyle w:val="Zkladntext"/>
        <w:rPr>
          <w:sz w:val="20"/>
          <w:lang w:val="es-ES"/>
        </w:rPr>
      </w:pPr>
    </w:p>
    <w:p w14:paraId="794AA732" w14:textId="77777777" w:rsidR="001D517A" w:rsidRPr="004F78AD" w:rsidRDefault="00B14AE6">
      <w:pPr>
        <w:pStyle w:val="Zkladntext"/>
        <w:spacing w:before="166"/>
        <w:ind w:left="107"/>
        <w:rPr>
          <w:lang w:val="es-ES"/>
        </w:rPr>
      </w:pPr>
      <w:r w:rsidRPr="004F78AD">
        <w:rPr>
          <w:lang w:val="es-ES"/>
        </w:rPr>
        <w:t>Vzhledem k tomu, že Objednatel má zájem na vzniku a rozvoji příměstských lokalit v hlavním městě Praze formou založení tzv. příměstských parků, kde by fungovala koordinovaná správa a rozvoj vybraného území; a</w:t>
      </w:r>
    </w:p>
    <w:p w14:paraId="3FFD2339" w14:textId="77777777" w:rsidR="001D517A" w:rsidRPr="004F78AD" w:rsidRDefault="001D517A">
      <w:pPr>
        <w:pStyle w:val="Zkladntext"/>
        <w:rPr>
          <w:sz w:val="20"/>
          <w:lang w:val="es-ES"/>
        </w:rPr>
      </w:pPr>
    </w:p>
    <w:p w14:paraId="6D3D177F" w14:textId="77777777" w:rsidR="001D517A" w:rsidRPr="004F78AD" w:rsidRDefault="001D517A">
      <w:pPr>
        <w:pStyle w:val="Zkladntext"/>
        <w:spacing w:before="9"/>
        <w:rPr>
          <w:sz w:val="16"/>
          <w:lang w:val="es-ES"/>
        </w:rPr>
      </w:pPr>
    </w:p>
    <w:p w14:paraId="5BBB6283" w14:textId="77777777" w:rsidR="001D517A" w:rsidRPr="004F78AD" w:rsidRDefault="00B14AE6">
      <w:pPr>
        <w:pStyle w:val="Zkladntext"/>
        <w:ind w:left="107" w:right="639"/>
        <w:rPr>
          <w:lang w:val="es-ES"/>
        </w:rPr>
      </w:pPr>
      <w:r w:rsidRPr="004F78AD">
        <w:rPr>
          <w:lang w:val="es-ES"/>
        </w:rPr>
        <w:t>vzhledem k tomu, že Objednatel požádal Deloitte Legal o zpracování obecného právního stanoviska identifikujícího vhodné právní formy koordinované správy příměstského parku,</w:t>
      </w:r>
    </w:p>
    <w:p w14:paraId="3EBF33B3" w14:textId="77777777" w:rsidR="001D517A" w:rsidRPr="004F78AD" w:rsidRDefault="001D517A">
      <w:pPr>
        <w:pStyle w:val="Zkladntext"/>
        <w:rPr>
          <w:sz w:val="20"/>
          <w:lang w:val="es-ES"/>
        </w:rPr>
      </w:pPr>
    </w:p>
    <w:p w14:paraId="482F3A63" w14:textId="77777777" w:rsidR="001D517A" w:rsidRPr="004F78AD" w:rsidRDefault="001D517A">
      <w:pPr>
        <w:pStyle w:val="Zkladntext"/>
        <w:spacing w:before="8"/>
        <w:rPr>
          <w:sz w:val="16"/>
          <w:lang w:val="es-ES"/>
        </w:rPr>
      </w:pPr>
    </w:p>
    <w:p w14:paraId="56DFB211" w14:textId="77777777" w:rsidR="001D517A" w:rsidRPr="004F78AD" w:rsidRDefault="00B14AE6">
      <w:pPr>
        <w:pStyle w:val="Zkladntext"/>
        <w:ind w:left="107"/>
        <w:rPr>
          <w:lang w:val="es-ES"/>
        </w:rPr>
      </w:pPr>
      <w:r w:rsidRPr="004F78AD">
        <w:rPr>
          <w:lang w:val="es-ES"/>
        </w:rPr>
        <w:t>uzavírá Objednatel s Deloitte Legal Smlouvu o poskytování právních služeb v následujícím znění:</w:t>
      </w:r>
    </w:p>
    <w:p w14:paraId="5EBF28AA" w14:textId="77777777" w:rsidR="001D517A" w:rsidRPr="004F78AD" w:rsidRDefault="001D517A">
      <w:pPr>
        <w:pStyle w:val="Zkladntext"/>
        <w:rPr>
          <w:sz w:val="20"/>
          <w:lang w:val="es-ES"/>
        </w:rPr>
      </w:pPr>
    </w:p>
    <w:p w14:paraId="6687F093" w14:textId="77777777" w:rsidR="001D517A" w:rsidRPr="004F78AD" w:rsidRDefault="001D517A">
      <w:pPr>
        <w:pStyle w:val="Zkladntext"/>
        <w:rPr>
          <w:sz w:val="20"/>
          <w:lang w:val="es-ES"/>
        </w:rPr>
      </w:pPr>
    </w:p>
    <w:p w14:paraId="08252A0C" w14:textId="77777777" w:rsidR="001D517A" w:rsidRPr="004F78AD" w:rsidRDefault="001D517A">
      <w:pPr>
        <w:pStyle w:val="Zkladntext"/>
        <w:rPr>
          <w:sz w:val="20"/>
          <w:lang w:val="es-ES"/>
        </w:rPr>
      </w:pPr>
    </w:p>
    <w:p w14:paraId="14CABE64" w14:textId="77777777" w:rsidR="001D517A" w:rsidRPr="004F78AD" w:rsidRDefault="001D517A">
      <w:pPr>
        <w:pStyle w:val="Zkladntext"/>
        <w:spacing w:before="11"/>
        <w:rPr>
          <w:sz w:val="18"/>
          <w:lang w:val="es-ES"/>
        </w:rPr>
      </w:pPr>
    </w:p>
    <w:p w14:paraId="40F6C65D" w14:textId="77777777" w:rsidR="001D517A" w:rsidRPr="004F78AD" w:rsidRDefault="00B14AE6">
      <w:pPr>
        <w:spacing w:before="103" w:line="235" w:lineRule="auto"/>
        <w:ind w:left="107" w:right="415"/>
        <w:rPr>
          <w:sz w:val="11"/>
          <w:lang w:val="es-ES"/>
        </w:rPr>
      </w:pPr>
      <w:r w:rsidRPr="004F78AD">
        <w:rPr>
          <w:sz w:val="11"/>
          <w:lang w:val="es-ES"/>
        </w:rPr>
        <w:t xml:space="preserve">Deloitte označuje jednu či více společností Deloitte Touche Tohmatsu Limited, britské privátní společnosti s ručením omezeným zárukou („DTTL“), jejích členských firem a jejich spřízněných subjektů. Společnost DTTL a každá z jejích členských firem představuje samostatný a nezávislý právní subjekt. Společnost DTTL (rovněž označovaná jako „Deloitte Global“) služby klientům neposkytuje. Podrobné informace o společnosti Deloitte Touche Tohmatsu Limited a jejích členských firmách jsou uvedeny na adrese </w:t>
      </w:r>
      <w:hyperlink r:id="rId9">
        <w:r w:rsidRPr="004F78AD">
          <w:rPr>
            <w:sz w:val="11"/>
            <w:lang w:val="es-ES"/>
          </w:rPr>
          <w:t>www.deloitte.com/cz/onas.</w:t>
        </w:r>
      </w:hyperlink>
    </w:p>
    <w:p w14:paraId="5624B4ED" w14:textId="77777777" w:rsidR="001D517A" w:rsidRPr="004F78AD" w:rsidRDefault="001D517A">
      <w:pPr>
        <w:pStyle w:val="Zkladntext"/>
        <w:spacing w:before="10"/>
        <w:rPr>
          <w:sz w:val="10"/>
          <w:lang w:val="es-ES"/>
        </w:rPr>
      </w:pPr>
    </w:p>
    <w:p w14:paraId="593DCB74" w14:textId="77777777" w:rsidR="001D517A" w:rsidRPr="004F78AD" w:rsidRDefault="00B14AE6">
      <w:pPr>
        <w:spacing w:line="130" w:lineRule="exact"/>
        <w:ind w:left="107" w:right="767"/>
        <w:rPr>
          <w:sz w:val="11"/>
          <w:lang w:val="es-ES"/>
        </w:rPr>
      </w:pPr>
      <w:r w:rsidRPr="004F78AD">
        <w:rPr>
          <w:sz w:val="11"/>
          <w:lang w:val="es-ES"/>
        </w:rPr>
        <w:t>Deloitte Legal ve střední Evropě: Belgrade, Bratislava, Brno, Bucharest, Budapest, Hradec Králové, Krakow, Katowice, Košice, Ljubljana, Lodz, Ostrava, Pilsen, Poznań, Prague, Pristina, Riga, Sofia, Szczecin, Tallinn, Tirana, Vilnius, Warsaw , Wrocław, Zagreb</w:t>
      </w:r>
    </w:p>
    <w:p w14:paraId="32B2F570" w14:textId="77777777" w:rsidR="001D517A" w:rsidRPr="004F78AD" w:rsidRDefault="001D517A">
      <w:pPr>
        <w:spacing w:line="130" w:lineRule="exact"/>
        <w:rPr>
          <w:sz w:val="11"/>
          <w:lang w:val="es-ES"/>
        </w:rPr>
        <w:sectPr w:rsidR="001D517A" w:rsidRPr="004F78AD">
          <w:type w:val="continuous"/>
          <w:pgSz w:w="11910" w:h="16840"/>
          <w:pgMar w:top="460" w:right="1060" w:bottom="280" w:left="1140" w:header="708" w:footer="708" w:gutter="0"/>
          <w:cols w:space="708"/>
        </w:sectPr>
      </w:pPr>
    </w:p>
    <w:p w14:paraId="167E8A6E" w14:textId="77777777" w:rsidR="001D517A" w:rsidRPr="004F78AD" w:rsidRDefault="001D517A">
      <w:pPr>
        <w:pStyle w:val="Zkladntext"/>
        <w:rPr>
          <w:sz w:val="20"/>
          <w:lang w:val="es-ES"/>
        </w:rPr>
      </w:pPr>
    </w:p>
    <w:p w14:paraId="0F914F0B" w14:textId="77777777" w:rsidR="001D517A" w:rsidRPr="004F78AD" w:rsidRDefault="001D517A">
      <w:pPr>
        <w:pStyle w:val="Zkladntext"/>
        <w:rPr>
          <w:sz w:val="20"/>
          <w:lang w:val="es-ES"/>
        </w:rPr>
      </w:pPr>
    </w:p>
    <w:p w14:paraId="54920B7F" w14:textId="77777777" w:rsidR="001D517A" w:rsidRPr="004F78AD" w:rsidRDefault="001D517A">
      <w:pPr>
        <w:pStyle w:val="Zkladntext"/>
        <w:rPr>
          <w:sz w:val="20"/>
          <w:lang w:val="es-ES"/>
        </w:rPr>
      </w:pPr>
    </w:p>
    <w:p w14:paraId="01CFF150" w14:textId="77777777" w:rsidR="001D517A" w:rsidRPr="004F78AD" w:rsidRDefault="001D517A">
      <w:pPr>
        <w:pStyle w:val="Zkladntext"/>
        <w:spacing w:before="8"/>
        <w:rPr>
          <w:sz w:val="27"/>
          <w:lang w:val="es-ES"/>
        </w:rPr>
      </w:pPr>
    </w:p>
    <w:p w14:paraId="21694C4D" w14:textId="77777777" w:rsidR="001D517A" w:rsidRPr="004F78AD" w:rsidRDefault="00B14AE6">
      <w:pPr>
        <w:pStyle w:val="Nadpis1"/>
        <w:spacing w:before="100"/>
        <w:rPr>
          <w:lang w:val="es-ES"/>
        </w:rPr>
      </w:pPr>
      <w:r>
        <w:rPr>
          <w:noProof/>
          <w:lang w:val="cs-CZ" w:eastAsia="cs-CZ"/>
        </w:rPr>
        <w:drawing>
          <wp:anchor distT="0" distB="0" distL="0" distR="0" simplePos="0" relativeHeight="1048" behindDoc="0" locked="0" layoutInCell="1" allowOverlap="1" wp14:anchorId="0BC7F871" wp14:editId="1192C59E">
            <wp:simplePos x="0" y="0"/>
            <wp:positionH relativeFrom="page">
              <wp:posOffset>795527</wp:posOffset>
            </wp:positionH>
            <wp:positionV relativeFrom="paragraph">
              <wp:posOffset>89479</wp:posOffset>
            </wp:positionV>
            <wp:extent cx="89153" cy="84581"/>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89153" cy="84581"/>
                    </a:xfrm>
                    <a:prstGeom prst="rect">
                      <a:avLst/>
                    </a:prstGeom>
                  </pic:spPr>
                </pic:pic>
              </a:graphicData>
            </a:graphic>
          </wp:anchor>
        </w:drawing>
      </w:r>
      <w:r w:rsidRPr="004F78AD">
        <w:rPr>
          <w:lang w:val="es-ES"/>
        </w:rPr>
        <w:t>PŘEDMĚT SMLOUVY</w:t>
      </w:r>
    </w:p>
    <w:p w14:paraId="5FA0EF54" w14:textId="77777777" w:rsidR="001D517A" w:rsidRPr="004F78AD" w:rsidRDefault="00B14AE6">
      <w:pPr>
        <w:pStyle w:val="Zkladntext"/>
        <w:spacing w:before="119"/>
        <w:ind w:left="828" w:right="121"/>
        <w:rPr>
          <w:lang w:val="es-ES"/>
        </w:rPr>
      </w:pPr>
      <w:r>
        <w:rPr>
          <w:noProof/>
          <w:lang w:val="cs-CZ" w:eastAsia="cs-CZ"/>
        </w:rPr>
        <w:drawing>
          <wp:anchor distT="0" distB="0" distL="0" distR="0" simplePos="0" relativeHeight="1072" behindDoc="0" locked="0" layoutInCell="1" allowOverlap="1" wp14:anchorId="46B40B93" wp14:editId="042CE3B1">
            <wp:simplePos x="0" y="0"/>
            <wp:positionH relativeFrom="page">
              <wp:posOffset>803148</wp:posOffset>
            </wp:positionH>
            <wp:positionV relativeFrom="paragraph">
              <wp:posOffset>101544</wp:posOffset>
            </wp:positionV>
            <wp:extent cx="157733" cy="84581"/>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1" cstate="print"/>
                    <a:stretch>
                      <a:fillRect/>
                    </a:stretch>
                  </pic:blipFill>
                  <pic:spPr>
                    <a:xfrm>
                      <a:off x="0" y="0"/>
                      <a:ext cx="157733" cy="84581"/>
                    </a:xfrm>
                    <a:prstGeom prst="rect">
                      <a:avLst/>
                    </a:prstGeom>
                  </pic:spPr>
                </pic:pic>
              </a:graphicData>
            </a:graphic>
          </wp:anchor>
        </w:drawing>
      </w:r>
      <w:r w:rsidRPr="004F78AD">
        <w:rPr>
          <w:lang w:val="es-ES"/>
        </w:rPr>
        <w:t>Deloitte Legal se zavazuje poskytovat Objednateli právní služby v rozsahu vymezeném v článcích 2.1 a 2.2 této smlouvy.</w:t>
      </w:r>
    </w:p>
    <w:p w14:paraId="3C0A53B1" w14:textId="77777777" w:rsidR="001D517A" w:rsidRPr="004F78AD" w:rsidRDefault="00B14AE6">
      <w:pPr>
        <w:pStyle w:val="Zkladntext"/>
        <w:spacing w:before="119" w:line="242" w:lineRule="auto"/>
        <w:ind w:left="828"/>
        <w:rPr>
          <w:lang w:val="es-ES"/>
        </w:rPr>
      </w:pPr>
      <w:r>
        <w:rPr>
          <w:noProof/>
          <w:lang w:val="cs-CZ" w:eastAsia="cs-CZ"/>
        </w:rPr>
        <w:drawing>
          <wp:anchor distT="0" distB="0" distL="0" distR="0" simplePos="0" relativeHeight="1096" behindDoc="0" locked="0" layoutInCell="1" allowOverlap="1" wp14:anchorId="4927B63F" wp14:editId="13876A87">
            <wp:simplePos x="0" y="0"/>
            <wp:positionH relativeFrom="page">
              <wp:posOffset>803148</wp:posOffset>
            </wp:positionH>
            <wp:positionV relativeFrom="paragraph">
              <wp:posOffset>100020</wp:posOffset>
            </wp:positionV>
            <wp:extent cx="162305" cy="86105"/>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2" cstate="print"/>
                    <a:stretch>
                      <a:fillRect/>
                    </a:stretch>
                  </pic:blipFill>
                  <pic:spPr>
                    <a:xfrm>
                      <a:off x="0" y="0"/>
                      <a:ext cx="162305" cy="86105"/>
                    </a:xfrm>
                    <a:prstGeom prst="rect">
                      <a:avLst/>
                    </a:prstGeom>
                  </pic:spPr>
                </pic:pic>
              </a:graphicData>
            </a:graphic>
          </wp:anchor>
        </w:drawing>
      </w:r>
      <w:r w:rsidRPr="004F78AD">
        <w:rPr>
          <w:lang w:val="es-ES"/>
        </w:rPr>
        <w:t>Objednatel se zavazuje poskytnout Deloitte Legal veškerou součinnost potřebnou k řádnému poskytnutí předmětných právních služeb a uhradit odměnu v souladu s článkem III. této smlouvy.</w:t>
      </w:r>
    </w:p>
    <w:p w14:paraId="73396F89" w14:textId="77777777" w:rsidR="001D517A" w:rsidRPr="004F78AD" w:rsidRDefault="001D517A">
      <w:pPr>
        <w:pStyle w:val="Zkladntext"/>
        <w:spacing w:before="1"/>
        <w:rPr>
          <w:sz w:val="21"/>
          <w:lang w:val="es-ES"/>
        </w:rPr>
      </w:pPr>
    </w:p>
    <w:p w14:paraId="7D78CA7C" w14:textId="77777777" w:rsidR="001D517A" w:rsidRPr="004F78AD" w:rsidRDefault="00B14AE6">
      <w:pPr>
        <w:pStyle w:val="Nadpis1"/>
        <w:rPr>
          <w:lang w:val="es-ES"/>
        </w:rPr>
      </w:pPr>
      <w:r>
        <w:rPr>
          <w:noProof/>
          <w:lang w:val="cs-CZ" w:eastAsia="cs-CZ"/>
        </w:rPr>
        <w:drawing>
          <wp:anchor distT="0" distB="0" distL="0" distR="0" simplePos="0" relativeHeight="1120" behindDoc="0" locked="0" layoutInCell="1" allowOverlap="1" wp14:anchorId="4D0E7623" wp14:editId="3ED7064A">
            <wp:simplePos x="0" y="0"/>
            <wp:positionH relativeFrom="page">
              <wp:posOffset>795527</wp:posOffset>
            </wp:positionH>
            <wp:positionV relativeFrom="paragraph">
              <wp:posOffset>90115</wp:posOffset>
            </wp:positionV>
            <wp:extent cx="148590" cy="84581"/>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3" cstate="print"/>
                    <a:stretch>
                      <a:fillRect/>
                    </a:stretch>
                  </pic:blipFill>
                  <pic:spPr>
                    <a:xfrm>
                      <a:off x="0" y="0"/>
                      <a:ext cx="148590" cy="84581"/>
                    </a:xfrm>
                    <a:prstGeom prst="rect">
                      <a:avLst/>
                    </a:prstGeom>
                  </pic:spPr>
                </pic:pic>
              </a:graphicData>
            </a:graphic>
          </wp:anchor>
        </w:drawing>
      </w:r>
      <w:r w:rsidRPr="004F78AD">
        <w:rPr>
          <w:lang w:val="es-ES"/>
        </w:rPr>
        <w:t>ROZSAH SLUŽEB</w:t>
      </w:r>
    </w:p>
    <w:p w14:paraId="1DFCF0A8" w14:textId="77777777" w:rsidR="001D517A" w:rsidRPr="004F78AD" w:rsidRDefault="00B14AE6">
      <w:pPr>
        <w:pStyle w:val="Zkladntext"/>
        <w:spacing w:before="120"/>
        <w:ind w:left="828" w:right="119"/>
        <w:jc w:val="both"/>
        <w:rPr>
          <w:lang w:val="es-ES"/>
        </w:rPr>
      </w:pPr>
      <w:r>
        <w:rPr>
          <w:noProof/>
          <w:lang w:val="cs-CZ" w:eastAsia="cs-CZ"/>
        </w:rPr>
        <w:drawing>
          <wp:anchor distT="0" distB="0" distL="0" distR="0" simplePos="0" relativeHeight="1144" behindDoc="0" locked="0" layoutInCell="1" allowOverlap="1" wp14:anchorId="5A191C19" wp14:editId="1057D569">
            <wp:simplePos x="0" y="0"/>
            <wp:positionH relativeFrom="page">
              <wp:posOffset>797051</wp:posOffset>
            </wp:positionH>
            <wp:positionV relativeFrom="paragraph">
              <wp:posOffset>100655</wp:posOffset>
            </wp:positionV>
            <wp:extent cx="163829" cy="86105"/>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4" cstate="print"/>
                    <a:stretch>
                      <a:fillRect/>
                    </a:stretch>
                  </pic:blipFill>
                  <pic:spPr>
                    <a:xfrm>
                      <a:off x="0" y="0"/>
                      <a:ext cx="163829" cy="86105"/>
                    </a:xfrm>
                    <a:prstGeom prst="rect">
                      <a:avLst/>
                    </a:prstGeom>
                  </pic:spPr>
                </pic:pic>
              </a:graphicData>
            </a:graphic>
          </wp:anchor>
        </w:drawing>
      </w:r>
      <w:bookmarkStart w:id="1" w:name="_bookmark0"/>
      <w:bookmarkEnd w:id="1"/>
      <w:r w:rsidRPr="004F78AD">
        <w:rPr>
          <w:lang w:val="es-ES"/>
        </w:rPr>
        <w:t>Deloitte</w:t>
      </w:r>
      <w:r w:rsidRPr="004F78AD">
        <w:rPr>
          <w:spacing w:val="-9"/>
          <w:lang w:val="es-ES"/>
        </w:rPr>
        <w:t xml:space="preserve"> </w:t>
      </w:r>
      <w:r w:rsidRPr="004F78AD">
        <w:rPr>
          <w:lang w:val="es-ES"/>
        </w:rPr>
        <w:t>Legal</w:t>
      </w:r>
      <w:r w:rsidRPr="004F78AD">
        <w:rPr>
          <w:spacing w:val="-9"/>
          <w:lang w:val="es-ES"/>
        </w:rPr>
        <w:t xml:space="preserve"> </w:t>
      </w:r>
      <w:r w:rsidRPr="004F78AD">
        <w:rPr>
          <w:lang w:val="es-ES"/>
        </w:rPr>
        <w:t>poskytne</w:t>
      </w:r>
      <w:r w:rsidRPr="004F78AD">
        <w:rPr>
          <w:spacing w:val="-9"/>
          <w:lang w:val="es-ES"/>
        </w:rPr>
        <w:t xml:space="preserve"> </w:t>
      </w:r>
      <w:r w:rsidRPr="004F78AD">
        <w:rPr>
          <w:lang w:val="es-ES"/>
        </w:rPr>
        <w:t>v</w:t>
      </w:r>
      <w:r w:rsidRPr="004F78AD">
        <w:rPr>
          <w:spacing w:val="-2"/>
          <w:lang w:val="es-ES"/>
        </w:rPr>
        <w:t xml:space="preserve"> </w:t>
      </w:r>
      <w:r w:rsidRPr="004F78AD">
        <w:rPr>
          <w:lang w:val="es-ES"/>
        </w:rPr>
        <w:t>souvislosti</w:t>
      </w:r>
      <w:r w:rsidRPr="004F78AD">
        <w:rPr>
          <w:spacing w:val="-10"/>
          <w:lang w:val="es-ES"/>
        </w:rPr>
        <w:t xml:space="preserve"> </w:t>
      </w:r>
      <w:r w:rsidRPr="004F78AD">
        <w:rPr>
          <w:lang w:val="es-ES"/>
        </w:rPr>
        <w:t>s</w:t>
      </w:r>
      <w:r w:rsidRPr="004F78AD">
        <w:rPr>
          <w:spacing w:val="-9"/>
          <w:lang w:val="es-ES"/>
        </w:rPr>
        <w:t xml:space="preserve"> </w:t>
      </w:r>
      <w:r w:rsidRPr="004F78AD">
        <w:rPr>
          <w:lang w:val="es-ES"/>
        </w:rPr>
        <w:t>přípravou</w:t>
      </w:r>
      <w:r w:rsidRPr="004F78AD">
        <w:rPr>
          <w:spacing w:val="-9"/>
          <w:lang w:val="es-ES"/>
        </w:rPr>
        <w:t xml:space="preserve"> </w:t>
      </w:r>
      <w:r w:rsidRPr="004F78AD">
        <w:rPr>
          <w:lang w:val="es-ES"/>
        </w:rPr>
        <w:t>právního</w:t>
      </w:r>
      <w:r w:rsidRPr="004F78AD">
        <w:rPr>
          <w:spacing w:val="-9"/>
          <w:lang w:val="es-ES"/>
        </w:rPr>
        <w:t xml:space="preserve"> </w:t>
      </w:r>
      <w:r w:rsidRPr="004F78AD">
        <w:rPr>
          <w:lang w:val="es-ES"/>
        </w:rPr>
        <w:t>stanoviska</w:t>
      </w:r>
      <w:r w:rsidRPr="004F78AD">
        <w:rPr>
          <w:spacing w:val="-7"/>
          <w:lang w:val="es-ES"/>
        </w:rPr>
        <w:t xml:space="preserve"> </w:t>
      </w:r>
      <w:r w:rsidRPr="004F78AD">
        <w:rPr>
          <w:lang w:val="es-ES"/>
        </w:rPr>
        <w:t>k</w:t>
      </w:r>
      <w:r w:rsidRPr="004F78AD">
        <w:rPr>
          <w:spacing w:val="-11"/>
          <w:lang w:val="es-ES"/>
        </w:rPr>
        <w:t xml:space="preserve"> </w:t>
      </w:r>
      <w:r w:rsidRPr="004F78AD">
        <w:rPr>
          <w:lang w:val="es-ES"/>
        </w:rPr>
        <w:t>návrhu</w:t>
      </w:r>
      <w:r w:rsidRPr="004F78AD">
        <w:rPr>
          <w:spacing w:val="-8"/>
          <w:lang w:val="es-ES"/>
        </w:rPr>
        <w:t xml:space="preserve"> </w:t>
      </w:r>
      <w:r w:rsidRPr="004F78AD">
        <w:rPr>
          <w:lang w:val="es-ES"/>
        </w:rPr>
        <w:t>institucionálního</w:t>
      </w:r>
      <w:r w:rsidRPr="004F78AD">
        <w:rPr>
          <w:spacing w:val="-9"/>
          <w:lang w:val="es-ES"/>
        </w:rPr>
        <w:t xml:space="preserve"> </w:t>
      </w:r>
      <w:r w:rsidRPr="004F78AD">
        <w:rPr>
          <w:lang w:val="es-ES"/>
        </w:rPr>
        <w:t>rámce a formy řízení příměstských parků Objednateli následující</w:t>
      </w:r>
      <w:r w:rsidRPr="004F78AD">
        <w:rPr>
          <w:spacing w:val="-18"/>
          <w:lang w:val="es-ES"/>
        </w:rPr>
        <w:t xml:space="preserve"> </w:t>
      </w:r>
      <w:r w:rsidRPr="004F78AD">
        <w:rPr>
          <w:lang w:val="es-ES"/>
        </w:rPr>
        <w:t>služby:</w:t>
      </w:r>
    </w:p>
    <w:p w14:paraId="0BA92F62" w14:textId="77777777" w:rsidR="001D517A" w:rsidRPr="004F78AD" w:rsidRDefault="00B14AE6">
      <w:pPr>
        <w:pStyle w:val="Odstavecseseznamem"/>
        <w:numPr>
          <w:ilvl w:val="0"/>
          <w:numId w:val="2"/>
        </w:numPr>
        <w:tabs>
          <w:tab w:val="left" w:pos="1386"/>
        </w:tabs>
        <w:spacing w:before="163" w:line="288" w:lineRule="auto"/>
        <w:ind w:right="921"/>
        <w:rPr>
          <w:sz w:val="17"/>
          <w:lang w:val="es-ES"/>
        </w:rPr>
      </w:pPr>
      <w:r w:rsidRPr="004F78AD">
        <w:rPr>
          <w:sz w:val="17"/>
          <w:lang w:val="es-ES"/>
        </w:rPr>
        <w:t>Právní stanovisko zaměřené na identifikaci vhodné právní formy koordinované správy příměstského</w:t>
      </w:r>
      <w:r w:rsidRPr="004F78AD">
        <w:rPr>
          <w:spacing w:val="-4"/>
          <w:sz w:val="17"/>
          <w:lang w:val="es-ES"/>
        </w:rPr>
        <w:t xml:space="preserve"> </w:t>
      </w:r>
      <w:r w:rsidRPr="004F78AD">
        <w:rPr>
          <w:sz w:val="17"/>
          <w:lang w:val="es-ES"/>
        </w:rPr>
        <w:t>parku.</w:t>
      </w:r>
    </w:p>
    <w:p w14:paraId="748B679D" w14:textId="77777777" w:rsidR="001D517A" w:rsidRPr="004F78AD" w:rsidRDefault="00B14AE6">
      <w:pPr>
        <w:pStyle w:val="Zkladntext"/>
        <w:spacing w:before="121" w:line="290" w:lineRule="auto"/>
        <w:ind w:left="1385" w:right="199"/>
        <w:rPr>
          <w:lang w:val="es-ES"/>
        </w:rPr>
      </w:pPr>
      <w:r w:rsidRPr="004F78AD">
        <w:rPr>
          <w:lang w:val="es-ES"/>
        </w:rPr>
        <w:t>Účelem je zajištění koordinovaného rozvoje území ve správním obvodu několika městských částí hl. m. Prahy, případně obcí Středočeského kraje. V případě identifikace více vhodných právních forem bude provedeno jejich základní srovnání. Stanovisko bude zpracováno obecně a bude obsahovat pouze obecné základní principy organizace vybrané právní formy.</w:t>
      </w:r>
    </w:p>
    <w:p w14:paraId="2312E7E6" w14:textId="77777777" w:rsidR="001D517A" w:rsidRPr="004F78AD" w:rsidRDefault="00B14AE6">
      <w:pPr>
        <w:pStyle w:val="Odstavecseseznamem"/>
        <w:numPr>
          <w:ilvl w:val="0"/>
          <w:numId w:val="2"/>
        </w:numPr>
        <w:tabs>
          <w:tab w:val="left" w:pos="1386"/>
        </w:tabs>
        <w:rPr>
          <w:sz w:val="17"/>
          <w:lang w:val="es-ES"/>
        </w:rPr>
      </w:pPr>
      <w:r w:rsidRPr="004F78AD">
        <w:rPr>
          <w:sz w:val="17"/>
          <w:lang w:val="es-ES"/>
        </w:rPr>
        <w:t>Návrh základní vnitřní organizační struktury příměstského</w:t>
      </w:r>
      <w:r w:rsidRPr="004F78AD">
        <w:rPr>
          <w:spacing w:val="-12"/>
          <w:sz w:val="17"/>
          <w:lang w:val="es-ES"/>
        </w:rPr>
        <w:t xml:space="preserve"> </w:t>
      </w:r>
      <w:r w:rsidRPr="004F78AD">
        <w:rPr>
          <w:sz w:val="17"/>
          <w:lang w:val="es-ES"/>
        </w:rPr>
        <w:t>parku.</w:t>
      </w:r>
    </w:p>
    <w:p w14:paraId="275731C1" w14:textId="77777777" w:rsidR="001D517A" w:rsidRPr="004F78AD" w:rsidRDefault="00B14AE6">
      <w:pPr>
        <w:pStyle w:val="Zkladntext"/>
        <w:spacing w:before="160" w:line="290" w:lineRule="auto"/>
        <w:ind w:left="1385" w:right="292"/>
        <w:rPr>
          <w:lang w:val="es-ES"/>
        </w:rPr>
      </w:pPr>
      <w:r w:rsidRPr="004F78AD">
        <w:rPr>
          <w:lang w:val="es-ES"/>
        </w:rPr>
        <w:t>S ohledem na potenciálně značné množství členů, administrativní fragmentaci území a různě velký podíl soukromého vlastnictví půdy budou stanoveny základní principy.</w:t>
      </w:r>
    </w:p>
    <w:p w14:paraId="571C92BA" w14:textId="77777777" w:rsidR="001D517A" w:rsidRPr="004F78AD" w:rsidRDefault="00B14AE6">
      <w:pPr>
        <w:pStyle w:val="Odstavecseseznamem"/>
        <w:numPr>
          <w:ilvl w:val="0"/>
          <w:numId w:val="2"/>
        </w:numPr>
        <w:tabs>
          <w:tab w:val="left" w:pos="1386"/>
        </w:tabs>
        <w:rPr>
          <w:sz w:val="17"/>
          <w:lang w:val="es-ES"/>
        </w:rPr>
      </w:pPr>
      <w:r w:rsidRPr="004F78AD">
        <w:rPr>
          <w:sz w:val="17"/>
          <w:lang w:val="es-ES"/>
        </w:rPr>
        <w:t>Analýza specifik a doporučení pro pilotní území budoucího příměstského parku</w:t>
      </w:r>
      <w:r w:rsidRPr="004F78AD">
        <w:rPr>
          <w:spacing w:val="-20"/>
          <w:sz w:val="17"/>
          <w:lang w:val="es-ES"/>
        </w:rPr>
        <w:t xml:space="preserve"> </w:t>
      </w:r>
      <w:r w:rsidRPr="004F78AD">
        <w:rPr>
          <w:sz w:val="17"/>
          <w:lang w:val="es-ES"/>
        </w:rPr>
        <w:t>Soutok.</w:t>
      </w:r>
    </w:p>
    <w:p w14:paraId="70FAD4C7" w14:textId="58C1862B" w:rsidR="001D517A" w:rsidRDefault="00732584" w:rsidP="00732584">
      <w:pPr>
        <w:pStyle w:val="Zkladntext"/>
        <w:spacing w:before="120"/>
        <w:ind w:left="828" w:right="123" w:hanging="686"/>
        <w:jc w:val="both"/>
      </w:pPr>
      <w:r>
        <w:t>2.2</w:t>
      </w:r>
      <w:r>
        <w:tab/>
      </w:r>
      <w:r w:rsidR="00B14AE6">
        <w:t>Pokud by mělo dojít k podstatné změně dohodnutého rozsahu požadovaných právních služeb, ať už na</w:t>
      </w:r>
      <w:r w:rsidR="00B14AE6">
        <w:rPr>
          <w:spacing w:val="-5"/>
        </w:rPr>
        <w:t xml:space="preserve"> </w:t>
      </w:r>
      <w:r w:rsidR="00B14AE6">
        <w:t>základě</w:t>
      </w:r>
      <w:r w:rsidR="00B14AE6">
        <w:rPr>
          <w:spacing w:val="-7"/>
        </w:rPr>
        <w:t xml:space="preserve"> </w:t>
      </w:r>
      <w:r w:rsidR="00B14AE6">
        <w:t>požadavku</w:t>
      </w:r>
      <w:r w:rsidR="00B14AE6">
        <w:rPr>
          <w:spacing w:val="-6"/>
        </w:rPr>
        <w:t xml:space="preserve"> </w:t>
      </w:r>
      <w:r w:rsidR="00B14AE6">
        <w:t>Objednatele,</w:t>
      </w:r>
      <w:r w:rsidR="00B14AE6">
        <w:rPr>
          <w:spacing w:val="-6"/>
        </w:rPr>
        <w:t xml:space="preserve"> </w:t>
      </w:r>
      <w:r w:rsidR="00B14AE6">
        <w:t>odborného</w:t>
      </w:r>
      <w:r w:rsidR="00B14AE6">
        <w:rPr>
          <w:spacing w:val="-6"/>
        </w:rPr>
        <w:t xml:space="preserve"> </w:t>
      </w:r>
      <w:r w:rsidR="00B14AE6">
        <w:t>posouzení</w:t>
      </w:r>
      <w:r w:rsidR="00B14AE6">
        <w:rPr>
          <w:spacing w:val="-7"/>
        </w:rPr>
        <w:t xml:space="preserve"> </w:t>
      </w:r>
      <w:r w:rsidR="00B14AE6">
        <w:t>konkrétní</w:t>
      </w:r>
      <w:r w:rsidR="00B14AE6">
        <w:rPr>
          <w:spacing w:val="-7"/>
        </w:rPr>
        <w:t xml:space="preserve"> </w:t>
      </w:r>
      <w:r w:rsidR="00B14AE6">
        <w:t>situace</w:t>
      </w:r>
      <w:r w:rsidR="00B14AE6">
        <w:rPr>
          <w:spacing w:val="-7"/>
        </w:rPr>
        <w:t xml:space="preserve"> </w:t>
      </w:r>
      <w:r w:rsidR="00B14AE6">
        <w:t>ze</w:t>
      </w:r>
      <w:r w:rsidR="00B14AE6">
        <w:rPr>
          <w:spacing w:val="-7"/>
        </w:rPr>
        <w:t xml:space="preserve"> </w:t>
      </w:r>
      <w:r w:rsidR="00B14AE6">
        <w:t>strany</w:t>
      </w:r>
      <w:r w:rsidR="00B14AE6">
        <w:rPr>
          <w:spacing w:val="-4"/>
        </w:rPr>
        <w:t xml:space="preserve"> </w:t>
      </w:r>
      <w:r w:rsidR="00B14AE6">
        <w:t>Deloitte</w:t>
      </w:r>
      <w:r w:rsidR="00B14AE6">
        <w:rPr>
          <w:spacing w:val="-7"/>
        </w:rPr>
        <w:t xml:space="preserve"> </w:t>
      </w:r>
      <w:r w:rsidR="00B14AE6">
        <w:t>Legal</w:t>
      </w:r>
      <w:r w:rsidR="00B14AE6">
        <w:rPr>
          <w:spacing w:val="-4"/>
        </w:rPr>
        <w:t xml:space="preserve"> </w:t>
      </w:r>
      <w:r w:rsidR="00B14AE6">
        <w:t>či na základě jiných okolností, připraví Deloitte Legal neprodleně specifikaci změněného rozsahu požadovaných služeb a smluvních podmínek a předloží je Objednateli k</w:t>
      </w:r>
      <w:r w:rsidR="00B14AE6">
        <w:rPr>
          <w:spacing w:val="-20"/>
        </w:rPr>
        <w:t xml:space="preserve"> </w:t>
      </w:r>
      <w:r w:rsidR="00B14AE6">
        <w:t>odsouhlasení.</w:t>
      </w:r>
    </w:p>
    <w:p w14:paraId="61C1C9E8" w14:textId="77777777" w:rsidR="001D517A" w:rsidRDefault="001D517A">
      <w:pPr>
        <w:pStyle w:val="Zkladntext"/>
        <w:spacing w:before="3"/>
        <w:rPr>
          <w:sz w:val="21"/>
        </w:rPr>
      </w:pPr>
    </w:p>
    <w:p w14:paraId="626BAD9C" w14:textId="77777777" w:rsidR="001D517A" w:rsidRDefault="00B14AE6">
      <w:pPr>
        <w:pStyle w:val="Nadpis1"/>
      </w:pPr>
      <w:r>
        <w:rPr>
          <w:noProof/>
          <w:lang w:val="cs-CZ" w:eastAsia="cs-CZ"/>
        </w:rPr>
        <w:drawing>
          <wp:anchor distT="0" distB="0" distL="0" distR="0" simplePos="0" relativeHeight="1216" behindDoc="0" locked="0" layoutInCell="1" allowOverlap="1" wp14:anchorId="6F8412FA" wp14:editId="38D90525">
            <wp:simplePos x="0" y="0"/>
            <wp:positionH relativeFrom="page">
              <wp:posOffset>795527</wp:posOffset>
            </wp:positionH>
            <wp:positionV relativeFrom="paragraph">
              <wp:posOffset>89479</wp:posOffset>
            </wp:positionV>
            <wp:extent cx="208025" cy="84582"/>
            <wp:effectExtent l="0" t="0" r="0" b="0"/>
            <wp:wrapNone/>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5" cstate="print"/>
                    <a:stretch>
                      <a:fillRect/>
                    </a:stretch>
                  </pic:blipFill>
                  <pic:spPr>
                    <a:xfrm>
                      <a:off x="0" y="0"/>
                      <a:ext cx="208025" cy="84582"/>
                    </a:xfrm>
                    <a:prstGeom prst="rect">
                      <a:avLst/>
                    </a:prstGeom>
                  </pic:spPr>
                </pic:pic>
              </a:graphicData>
            </a:graphic>
          </wp:anchor>
        </w:drawing>
      </w:r>
      <w:r>
        <w:t>SMLUVNÍ ODMĚNA</w:t>
      </w:r>
    </w:p>
    <w:p w14:paraId="57F01BD4" w14:textId="77777777" w:rsidR="001D517A" w:rsidRDefault="00B14AE6">
      <w:pPr>
        <w:pStyle w:val="Zkladntext"/>
        <w:spacing w:before="119"/>
        <w:ind w:left="828"/>
        <w:jc w:val="both"/>
      </w:pPr>
      <w:r>
        <w:rPr>
          <w:noProof/>
          <w:lang w:val="cs-CZ" w:eastAsia="cs-CZ"/>
        </w:rPr>
        <w:drawing>
          <wp:anchor distT="0" distB="0" distL="0" distR="0" simplePos="0" relativeHeight="1240" behindDoc="0" locked="0" layoutInCell="1" allowOverlap="1" wp14:anchorId="78A72DE3" wp14:editId="40984850">
            <wp:simplePos x="0" y="0"/>
            <wp:positionH relativeFrom="page">
              <wp:posOffset>797051</wp:posOffset>
            </wp:positionH>
            <wp:positionV relativeFrom="paragraph">
              <wp:posOffset>99385</wp:posOffset>
            </wp:positionV>
            <wp:extent cx="163829" cy="89153"/>
            <wp:effectExtent l="0" t="0" r="0" b="0"/>
            <wp:wrapNone/>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16" cstate="print"/>
                    <a:stretch>
                      <a:fillRect/>
                    </a:stretch>
                  </pic:blipFill>
                  <pic:spPr>
                    <a:xfrm>
                      <a:off x="0" y="0"/>
                      <a:ext cx="163829" cy="89153"/>
                    </a:xfrm>
                    <a:prstGeom prst="rect">
                      <a:avLst/>
                    </a:prstGeom>
                  </pic:spPr>
                </pic:pic>
              </a:graphicData>
            </a:graphic>
          </wp:anchor>
        </w:drawing>
      </w:r>
      <w:r>
        <w:t>Odměna za služby uvedené v článku 2.1 této smlouvy bude činit 97 500 Kč bez DPH.</w:t>
      </w:r>
    </w:p>
    <w:p w14:paraId="31686BE8" w14:textId="77777777" w:rsidR="001D517A" w:rsidRDefault="00B14AE6">
      <w:pPr>
        <w:pStyle w:val="Zkladntext"/>
        <w:spacing w:before="119"/>
        <w:ind w:left="828" w:right="119"/>
        <w:jc w:val="both"/>
      </w:pPr>
      <w:r>
        <w:rPr>
          <w:noProof/>
          <w:lang w:val="cs-CZ" w:eastAsia="cs-CZ"/>
        </w:rPr>
        <w:drawing>
          <wp:anchor distT="0" distB="0" distL="0" distR="0" simplePos="0" relativeHeight="1264" behindDoc="0" locked="0" layoutInCell="1" allowOverlap="1" wp14:anchorId="2D1AFFCD" wp14:editId="7FD43409">
            <wp:simplePos x="0" y="0"/>
            <wp:positionH relativeFrom="page">
              <wp:posOffset>797051</wp:posOffset>
            </wp:positionH>
            <wp:positionV relativeFrom="paragraph">
              <wp:posOffset>99385</wp:posOffset>
            </wp:positionV>
            <wp:extent cx="168401" cy="89153"/>
            <wp:effectExtent l="0" t="0" r="0" b="0"/>
            <wp:wrapNone/>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17" cstate="print"/>
                    <a:stretch>
                      <a:fillRect/>
                    </a:stretch>
                  </pic:blipFill>
                  <pic:spPr>
                    <a:xfrm>
                      <a:off x="0" y="0"/>
                      <a:ext cx="168401" cy="89153"/>
                    </a:xfrm>
                    <a:prstGeom prst="rect">
                      <a:avLst/>
                    </a:prstGeom>
                  </pic:spPr>
                </pic:pic>
              </a:graphicData>
            </a:graphic>
          </wp:anchor>
        </w:drawing>
      </w:r>
      <w:r>
        <w:t>Smluvní odměna za právní služby přesahující rozsah služeb uvedený výše, stejně tak jako za další právní</w:t>
      </w:r>
      <w:r>
        <w:rPr>
          <w:spacing w:val="-4"/>
        </w:rPr>
        <w:t xml:space="preserve"> </w:t>
      </w:r>
      <w:r>
        <w:t>služby</w:t>
      </w:r>
      <w:r>
        <w:rPr>
          <w:spacing w:val="-4"/>
        </w:rPr>
        <w:t xml:space="preserve"> </w:t>
      </w:r>
      <w:r>
        <w:t>poskytované</w:t>
      </w:r>
      <w:r>
        <w:rPr>
          <w:spacing w:val="-7"/>
        </w:rPr>
        <w:t xml:space="preserve"> </w:t>
      </w:r>
      <w:r>
        <w:t>Vaší</w:t>
      </w:r>
      <w:r>
        <w:rPr>
          <w:spacing w:val="-4"/>
        </w:rPr>
        <w:t xml:space="preserve"> </w:t>
      </w:r>
      <w:r>
        <w:t>společnosti</w:t>
      </w:r>
      <w:r>
        <w:rPr>
          <w:spacing w:val="-4"/>
        </w:rPr>
        <w:t xml:space="preserve"> </w:t>
      </w:r>
      <w:r>
        <w:t>v</w:t>
      </w:r>
      <w:r>
        <w:rPr>
          <w:spacing w:val="-1"/>
        </w:rPr>
        <w:t xml:space="preserve"> </w:t>
      </w:r>
      <w:r>
        <w:t>budoucnu,</w:t>
      </w:r>
      <w:r>
        <w:rPr>
          <w:spacing w:val="-7"/>
        </w:rPr>
        <w:t xml:space="preserve"> </w:t>
      </w:r>
      <w:r>
        <w:t>bude</w:t>
      </w:r>
      <w:r>
        <w:rPr>
          <w:spacing w:val="-5"/>
        </w:rPr>
        <w:t xml:space="preserve"> </w:t>
      </w:r>
      <w:r>
        <w:t>vypočtena</w:t>
      </w:r>
      <w:r>
        <w:rPr>
          <w:spacing w:val="-3"/>
        </w:rPr>
        <w:t xml:space="preserve"> </w:t>
      </w:r>
      <w:r>
        <w:t>na</w:t>
      </w:r>
      <w:r>
        <w:rPr>
          <w:spacing w:val="-3"/>
        </w:rPr>
        <w:t xml:space="preserve"> </w:t>
      </w:r>
      <w:r>
        <w:t>základě</w:t>
      </w:r>
      <w:r>
        <w:rPr>
          <w:spacing w:val="-7"/>
        </w:rPr>
        <w:t xml:space="preserve"> </w:t>
      </w:r>
      <w:r>
        <w:t>naší</w:t>
      </w:r>
      <w:r>
        <w:rPr>
          <w:spacing w:val="-4"/>
        </w:rPr>
        <w:t xml:space="preserve"> </w:t>
      </w:r>
      <w:r>
        <w:t>pevné</w:t>
      </w:r>
      <w:r>
        <w:rPr>
          <w:spacing w:val="-4"/>
        </w:rPr>
        <w:t xml:space="preserve"> </w:t>
      </w:r>
      <w:r>
        <w:t>sazby 1 500 Kč bez DPH za hodinu času, který vynaložíme při řešení dané záležitosti, včetně příprav, zpracování zpráv a případných řešení právních otázek souvisejících s danou záležitostí (pokud budou v daném případě</w:t>
      </w:r>
      <w:r>
        <w:rPr>
          <w:spacing w:val="-7"/>
        </w:rPr>
        <w:t xml:space="preserve"> </w:t>
      </w:r>
      <w:r>
        <w:t>nezbytná).</w:t>
      </w:r>
    </w:p>
    <w:p w14:paraId="0E007F99" w14:textId="77777777" w:rsidR="001D517A" w:rsidRDefault="00B14AE6">
      <w:pPr>
        <w:pStyle w:val="Zkladntext"/>
        <w:spacing w:before="119"/>
        <w:ind w:left="828" w:right="124"/>
        <w:jc w:val="both"/>
      </w:pPr>
      <w:r>
        <w:rPr>
          <w:noProof/>
          <w:lang w:val="cs-CZ" w:eastAsia="cs-CZ"/>
        </w:rPr>
        <w:drawing>
          <wp:anchor distT="0" distB="0" distL="0" distR="0" simplePos="0" relativeHeight="1288" behindDoc="0" locked="0" layoutInCell="1" allowOverlap="1" wp14:anchorId="0ADD31F0" wp14:editId="62D1709E">
            <wp:simplePos x="0" y="0"/>
            <wp:positionH relativeFrom="page">
              <wp:posOffset>797051</wp:posOffset>
            </wp:positionH>
            <wp:positionV relativeFrom="paragraph">
              <wp:posOffset>99385</wp:posOffset>
            </wp:positionV>
            <wp:extent cx="166878" cy="89154"/>
            <wp:effectExtent l="0" t="0" r="0" b="0"/>
            <wp:wrapNone/>
            <wp:docPr id="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18" cstate="print"/>
                    <a:stretch>
                      <a:fillRect/>
                    </a:stretch>
                  </pic:blipFill>
                  <pic:spPr>
                    <a:xfrm>
                      <a:off x="0" y="0"/>
                      <a:ext cx="166878" cy="89154"/>
                    </a:xfrm>
                    <a:prstGeom prst="rect">
                      <a:avLst/>
                    </a:prstGeom>
                  </pic:spPr>
                </pic:pic>
              </a:graphicData>
            </a:graphic>
          </wp:anchor>
        </w:drawing>
      </w:r>
      <w:r>
        <w:t>Pokud bude možno určit předem rozsah dalších právních služeb neobsažených ve výše uvedeném rozsahu, je možno pro takovéto další služby dohodnout též pevně stanovenou smluvní odměnu místo odměny vypočtené dle hodinových sazeb.</w:t>
      </w:r>
    </w:p>
    <w:p w14:paraId="7C1D600B" w14:textId="3E79B438" w:rsidR="00732584" w:rsidRDefault="00732584" w:rsidP="00732584">
      <w:pPr>
        <w:pStyle w:val="Zkladntext"/>
        <w:spacing w:before="119"/>
        <w:ind w:left="828" w:right="99" w:hanging="686"/>
        <w:jc w:val="both"/>
        <w:rPr>
          <w:rFonts w:cs="Times New Roman"/>
        </w:rPr>
      </w:pPr>
      <w:r>
        <w:t>3.4</w:t>
      </w:r>
      <w:r w:rsidR="00B14AE6">
        <w:t xml:space="preserve"> </w:t>
      </w:r>
      <w:r>
        <w:tab/>
      </w:r>
      <w:r w:rsidR="00B14AE6" w:rsidRPr="007D31B3">
        <w:rPr>
          <w:rFonts w:cs="Times New Roman"/>
        </w:rPr>
        <w:t>Platba za splnění předmětu smlouvy se uskuteční jednorázově po předání kompletního díla</w:t>
      </w:r>
      <w:r w:rsidR="00B14AE6">
        <w:rPr>
          <w:rFonts w:cs="Times New Roman"/>
        </w:rPr>
        <w:t>.</w:t>
      </w:r>
    </w:p>
    <w:p w14:paraId="1CAC9B76" w14:textId="7935E1D5" w:rsidR="00B14AE6" w:rsidRDefault="00B14AE6" w:rsidP="00732584">
      <w:pPr>
        <w:pStyle w:val="Zkladntext"/>
        <w:spacing w:before="119"/>
        <w:ind w:left="828" w:right="99" w:hanging="686"/>
        <w:jc w:val="both"/>
        <w:rPr>
          <w:rFonts w:cs="Times New Roman"/>
        </w:rPr>
      </w:pPr>
      <w:r>
        <w:rPr>
          <w:rFonts w:cs="Times New Roman"/>
        </w:rPr>
        <w:t xml:space="preserve">3.5 </w:t>
      </w:r>
      <w:r w:rsidR="00732584">
        <w:rPr>
          <w:rFonts w:cs="Times New Roman"/>
        </w:rPr>
        <w:tab/>
      </w:r>
      <w:r w:rsidRPr="0060154C">
        <w:rPr>
          <w:rFonts w:cs="Times New Roman"/>
        </w:rPr>
        <w:t>Sjednaná cena v sobě zahrnuje veškeré náklady zhotovitele za realizaci díla podle této smlouvy</w:t>
      </w:r>
      <w:r>
        <w:rPr>
          <w:rFonts w:cs="Times New Roman"/>
        </w:rPr>
        <w:t xml:space="preserve"> a zhotovitel nemá nárok </w:t>
      </w:r>
      <w:proofErr w:type="gramStart"/>
      <w:r>
        <w:rPr>
          <w:rFonts w:cs="Times New Roman"/>
        </w:rPr>
        <w:t>na</w:t>
      </w:r>
      <w:proofErr w:type="gramEnd"/>
      <w:r>
        <w:rPr>
          <w:rFonts w:cs="Times New Roman"/>
        </w:rPr>
        <w:t xml:space="preserve"> jakoukoliv další platbu související s prováděním díla.</w:t>
      </w:r>
    </w:p>
    <w:p w14:paraId="24D4AC79" w14:textId="5D372956" w:rsidR="00CD3153" w:rsidRPr="004F78AD" w:rsidRDefault="00FD3855" w:rsidP="004F78AD">
      <w:pPr>
        <w:widowControl/>
        <w:suppressAutoHyphens/>
        <w:autoSpaceDE/>
        <w:autoSpaceDN/>
        <w:spacing w:after="120" w:line="276" w:lineRule="auto"/>
        <w:ind w:left="709" w:hanging="567"/>
        <w:jc w:val="both"/>
        <w:rPr>
          <w:rFonts w:cs="Times New Roman"/>
          <w:sz w:val="16"/>
        </w:rPr>
      </w:pPr>
      <w:r w:rsidRPr="004F78AD">
        <w:rPr>
          <w:rFonts w:cs="Times New Roman"/>
          <w:sz w:val="16"/>
        </w:rPr>
        <w:t xml:space="preserve">3.6 </w:t>
      </w:r>
      <w:r w:rsidR="00732584">
        <w:rPr>
          <w:rFonts w:cs="Times New Roman"/>
          <w:sz w:val="16"/>
        </w:rPr>
        <w:tab/>
        <w:t xml:space="preserve"> </w:t>
      </w:r>
      <w:r w:rsidRPr="004F78AD">
        <w:rPr>
          <w:rFonts w:cs="Times New Roman"/>
          <w:sz w:val="16"/>
        </w:rPr>
        <w:t xml:space="preserve">Objednatel je povinen zaplatit zhotoviteli cenu za provedení díla </w:t>
      </w:r>
      <w:proofErr w:type="gramStart"/>
      <w:r w:rsidRPr="004F78AD">
        <w:rPr>
          <w:rFonts w:cs="Times New Roman"/>
          <w:sz w:val="16"/>
        </w:rPr>
        <w:t>na</w:t>
      </w:r>
      <w:proofErr w:type="gramEnd"/>
      <w:r w:rsidRPr="004F78AD">
        <w:rPr>
          <w:rFonts w:cs="Times New Roman"/>
          <w:sz w:val="16"/>
        </w:rPr>
        <w:t xml:space="preserve"> základě vystaveného daňového dokladu </w:t>
      </w:r>
      <w:r w:rsidR="00732584">
        <w:rPr>
          <w:rFonts w:cs="Times New Roman"/>
          <w:sz w:val="16"/>
        </w:rPr>
        <w:t xml:space="preserve">  </w:t>
      </w:r>
      <w:r w:rsidRPr="004F78AD">
        <w:rPr>
          <w:rFonts w:cs="Times New Roman"/>
          <w:sz w:val="16"/>
        </w:rPr>
        <w:t xml:space="preserve">(faktury), a to se splatností 21 dnů ode dne doručení faktury objednateli. </w:t>
      </w:r>
    </w:p>
    <w:p w14:paraId="5088E013" w14:textId="77777777" w:rsidR="001D517A" w:rsidRDefault="001D517A">
      <w:pPr>
        <w:pStyle w:val="Zkladntext"/>
        <w:spacing w:before="3"/>
        <w:rPr>
          <w:sz w:val="21"/>
        </w:rPr>
      </w:pPr>
    </w:p>
    <w:p w14:paraId="2E091524" w14:textId="77777777" w:rsidR="001D517A" w:rsidRDefault="00B14AE6">
      <w:pPr>
        <w:pStyle w:val="Nadpis1"/>
      </w:pPr>
      <w:r>
        <w:rPr>
          <w:noProof/>
          <w:lang w:val="cs-CZ" w:eastAsia="cs-CZ"/>
        </w:rPr>
        <w:drawing>
          <wp:anchor distT="0" distB="0" distL="0" distR="0" simplePos="0" relativeHeight="1408" behindDoc="0" locked="0" layoutInCell="1" allowOverlap="1" wp14:anchorId="184AF595" wp14:editId="0EBC157F">
            <wp:simplePos x="0" y="0"/>
            <wp:positionH relativeFrom="page">
              <wp:posOffset>795527</wp:posOffset>
            </wp:positionH>
            <wp:positionV relativeFrom="paragraph">
              <wp:posOffset>90114</wp:posOffset>
            </wp:positionV>
            <wp:extent cx="171450" cy="84581"/>
            <wp:effectExtent l="0" t="0" r="0" b="0"/>
            <wp:wrapNone/>
            <wp:docPr id="3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6.png"/>
                    <pic:cNvPicPr/>
                  </pic:nvPicPr>
                  <pic:blipFill>
                    <a:blip r:embed="rId19" cstate="print"/>
                    <a:stretch>
                      <a:fillRect/>
                    </a:stretch>
                  </pic:blipFill>
                  <pic:spPr>
                    <a:xfrm>
                      <a:off x="0" y="0"/>
                      <a:ext cx="171450" cy="84581"/>
                    </a:xfrm>
                    <a:prstGeom prst="rect">
                      <a:avLst/>
                    </a:prstGeom>
                  </pic:spPr>
                </pic:pic>
              </a:graphicData>
            </a:graphic>
          </wp:anchor>
        </w:drawing>
      </w:r>
      <w:r>
        <w:t>POSKYTOVÁNÍ INFORMACÍ</w:t>
      </w:r>
    </w:p>
    <w:p w14:paraId="2D7CD08F" w14:textId="5013E046" w:rsidR="001D517A" w:rsidRDefault="00B14AE6">
      <w:pPr>
        <w:pStyle w:val="Zkladntext"/>
        <w:spacing w:before="120"/>
        <w:ind w:left="828" w:right="99"/>
        <w:jc w:val="both"/>
      </w:pPr>
      <w:r>
        <w:rPr>
          <w:noProof/>
          <w:lang w:val="cs-CZ" w:eastAsia="cs-CZ"/>
        </w:rPr>
        <w:drawing>
          <wp:anchor distT="0" distB="0" distL="0" distR="0" simplePos="0" relativeHeight="1432" behindDoc="0" locked="0" layoutInCell="1" allowOverlap="1" wp14:anchorId="60915DBC" wp14:editId="43C5E2C4">
            <wp:simplePos x="0" y="0"/>
            <wp:positionH relativeFrom="page">
              <wp:posOffset>792480</wp:posOffset>
            </wp:positionH>
            <wp:positionV relativeFrom="paragraph">
              <wp:posOffset>101800</wp:posOffset>
            </wp:positionV>
            <wp:extent cx="168401" cy="84580"/>
            <wp:effectExtent l="0" t="0" r="0" b="0"/>
            <wp:wrapNone/>
            <wp:docPr id="3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7.png"/>
                    <pic:cNvPicPr/>
                  </pic:nvPicPr>
                  <pic:blipFill>
                    <a:blip r:embed="rId20" cstate="print"/>
                    <a:stretch>
                      <a:fillRect/>
                    </a:stretch>
                  </pic:blipFill>
                  <pic:spPr>
                    <a:xfrm>
                      <a:off x="0" y="0"/>
                      <a:ext cx="168401" cy="84580"/>
                    </a:xfrm>
                    <a:prstGeom prst="rect">
                      <a:avLst/>
                    </a:prstGeom>
                  </pic:spPr>
                </pic:pic>
              </a:graphicData>
            </a:graphic>
          </wp:anchor>
        </w:drawing>
      </w:r>
      <w:r>
        <w:t xml:space="preserve">Pro poskytování právních služeb je velmi důležitá vzájemná fungující komunikace mezi oběma stranami. </w:t>
      </w:r>
      <w:proofErr w:type="gramStart"/>
      <w:r w:rsidR="00EF376C">
        <w:t>xxxxxxxx</w:t>
      </w:r>
      <w:proofErr w:type="gramEnd"/>
      <w:r>
        <w:t xml:space="preserve"> budou považováni za hlavní kontaktní osoby při poskytování služeb Deloitte Legal Objednateli. Pokud nebude dohodnuto jinak, </w:t>
      </w:r>
      <w:r w:rsidR="00EF376C">
        <w:t>xxxxxxxxx</w:t>
      </w:r>
      <w:r>
        <w:t xml:space="preserve"> bude hlavní kontaktní osoba ze strany Objednatele.</w:t>
      </w:r>
    </w:p>
    <w:p w14:paraId="17230FCD" w14:textId="79287FC8" w:rsidR="001D517A" w:rsidRDefault="00732584" w:rsidP="004F78AD">
      <w:pPr>
        <w:pStyle w:val="Zkladntext"/>
        <w:spacing w:before="119"/>
        <w:ind w:left="828" w:right="101" w:hanging="686"/>
        <w:jc w:val="both"/>
      </w:pPr>
      <w:r>
        <w:t>4.2</w:t>
      </w:r>
      <w:r>
        <w:tab/>
      </w:r>
      <w:r w:rsidR="00B14AE6">
        <w:t xml:space="preserve">Jakékoliv ústní rady, návrhy zpráv nebo zápisy z jednání, které Deloitte Legal případně poskytne </w:t>
      </w:r>
      <w:r>
        <w:t xml:space="preserve">  </w:t>
      </w:r>
      <w:r w:rsidR="00B14AE6">
        <w:t>Objednateli, nebudou definitivní právní radou, stanoviskem ani závěrem. Definitivní právní rada</w:t>
      </w:r>
      <w:proofErr w:type="gramStart"/>
      <w:r w:rsidR="00B14AE6">
        <w:t xml:space="preserve">, </w:t>
      </w:r>
      <w:r>
        <w:t xml:space="preserve"> </w:t>
      </w:r>
      <w:r w:rsidR="00B14AE6">
        <w:t>stanovisko</w:t>
      </w:r>
      <w:proofErr w:type="gramEnd"/>
      <w:r w:rsidR="00B14AE6">
        <w:t xml:space="preserve"> nebo závěr budou obsaženy výhradně v konečném písemném vyjádření Deloitte Legal.</w:t>
      </w:r>
    </w:p>
    <w:p w14:paraId="3721F9A0" w14:textId="21BB236E" w:rsidR="001D517A" w:rsidRDefault="00732584" w:rsidP="00732584">
      <w:pPr>
        <w:pStyle w:val="Zkladntext"/>
        <w:spacing w:before="119"/>
        <w:ind w:left="828" w:right="99" w:hanging="686"/>
        <w:jc w:val="both"/>
      </w:pPr>
      <w:r>
        <w:t>4.3</w:t>
      </w:r>
      <w:r>
        <w:tab/>
      </w:r>
      <w:r w:rsidR="00B14AE6">
        <w:t>Poskytne-li</w:t>
      </w:r>
      <w:r w:rsidR="00B14AE6">
        <w:rPr>
          <w:spacing w:val="-15"/>
        </w:rPr>
        <w:t xml:space="preserve"> </w:t>
      </w:r>
      <w:r w:rsidR="00B14AE6">
        <w:t>Objednatel</w:t>
      </w:r>
      <w:r w:rsidR="00B14AE6">
        <w:rPr>
          <w:spacing w:val="-15"/>
        </w:rPr>
        <w:t xml:space="preserve"> </w:t>
      </w:r>
      <w:r w:rsidR="00B14AE6">
        <w:t>Deloitte</w:t>
      </w:r>
      <w:r w:rsidR="00B14AE6">
        <w:rPr>
          <w:spacing w:val="-15"/>
        </w:rPr>
        <w:t xml:space="preserve"> </w:t>
      </w:r>
      <w:r w:rsidR="00B14AE6">
        <w:t>Legal</w:t>
      </w:r>
      <w:r w:rsidR="00B14AE6">
        <w:rPr>
          <w:spacing w:val="-14"/>
        </w:rPr>
        <w:t xml:space="preserve"> </w:t>
      </w:r>
      <w:r w:rsidR="00B14AE6">
        <w:t>faxové</w:t>
      </w:r>
      <w:r w:rsidR="00B14AE6">
        <w:rPr>
          <w:spacing w:val="-15"/>
        </w:rPr>
        <w:t xml:space="preserve"> </w:t>
      </w:r>
      <w:r w:rsidR="00B14AE6">
        <w:t>spojení</w:t>
      </w:r>
      <w:r w:rsidR="00B14AE6">
        <w:rPr>
          <w:spacing w:val="-15"/>
        </w:rPr>
        <w:t xml:space="preserve"> </w:t>
      </w:r>
      <w:r w:rsidR="00B14AE6">
        <w:t>či</w:t>
      </w:r>
      <w:r w:rsidR="00B14AE6">
        <w:rPr>
          <w:spacing w:val="-15"/>
        </w:rPr>
        <w:t xml:space="preserve"> </w:t>
      </w:r>
      <w:r w:rsidR="00B14AE6">
        <w:t>adresu</w:t>
      </w:r>
      <w:r w:rsidR="00B14AE6">
        <w:rPr>
          <w:spacing w:val="-14"/>
        </w:rPr>
        <w:t xml:space="preserve"> </w:t>
      </w:r>
      <w:r w:rsidR="00B14AE6">
        <w:t>elektronické</w:t>
      </w:r>
      <w:r w:rsidR="00B14AE6">
        <w:rPr>
          <w:spacing w:val="-15"/>
        </w:rPr>
        <w:t xml:space="preserve"> </w:t>
      </w:r>
      <w:r w:rsidR="00B14AE6">
        <w:t>pošty,</w:t>
      </w:r>
      <w:r w:rsidR="00B14AE6">
        <w:rPr>
          <w:spacing w:val="-14"/>
        </w:rPr>
        <w:t xml:space="preserve"> </w:t>
      </w:r>
      <w:r w:rsidR="00B14AE6">
        <w:t>předpokládá</w:t>
      </w:r>
      <w:r w:rsidR="00B14AE6">
        <w:rPr>
          <w:spacing w:val="-13"/>
        </w:rPr>
        <w:t xml:space="preserve"> </w:t>
      </w:r>
      <w:r w:rsidR="00B14AE6">
        <w:t xml:space="preserve">Deloitte </w:t>
      </w:r>
      <w:r w:rsidR="00B14AE6">
        <w:lastRenderedPageBreak/>
        <w:t>Legal (pokud není oznámen opak), že Objednatel souhlasí s využitím těchto prostředků při vzájemné komunikaci a  že  považuje tento  způsob  převodu  informací  za  dostatečně  bezpečný  a  důvěrný s ohledem na ochranu zájmů Objednatele a že Objednatel zajistí ochranu integrity dat (např. antivirovou</w:t>
      </w:r>
      <w:r w:rsidR="00B14AE6">
        <w:rPr>
          <w:spacing w:val="-4"/>
        </w:rPr>
        <w:t xml:space="preserve"> </w:t>
      </w:r>
      <w:r w:rsidR="00B14AE6">
        <w:t>ochranu).</w:t>
      </w:r>
      <w:r w:rsidR="00B14AE6">
        <w:rPr>
          <w:spacing w:val="-7"/>
        </w:rPr>
        <w:t xml:space="preserve"> </w:t>
      </w:r>
      <w:r w:rsidR="00B14AE6">
        <w:t>Deloitte</w:t>
      </w:r>
      <w:r w:rsidR="00B14AE6">
        <w:rPr>
          <w:spacing w:val="-5"/>
        </w:rPr>
        <w:t xml:space="preserve"> </w:t>
      </w:r>
      <w:r w:rsidR="00B14AE6">
        <w:t>Legal</w:t>
      </w:r>
      <w:r w:rsidR="00B14AE6">
        <w:rPr>
          <w:spacing w:val="-5"/>
        </w:rPr>
        <w:t xml:space="preserve"> </w:t>
      </w:r>
      <w:r w:rsidR="00B14AE6">
        <w:t>bude</w:t>
      </w:r>
      <w:r w:rsidR="00B14AE6">
        <w:rPr>
          <w:spacing w:val="-6"/>
        </w:rPr>
        <w:t xml:space="preserve"> </w:t>
      </w:r>
      <w:r w:rsidR="00B14AE6">
        <w:t>oprávněna</w:t>
      </w:r>
      <w:r w:rsidR="00B14AE6">
        <w:rPr>
          <w:spacing w:val="-4"/>
        </w:rPr>
        <w:t xml:space="preserve"> </w:t>
      </w:r>
      <w:r w:rsidR="00B14AE6">
        <w:t>použít</w:t>
      </w:r>
      <w:r w:rsidR="00B14AE6">
        <w:rPr>
          <w:spacing w:val="-5"/>
        </w:rPr>
        <w:t xml:space="preserve"> </w:t>
      </w:r>
      <w:r w:rsidR="00B14AE6">
        <w:t>toto</w:t>
      </w:r>
      <w:r w:rsidR="00B14AE6">
        <w:rPr>
          <w:spacing w:val="-5"/>
        </w:rPr>
        <w:t xml:space="preserve"> </w:t>
      </w:r>
      <w:r w:rsidR="00B14AE6">
        <w:t>faxové</w:t>
      </w:r>
      <w:r w:rsidR="00B14AE6">
        <w:rPr>
          <w:spacing w:val="-8"/>
        </w:rPr>
        <w:t xml:space="preserve"> </w:t>
      </w:r>
      <w:r w:rsidR="00B14AE6">
        <w:t>spojení</w:t>
      </w:r>
      <w:r w:rsidR="00B14AE6">
        <w:rPr>
          <w:spacing w:val="-5"/>
        </w:rPr>
        <w:t xml:space="preserve"> </w:t>
      </w:r>
      <w:r w:rsidR="00B14AE6">
        <w:t>či</w:t>
      </w:r>
      <w:r w:rsidR="00B14AE6">
        <w:rPr>
          <w:spacing w:val="-5"/>
        </w:rPr>
        <w:t xml:space="preserve"> </w:t>
      </w:r>
      <w:r w:rsidR="00B14AE6">
        <w:t>adresu</w:t>
      </w:r>
      <w:r w:rsidR="00B14AE6">
        <w:rPr>
          <w:spacing w:val="-4"/>
        </w:rPr>
        <w:t xml:space="preserve"> </w:t>
      </w:r>
      <w:r w:rsidR="00B14AE6">
        <w:t>elektronické pošty nejenom v souvislosti s poskytovanými právními službami, ale také za účelem zasílání obchodních sdělení týkajících se nabídek dalších služeb, pokud toto Objednatel</w:t>
      </w:r>
      <w:r w:rsidR="00B14AE6">
        <w:rPr>
          <w:spacing w:val="-21"/>
        </w:rPr>
        <w:t xml:space="preserve"> </w:t>
      </w:r>
      <w:r w:rsidR="00B14AE6">
        <w:t>neodmítne.</w:t>
      </w:r>
    </w:p>
    <w:p w14:paraId="2D7233E9" w14:textId="77777777" w:rsidR="001D517A" w:rsidRDefault="001D517A">
      <w:pPr>
        <w:pStyle w:val="Zkladntext"/>
        <w:spacing w:before="6"/>
        <w:rPr>
          <w:sz w:val="21"/>
        </w:rPr>
      </w:pPr>
    </w:p>
    <w:p w14:paraId="113E41BF" w14:textId="77777777" w:rsidR="001D517A" w:rsidRDefault="00B14AE6">
      <w:pPr>
        <w:pStyle w:val="Nadpis1"/>
      </w:pPr>
      <w:r>
        <w:rPr>
          <w:noProof/>
          <w:lang w:val="cs-CZ" w:eastAsia="cs-CZ"/>
        </w:rPr>
        <w:drawing>
          <wp:anchor distT="0" distB="0" distL="0" distR="0" simplePos="0" relativeHeight="1528" behindDoc="0" locked="0" layoutInCell="1" allowOverlap="1" wp14:anchorId="60E75C05" wp14:editId="26C210BF">
            <wp:simplePos x="0" y="0"/>
            <wp:positionH relativeFrom="page">
              <wp:posOffset>789431</wp:posOffset>
            </wp:positionH>
            <wp:positionV relativeFrom="paragraph">
              <wp:posOffset>89479</wp:posOffset>
            </wp:positionV>
            <wp:extent cx="118109" cy="84582"/>
            <wp:effectExtent l="0" t="0" r="0" b="0"/>
            <wp:wrapNone/>
            <wp:docPr id="4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1.png"/>
                    <pic:cNvPicPr/>
                  </pic:nvPicPr>
                  <pic:blipFill>
                    <a:blip r:embed="rId21" cstate="print"/>
                    <a:stretch>
                      <a:fillRect/>
                    </a:stretch>
                  </pic:blipFill>
                  <pic:spPr>
                    <a:xfrm>
                      <a:off x="0" y="0"/>
                      <a:ext cx="118109" cy="84582"/>
                    </a:xfrm>
                    <a:prstGeom prst="rect">
                      <a:avLst/>
                    </a:prstGeom>
                  </pic:spPr>
                </pic:pic>
              </a:graphicData>
            </a:graphic>
          </wp:anchor>
        </w:drawing>
      </w:r>
      <w:r>
        <w:t>DŮVĚRNOST, OCHRANA OSOBNÍCH ÚDAJŮ</w:t>
      </w:r>
    </w:p>
    <w:p w14:paraId="1C6CF689" w14:textId="77777777" w:rsidR="001D517A" w:rsidRDefault="00B14AE6">
      <w:pPr>
        <w:pStyle w:val="Zkladntext"/>
        <w:spacing w:before="120"/>
        <w:ind w:left="828" w:right="100"/>
        <w:jc w:val="both"/>
      </w:pPr>
      <w:r>
        <w:rPr>
          <w:noProof/>
          <w:lang w:val="cs-CZ" w:eastAsia="cs-CZ"/>
        </w:rPr>
        <w:drawing>
          <wp:anchor distT="0" distB="0" distL="0" distR="0" simplePos="0" relativeHeight="1552" behindDoc="0" locked="0" layoutInCell="1" allowOverlap="1" wp14:anchorId="7E093C8F" wp14:editId="43653D99">
            <wp:simplePos x="0" y="0"/>
            <wp:positionH relativeFrom="page">
              <wp:posOffset>798576</wp:posOffset>
            </wp:positionH>
            <wp:positionV relativeFrom="paragraph">
              <wp:posOffset>101544</wp:posOffset>
            </wp:positionV>
            <wp:extent cx="162305" cy="87629"/>
            <wp:effectExtent l="0" t="0" r="0" b="0"/>
            <wp:wrapNone/>
            <wp:docPr id="4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2.png"/>
                    <pic:cNvPicPr/>
                  </pic:nvPicPr>
                  <pic:blipFill>
                    <a:blip r:embed="rId22" cstate="print"/>
                    <a:stretch>
                      <a:fillRect/>
                    </a:stretch>
                  </pic:blipFill>
                  <pic:spPr>
                    <a:xfrm>
                      <a:off x="0" y="0"/>
                      <a:ext cx="162305" cy="87629"/>
                    </a:xfrm>
                    <a:prstGeom prst="rect">
                      <a:avLst/>
                    </a:prstGeom>
                  </pic:spPr>
                </pic:pic>
              </a:graphicData>
            </a:graphic>
          </wp:anchor>
        </w:drawing>
      </w:r>
      <w:r>
        <w:t>Veškeré informace poskytnuté Objednateli, které označí za důvěrné, bude Deloitte Legal vždy uchovávat v tajnosti a zajistí, aby jeho zaměstnanci či spolupracující osoby činily taktéž, pokud Objednatel nebo příslušné právní předpisy nestanoví jinak. Povinnost mlčenlivosti se při zachování souladu</w:t>
      </w:r>
      <w:r>
        <w:rPr>
          <w:spacing w:val="-8"/>
        </w:rPr>
        <w:t xml:space="preserve"> </w:t>
      </w:r>
      <w:r>
        <w:t>s</w:t>
      </w:r>
      <w:r>
        <w:rPr>
          <w:spacing w:val="-1"/>
        </w:rPr>
        <w:t xml:space="preserve"> </w:t>
      </w:r>
      <w:r>
        <w:t>předpisy</w:t>
      </w:r>
      <w:r>
        <w:rPr>
          <w:spacing w:val="-8"/>
        </w:rPr>
        <w:t xml:space="preserve"> </w:t>
      </w:r>
      <w:r>
        <w:t>upravujícími</w:t>
      </w:r>
      <w:r>
        <w:rPr>
          <w:spacing w:val="-9"/>
        </w:rPr>
        <w:t xml:space="preserve"> </w:t>
      </w:r>
      <w:r>
        <w:t>poskytování</w:t>
      </w:r>
      <w:r>
        <w:rPr>
          <w:spacing w:val="-9"/>
        </w:rPr>
        <w:t xml:space="preserve"> </w:t>
      </w:r>
      <w:r>
        <w:t>právních</w:t>
      </w:r>
      <w:r>
        <w:rPr>
          <w:spacing w:val="-8"/>
        </w:rPr>
        <w:t xml:space="preserve"> </w:t>
      </w:r>
      <w:r>
        <w:t>služeb</w:t>
      </w:r>
      <w:r>
        <w:rPr>
          <w:spacing w:val="-9"/>
        </w:rPr>
        <w:t xml:space="preserve"> </w:t>
      </w:r>
      <w:r>
        <w:t>nebude</w:t>
      </w:r>
      <w:r>
        <w:rPr>
          <w:spacing w:val="-7"/>
        </w:rPr>
        <w:t xml:space="preserve"> </w:t>
      </w:r>
      <w:r>
        <w:t>vztahovat</w:t>
      </w:r>
      <w:r>
        <w:rPr>
          <w:spacing w:val="-8"/>
        </w:rPr>
        <w:t xml:space="preserve"> </w:t>
      </w:r>
      <w:proofErr w:type="gramStart"/>
      <w:r>
        <w:t>na</w:t>
      </w:r>
      <w:proofErr w:type="gramEnd"/>
      <w:r>
        <w:rPr>
          <w:spacing w:val="-8"/>
        </w:rPr>
        <w:t xml:space="preserve"> </w:t>
      </w:r>
      <w:r>
        <w:t>informace,</w:t>
      </w:r>
      <w:r>
        <w:rPr>
          <w:spacing w:val="-8"/>
        </w:rPr>
        <w:t xml:space="preserve"> </w:t>
      </w:r>
      <w:r>
        <w:t>které</w:t>
      </w:r>
      <w:r>
        <w:rPr>
          <w:spacing w:val="-9"/>
        </w:rPr>
        <w:t xml:space="preserve"> </w:t>
      </w:r>
      <w:r>
        <w:t xml:space="preserve">se staly obecně známými, na informace obdržené od třetí strany, jež ohledně těchto informací nemá povinnost mlčenlivosti, a na informace sdělené jiným odborným poradcům Objednatele spolupracujícím na řešení předmětné záležitosti, např. </w:t>
      </w:r>
      <w:proofErr w:type="gramStart"/>
      <w:r>
        <w:t>členům</w:t>
      </w:r>
      <w:proofErr w:type="gramEnd"/>
      <w:r>
        <w:t xml:space="preserve"> Deloitte</w:t>
      </w:r>
      <w:r>
        <w:rPr>
          <w:position w:val="6"/>
          <w:sz w:val="11"/>
        </w:rPr>
        <w:t xml:space="preserve">1 </w:t>
      </w:r>
      <w:r>
        <w:t>a dalším osobám určeným Objednatelem.</w:t>
      </w:r>
    </w:p>
    <w:p w14:paraId="1B3A9773" w14:textId="77777777" w:rsidR="001D517A" w:rsidRDefault="00B14AE6">
      <w:pPr>
        <w:pStyle w:val="Zkladntext"/>
        <w:spacing w:before="120"/>
        <w:ind w:left="828" w:right="102"/>
        <w:jc w:val="both"/>
      </w:pPr>
      <w:r>
        <w:rPr>
          <w:noProof/>
          <w:lang w:val="cs-CZ" w:eastAsia="cs-CZ"/>
        </w:rPr>
        <w:drawing>
          <wp:anchor distT="0" distB="0" distL="0" distR="0" simplePos="0" relativeHeight="1576" behindDoc="0" locked="0" layoutInCell="1" allowOverlap="1" wp14:anchorId="1DF8F5F8" wp14:editId="7300E755">
            <wp:simplePos x="0" y="0"/>
            <wp:positionH relativeFrom="page">
              <wp:posOffset>798576</wp:posOffset>
            </wp:positionH>
            <wp:positionV relativeFrom="paragraph">
              <wp:posOffset>100020</wp:posOffset>
            </wp:positionV>
            <wp:extent cx="166878" cy="89154"/>
            <wp:effectExtent l="0" t="0" r="0" b="0"/>
            <wp:wrapNone/>
            <wp:docPr id="4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23" cstate="print"/>
                    <a:stretch>
                      <a:fillRect/>
                    </a:stretch>
                  </pic:blipFill>
                  <pic:spPr>
                    <a:xfrm>
                      <a:off x="0" y="0"/>
                      <a:ext cx="166878" cy="89154"/>
                    </a:xfrm>
                    <a:prstGeom prst="rect">
                      <a:avLst/>
                    </a:prstGeom>
                  </pic:spPr>
                </pic:pic>
              </a:graphicData>
            </a:graphic>
          </wp:anchor>
        </w:drawing>
      </w:r>
      <w:r>
        <w:t xml:space="preserve">Objednatel souhlasí s tím, že Deloitte Legal je oprávněna uvést krátký popis služeb poskytnutých </w:t>
      </w:r>
      <w:proofErr w:type="gramStart"/>
      <w:r>
        <w:t>na</w:t>
      </w:r>
      <w:proofErr w:type="gramEnd"/>
      <w:r>
        <w:t xml:space="preserve"> základě této smlouvy společně s obchodní firmou Objednatele a jeho logem jako referenci za účelem prokázání svých zkušeností. Deloitte Legal může rovněž požádat Objednatele o vydání výslovného souhlasu s poskytnutím referencí ohledně poskytnutých služeb.</w:t>
      </w:r>
    </w:p>
    <w:p w14:paraId="31D0DAAA" w14:textId="77777777" w:rsidR="001D517A" w:rsidRPr="00732584" w:rsidRDefault="00C85FA6">
      <w:pPr>
        <w:pStyle w:val="Zkladntext"/>
        <w:spacing w:before="120"/>
        <w:ind w:left="828"/>
        <w:jc w:val="both"/>
      </w:pPr>
      <w:r w:rsidRPr="00732584">
        <w:rPr>
          <w:noProof/>
          <w:lang w:val="cs-CZ" w:eastAsia="cs-CZ"/>
        </w:rPr>
        <w:drawing>
          <wp:anchor distT="0" distB="0" distL="0" distR="0" simplePos="0" relativeHeight="251655680" behindDoc="0" locked="0" layoutInCell="1" allowOverlap="1" wp14:anchorId="2927728C" wp14:editId="6962316F">
            <wp:simplePos x="0" y="0"/>
            <wp:positionH relativeFrom="page">
              <wp:posOffset>798576</wp:posOffset>
            </wp:positionH>
            <wp:positionV relativeFrom="paragraph">
              <wp:posOffset>100020</wp:posOffset>
            </wp:positionV>
            <wp:extent cx="165354" cy="89154"/>
            <wp:effectExtent l="0" t="0" r="0" b="0"/>
            <wp:wrapNone/>
            <wp:docPr id="4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4.png"/>
                    <pic:cNvPicPr/>
                  </pic:nvPicPr>
                  <pic:blipFill>
                    <a:blip r:embed="rId24" cstate="print"/>
                    <a:stretch>
                      <a:fillRect/>
                    </a:stretch>
                  </pic:blipFill>
                  <pic:spPr>
                    <a:xfrm>
                      <a:off x="0" y="0"/>
                      <a:ext cx="165354" cy="89154"/>
                    </a:xfrm>
                    <a:prstGeom prst="rect">
                      <a:avLst/>
                    </a:prstGeom>
                  </pic:spPr>
                </pic:pic>
              </a:graphicData>
            </a:graphic>
          </wp:anchor>
        </w:drawing>
      </w:r>
      <w:r w:rsidR="00B14AE6" w:rsidRPr="00732584">
        <w:t>Zpracování osobních údajů:</w:t>
      </w:r>
    </w:p>
    <w:p w14:paraId="346174F7" w14:textId="77777777" w:rsidR="001D517A" w:rsidRPr="00732584" w:rsidRDefault="001D517A">
      <w:pPr>
        <w:pStyle w:val="Zkladntext"/>
        <w:rPr>
          <w:sz w:val="20"/>
        </w:rPr>
      </w:pPr>
    </w:p>
    <w:p w14:paraId="38D82BD7" w14:textId="77777777" w:rsidR="001D517A" w:rsidRPr="00732584" w:rsidRDefault="00B14AE6">
      <w:pPr>
        <w:pStyle w:val="Odstavecseseznamem"/>
        <w:numPr>
          <w:ilvl w:val="0"/>
          <w:numId w:val="1"/>
        </w:numPr>
        <w:tabs>
          <w:tab w:val="left" w:pos="1102"/>
        </w:tabs>
        <w:spacing w:before="100"/>
        <w:ind w:right="98"/>
        <w:jc w:val="both"/>
        <w:rPr>
          <w:sz w:val="17"/>
        </w:rPr>
      </w:pPr>
      <w:r w:rsidRPr="00732584">
        <w:rPr>
          <w:sz w:val="17"/>
        </w:rPr>
        <w:t>V</w:t>
      </w:r>
      <w:r w:rsidRPr="00732584">
        <w:rPr>
          <w:spacing w:val="-1"/>
          <w:sz w:val="17"/>
        </w:rPr>
        <w:t xml:space="preserve"> </w:t>
      </w:r>
      <w:r w:rsidRPr="00732584">
        <w:rPr>
          <w:sz w:val="17"/>
        </w:rPr>
        <w:t>souvislosti</w:t>
      </w:r>
      <w:r w:rsidRPr="00732584">
        <w:rPr>
          <w:spacing w:val="-14"/>
          <w:sz w:val="17"/>
        </w:rPr>
        <w:t xml:space="preserve"> </w:t>
      </w:r>
      <w:r w:rsidRPr="00732584">
        <w:rPr>
          <w:sz w:val="17"/>
        </w:rPr>
        <w:t>s</w:t>
      </w:r>
      <w:r w:rsidRPr="00732584">
        <w:rPr>
          <w:spacing w:val="-2"/>
          <w:sz w:val="17"/>
        </w:rPr>
        <w:t xml:space="preserve"> </w:t>
      </w:r>
      <w:r w:rsidRPr="00732584">
        <w:rPr>
          <w:sz w:val="17"/>
        </w:rPr>
        <w:t>poskytováním</w:t>
      </w:r>
      <w:r w:rsidRPr="00732584">
        <w:rPr>
          <w:spacing w:val="-16"/>
          <w:sz w:val="17"/>
        </w:rPr>
        <w:t xml:space="preserve"> </w:t>
      </w:r>
      <w:r w:rsidRPr="00732584">
        <w:rPr>
          <w:sz w:val="17"/>
        </w:rPr>
        <w:t>služeb</w:t>
      </w:r>
      <w:r w:rsidRPr="00732584">
        <w:rPr>
          <w:spacing w:val="-14"/>
          <w:sz w:val="17"/>
        </w:rPr>
        <w:t xml:space="preserve"> </w:t>
      </w:r>
      <w:r w:rsidRPr="00732584">
        <w:rPr>
          <w:sz w:val="17"/>
        </w:rPr>
        <w:t>je</w:t>
      </w:r>
      <w:r w:rsidRPr="00732584">
        <w:rPr>
          <w:spacing w:val="-12"/>
          <w:sz w:val="17"/>
        </w:rPr>
        <w:t xml:space="preserve"> </w:t>
      </w:r>
      <w:r w:rsidRPr="00732584">
        <w:rPr>
          <w:sz w:val="17"/>
        </w:rPr>
        <w:t>Deloitte</w:t>
      </w:r>
      <w:r w:rsidRPr="00732584">
        <w:rPr>
          <w:spacing w:val="-14"/>
          <w:sz w:val="17"/>
        </w:rPr>
        <w:t xml:space="preserve"> </w:t>
      </w:r>
      <w:r w:rsidRPr="00732584">
        <w:rPr>
          <w:sz w:val="17"/>
        </w:rPr>
        <w:t>Legal</w:t>
      </w:r>
      <w:r w:rsidRPr="00732584">
        <w:rPr>
          <w:spacing w:val="-14"/>
          <w:sz w:val="17"/>
        </w:rPr>
        <w:t xml:space="preserve"> </w:t>
      </w:r>
      <w:r w:rsidRPr="00732584">
        <w:rPr>
          <w:sz w:val="17"/>
        </w:rPr>
        <w:t>oprávněna</w:t>
      </w:r>
      <w:r w:rsidRPr="00732584">
        <w:rPr>
          <w:spacing w:val="-13"/>
          <w:sz w:val="17"/>
        </w:rPr>
        <w:t xml:space="preserve"> </w:t>
      </w:r>
      <w:r w:rsidRPr="00732584">
        <w:rPr>
          <w:sz w:val="17"/>
        </w:rPr>
        <w:t>shromažďovat,</w:t>
      </w:r>
      <w:r w:rsidRPr="00732584">
        <w:rPr>
          <w:spacing w:val="-14"/>
          <w:sz w:val="17"/>
        </w:rPr>
        <w:t xml:space="preserve"> </w:t>
      </w:r>
      <w:r w:rsidRPr="00732584">
        <w:rPr>
          <w:sz w:val="17"/>
        </w:rPr>
        <w:t>používat,</w:t>
      </w:r>
      <w:r w:rsidRPr="00732584">
        <w:rPr>
          <w:spacing w:val="-14"/>
          <w:sz w:val="17"/>
        </w:rPr>
        <w:t xml:space="preserve"> </w:t>
      </w:r>
      <w:r w:rsidRPr="00732584">
        <w:rPr>
          <w:sz w:val="17"/>
        </w:rPr>
        <w:t>přenášet, ukládat nebo jiným způsobem zpracovávat (souhrnně “Zpracovávat”) informace předávané Objednatelem, které mohou identifikovat jednotlivé osoby (“Osobní údaje”), jak jsou definovány příslušnými právními předpisy, konkrétně českým zákonem o ochraně osobních údajů</w:t>
      </w:r>
      <w:r w:rsidRPr="00732584">
        <w:rPr>
          <w:position w:val="6"/>
          <w:sz w:val="11"/>
        </w:rPr>
        <w:t>2</w:t>
      </w:r>
      <w:r w:rsidRPr="00732584">
        <w:rPr>
          <w:sz w:val="17"/>
        </w:rPr>
        <w:t xml:space="preserve">. Osobní údaje mohou obsahovat informace o zástupcích a zaměstnancích Objednatele, o ostatních pracovnících, členech projektového týmu, klientech či smluvních partnerech. Dále se může jednat o Osobní údaje tvořící součást dokumentace, kterou Deloitte Legal získá ve vztahu k poskytování právních služeb </w:t>
      </w:r>
      <w:proofErr w:type="gramStart"/>
      <w:r w:rsidRPr="00732584">
        <w:rPr>
          <w:sz w:val="17"/>
        </w:rPr>
        <w:t>na</w:t>
      </w:r>
      <w:proofErr w:type="gramEnd"/>
      <w:r w:rsidRPr="00732584">
        <w:rPr>
          <w:sz w:val="17"/>
        </w:rPr>
        <w:t xml:space="preserve"> základě této smlouvy. Osobní údaje mohou být zpracovávány v následujícím rozsahu:</w:t>
      </w:r>
      <w:r w:rsidRPr="00732584">
        <w:rPr>
          <w:spacing w:val="-11"/>
          <w:sz w:val="17"/>
        </w:rPr>
        <w:t xml:space="preserve"> </w:t>
      </w:r>
      <w:r w:rsidRPr="00732584">
        <w:rPr>
          <w:sz w:val="17"/>
        </w:rPr>
        <w:t>jméno,</w:t>
      </w:r>
      <w:r w:rsidRPr="00732584">
        <w:rPr>
          <w:spacing w:val="-10"/>
          <w:sz w:val="17"/>
        </w:rPr>
        <w:t xml:space="preserve"> </w:t>
      </w:r>
      <w:r w:rsidRPr="00732584">
        <w:rPr>
          <w:sz w:val="17"/>
        </w:rPr>
        <w:t>příjmení,</w:t>
      </w:r>
      <w:r w:rsidRPr="00732584">
        <w:rPr>
          <w:spacing w:val="-10"/>
          <w:sz w:val="17"/>
        </w:rPr>
        <w:t xml:space="preserve"> </w:t>
      </w:r>
      <w:r w:rsidRPr="00732584">
        <w:rPr>
          <w:sz w:val="17"/>
        </w:rPr>
        <w:t>datum</w:t>
      </w:r>
      <w:r w:rsidRPr="00732584">
        <w:rPr>
          <w:spacing w:val="-10"/>
          <w:sz w:val="17"/>
        </w:rPr>
        <w:t xml:space="preserve"> </w:t>
      </w:r>
      <w:r w:rsidRPr="00732584">
        <w:rPr>
          <w:sz w:val="17"/>
        </w:rPr>
        <w:t>narození,</w:t>
      </w:r>
      <w:r w:rsidRPr="00732584">
        <w:rPr>
          <w:spacing w:val="-10"/>
          <w:sz w:val="17"/>
        </w:rPr>
        <w:t xml:space="preserve"> </w:t>
      </w:r>
      <w:r w:rsidRPr="00732584">
        <w:rPr>
          <w:sz w:val="17"/>
        </w:rPr>
        <w:t>rodné</w:t>
      </w:r>
      <w:r w:rsidRPr="00732584">
        <w:rPr>
          <w:spacing w:val="-11"/>
          <w:sz w:val="17"/>
        </w:rPr>
        <w:t xml:space="preserve"> </w:t>
      </w:r>
      <w:r w:rsidRPr="00732584">
        <w:rPr>
          <w:sz w:val="17"/>
        </w:rPr>
        <w:t>číslo,</w:t>
      </w:r>
      <w:r w:rsidRPr="00732584">
        <w:rPr>
          <w:spacing w:val="-10"/>
          <w:sz w:val="17"/>
        </w:rPr>
        <w:t xml:space="preserve"> </w:t>
      </w:r>
      <w:r w:rsidRPr="00732584">
        <w:rPr>
          <w:sz w:val="17"/>
        </w:rPr>
        <w:t>adresa,</w:t>
      </w:r>
      <w:r w:rsidRPr="00732584">
        <w:rPr>
          <w:spacing w:val="-10"/>
          <w:sz w:val="17"/>
        </w:rPr>
        <w:t xml:space="preserve"> </w:t>
      </w:r>
      <w:r w:rsidRPr="00732584">
        <w:rPr>
          <w:sz w:val="17"/>
        </w:rPr>
        <w:t>údaj</w:t>
      </w:r>
      <w:r w:rsidRPr="00732584">
        <w:rPr>
          <w:spacing w:val="-11"/>
          <w:sz w:val="17"/>
        </w:rPr>
        <w:t xml:space="preserve"> </w:t>
      </w:r>
      <w:r w:rsidRPr="00732584">
        <w:rPr>
          <w:sz w:val="17"/>
        </w:rPr>
        <w:t>o</w:t>
      </w:r>
      <w:r w:rsidRPr="00732584">
        <w:rPr>
          <w:spacing w:val="-11"/>
          <w:sz w:val="17"/>
        </w:rPr>
        <w:t xml:space="preserve"> </w:t>
      </w:r>
      <w:r w:rsidRPr="00732584">
        <w:rPr>
          <w:sz w:val="17"/>
        </w:rPr>
        <w:t>občanství,</w:t>
      </w:r>
      <w:r w:rsidRPr="00732584">
        <w:rPr>
          <w:spacing w:val="-10"/>
          <w:sz w:val="17"/>
        </w:rPr>
        <w:t xml:space="preserve"> </w:t>
      </w:r>
      <w:r w:rsidRPr="00732584">
        <w:rPr>
          <w:sz w:val="17"/>
        </w:rPr>
        <w:t>profesní</w:t>
      </w:r>
      <w:r w:rsidRPr="00732584">
        <w:rPr>
          <w:spacing w:val="-11"/>
          <w:sz w:val="17"/>
        </w:rPr>
        <w:t xml:space="preserve"> </w:t>
      </w:r>
      <w:r w:rsidRPr="00732584">
        <w:rPr>
          <w:sz w:val="17"/>
        </w:rPr>
        <w:t>kontakty a</w:t>
      </w:r>
      <w:r w:rsidRPr="00732584">
        <w:rPr>
          <w:spacing w:val="-11"/>
          <w:sz w:val="17"/>
        </w:rPr>
        <w:t xml:space="preserve"> </w:t>
      </w:r>
      <w:r w:rsidRPr="00732584">
        <w:rPr>
          <w:sz w:val="17"/>
        </w:rPr>
        <w:t>další</w:t>
      </w:r>
      <w:r w:rsidRPr="00732584">
        <w:rPr>
          <w:spacing w:val="-12"/>
          <w:sz w:val="17"/>
        </w:rPr>
        <w:t xml:space="preserve"> </w:t>
      </w:r>
      <w:r w:rsidRPr="00732584">
        <w:rPr>
          <w:sz w:val="17"/>
        </w:rPr>
        <w:t>související</w:t>
      </w:r>
      <w:r w:rsidRPr="00732584">
        <w:rPr>
          <w:spacing w:val="-12"/>
          <w:sz w:val="17"/>
        </w:rPr>
        <w:t xml:space="preserve"> </w:t>
      </w:r>
      <w:r w:rsidRPr="00732584">
        <w:rPr>
          <w:sz w:val="17"/>
        </w:rPr>
        <w:t>informace.</w:t>
      </w:r>
      <w:r w:rsidRPr="00732584">
        <w:rPr>
          <w:spacing w:val="-9"/>
          <w:sz w:val="17"/>
        </w:rPr>
        <w:t xml:space="preserve"> </w:t>
      </w:r>
      <w:r w:rsidRPr="00732584">
        <w:rPr>
          <w:sz w:val="17"/>
        </w:rPr>
        <w:t>Objednatel</w:t>
      </w:r>
      <w:r w:rsidRPr="00732584">
        <w:rPr>
          <w:spacing w:val="-13"/>
          <w:sz w:val="17"/>
        </w:rPr>
        <w:t xml:space="preserve"> </w:t>
      </w:r>
      <w:r w:rsidRPr="00732584">
        <w:rPr>
          <w:sz w:val="17"/>
        </w:rPr>
        <w:t>tímto</w:t>
      </w:r>
      <w:r w:rsidRPr="00732584">
        <w:rPr>
          <w:spacing w:val="-12"/>
          <w:sz w:val="17"/>
        </w:rPr>
        <w:t xml:space="preserve"> </w:t>
      </w:r>
      <w:r w:rsidRPr="00732584">
        <w:rPr>
          <w:sz w:val="17"/>
        </w:rPr>
        <w:t>pověřuje</w:t>
      </w:r>
      <w:r w:rsidRPr="00732584">
        <w:rPr>
          <w:spacing w:val="-10"/>
          <w:sz w:val="17"/>
        </w:rPr>
        <w:t xml:space="preserve"> </w:t>
      </w:r>
      <w:r w:rsidRPr="00732584">
        <w:rPr>
          <w:sz w:val="17"/>
        </w:rPr>
        <w:t>Deloitte</w:t>
      </w:r>
      <w:r w:rsidRPr="00732584">
        <w:rPr>
          <w:spacing w:val="-12"/>
          <w:sz w:val="17"/>
        </w:rPr>
        <w:t xml:space="preserve"> </w:t>
      </w:r>
      <w:r w:rsidRPr="00732584">
        <w:rPr>
          <w:sz w:val="17"/>
        </w:rPr>
        <w:t>Legal</w:t>
      </w:r>
      <w:r w:rsidRPr="00732584">
        <w:rPr>
          <w:spacing w:val="-13"/>
          <w:sz w:val="17"/>
        </w:rPr>
        <w:t xml:space="preserve"> </w:t>
      </w:r>
      <w:r w:rsidRPr="00732584">
        <w:rPr>
          <w:sz w:val="17"/>
        </w:rPr>
        <w:t>zpracováním</w:t>
      </w:r>
      <w:r w:rsidRPr="00732584">
        <w:rPr>
          <w:spacing w:val="-12"/>
          <w:sz w:val="17"/>
        </w:rPr>
        <w:t xml:space="preserve"> </w:t>
      </w:r>
      <w:r w:rsidRPr="00732584">
        <w:rPr>
          <w:sz w:val="17"/>
        </w:rPr>
        <w:t>Osobních</w:t>
      </w:r>
      <w:r w:rsidRPr="00732584">
        <w:rPr>
          <w:spacing w:val="-12"/>
          <w:sz w:val="17"/>
        </w:rPr>
        <w:t xml:space="preserve"> </w:t>
      </w:r>
      <w:r w:rsidRPr="00732584">
        <w:rPr>
          <w:sz w:val="17"/>
        </w:rPr>
        <w:t xml:space="preserve">údajů s tím, že zástupci Deloitte Legal a členové projektového týmu jsou oprávněni zpracovávat Osobní údaje v souladu s touto smlouvou. Deloitte Legal (jakožto zpracovatel) bude Zpracovávat Osobní údaje a důvěrné informace pro účely poskytování právních služeb </w:t>
      </w:r>
      <w:proofErr w:type="gramStart"/>
      <w:r w:rsidRPr="00732584">
        <w:rPr>
          <w:sz w:val="17"/>
        </w:rPr>
        <w:t>na</w:t>
      </w:r>
      <w:proofErr w:type="gramEnd"/>
      <w:r w:rsidRPr="00732584">
        <w:rPr>
          <w:sz w:val="17"/>
        </w:rPr>
        <w:t xml:space="preserve"> základě této smlouvy a v souladu s příslušnými právními a profesními předpisy a</w:t>
      </w:r>
      <w:r w:rsidRPr="00732584">
        <w:rPr>
          <w:spacing w:val="-18"/>
          <w:sz w:val="17"/>
        </w:rPr>
        <w:t xml:space="preserve"> </w:t>
      </w:r>
      <w:r w:rsidRPr="00732584">
        <w:rPr>
          <w:sz w:val="17"/>
        </w:rPr>
        <w:t>nařízeními.</w:t>
      </w:r>
    </w:p>
    <w:p w14:paraId="5816BA3C" w14:textId="77777777" w:rsidR="001D517A" w:rsidRPr="00732584" w:rsidRDefault="00B14AE6">
      <w:pPr>
        <w:pStyle w:val="Odstavecseseznamem"/>
        <w:numPr>
          <w:ilvl w:val="0"/>
          <w:numId w:val="1"/>
        </w:numPr>
        <w:tabs>
          <w:tab w:val="left" w:pos="1102"/>
        </w:tabs>
        <w:spacing w:before="120"/>
        <w:ind w:right="100"/>
        <w:jc w:val="both"/>
        <w:rPr>
          <w:sz w:val="17"/>
        </w:rPr>
      </w:pPr>
      <w:r w:rsidRPr="00732584">
        <w:rPr>
          <w:sz w:val="17"/>
        </w:rPr>
        <w:t>Objednatel</w:t>
      </w:r>
      <w:r w:rsidRPr="00732584">
        <w:rPr>
          <w:spacing w:val="-15"/>
          <w:sz w:val="17"/>
        </w:rPr>
        <w:t xml:space="preserve"> </w:t>
      </w:r>
      <w:r w:rsidRPr="00732584">
        <w:rPr>
          <w:sz w:val="17"/>
        </w:rPr>
        <w:t>tímto</w:t>
      </w:r>
      <w:r w:rsidRPr="00732584">
        <w:rPr>
          <w:spacing w:val="-15"/>
          <w:sz w:val="17"/>
        </w:rPr>
        <w:t xml:space="preserve"> </w:t>
      </w:r>
      <w:r w:rsidRPr="00732584">
        <w:rPr>
          <w:sz w:val="17"/>
        </w:rPr>
        <w:t>potvrzuje,</w:t>
      </w:r>
      <w:r w:rsidRPr="00732584">
        <w:rPr>
          <w:spacing w:val="-14"/>
          <w:sz w:val="17"/>
        </w:rPr>
        <w:t xml:space="preserve"> </w:t>
      </w:r>
      <w:r w:rsidRPr="00732584">
        <w:rPr>
          <w:sz w:val="17"/>
        </w:rPr>
        <w:t>že</w:t>
      </w:r>
      <w:r w:rsidRPr="00732584">
        <w:rPr>
          <w:spacing w:val="-15"/>
          <w:sz w:val="17"/>
        </w:rPr>
        <w:t xml:space="preserve"> </w:t>
      </w:r>
      <w:r w:rsidRPr="00732584">
        <w:rPr>
          <w:sz w:val="17"/>
        </w:rPr>
        <w:t>je</w:t>
      </w:r>
      <w:r w:rsidRPr="00732584">
        <w:rPr>
          <w:spacing w:val="-15"/>
          <w:sz w:val="17"/>
        </w:rPr>
        <w:t xml:space="preserve"> </w:t>
      </w:r>
      <w:r w:rsidRPr="00732584">
        <w:rPr>
          <w:sz w:val="17"/>
        </w:rPr>
        <w:t>oprávněn</w:t>
      </w:r>
      <w:r w:rsidRPr="00732584">
        <w:rPr>
          <w:spacing w:val="-14"/>
          <w:sz w:val="17"/>
        </w:rPr>
        <w:t xml:space="preserve"> </w:t>
      </w:r>
      <w:r w:rsidRPr="00732584">
        <w:rPr>
          <w:sz w:val="17"/>
        </w:rPr>
        <w:t>v</w:t>
      </w:r>
      <w:r w:rsidRPr="00732584">
        <w:rPr>
          <w:spacing w:val="-14"/>
          <w:sz w:val="17"/>
        </w:rPr>
        <w:t xml:space="preserve"> </w:t>
      </w:r>
      <w:r w:rsidRPr="00732584">
        <w:rPr>
          <w:sz w:val="17"/>
        </w:rPr>
        <w:t>souvislosti</w:t>
      </w:r>
      <w:r w:rsidRPr="00732584">
        <w:rPr>
          <w:spacing w:val="-17"/>
          <w:sz w:val="17"/>
        </w:rPr>
        <w:t xml:space="preserve"> </w:t>
      </w:r>
      <w:r w:rsidRPr="00732584">
        <w:rPr>
          <w:sz w:val="17"/>
        </w:rPr>
        <w:t>s</w:t>
      </w:r>
      <w:r w:rsidRPr="00732584">
        <w:rPr>
          <w:spacing w:val="-2"/>
          <w:sz w:val="17"/>
        </w:rPr>
        <w:t xml:space="preserve"> </w:t>
      </w:r>
      <w:r w:rsidRPr="00732584">
        <w:rPr>
          <w:sz w:val="17"/>
        </w:rPr>
        <w:t>poskytováním</w:t>
      </w:r>
      <w:r w:rsidRPr="00732584">
        <w:rPr>
          <w:spacing w:val="-14"/>
          <w:sz w:val="17"/>
        </w:rPr>
        <w:t xml:space="preserve"> </w:t>
      </w:r>
      <w:r w:rsidRPr="00732584">
        <w:rPr>
          <w:sz w:val="17"/>
        </w:rPr>
        <w:t>právních</w:t>
      </w:r>
      <w:r w:rsidRPr="00732584">
        <w:rPr>
          <w:spacing w:val="-16"/>
          <w:sz w:val="17"/>
        </w:rPr>
        <w:t xml:space="preserve"> </w:t>
      </w:r>
      <w:r w:rsidRPr="00732584">
        <w:rPr>
          <w:sz w:val="17"/>
        </w:rPr>
        <w:t>služeb</w:t>
      </w:r>
      <w:r w:rsidRPr="00732584">
        <w:rPr>
          <w:spacing w:val="-15"/>
          <w:sz w:val="17"/>
        </w:rPr>
        <w:t xml:space="preserve"> </w:t>
      </w:r>
      <w:r w:rsidRPr="00732584">
        <w:rPr>
          <w:sz w:val="17"/>
        </w:rPr>
        <w:t>na</w:t>
      </w:r>
      <w:r w:rsidRPr="00732584">
        <w:rPr>
          <w:spacing w:val="-14"/>
          <w:sz w:val="17"/>
        </w:rPr>
        <w:t xml:space="preserve"> </w:t>
      </w:r>
      <w:r w:rsidRPr="00732584">
        <w:rPr>
          <w:sz w:val="17"/>
        </w:rPr>
        <w:t>základě této</w:t>
      </w:r>
      <w:r w:rsidRPr="00732584">
        <w:rPr>
          <w:spacing w:val="-16"/>
          <w:sz w:val="17"/>
        </w:rPr>
        <w:t xml:space="preserve"> </w:t>
      </w:r>
      <w:r w:rsidRPr="00732584">
        <w:rPr>
          <w:sz w:val="17"/>
        </w:rPr>
        <w:t>smlouvy</w:t>
      </w:r>
      <w:r w:rsidRPr="00732584">
        <w:rPr>
          <w:spacing w:val="-16"/>
          <w:sz w:val="17"/>
        </w:rPr>
        <w:t xml:space="preserve"> </w:t>
      </w:r>
      <w:r w:rsidRPr="00732584">
        <w:rPr>
          <w:sz w:val="17"/>
        </w:rPr>
        <w:t>předávat</w:t>
      </w:r>
      <w:r w:rsidRPr="00732584">
        <w:rPr>
          <w:spacing w:val="-16"/>
          <w:sz w:val="17"/>
        </w:rPr>
        <w:t xml:space="preserve"> </w:t>
      </w:r>
      <w:r w:rsidRPr="00732584">
        <w:rPr>
          <w:sz w:val="17"/>
        </w:rPr>
        <w:t>Deloitte</w:t>
      </w:r>
      <w:r w:rsidRPr="00732584">
        <w:rPr>
          <w:spacing w:val="-15"/>
          <w:sz w:val="17"/>
        </w:rPr>
        <w:t xml:space="preserve"> </w:t>
      </w:r>
      <w:r w:rsidRPr="00732584">
        <w:rPr>
          <w:sz w:val="17"/>
        </w:rPr>
        <w:t>Legal</w:t>
      </w:r>
      <w:r w:rsidRPr="00732584">
        <w:rPr>
          <w:spacing w:val="-17"/>
          <w:sz w:val="17"/>
        </w:rPr>
        <w:t xml:space="preserve"> </w:t>
      </w:r>
      <w:r w:rsidRPr="00732584">
        <w:rPr>
          <w:sz w:val="17"/>
        </w:rPr>
        <w:t>Osobní</w:t>
      </w:r>
      <w:r w:rsidRPr="00732584">
        <w:rPr>
          <w:spacing w:val="-16"/>
          <w:sz w:val="17"/>
        </w:rPr>
        <w:t xml:space="preserve"> </w:t>
      </w:r>
      <w:r w:rsidRPr="00732584">
        <w:rPr>
          <w:sz w:val="17"/>
        </w:rPr>
        <w:t>údaje,</w:t>
      </w:r>
      <w:r w:rsidRPr="00732584">
        <w:rPr>
          <w:spacing w:val="-15"/>
          <w:sz w:val="17"/>
        </w:rPr>
        <w:t xml:space="preserve"> </w:t>
      </w:r>
      <w:r w:rsidRPr="00732584">
        <w:rPr>
          <w:sz w:val="17"/>
        </w:rPr>
        <w:t>které</w:t>
      </w:r>
      <w:r w:rsidRPr="00732584">
        <w:rPr>
          <w:spacing w:val="-14"/>
          <w:sz w:val="17"/>
        </w:rPr>
        <w:t xml:space="preserve"> </w:t>
      </w:r>
      <w:r w:rsidRPr="00732584">
        <w:rPr>
          <w:sz w:val="17"/>
        </w:rPr>
        <w:t>byly</w:t>
      </w:r>
      <w:r w:rsidRPr="00732584">
        <w:rPr>
          <w:spacing w:val="-16"/>
          <w:sz w:val="17"/>
        </w:rPr>
        <w:t xml:space="preserve"> </w:t>
      </w:r>
      <w:r w:rsidRPr="00732584">
        <w:rPr>
          <w:sz w:val="17"/>
        </w:rPr>
        <w:t>získány</w:t>
      </w:r>
      <w:r w:rsidRPr="00732584">
        <w:rPr>
          <w:spacing w:val="-16"/>
          <w:sz w:val="17"/>
        </w:rPr>
        <w:t xml:space="preserve"> </w:t>
      </w:r>
      <w:r w:rsidRPr="00732584">
        <w:rPr>
          <w:sz w:val="17"/>
        </w:rPr>
        <w:t>a</w:t>
      </w:r>
      <w:r w:rsidRPr="00732584">
        <w:rPr>
          <w:spacing w:val="-15"/>
          <w:sz w:val="17"/>
        </w:rPr>
        <w:t xml:space="preserve"> </w:t>
      </w:r>
      <w:r w:rsidRPr="00732584">
        <w:rPr>
          <w:sz w:val="17"/>
        </w:rPr>
        <w:t>jsou</w:t>
      </w:r>
      <w:r w:rsidRPr="00732584">
        <w:rPr>
          <w:spacing w:val="-16"/>
          <w:sz w:val="17"/>
        </w:rPr>
        <w:t xml:space="preserve"> </w:t>
      </w:r>
      <w:r w:rsidRPr="00732584">
        <w:rPr>
          <w:sz w:val="17"/>
        </w:rPr>
        <w:t>a</w:t>
      </w:r>
      <w:r w:rsidRPr="00732584">
        <w:rPr>
          <w:spacing w:val="-14"/>
          <w:sz w:val="17"/>
        </w:rPr>
        <w:t xml:space="preserve"> </w:t>
      </w:r>
      <w:r w:rsidRPr="00732584">
        <w:rPr>
          <w:sz w:val="17"/>
        </w:rPr>
        <w:t>budou</w:t>
      </w:r>
      <w:r w:rsidRPr="00732584">
        <w:rPr>
          <w:spacing w:val="-13"/>
          <w:sz w:val="17"/>
        </w:rPr>
        <w:t xml:space="preserve"> </w:t>
      </w:r>
      <w:r w:rsidRPr="00732584">
        <w:rPr>
          <w:sz w:val="17"/>
        </w:rPr>
        <w:t xml:space="preserve">Zpracovávány v souladu s příslušnými právními předpisy. Objednatel je povinen předávat Deloitte Legal veškeré potřebné instrukce pro Zpracování Osobních údajů a poskytovat pouze správné </w:t>
      </w:r>
      <w:proofErr w:type="gramStart"/>
      <w:r w:rsidRPr="00732584">
        <w:rPr>
          <w:sz w:val="17"/>
        </w:rPr>
        <w:t>a</w:t>
      </w:r>
      <w:proofErr w:type="gramEnd"/>
      <w:r w:rsidRPr="00732584">
        <w:rPr>
          <w:sz w:val="17"/>
        </w:rPr>
        <w:t xml:space="preserve"> aktuální Osobní údaje. Deloitte Legal </w:t>
      </w:r>
      <w:proofErr w:type="gramStart"/>
      <w:r w:rsidRPr="00732584">
        <w:rPr>
          <w:sz w:val="17"/>
        </w:rPr>
        <w:t>na</w:t>
      </w:r>
      <w:proofErr w:type="gramEnd"/>
      <w:r w:rsidRPr="00732584">
        <w:rPr>
          <w:sz w:val="17"/>
        </w:rPr>
        <w:t xml:space="preserve"> základě instrukcí Objednatele přijme příslušná technická, organizační a personální opatření k ochraně Osobních</w:t>
      </w:r>
      <w:r w:rsidRPr="00732584">
        <w:rPr>
          <w:spacing w:val="-7"/>
          <w:sz w:val="17"/>
        </w:rPr>
        <w:t xml:space="preserve"> </w:t>
      </w:r>
      <w:r w:rsidRPr="00732584">
        <w:rPr>
          <w:sz w:val="17"/>
        </w:rPr>
        <w:t>údajů.</w:t>
      </w:r>
    </w:p>
    <w:p w14:paraId="68F16F52" w14:textId="77777777" w:rsidR="001D517A" w:rsidRPr="00732584" w:rsidRDefault="00C85FA6">
      <w:pPr>
        <w:pStyle w:val="Zkladntext"/>
        <w:spacing w:before="120"/>
        <w:ind w:left="828" w:right="104"/>
        <w:jc w:val="both"/>
      </w:pPr>
      <w:r w:rsidRPr="00732584">
        <w:rPr>
          <w:noProof/>
          <w:lang w:val="cs-CZ" w:eastAsia="cs-CZ"/>
        </w:rPr>
        <w:drawing>
          <wp:anchor distT="0" distB="0" distL="0" distR="0" simplePos="0" relativeHeight="251658752" behindDoc="0" locked="0" layoutInCell="1" allowOverlap="1" wp14:anchorId="241FB7C5" wp14:editId="6FD9D934">
            <wp:simplePos x="0" y="0"/>
            <wp:positionH relativeFrom="page">
              <wp:posOffset>798576</wp:posOffset>
            </wp:positionH>
            <wp:positionV relativeFrom="paragraph">
              <wp:posOffset>101544</wp:posOffset>
            </wp:positionV>
            <wp:extent cx="168401" cy="87629"/>
            <wp:effectExtent l="0" t="0" r="0" b="0"/>
            <wp:wrapNone/>
            <wp:docPr id="5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5.png"/>
                    <pic:cNvPicPr/>
                  </pic:nvPicPr>
                  <pic:blipFill>
                    <a:blip r:embed="rId25" cstate="print"/>
                    <a:stretch>
                      <a:fillRect/>
                    </a:stretch>
                  </pic:blipFill>
                  <pic:spPr>
                    <a:xfrm>
                      <a:off x="0" y="0"/>
                      <a:ext cx="168401" cy="87629"/>
                    </a:xfrm>
                    <a:prstGeom prst="rect">
                      <a:avLst/>
                    </a:prstGeom>
                  </pic:spPr>
                </pic:pic>
              </a:graphicData>
            </a:graphic>
          </wp:anchor>
        </w:drawing>
      </w:r>
      <w:r w:rsidR="00B14AE6" w:rsidRPr="00732584">
        <w:t xml:space="preserve">Deloitte Legal je oprávněna předávat Osobní údaje do různých jurisdikcí, </w:t>
      </w:r>
      <w:bookmarkStart w:id="2" w:name="_bookmark1"/>
      <w:bookmarkEnd w:id="2"/>
      <w:r w:rsidR="00B14AE6" w:rsidRPr="00732584">
        <w:t>v nichž působí členové Deloitte</w:t>
      </w:r>
      <w:r w:rsidR="00B14AE6" w:rsidRPr="00732584">
        <w:rPr>
          <w:position w:val="6"/>
          <w:sz w:val="11"/>
        </w:rPr>
        <w:t>4</w:t>
      </w:r>
      <w:r w:rsidR="00B14AE6" w:rsidRPr="00732584">
        <w:t>.</w:t>
      </w:r>
    </w:p>
    <w:p w14:paraId="1148998C" w14:textId="77777777" w:rsidR="001D517A" w:rsidRPr="00732584" w:rsidRDefault="00B14AE6">
      <w:pPr>
        <w:pStyle w:val="Zkladntext"/>
        <w:spacing w:before="119"/>
        <w:ind w:left="816" w:right="100"/>
        <w:jc w:val="both"/>
      </w:pPr>
      <w:r w:rsidRPr="00732584">
        <w:t>Deloitte Legal je tak oprávněna zpřístupnit Osobní údaje a jiné důvěrné informace poskytnuté Objednatelem přes státní hranice (to rovněž zahrnuje území mimo Evropský hospodářský prostor). Objednatel souhlasí, že Deloitte Legal může předávat smluvní dokumentaci, včetně Osobních údajů a jiných důvěrných informací, které mají být Zpracovány za účelem poskytování právních služeb na základě této smlouvy, využívání služeb elektronické pošty a dalších hostovaných aplikací a systémů pro archivaci a plnění požadavků platných právních předpisů jinému členu Deloitte a/nebo subdodavateli (seznam zpracovatelů Osobních údajů níže)</w:t>
      </w:r>
      <w:r w:rsidRPr="00732584">
        <w:rPr>
          <w:position w:val="6"/>
          <w:sz w:val="11"/>
        </w:rPr>
        <w:t>5</w:t>
      </w:r>
      <w:r w:rsidRPr="00732584">
        <w:t xml:space="preserve">. Deloitte Legal pod podmínkou, že jsou splněny zákonné povinnosti pro takové předání a že technická, organizační a personální bezpečnostní opatření budou zachována </w:t>
      </w:r>
      <w:proofErr w:type="gramStart"/>
      <w:r w:rsidRPr="00732584">
        <w:t>na</w:t>
      </w:r>
      <w:proofErr w:type="gramEnd"/>
      <w:r w:rsidRPr="00732584">
        <w:t xml:space="preserve"> takové úrovni, jakou vyžadují platné právní předpisy.</w:t>
      </w:r>
    </w:p>
    <w:p w14:paraId="293753E5" w14:textId="77777777" w:rsidR="001D517A" w:rsidRPr="00732584" w:rsidRDefault="00B14AE6">
      <w:pPr>
        <w:pStyle w:val="Zkladntext"/>
        <w:spacing w:before="119"/>
        <w:ind w:left="816" w:right="101"/>
        <w:jc w:val="both"/>
      </w:pPr>
      <w:r w:rsidRPr="00732584">
        <w:t>Osobní údaje mohou být rovněž Zpracovávány jinými členy Deloitte</w:t>
      </w:r>
      <w:hyperlink w:anchor="_bookmark1" w:history="1">
        <w:r w:rsidRPr="00732584">
          <w:rPr>
            <w:position w:val="6"/>
            <w:sz w:val="10"/>
          </w:rPr>
          <w:t>4</w:t>
        </w:r>
      </w:hyperlink>
      <w:r w:rsidRPr="00732584">
        <w:rPr>
          <w:sz w:val="16"/>
        </w:rPr>
        <w:t xml:space="preserve">. </w:t>
      </w:r>
      <w:r w:rsidRPr="00732584">
        <w:t>Smluvní dokumentace, včetně Osobních údajů a důvěrných informací, bude uchovávána po dobu 10 let následujících po skončení tohoto smluvního vztahu nebo po dobu, která je v souladu s požadavky právních předpisů proti legalizaci výnosů z trestné činnosti nebo jiných příslušených právních předpisů.</w:t>
      </w:r>
    </w:p>
    <w:p w14:paraId="669986B1" w14:textId="77777777" w:rsidR="00732584" w:rsidRPr="00732584" w:rsidRDefault="00732584" w:rsidP="00732584">
      <w:pPr>
        <w:pStyle w:val="Zkladntext"/>
        <w:ind w:left="851"/>
      </w:pPr>
    </w:p>
    <w:p w14:paraId="1CE2533C" w14:textId="0D64E994" w:rsidR="001D517A" w:rsidRPr="004F78AD" w:rsidRDefault="00802CFF" w:rsidP="00732584">
      <w:pPr>
        <w:pStyle w:val="Zkladntext"/>
        <w:ind w:left="851"/>
        <w:rPr>
          <w:highlight w:val="yellow"/>
          <w:lang w:val="cs-CZ"/>
        </w:rPr>
      </w:pPr>
      <w:r w:rsidRPr="00732584">
        <w:t>Slu</w:t>
      </w:r>
      <w:r w:rsidRPr="00732584">
        <w:rPr>
          <w:lang w:val="cs-CZ"/>
        </w:rPr>
        <w:t xml:space="preserve">žby Deloitte Legal budou určeny pouze Objednateli. </w:t>
      </w:r>
      <w:r w:rsidRPr="004F78AD">
        <w:t>P</w:t>
      </w:r>
      <w:r w:rsidR="00B14AE6" w:rsidRPr="00732584">
        <w:t xml:space="preserve">říslušné výstupy </w:t>
      </w:r>
      <w:r w:rsidRPr="004F78AD">
        <w:t xml:space="preserve">služeb Deloitte Legal </w:t>
      </w:r>
      <w:r w:rsidRPr="004F78AD">
        <w:rPr>
          <w:lang w:val="cs-CZ"/>
        </w:rPr>
        <w:t xml:space="preserve">mohou být poskytnuty jen zaměstnancům Objednatele, zřizovateli Objednatele a jiným jemu nadřízeným orgánům. Jiným třetím osobám mohou být poskytnuty pouze s předchozím výslovným souhlasem </w:t>
      </w:r>
      <w:r w:rsidR="00B14AE6" w:rsidRPr="004F78AD">
        <w:rPr>
          <w:lang w:val="cs-CZ"/>
        </w:rPr>
        <w:t xml:space="preserve">Deloitte Legal. Deloitte Legal neponese odpovědnost za použití či spoléhání se na výstupy použité jakoukoli jinou stranou </w:t>
      </w:r>
      <w:r w:rsidRPr="004F78AD">
        <w:rPr>
          <w:lang w:val="cs-CZ"/>
        </w:rPr>
        <w:t xml:space="preserve">než je Objednatel </w:t>
      </w:r>
      <w:r w:rsidR="00B14AE6" w:rsidRPr="004F78AD">
        <w:rPr>
          <w:lang w:val="cs-CZ"/>
        </w:rPr>
        <w:t>či pro jakýkoli jiný účel, než bylo Deloitte Legal výslovně schváleno.</w:t>
      </w:r>
    </w:p>
    <w:p w14:paraId="109A66EB" w14:textId="77777777" w:rsidR="00732584" w:rsidRDefault="00732584" w:rsidP="00F93C61">
      <w:pPr>
        <w:pStyle w:val="Zkladntext"/>
        <w:spacing w:before="2"/>
        <w:rPr>
          <w:sz w:val="23"/>
        </w:rPr>
      </w:pPr>
    </w:p>
    <w:p w14:paraId="0E6AF3C1" w14:textId="77777777" w:rsidR="00732584" w:rsidRDefault="00732584" w:rsidP="00F93C61">
      <w:pPr>
        <w:pStyle w:val="Zkladntext"/>
        <w:spacing w:before="2"/>
        <w:rPr>
          <w:sz w:val="23"/>
        </w:rPr>
      </w:pPr>
    </w:p>
    <w:p w14:paraId="3815F74D" w14:textId="77777777" w:rsidR="00732584" w:rsidRDefault="00732584" w:rsidP="00F93C61">
      <w:pPr>
        <w:pStyle w:val="Zkladntext"/>
        <w:spacing w:before="2"/>
        <w:rPr>
          <w:sz w:val="23"/>
        </w:rPr>
      </w:pPr>
    </w:p>
    <w:p w14:paraId="157794E6" w14:textId="77777777" w:rsidR="00732584" w:rsidRDefault="00732584" w:rsidP="00732584">
      <w:pPr>
        <w:pStyle w:val="Nadpis1"/>
        <w:spacing w:before="100"/>
      </w:pPr>
      <w:r>
        <w:rPr>
          <w:noProof/>
          <w:lang w:val="cs-CZ" w:eastAsia="cs-CZ"/>
        </w:rPr>
        <w:drawing>
          <wp:anchor distT="0" distB="0" distL="0" distR="0" simplePos="0" relativeHeight="251663872" behindDoc="0" locked="0" layoutInCell="1" allowOverlap="1" wp14:anchorId="0C7535F0" wp14:editId="07A2E0F4">
            <wp:simplePos x="0" y="0"/>
            <wp:positionH relativeFrom="page">
              <wp:posOffset>789431</wp:posOffset>
            </wp:positionH>
            <wp:positionV relativeFrom="paragraph">
              <wp:posOffset>89479</wp:posOffset>
            </wp:positionV>
            <wp:extent cx="177546" cy="84581"/>
            <wp:effectExtent l="0" t="0" r="0" b="0"/>
            <wp:wrapNone/>
            <wp:docPr id="18"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7.png"/>
                    <pic:cNvPicPr/>
                  </pic:nvPicPr>
                  <pic:blipFill>
                    <a:blip r:embed="rId26" cstate="print"/>
                    <a:stretch>
                      <a:fillRect/>
                    </a:stretch>
                  </pic:blipFill>
                  <pic:spPr>
                    <a:xfrm>
                      <a:off x="0" y="0"/>
                      <a:ext cx="177546" cy="84581"/>
                    </a:xfrm>
                    <a:prstGeom prst="rect">
                      <a:avLst/>
                    </a:prstGeom>
                  </pic:spPr>
                </pic:pic>
              </a:graphicData>
            </a:graphic>
          </wp:anchor>
        </w:drawing>
      </w:r>
      <w:r>
        <w:t>STŘET ZÁJMŮ</w:t>
      </w:r>
    </w:p>
    <w:p w14:paraId="2797FC98" w14:textId="77777777" w:rsidR="00732584" w:rsidRDefault="00732584" w:rsidP="00732584">
      <w:pPr>
        <w:pStyle w:val="Zkladntext"/>
        <w:spacing w:before="119"/>
        <w:ind w:left="828" w:right="99"/>
        <w:jc w:val="both"/>
      </w:pPr>
      <w:r>
        <w:rPr>
          <w:noProof/>
          <w:lang w:val="cs-CZ" w:eastAsia="cs-CZ"/>
        </w:rPr>
        <w:drawing>
          <wp:anchor distT="0" distB="0" distL="0" distR="0" simplePos="0" relativeHeight="251664896" behindDoc="0" locked="0" layoutInCell="1" allowOverlap="1" wp14:anchorId="0E9C9CED" wp14:editId="293CF0FD">
            <wp:simplePos x="0" y="0"/>
            <wp:positionH relativeFrom="page">
              <wp:posOffset>795527</wp:posOffset>
            </wp:positionH>
            <wp:positionV relativeFrom="paragraph">
              <wp:posOffset>100020</wp:posOffset>
            </wp:positionV>
            <wp:extent cx="165353" cy="89153"/>
            <wp:effectExtent l="0" t="0" r="0" b="0"/>
            <wp:wrapNone/>
            <wp:docPr id="20"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8.png"/>
                    <pic:cNvPicPr/>
                  </pic:nvPicPr>
                  <pic:blipFill>
                    <a:blip r:embed="rId27" cstate="print"/>
                    <a:stretch>
                      <a:fillRect/>
                    </a:stretch>
                  </pic:blipFill>
                  <pic:spPr>
                    <a:xfrm>
                      <a:off x="0" y="0"/>
                      <a:ext cx="165353" cy="89153"/>
                    </a:xfrm>
                    <a:prstGeom prst="rect">
                      <a:avLst/>
                    </a:prstGeom>
                  </pic:spPr>
                </pic:pic>
              </a:graphicData>
            </a:graphic>
          </wp:anchor>
        </w:drawing>
      </w:r>
      <w:r>
        <w:t xml:space="preserve">I přes striktní dodržování právních předpisů a interních postupů ohledně střetu zájmů nelze plně zaručit, že Deloitte Legal předem identifikuje všechny případy potenciálního střetu zájmů, zejména pak v situacích, kdy není zcela zřejmé, co konkrétně je ze strany daného klienta za střet zájmů považováno. Pokud Objednateli jsou či budou známy okolnosti, které mohou v souvislosti s poskytováním služeb Deloitte Legal vést ke střetu zájmů, je Objednatel povinen o nich neprodleně </w:t>
      </w:r>
      <w:proofErr w:type="gramStart"/>
      <w:r>
        <w:t>informovat  Deloitte</w:t>
      </w:r>
      <w:proofErr w:type="gramEnd"/>
      <w:r>
        <w:t xml:space="preserve">  Legal.  V případě</w:t>
      </w:r>
      <w:proofErr w:type="gramStart"/>
      <w:r>
        <w:t>,  že</w:t>
      </w:r>
      <w:proofErr w:type="gramEnd"/>
      <w:r>
        <w:t xml:space="preserve">  taková  situace  nastane,  projedná  Deloitte  Legal         s Objednatelem stav a dosavadní vývoj záležitostí a dohodne další vhodný postup. Za určitých okolností</w:t>
      </w:r>
      <w:r>
        <w:rPr>
          <w:spacing w:val="-5"/>
        </w:rPr>
        <w:t xml:space="preserve"> </w:t>
      </w:r>
      <w:r>
        <w:t>může</w:t>
      </w:r>
      <w:r>
        <w:rPr>
          <w:spacing w:val="-5"/>
        </w:rPr>
        <w:t xml:space="preserve"> </w:t>
      </w:r>
      <w:r>
        <w:t>dojít</w:t>
      </w:r>
      <w:r>
        <w:rPr>
          <w:spacing w:val="-5"/>
        </w:rPr>
        <w:t xml:space="preserve"> </w:t>
      </w:r>
      <w:r>
        <w:t>k</w:t>
      </w:r>
      <w:r>
        <w:rPr>
          <w:spacing w:val="-5"/>
        </w:rPr>
        <w:t xml:space="preserve"> </w:t>
      </w:r>
      <w:r>
        <w:t>tomu,</w:t>
      </w:r>
      <w:r>
        <w:rPr>
          <w:spacing w:val="-4"/>
        </w:rPr>
        <w:t xml:space="preserve"> </w:t>
      </w:r>
      <w:r>
        <w:t>že</w:t>
      </w:r>
      <w:r>
        <w:rPr>
          <w:spacing w:val="-5"/>
        </w:rPr>
        <w:t xml:space="preserve"> </w:t>
      </w:r>
      <w:r>
        <w:t>s</w:t>
      </w:r>
      <w:r>
        <w:rPr>
          <w:spacing w:val="-2"/>
        </w:rPr>
        <w:t xml:space="preserve"> </w:t>
      </w:r>
      <w:r>
        <w:t>ohledem</w:t>
      </w:r>
      <w:r>
        <w:rPr>
          <w:spacing w:val="-5"/>
        </w:rPr>
        <w:t xml:space="preserve"> </w:t>
      </w:r>
      <w:proofErr w:type="gramStart"/>
      <w:r>
        <w:t>na</w:t>
      </w:r>
      <w:proofErr w:type="gramEnd"/>
      <w:r>
        <w:rPr>
          <w:spacing w:val="-4"/>
        </w:rPr>
        <w:t xml:space="preserve"> </w:t>
      </w:r>
      <w:r>
        <w:t>ochranu</w:t>
      </w:r>
      <w:r>
        <w:rPr>
          <w:spacing w:val="-4"/>
        </w:rPr>
        <w:t xml:space="preserve"> </w:t>
      </w:r>
      <w:r>
        <w:t>zájmů</w:t>
      </w:r>
      <w:r>
        <w:rPr>
          <w:spacing w:val="-4"/>
        </w:rPr>
        <w:t xml:space="preserve"> </w:t>
      </w:r>
      <w:r>
        <w:t>Objednatele</w:t>
      </w:r>
      <w:r>
        <w:rPr>
          <w:spacing w:val="-5"/>
        </w:rPr>
        <w:t xml:space="preserve"> </w:t>
      </w:r>
      <w:r>
        <w:t>bude</w:t>
      </w:r>
      <w:r>
        <w:rPr>
          <w:spacing w:val="-5"/>
        </w:rPr>
        <w:t xml:space="preserve"> </w:t>
      </w:r>
      <w:r>
        <w:t>Deloitte</w:t>
      </w:r>
      <w:r>
        <w:rPr>
          <w:spacing w:val="-5"/>
        </w:rPr>
        <w:t xml:space="preserve"> </w:t>
      </w:r>
      <w:r>
        <w:t>Legal</w:t>
      </w:r>
      <w:r>
        <w:rPr>
          <w:spacing w:val="-5"/>
        </w:rPr>
        <w:t xml:space="preserve"> </w:t>
      </w:r>
      <w:r>
        <w:t>nuceno ukončit poskytování služeb</w:t>
      </w:r>
      <w:r>
        <w:rPr>
          <w:spacing w:val="-9"/>
        </w:rPr>
        <w:t xml:space="preserve"> </w:t>
      </w:r>
      <w:r>
        <w:t>Objednateli.</w:t>
      </w:r>
    </w:p>
    <w:p w14:paraId="0CC2202C" w14:textId="77777777" w:rsidR="00732584" w:rsidRDefault="00732584" w:rsidP="00732584">
      <w:pPr>
        <w:pStyle w:val="Zkladntext"/>
        <w:spacing w:before="119"/>
        <w:ind w:left="828" w:right="100"/>
        <w:jc w:val="both"/>
      </w:pPr>
      <w:r>
        <w:rPr>
          <w:noProof/>
          <w:lang w:val="cs-CZ" w:eastAsia="cs-CZ"/>
        </w:rPr>
        <w:drawing>
          <wp:anchor distT="0" distB="0" distL="0" distR="0" simplePos="0" relativeHeight="251665920" behindDoc="0" locked="0" layoutInCell="1" allowOverlap="1" wp14:anchorId="21F5D8ED" wp14:editId="6F8FCCB8">
            <wp:simplePos x="0" y="0"/>
            <wp:positionH relativeFrom="page">
              <wp:posOffset>795527</wp:posOffset>
            </wp:positionH>
            <wp:positionV relativeFrom="paragraph">
              <wp:posOffset>100020</wp:posOffset>
            </wp:positionV>
            <wp:extent cx="169925" cy="89153"/>
            <wp:effectExtent l="0" t="0" r="0" b="0"/>
            <wp:wrapNone/>
            <wp:docPr id="22"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9.png"/>
                    <pic:cNvPicPr/>
                  </pic:nvPicPr>
                  <pic:blipFill>
                    <a:blip r:embed="rId28" cstate="print"/>
                    <a:stretch>
                      <a:fillRect/>
                    </a:stretch>
                  </pic:blipFill>
                  <pic:spPr>
                    <a:xfrm>
                      <a:off x="0" y="0"/>
                      <a:ext cx="169925" cy="89153"/>
                    </a:xfrm>
                    <a:prstGeom prst="rect">
                      <a:avLst/>
                    </a:prstGeom>
                  </pic:spPr>
                </pic:pic>
              </a:graphicData>
            </a:graphic>
          </wp:anchor>
        </w:drawing>
      </w:r>
      <w:r>
        <w:t>Na základě předpisů ohledně nezávislosti auditora může dojít k situaci, kdy Objednatel nebude moci využívat služeb Deloitte Legal jakožto služeb poskytovaných advokátní kanceláří přidruženou ke společnosti Deloitte, popřípadě může být možnost poskytování služeb Deloitte Legal omezena. Pokud takováto situace nastane, je Objednatel povinen o ní Deloitte Legal neprodleně informovat, aby bylo možné společně přijmout vhodná opatření v souladu s příslušnými právními předpisy.</w:t>
      </w:r>
    </w:p>
    <w:p w14:paraId="0E59005E" w14:textId="77777777" w:rsidR="00732584" w:rsidRDefault="00732584" w:rsidP="00732584">
      <w:pPr>
        <w:pStyle w:val="Zkladntext"/>
        <w:spacing w:before="3"/>
        <w:rPr>
          <w:sz w:val="21"/>
        </w:rPr>
      </w:pPr>
    </w:p>
    <w:p w14:paraId="076FDB76" w14:textId="77777777" w:rsidR="00732584" w:rsidRDefault="00732584" w:rsidP="00732584">
      <w:pPr>
        <w:pStyle w:val="Nadpis1"/>
        <w:ind w:left="828"/>
        <w:jc w:val="both"/>
      </w:pPr>
      <w:r>
        <w:rPr>
          <w:noProof/>
          <w:lang w:val="cs-CZ" w:eastAsia="cs-CZ"/>
        </w:rPr>
        <w:drawing>
          <wp:anchor distT="0" distB="0" distL="0" distR="0" simplePos="0" relativeHeight="251666944" behindDoc="0" locked="0" layoutInCell="1" allowOverlap="1" wp14:anchorId="7AAD99C3" wp14:editId="70F0D5D5">
            <wp:simplePos x="0" y="0"/>
            <wp:positionH relativeFrom="page">
              <wp:posOffset>789431</wp:posOffset>
            </wp:positionH>
            <wp:positionV relativeFrom="paragraph">
              <wp:posOffset>89733</wp:posOffset>
            </wp:positionV>
            <wp:extent cx="236981" cy="84581"/>
            <wp:effectExtent l="0" t="0" r="0" b="0"/>
            <wp:wrapNone/>
            <wp:docPr id="24"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0.png"/>
                    <pic:cNvPicPr/>
                  </pic:nvPicPr>
                  <pic:blipFill>
                    <a:blip r:embed="rId29" cstate="print"/>
                    <a:stretch>
                      <a:fillRect/>
                    </a:stretch>
                  </pic:blipFill>
                  <pic:spPr>
                    <a:xfrm>
                      <a:off x="0" y="0"/>
                      <a:ext cx="236981" cy="84581"/>
                    </a:xfrm>
                    <a:prstGeom prst="rect">
                      <a:avLst/>
                    </a:prstGeom>
                  </pic:spPr>
                </pic:pic>
              </a:graphicData>
            </a:graphic>
          </wp:anchor>
        </w:drawing>
      </w:r>
      <w:r>
        <w:t>PROFESIONÁLNÍ STANDARDY</w:t>
      </w:r>
    </w:p>
    <w:p w14:paraId="6942F204" w14:textId="77777777" w:rsidR="00732584" w:rsidRDefault="00732584" w:rsidP="00732584">
      <w:pPr>
        <w:pStyle w:val="Zkladntext"/>
        <w:spacing w:before="122"/>
        <w:ind w:left="828" w:right="100"/>
        <w:jc w:val="both"/>
      </w:pPr>
      <w:r>
        <w:rPr>
          <w:noProof/>
          <w:lang w:val="cs-CZ" w:eastAsia="cs-CZ"/>
        </w:rPr>
        <w:drawing>
          <wp:anchor distT="0" distB="0" distL="0" distR="0" simplePos="0" relativeHeight="251667968" behindDoc="0" locked="0" layoutInCell="1" allowOverlap="1" wp14:anchorId="6248404B" wp14:editId="08D75717">
            <wp:simplePos x="0" y="0"/>
            <wp:positionH relativeFrom="page">
              <wp:posOffset>797051</wp:posOffset>
            </wp:positionH>
            <wp:positionV relativeFrom="paragraph">
              <wp:posOffset>103068</wp:posOffset>
            </wp:positionV>
            <wp:extent cx="163829" cy="84582"/>
            <wp:effectExtent l="0" t="0" r="0" b="0"/>
            <wp:wrapNone/>
            <wp:docPr id="26"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1.png"/>
                    <pic:cNvPicPr/>
                  </pic:nvPicPr>
                  <pic:blipFill>
                    <a:blip r:embed="rId30" cstate="print"/>
                    <a:stretch>
                      <a:fillRect/>
                    </a:stretch>
                  </pic:blipFill>
                  <pic:spPr>
                    <a:xfrm>
                      <a:off x="0" y="0"/>
                      <a:ext cx="163829" cy="84582"/>
                    </a:xfrm>
                    <a:prstGeom prst="rect">
                      <a:avLst/>
                    </a:prstGeom>
                  </pic:spPr>
                </pic:pic>
              </a:graphicData>
            </a:graphic>
          </wp:anchor>
        </w:drawing>
      </w:r>
      <w:r>
        <w:t xml:space="preserve">Právní služby bude Deloitte Legal Objednateli poskytovat v souladu se svým chápáním správného výkladu práva a současné právní praxe. Při jejich poskytování bude Deloitte Legal spoléhat </w:t>
      </w:r>
      <w:proofErr w:type="gramStart"/>
      <w:r>
        <w:t>na</w:t>
      </w:r>
      <w:proofErr w:type="gramEnd"/>
      <w:r>
        <w:t xml:space="preserve"> správnost a úplnost informací a dokumentů, které obdrží od Objednatele jako nezbytné pro poskytování</w:t>
      </w:r>
      <w:r>
        <w:rPr>
          <w:spacing w:val="-10"/>
        </w:rPr>
        <w:t xml:space="preserve"> </w:t>
      </w:r>
      <w:r>
        <w:t>služeb</w:t>
      </w:r>
      <w:r>
        <w:rPr>
          <w:spacing w:val="-10"/>
        </w:rPr>
        <w:t xml:space="preserve"> </w:t>
      </w:r>
      <w:r>
        <w:t>v</w:t>
      </w:r>
      <w:r>
        <w:rPr>
          <w:spacing w:val="-2"/>
        </w:rPr>
        <w:t xml:space="preserve"> </w:t>
      </w:r>
      <w:r>
        <w:t>souladu</w:t>
      </w:r>
      <w:r>
        <w:rPr>
          <w:spacing w:val="-9"/>
        </w:rPr>
        <w:t xml:space="preserve"> </w:t>
      </w:r>
      <w:r>
        <w:t>s</w:t>
      </w:r>
      <w:r>
        <w:rPr>
          <w:spacing w:val="-2"/>
        </w:rPr>
        <w:t xml:space="preserve"> </w:t>
      </w:r>
      <w:r>
        <w:t>jeho</w:t>
      </w:r>
      <w:r>
        <w:rPr>
          <w:spacing w:val="-10"/>
        </w:rPr>
        <w:t xml:space="preserve"> </w:t>
      </w:r>
      <w:r>
        <w:t>instrukcemi.</w:t>
      </w:r>
      <w:r>
        <w:rPr>
          <w:spacing w:val="-9"/>
        </w:rPr>
        <w:t xml:space="preserve"> </w:t>
      </w:r>
      <w:r>
        <w:t>Objednatel</w:t>
      </w:r>
      <w:r>
        <w:rPr>
          <w:spacing w:val="-10"/>
        </w:rPr>
        <w:t xml:space="preserve"> </w:t>
      </w:r>
      <w:r>
        <w:t>bude</w:t>
      </w:r>
      <w:r>
        <w:rPr>
          <w:spacing w:val="-11"/>
        </w:rPr>
        <w:t xml:space="preserve"> </w:t>
      </w:r>
      <w:r>
        <w:t>odpovídat</w:t>
      </w:r>
      <w:r>
        <w:rPr>
          <w:spacing w:val="-9"/>
        </w:rPr>
        <w:t xml:space="preserve"> </w:t>
      </w:r>
      <w:r>
        <w:t>za</w:t>
      </w:r>
      <w:r>
        <w:rPr>
          <w:spacing w:val="-9"/>
        </w:rPr>
        <w:t xml:space="preserve"> </w:t>
      </w:r>
      <w:r>
        <w:t>oznámení</w:t>
      </w:r>
      <w:r>
        <w:rPr>
          <w:spacing w:val="-10"/>
        </w:rPr>
        <w:t xml:space="preserve"> </w:t>
      </w:r>
      <w:r>
        <w:t>všech</w:t>
      </w:r>
      <w:r>
        <w:rPr>
          <w:spacing w:val="-9"/>
        </w:rPr>
        <w:t xml:space="preserve"> </w:t>
      </w:r>
      <w:r>
        <w:t>změn týkajících se již poskytnutých informací a</w:t>
      </w:r>
      <w:r>
        <w:rPr>
          <w:spacing w:val="-8"/>
        </w:rPr>
        <w:t xml:space="preserve"> </w:t>
      </w:r>
      <w:r>
        <w:t>dokumentů.</w:t>
      </w:r>
    </w:p>
    <w:p w14:paraId="484B6D7A" w14:textId="77777777" w:rsidR="00732584" w:rsidRDefault="00732584" w:rsidP="00732584">
      <w:pPr>
        <w:pStyle w:val="Zkladntext"/>
        <w:spacing w:before="119"/>
        <w:ind w:left="828" w:right="105"/>
        <w:jc w:val="both"/>
      </w:pPr>
      <w:r>
        <w:rPr>
          <w:noProof/>
          <w:lang w:val="cs-CZ" w:eastAsia="cs-CZ"/>
        </w:rPr>
        <w:drawing>
          <wp:anchor distT="0" distB="0" distL="0" distR="0" simplePos="0" relativeHeight="251668992" behindDoc="0" locked="0" layoutInCell="1" allowOverlap="1" wp14:anchorId="4834B8AA" wp14:editId="299D2B26">
            <wp:simplePos x="0" y="0"/>
            <wp:positionH relativeFrom="page">
              <wp:posOffset>797051</wp:posOffset>
            </wp:positionH>
            <wp:positionV relativeFrom="paragraph">
              <wp:posOffset>99639</wp:posOffset>
            </wp:positionV>
            <wp:extent cx="168401" cy="86105"/>
            <wp:effectExtent l="0" t="0" r="0" b="0"/>
            <wp:wrapNone/>
            <wp:docPr id="28"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2.png"/>
                    <pic:cNvPicPr/>
                  </pic:nvPicPr>
                  <pic:blipFill>
                    <a:blip r:embed="rId31" cstate="print"/>
                    <a:stretch>
                      <a:fillRect/>
                    </a:stretch>
                  </pic:blipFill>
                  <pic:spPr>
                    <a:xfrm>
                      <a:off x="0" y="0"/>
                      <a:ext cx="168401" cy="86105"/>
                    </a:xfrm>
                    <a:prstGeom prst="rect">
                      <a:avLst/>
                    </a:prstGeom>
                  </pic:spPr>
                </pic:pic>
              </a:graphicData>
            </a:graphic>
          </wp:anchor>
        </w:drawing>
      </w:r>
      <w:r>
        <w:t>V souladu s právní úpravou advokacie nebude Deloitte Legal vázána těmi příkazy Objednatele, které budou protiprávní nebo v rozporu se stavovským předpisem České advokátní komory.</w:t>
      </w:r>
    </w:p>
    <w:p w14:paraId="10B3BBFD" w14:textId="77777777" w:rsidR="00732584" w:rsidRDefault="00732584" w:rsidP="00732584">
      <w:pPr>
        <w:pStyle w:val="Zkladntext"/>
        <w:spacing w:before="3"/>
        <w:rPr>
          <w:sz w:val="21"/>
        </w:rPr>
      </w:pPr>
    </w:p>
    <w:p w14:paraId="5A3F8424" w14:textId="77777777" w:rsidR="00732584" w:rsidRDefault="00732584" w:rsidP="00732584">
      <w:pPr>
        <w:pStyle w:val="Nadpis1"/>
        <w:ind w:left="828"/>
        <w:jc w:val="both"/>
      </w:pPr>
      <w:r>
        <w:rPr>
          <w:noProof/>
          <w:lang w:val="cs-CZ" w:eastAsia="cs-CZ"/>
        </w:rPr>
        <w:drawing>
          <wp:anchor distT="0" distB="0" distL="0" distR="0" simplePos="0" relativeHeight="251670016" behindDoc="0" locked="0" layoutInCell="1" allowOverlap="1" wp14:anchorId="0D8D1F09" wp14:editId="79EC41A8">
            <wp:simplePos x="0" y="0"/>
            <wp:positionH relativeFrom="page">
              <wp:posOffset>789431</wp:posOffset>
            </wp:positionH>
            <wp:positionV relativeFrom="paragraph">
              <wp:posOffset>89733</wp:posOffset>
            </wp:positionV>
            <wp:extent cx="296418" cy="84582"/>
            <wp:effectExtent l="0" t="0" r="0" b="0"/>
            <wp:wrapNone/>
            <wp:docPr id="30"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3.png"/>
                    <pic:cNvPicPr/>
                  </pic:nvPicPr>
                  <pic:blipFill>
                    <a:blip r:embed="rId32" cstate="print"/>
                    <a:stretch>
                      <a:fillRect/>
                    </a:stretch>
                  </pic:blipFill>
                  <pic:spPr>
                    <a:xfrm>
                      <a:off x="0" y="0"/>
                      <a:ext cx="296418" cy="84582"/>
                    </a:xfrm>
                    <a:prstGeom prst="rect">
                      <a:avLst/>
                    </a:prstGeom>
                  </pic:spPr>
                </pic:pic>
              </a:graphicData>
            </a:graphic>
          </wp:anchor>
        </w:drawing>
      </w:r>
      <w:r>
        <w:t>OMEZENÍ ODPOVĚDNOSTI</w:t>
      </w:r>
    </w:p>
    <w:p w14:paraId="51BD51DD" w14:textId="77777777" w:rsidR="00732584" w:rsidRDefault="00732584" w:rsidP="00732584">
      <w:pPr>
        <w:pStyle w:val="Zkladntext"/>
        <w:spacing w:before="120"/>
        <w:ind w:left="828" w:right="100"/>
        <w:jc w:val="both"/>
      </w:pPr>
      <w:r>
        <w:rPr>
          <w:noProof/>
          <w:lang w:val="cs-CZ" w:eastAsia="cs-CZ"/>
        </w:rPr>
        <w:drawing>
          <wp:anchor distT="0" distB="0" distL="0" distR="0" simplePos="0" relativeHeight="251671040" behindDoc="0" locked="0" layoutInCell="1" allowOverlap="1" wp14:anchorId="779FBC5E" wp14:editId="460A698B">
            <wp:simplePos x="0" y="0"/>
            <wp:positionH relativeFrom="page">
              <wp:posOffset>795527</wp:posOffset>
            </wp:positionH>
            <wp:positionV relativeFrom="paragraph">
              <wp:posOffset>100274</wp:posOffset>
            </wp:positionV>
            <wp:extent cx="165353" cy="89153"/>
            <wp:effectExtent l="0" t="0" r="0" b="0"/>
            <wp:wrapNone/>
            <wp:docPr id="32"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4.png"/>
                    <pic:cNvPicPr/>
                  </pic:nvPicPr>
                  <pic:blipFill>
                    <a:blip r:embed="rId33" cstate="print"/>
                    <a:stretch>
                      <a:fillRect/>
                    </a:stretch>
                  </pic:blipFill>
                  <pic:spPr>
                    <a:xfrm>
                      <a:off x="0" y="0"/>
                      <a:ext cx="165353" cy="89153"/>
                    </a:xfrm>
                    <a:prstGeom prst="rect">
                      <a:avLst/>
                    </a:prstGeom>
                  </pic:spPr>
                </pic:pic>
              </a:graphicData>
            </a:graphic>
          </wp:anchor>
        </w:drawing>
      </w:r>
      <w:r>
        <w:t>Při</w:t>
      </w:r>
      <w:r>
        <w:rPr>
          <w:spacing w:val="-6"/>
        </w:rPr>
        <w:t xml:space="preserve"> </w:t>
      </w:r>
      <w:r>
        <w:t>dodržení</w:t>
      </w:r>
      <w:r>
        <w:rPr>
          <w:spacing w:val="-5"/>
        </w:rPr>
        <w:t xml:space="preserve"> </w:t>
      </w:r>
      <w:r>
        <w:t>ustanovení</w:t>
      </w:r>
      <w:r>
        <w:rPr>
          <w:spacing w:val="-5"/>
        </w:rPr>
        <w:t xml:space="preserve"> </w:t>
      </w:r>
      <w:r>
        <w:t>zákona</w:t>
      </w:r>
      <w:r>
        <w:rPr>
          <w:spacing w:val="-4"/>
        </w:rPr>
        <w:t xml:space="preserve"> </w:t>
      </w:r>
      <w:r>
        <w:t>o</w:t>
      </w:r>
      <w:r>
        <w:rPr>
          <w:spacing w:val="-5"/>
        </w:rPr>
        <w:t xml:space="preserve"> </w:t>
      </w:r>
      <w:r>
        <w:t>advokacii</w:t>
      </w:r>
      <w:r>
        <w:rPr>
          <w:spacing w:val="-5"/>
        </w:rPr>
        <w:t xml:space="preserve"> </w:t>
      </w:r>
      <w:r>
        <w:t>a</w:t>
      </w:r>
      <w:r>
        <w:rPr>
          <w:spacing w:val="-3"/>
        </w:rPr>
        <w:t xml:space="preserve"> </w:t>
      </w:r>
      <w:r>
        <w:t>dalších</w:t>
      </w:r>
      <w:r>
        <w:rPr>
          <w:spacing w:val="-4"/>
        </w:rPr>
        <w:t xml:space="preserve"> </w:t>
      </w:r>
      <w:r>
        <w:t>právních</w:t>
      </w:r>
      <w:r>
        <w:rPr>
          <w:spacing w:val="-4"/>
        </w:rPr>
        <w:t xml:space="preserve"> </w:t>
      </w:r>
      <w:r>
        <w:t>předpisů</w:t>
      </w:r>
      <w:r>
        <w:rPr>
          <w:spacing w:val="-4"/>
        </w:rPr>
        <w:t xml:space="preserve"> </w:t>
      </w:r>
      <w:r>
        <w:t>odpovědnost</w:t>
      </w:r>
      <w:r>
        <w:rPr>
          <w:spacing w:val="-2"/>
        </w:rPr>
        <w:t xml:space="preserve"> </w:t>
      </w:r>
      <w:r>
        <w:t>Deloitte</w:t>
      </w:r>
      <w:r>
        <w:rPr>
          <w:spacing w:val="-5"/>
        </w:rPr>
        <w:t xml:space="preserve"> </w:t>
      </w:r>
      <w:r>
        <w:t>Legal</w:t>
      </w:r>
      <w:r>
        <w:rPr>
          <w:spacing w:val="-5"/>
        </w:rPr>
        <w:t xml:space="preserve"> </w:t>
      </w:r>
      <w:r>
        <w:t>za veškerou majetkovou a nemajetkovou újmu (ať již např. za skutečnou škodu, ušlý zisk či vynaložené náklady v souvislosti s poskytovanými službami) nepřesáhne částku odpovídající pětinásobku fakturované odměny za příslušnou službu, nebude však nikdy vyšší než 250 000 Eur. Objednatel souhlasí,</w:t>
      </w:r>
      <w:r>
        <w:rPr>
          <w:spacing w:val="-13"/>
        </w:rPr>
        <w:t xml:space="preserve"> </w:t>
      </w:r>
      <w:r>
        <w:t>že</w:t>
      </w:r>
      <w:r>
        <w:rPr>
          <w:spacing w:val="-14"/>
        </w:rPr>
        <w:t xml:space="preserve"> </w:t>
      </w:r>
      <w:r>
        <w:t>odměna</w:t>
      </w:r>
      <w:r>
        <w:rPr>
          <w:spacing w:val="-12"/>
        </w:rPr>
        <w:t xml:space="preserve"> </w:t>
      </w:r>
      <w:r>
        <w:t>Deloitte</w:t>
      </w:r>
      <w:r>
        <w:rPr>
          <w:spacing w:val="-12"/>
        </w:rPr>
        <w:t xml:space="preserve"> </w:t>
      </w:r>
      <w:r>
        <w:t>Legal</w:t>
      </w:r>
      <w:r>
        <w:rPr>
          <w:spacing w:val="-13"/>
        </w:rPr>
        <w:t xml:space="preserve"> </w:t>
      </w:r>
      <w:r>
        <w:t>byla</w:t>
      </w:r>
      <w:r>
        <w:rPr>
          <w:spacing w:val="-12"/>
        </w:rPr>
        <w:t xml:space="preserve"> </w:t>
      </w:r>
      <w:r>
        <w:t>stanovena</w:t>
      </w:r>
      <w:r>
        <w:rPr>
          <w:spacing w:val="-12"/>
        </w:rPr>
        <w:t xml:space="preserve"> </w:t>
      </w:r>
      <w:r>
        <w:t>s</w:t>
      </w:r>
      <w:r>
        <w:rPr>
          <w:spacing w:val="-2"/>
        </w:rPr>
        <w:t xml:space="preserve"> </w:t>
      </w:r>
      <w:r>
        <w:t>ohledem</w:t>
      </w:r>
      <w:r>
        <w:rPr>
          <w:spacing w:val="-13"/>
        </w:rPr>
        <w:t xml:space="preserve"> </w:t>
      </w:r>
      <w:r>
        <w:t>na</w:t>
      </w:r>
      <w:r>
        <w:rPr>
          <w:spacing w:val="-13"/>
        </w:rPr>
        <w:t xml:space="preserve"> </w:t>
      </w:r>
      <w:r>
        <w:t>omezení</w:t>
      </w:r>
      <w:r>
        <w:rPr>
          <w:spacing w:val="-14"/>
        </w:rPr>
        <w:t xml:space="preserve"> </w:t>
      </w:r>
      <w:r>
        <w:t>odpovědnosti</w:t>
      </w:r>
      <w:r>
        <w:rPr>
          <w:spacing w:val="-14"/>
        </w:rPr>
        <w:t xml:space="preserve"> </w:t>
      </w:r>
      <w:r>
        <w:t>dle</w:t>
      </w:r>
      <w:r>
        <w:rPr>
          <w:spacing w:val="-12"/>
        </w:rPr>
        <w:t xml:space="preserve"> </w:t>
      </w:r>
      <w:r>
        <w:t>ustanovení předchozí</w:t>
      </w:r>
      <w:r>
        <w:rPr>
          <w:spacing w:val="-6"/>
        </w:rPr>
        <w:t xml:space="preserve"> </w:t>
      </w:r>
      <w:r>
        <w:t>věty.</w:t>
      </w:r>
    </w:p>
    <w:p w14:paraId="66FA5DA1" w14:textId="77777777" w:rsidR="00732584" w:rsidRDefault="00732584" w:rsidP="00732584">
      <w:pPr>
        <w:pStyle w:val="Zkladntext"/>
        <w:spacing w:before="120"/>
        <w:ind w:left="828" w:right="99"/>
        <w:jc w:val="both"/>
      </w:pPr>
      <w:r>
        <w:rPr>
          <w:noProof/>
          <w:lang w:val="cs-CZ" w:eastAsia="cs-CZ"/>
        </w:rPr>
        <w:drawing>
          <wp:anchor distT="0" distB="0" distL="0" distR="0" simplePos="0" relativeHeight="251672064" behindDoc="0" locked="0" layoutInCell="1" allowOverlap="1" wp14:anchorId="187FDC08" wp14:editId="7C28CCE9">
            <wp:simplePos x="0" y="0"/>
            <wp:positionH relativeFrom="page">
              <wp:posOffset>795527</wp:posOffset>
            </wp:positionH>
            <wp:positionV relativeFrom="paragraph">
              <wp:posOffset>100020</wp:posOffset>
            </wp:positionV>
            <wp:extent cx="169925" cy="89153"/>
            <wp:effectExtent l="0" t="0" r="0" b="0"/>
            <wp:wrapNone/>
            <wp:docPr id="34"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5.png"/>
                    <pic:cNvPicPr/>
                  </pic:nvPicPr>
                  <pic:blipFill>
                    <a:blip r:embed="rId34" cstate="print"/>
                    <a:stretch>
                      <a:fillRect/>
                    </a:stretch>
                  </pic:blipFill>
                  <pic:spPr>
                    <a:xfrm>
                      <a:off x="0" y="0"/>
                      <a:ext cx="169925" cy="89153"/>
                    </a:xfrm>
                    <a:prstGeom prst="rect">
                      <a:avLst/>
                    </a:prstGeom>
                  </pic:spPr>
                </pic:pic>
              </a:graphicData>
            </a:graphic>
          </wp:anchor>
        </w:drawing>
      </w:r>
      <w:r>
        <w:t>Jakýkoliv</w:t>
      </w:r>
      <w:r>
        <w:rPr>
          <w:spacing w:val="-4"/>
        </w:rPr>
        <w:t xml:space="preserve"> </w:t>
      </w:r>
      <w:r>
        <w:t>nárok</w:t>
      </w:r>
      <w:r>
        <w:rPr>
          <w:spacing w:val="-4"/>
        </w:rPr>
        <w:t xml:space="preserve"> </w:t>
      </w:r>
      <w:r>
        <w:t>založený</w:t>
      </w:r>
      <w:r>
        <w:rPr>
          <w:spacing w:val="-4"/>
        </w:rPr>
        <w:t xml:space="preserve"> </w:t>
      </w:r>
      <w:proofErr w:type="gramStart"/>
      <w:r>
        <w:t>na</w:t>
      </w:r>
      <w:proofErr w:type="gramEnd"/>
      <w:r>
        <w:rPr>
          <w:spacing w:val="-1"/>
        </w:rPr>
        <w:t xml:space="preserve"> </w:t>
      </w:r>
      <w:r>
        <w:t>této</w:t>
      </w:r>
      <w:r>
        <w:rPr>
          <w:spacing w:val="-4"/>
        </w:rPr>
        <w:t xml:space="preserve"> </w:t>
      </w:r>
      <w:r>
        <w:t>smlouvě</w:t>
      </w:r>
      <w:r>
        <w:rPr>
          <w:spacing w:val="-5"/>
        </w:rPr>
        <w:t xml:space="preserve"> </w:t>
      </w:r>
      <w:r>
        <w:t>musí</w:t>
      </w:r>
      <w:r>
        <w:rPr>
          <w:spacing w:val="-2"/>
        </w:rPr>
        <w:t xml:space="preserve"> </w:t>
      </w:r>
      <w:r>
        <w:t>být</w:t>
      </w:r>
      <w:r>
        <w:rPr>
          <w:spacing w:val="-4"/>
        </w:rPr>
        <w:t xml:space="preserve"> </w:t>
      </w:r>
      <w:r>
        <w:t>vznesen</w:t>
      </w:r>
      <w:r>
        <w:rPr>
          <w:spacing w:val="-3"/>
        </w:rPr>
        <w:t xml:space="preserve"> </w:t>
      </w:r>
      <w:r>
        <w:t>vůči</w:t>
      </w:r>
      <w:r>
        <w:rPr>
          <w:spacing w:val="-3"/>
        </w:rPr>
        <w:t xml:space="preserve"> </w:t>
      </w:r>
      <w:r>
        <w:t>Deloitte</w:t>
      </w:r>
      <w:r>
        <w:rPr>
          <w:spacing w:val="-4"/>
        </w:rPr>
        <w:t xml:space="preserve"> </w:t>
      </w:r>
      <w:r>
        <w:t>Legal,</w:t>
      </w:r>
      <w:r>
        <w:rPr>
          <w:spacing w:val="-3"/>
        </w:rPr>
        <w:t xml:space="preserve"> </w:t>
      </w:r>
      <w:r>
        <w:t>tzn.</w:t>
      </w:r>
      <w:r>
        <w:rPr>
          <w:spacing w:val="-3"/>
        </w:rPr>
        <w:t xml:space="preserve"> </w:t>
      </w:r>
      <w:proofErr w:type="gramStart"/>
      <w:r>
        <w:t>nikoliv</w:t>
      </w:r>
      <w:proofErr w:type="gramEnd"/>
      <w:r>
        <w:rPr>
          <w:spacing w:val="-1"/>
        </w:rPr>
        <w:t xml:space="preserve"> </w:t>
      </w:r>
      <w:r>
        <w:t>vůči</w:t>
      </w:r>
      <w:r>
        <w:rPr>
          <w:spacing w:val="-4"/>
        </w:rPr>
        <w:t xml:space="preserve"> </w:t>
      </w:r>
      <w:r>
        <w:t>jejím společníkům, advokátům, zaměstnancům a spolupracujícím osobám či jiným členům Deloitte. V této souvislosti Objednatel souhlasí, že, s výjimkou Deloitte Legal, členové Deloitte vůči Objednateli nenesou jakoukoliv odpovědnost za služby, které jsou nebo budou poskytovány dle těchto smluvních podmínek.</w:t>
      </w:r>
      <w:r>
        <w:rPr>
          <w:spacing w:val="-14"/>
        </w:rPr>
        <w:t xml:space="preserve"> </w:t>
      </w:r>
      <w:r>
        <w:t>Proto</w:t>
      </w:r>
      <w:r>
        <w:rPr>
          <w:spacing w:val="-14"/>
        </w:rPr>
        <w:t xml:space="preserve"> </w:t>
      </w:r>
      <w:r>
        <w:t>Objednatel</w:t>
      </w:r>
      <w:r>
        <w:rPr>
          <w:spacing w:val="-15"/>
        </w:rPr>
        <w:t xml:space="preserve"> </w:t>
      </w:r>
      <w:r>
        <w:t>souhlasí,</w:t>
      </w:r>
      <w:r>
        <w:rPr>
          <w:spacing w:val="-14"/>
        </w:rPr>
        <w:t xml:space="preserve"> </w:t>
      </w:r>
      <w:r>
        <w:t>že</w:t>
      </w:r>
      <w:r>
        <w:rPr>
          <w:spacing w:val="-15"/>
        </w:rPr>
        <w:t xml:space="preserve"> </w:t>
      </w:r>
      <w:r>
        <w:t>žádný</w:t>
      </w:r>
      <w:r>
        <w:rPr>
          <w:spacing w:val="-14"/>
        </w:rPr>
        <w:t xml:space="preserve"> </w:t>
      </w:r>
      <w:r>
        <w:t>z</w:t>
      </w:r>
      <w:r>
        <w:rPr>
          <w:spacing w:val="-15"/>
        </w:rPr>
        <w:t xml:space="preserve"> </w:t>
      </w:r>
      <w:r>
        <w:t>členů</w:t>
      </w:r>
      <w:r>
        <w:rPr>
          <w:spacing w:val="-14"/>
        </w:rPr>
        <w:t xml:space="preserve"> </w:t>
      </w:r>
      <w:r>
        <w:t>Deloitte</w:t>
      </w:r>
      <w:r>
        <w:rPr>
          <w:spacing w:val="-15"/>
        </w:rPr>
        <w:t xml:space="preserve"> </w:t>
      </w:r>
      <w:r>
        <w:t>(vyjma</w:t>
      </w:r>
      <w:r>
        <w:rPr>
          <w:spacing w:val="-14"/>
        </w:rPr>
        <w:t xml:space="preserve"> </w:t>
      </w:r>
      <w:r>
        <w:t>Deloitte</w:t>
      </w:r>
      <w:r>
        <w:rPr>
          <w:spacing w:val="-15"/>
        </w:rPr>
        <w:t xml:space="preserve"> </w:t>
      </w:r>
      <w:r>
        <w:t>Legal)</w:t>
      </w:r>
      <w:r>
        <w:rPr>
          <w:spacing w:val="-15"/>
        </w:rPr>
        <w:t xml:space="preserve"> </w:t>
      </w:r>
      <w:r>
        <w:t>vůči</w:t>
      </w:r>
      <w:r>
        <w:rPr>
          <w:spacing w:val="-15"/>
        </w:rPr>
        <w:t xml:space="preserve"> </w:t>
      </w:r>
      <w:r>
        <w:t>němu</w:t>
      </w:r>
      <w:r>
        <w:rPr>
          <w:spacing w:val="-14"/>
        </w:rPr>
        <w:t xml:space="preserve"> </w:t>
      </w:r>
      <w:r>
        <w:t xml:space="preserve">nemá jakýkoli závazek, že nevznese žádný nárok a nezahájí soudní, rozhodčí či jiné obdobné řízení proti jakémukoli členovi Deloitte (vyjma Deloitte </w:t>
      </w:r>
      <w:proofErr w:type="gramStart"/>
      <w:r>
        <w:t>Legal )</w:t>
      </w:r>
      <w:proofErr w:type="gramEnd"/>
      <w:r>
        <w:t xml:space="preserve"> v souvislosti s těmito smluvními podmínkami a zajistí, že ani jiný subjekt s Objednatelem propojený, který není stranou těchto smluvních podmínek, takový nárok nevznese či takové řízení</w:t>
      </w:r>
      <w:r>
        <w:rPr>
          <w:spacing w:val="-14"/>
        </w:rPr>
        <w:t xml:space="preserve"> </w:t>
      </w:r>
      <w:r>
        <w:t>nezahájí.</w:t>
      </w:r>
    </w:p>
    <w:p w14:paraId="4A602AB8" w14:textId="28FF145A" w:rsidR="00732584" w:rsidRDefault="00732584" w:rsidP="00F93C61">
      <w:pPr>
        <w:pStyle w:val="Zkladntext"/>
        <w:spacing w:before="2"/>
        <w:rPr>
          <w:sz w:val="23"/>
        </w:rPr>
      </w:pPr>
    </w:p>
    <w:p w14:paraId="6C45D089" w14:textId="77777777" w:rsidR="00732584" w:rsidRDefault="00732584" w:rsidP="00F93C61">
      <w:pPr>
        <w:pStyle w:val="Zkladntext"/>
        <w:spacing w:before="2"/>
        <w:rPr>
          <w:sz w:val="23"/>
        </w:rPr>
      </w:pPr>
    </w:p>
    <w:p w14:paraId="7A6D2275" w14:textId="77777777" w:rsidR="00732584" w:rsidRDefault="00732584" w:rsidP="004F78AD">
      <w:pPr>
        <w:pStyle w:val="Zkladntext"/>
        <w:spacing w:before="2"/>
        <w:rPr>
          <w:sz w:val="23"/>
        </w:rPr>
      </w:pPr>
    </w:p>
    <w:p w14:paraId="1F7EC899" w14:textId="7FEC043E" w:rsidR="00732584" w:rsidRDefault="00802CFF" w:rsidP="004F78AD">
      <w:pPr>
        <w:pStyle w:val="Zkladntext"/>
        <w:spacing w:before="2"/>
        <w:rPr>
          <w:position w:val="6"/>
          <w:sz w:val="10"/>
          <w:highlight w:val="yellow"/>
        </w:rPr>
      </w:pPr>
      <w:r>
        <w:rPr>
          <w:noProof/>
          <w:lang w:val="cs-CZ" w:eastAsia="cs-CZ"/>
        </w:rPr>
        <mc:AlternateContent>
          <mc:Choice Requires="wps">
            <w:drawing>
              <wp:anchor distT="4294967295" distB="4294967295" distL="0" distR="0" simplePos="0" relativeHeight="1624" behindDoc="0" locked="0" layoutInCell="1" allowOverlap="1" wp14:anchorId="29B0949E" wp14:editId="1DC90454">
                <wp:simplePos x="0" y="0"/>
                <wp:positionH relativeFrom="page">
                  <wp:posOffset>792480</wp:posOffset>
                </wp:positionH>
                <wp:positionV relativeFrom="paragraph">
                  <wp:posOffset>153034</wp:posOffset>
                </wp:positionV>
                <wp:extent cx="1243965" cy="0"/>
                <wp:effectExtent l="0" t="0" r="13335" b="0"/>
                <wp:wrapTopAndBottom/>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9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B8CFCE4" id="Line 3" o:spid="_x0000_s1026" style="position:absolute;z-index:16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2.4pt,12.05pt" to="160.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NZx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" strokeweight=".48pt">
                <w10:wrap type="topAndBottom" anchorx="page"/>
              </v:line>
            </w:pict>
          </mc:Fallback>
        </mc:AlternateContent>
      </w:r>
      <w:r w:rsidR="00732584" w:rsidRPr="00E35637">
        <w:rPr>
          <w:position w:val="6"/>
          <w:sz w:val="10"/>
          <w:highlight w:val="yellow"/>
        </w:rPr>
        <w:t xml:space="preserve"> </w:t>
      </w:r>
    </w:p>
    <w:p w14:paraId="50A8CD20" w14:textId="77777777" w:rsidR="00732584" w:rsidRDefault="00732584" w:rsidP="004F78AD">
      <w:pPr>
        <w:pStyle w:val="Zkladntext"/>
        <w:spacing w:before="2"/>
        <w:rPr>
          <w:position w:val="6"/>
          <w:sz w:val="10"/>
          <w:highlight w:val="yellow"/>
        </w:rPr>
      </w:pPr>
    </w:p>
    <w:p w14:paraId="20F961A8" w14:textId="532C146A" w:rsidR="00732584" w:rsidRPr="004F78AD" w:rsidRDefault="00732584" w:rsidP="004F78AD">
      <w:pPr>
        <w:pStyle w:val="Zkladntext"/>
        <w:spacing w:before="2"/>
        <w:rPr>
          <w:sz w:val="16"/>
        </w:rPr>
      </w:pPr>
      <w:r w:rsidRPr="004F78AD">
        <w:rPr>
          <w:sz w:val="16"/>
        </w:rPr>
        <w:t>¹Členové Deloitte znamená Deloitte Touche Tohmatsu Limited („DTTL“), britskou společnost s ručením omezeným, síť jejích členských firem a jejich dceřiných a přidružených společností, jejich předchůdce, nástupce a nabyvatele jejich práv a všechny partnery, vedoucí pracovníky, členy, vlastníky, ředitele, zaměstnance, subdodavatele a zástupce všech těchto subjektů. Každá členská firma DTTL je samostatná a nezávislá právní entita působící pod názvy „Deloitte“, „Deloitte &amp; Touche“, „Deloitte Touche Tohmatsu“ nebo pod jinými podobnými jmény. DTTL ani jakákoliv jiná členská firma DTTL vyjma, je-li tak výslovně uvedeno v těchto smluvních podmínkách, nenese žádnou odpovědnost za jednání či opomenutí ostatních členů Deloitte.</w:t>
      </w:r>
    </w:p>
    <w:p w14:paraId="6123CE75" w14:textId="77777777" w:rsidR="001D517A" w:rsidRDefault="00B14AE6">
      <w:pPr>
        <w:spacing w:before="101"/>
        <w:ind w:left="107"/>
        <w:rPr>
          <w:sz w:val="16"/>
        </w:rPr>
      </w:pPr>
      <w:r>
        <w:rPr>
          <w:position w:val="6"/>
          <w:sz w:val="10"/>
        </w:rPr>
        <w:t xml:space="preserve">2   </w:t>
      </w:r>
      <w:r>
        <w:rPr>
          <w:sz w:val="16"/>
        </w:rPr>
        <w:t>Zákon č. 101/2000 Sb., o ochraně osobních údajů a změně dalších zákonů, v platném znění</w:t>
      </w:r>
    </w:p>
    <w:p w14:paraId="35B435F2" w14:textId="77777777" w:rsidR="001D517A" w:rsidRDefault="00B14AE6">
      <w:pPr>
        <w:ind w:left="107"/>
        <w:rPr>
          <w:sz w:val="16"/>
        </w:rPr>
      </w:pPr>
      <w:r>
        <w:rPr>
          <w:position w:val="6"/>
          <w:sz w:val="10"/>
        </w:rPr>
        <w:t xml:space="preserve">3   </w:t>
      </w:r>
      <w:hyperlink r:id="rId35">
        <w:r>
          <w:rPr>
            <w:color w:val="00A0DE"/>
            <w:sz w:val="16"/>
            <w:u w:val="single" w:color="00A0DE"/>
          </w:rPr>
          <w:t>http://www2.deloitte.com/global/en/pages/about-deloitte/articles/about-deloitte-central-europe.html</w:t>
        </w:r>
      </w:hyperlink>
    </w:p>
    <w:p w14:paraId="5D865DC7" w14:textId="77777777" w:rsidR="001D517A" w:rsidRDefault="00B14AE6">
      <w:pPr>
        <w:ind w:left="107"/>
        <w:rPr>
          <w:sz w:val="16"/>
        </w:rPr>
      </w:pPr>
      <w:r>
        <w:rPr>
          <w:position w:val="6"/>
          <w:sz w:val="10"/>
        </w:rPr>
        <w:t xml:space="preserve">4   </w:t>
      </w:r>
      <w:hyperlink r:id="rId36" w:history="1">
        <w:r w:rsidR="00F93C61" w:rsidRPr="00F81CC8">
          <w:rPr>
            <w:rStyle w:val="Hypertextovodkaz"/>
            <w:sz w:val="16"/>
            <w:u w:color="00A0DE"/>
          </w:rPr>
          <w:t>http://www2.deloitte.com/global/en/get-connected/global-office-directory.html</w:t>
        </w:r>
      </w:hyperlink>
    </w:p>
    <w:p w14:paraId="06C88578" w14:textId="77777777" w:rsidR="001D517A" w:rsidRDefault="00B14AE6">
      <w:pPr>
        <w:ind w:left="107"/>
        <w:rPr>
          <w:sz w:val="16"/>
        </w:rPr>
      </w:pPr>
      <w:r>
        <w:rPr>
          <w:position w:val="6"/>
          <w:sz w:val="11"/>
        </w:rPr>
        <w:t xml:space="preserve">5   </w:t>
      </w:r>
      <w:hyperlink r:id="rId37">
        <w:r>
          <w:rPr>
            <w:color w:val="00A0DE"/>
            <w:sz w:val="16"/>
            <w:u w:val="single" w:color="00A0DE"/>
          </w:rPr>
          <w:t>http://www2.deloitte.com/global/en/pages/about-deloitte/articles/ce_list_of_clients_personal_data.html</w:t>
        </w:r>
      </w:hyperlink>
    </w:p>
    <w:p w14:paraId="55B50ED4" w14:textId="77777777" w:rsidR="001D517A" w:rsidRDefault="001D517A">
      <w:pPr>
        <w:rPr>
          <w:sz w:val="16"/>
        </w:rPr>
        <w:sectPr w:rsidR="001D517A">
          <w:headerReference w:type="default" r:id="rId38"/>
          <w:footerReference w:type="default" r:id="rId39"/>
          <w:pgSz w:w="11910" w:h="16840"/>
          <w:pgMar w:top="1540" w:right="1140" w:bottom="860" w:left="1140" w:header="708" w:footer="677" w:gutter="0"/>
          <w:cols w:space="708"/>
        </w:sectPr>
      </w:pPr>
    </w:p>
    <w:p w14:paraId="63D447BF" w14:textId="77777777" w:rsidR="001D517A" w:rsidRPr="004F78AD" w:rsidRDefault="00B14AE6">
      <w:pPr>
        <w:pStyle w:val="Nadpis1"/>
        <w:rPr>
          <w:lang w:val="es-ES"/>
        </w:rPr>
      </w:pPr>
      <w:r>
        <w:rPr>
          <w:noProof/>
          <w:lang w:val="cs-CZ" w:eastAsia="cs-CZ"/>
        </w:rPr>
        <w:drawing>
          <wp:anchor distT="0" distB="0" distL="0" distR="0" simplePos="0" relativeHeight="1936" behindDoc="0" locked="0" layoutInCell="1" allowOverlap="1" wp14:anchorId="7C0E0D9D" wp14:editId="422D3898">
            <wp:simplePos x="0" y="0"/>
            <wp:positionH relativeFrom="page">
              <wp:posOffset>795527</wp:posOffset>
            </wp:positionH>
            <wp:positionV relativeFrom="paragraph">
              <wp:posOffset>89098</wp:posOffset>
            </wp:positionV>
            <wp:extent cx="171450" cy="84581"/>
            <wp:effectExtent l="0" t="0" r="0" b="0"/>
            <wp:wrapNone/>
            <wp:docPr id="75"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7.png"/>
                    <pic:cNvPicPr/>
                  </pic:nvPicPr>
                  <pic:blipFill>
                    <a:blip r:embed="rId40" cstate="print"/>
                    <a:stretch>
                      <a:fillRect/>
                    </a:stretch>
                  </pic:blipFill>
                  <pic:spPr>
                    <a:xfrm>
                      <a:off x="0" y="0"/>
                      <a:ext cx="171450" cy="84581"/>
                    </a:xfrm>
                    <a:prstGeom prst="rect">
                      <a:avLst/>
                    </a:prstGeom>
                  </pic:spPr>
                </pic:pic>
              </a:graphicData>
            </a:graphic>
          </wp:anchor>
        </w:drawing>
      </w:r>
      <w:r w:rsidRPr="004F78AD">
        <w:rPr>
          <w:lang w:val="es-ES"/>
        </w:rPr>
        <w:t>PRÁVNÍ ÚPRAVA PROTI LEGALIZACI VÝNOSŮ Z TRESTNÉ ČINNOSTI</w:t>
      </w:r>
    </w:p>
    <w:p w14:paraId="61D14340" w14:textId="77777777" w:rsidR="001D517A" w:rsidRPr="004F78AD" w:rsidRDefault="00B14AE6">
      <w:pPr>
        <w:pStyle w:val="Zkladntext"/>
        <w:spacing w:before="119"/>
        <w:ind w:left="828" w:right="98"/>
        <w:jc w:val="both"/>
        <w:rPr>
          <w:lang w:val="es-ES"/>
        </w:rPr>
      </w:pPr>
      <w:r>
        <w:rPr>
          <w:noProof/>
          <w:lang w:val="cs-CZ" w:eastAsia="cs-CZ"/>
        </w:rPr>
        <w:drawing>
          <wp:anchor distT="0" distB="0" distL="0" distR="0" simplePos="0" relativeHeight="1960" behindDoc="0" locked="0" layoutInCell="1" allowOverlap="1" wp14:anchorId="5BE10319" wp14:editId="6240B4CA">
            <wp:simplePos x="0" y="0"/>
            <wp:positionH relativeFrom="page">
              <wp:posOffset>794004</wp:posOffset>
            </wp:positionH>
            <wp:positionV relativeFrom="paragraph">
              <wp:posOffset>99004</wp:posOffset>
            </wp:positionV>
            <wp:extent cx="166877" cy="89154"/>
            <wp:effectExtent l="0" t="0" r="0" b="0"/>
            <wp:wrapNone/>
            <wp:docPr id="77"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8.png"/>
                    <pic:cNvPicPr/>
                  </pic:nvPicPr>
                  <pic:blipFill>
                    <a:blip r:embed="rId41" cstate="print"/>
                    <a:stretch>
                      <a:fillRect/>
                    </a:stretch>
                  </pic:blipFill>
                  <pic:spPr>
                    <a:xfrm>
                      <a:off x="0" y="0"/>
                      <a:ext cx="166877" cy="89154"/>
                    </a:xfrm>
                    <a:prstGeom prst="rect">
                      <a:avLst/>
                    </a:prstGeom>
                  </pic:spPr>
                </pic:pic>
              </a:graphicData>
            </a:graphic>
          </wp:anchor>
        </w:drawing>
      </w:r>
      <w:r w:rsidRPr="004F78AD">
        <w:rPr>
          <w:lang w:val="es-ES"/>
        </w:rPr>
        <w:t>V souladu s platnou právní úpravou proti legalizaci výnosů z trestné činnosti (zejména zákonem č. 253/2008 Sb., o některých opatřeních proti legalizaci výnosů z trestné činnosti a financování terorismu,</w:t>
      </w:r>
      <w:r w:rsidRPr="004F78AD">
        <w:rPr>
          <w:spacing w:val="-6"/>
          <w:lang w:val="es-ES"/>
        </w:rPr>
        <w:t xml:space="preserve"> </w:t>
      </w:r>
      <w:r w:rsidRPr="004F78AD">
        <w:rPr>
          <w:lang w:val="es-ES"/>
        </w:rPr>
        <w:t>v</w:t>
      </w:r>
      <w:r w:rsidRPr="004F78AD">
        <w:rPr>
          <w:spacing w:val="-2"/>
          <w:lang w:val="es-ES"/>
        </w:rPr>
        <w:t xml:space="preserve"> </w:t>
      </w:r>
      <w:r w:rsidRPr="004F78AD">
        <w:rPr>
          <w:lang w:val="es-ES"/>
        </w:rPr>
        <w:t>platném</w:t>
      </w:r>
      <w:r w:rsidRPr="004F78AD">
        <w:rPr>
          <w:spacing w:val="-6"/>
          <w:lang w:val="es-ES"/>
        </w:rPr>
        <w:t xml:space="preserve"> </w:t>
      </w:r>
      <w:r w:rsidRPr="004F78AD">
        <w:rPr>
          <w:lang w:val="es-ES"/>
        </w:rPr>
        <w:t>znění)</w:t>
      </w:r>
      <w:r w:rsidRPr="004F78AD">
        <w:rPr>
          <w:spacing w:val="-4"/>
          <w:lang w:val="es-ES"/>
        </w:rPr>
        <w:t xml:space="preserve"> </w:t>
      </w:r>
      <w:r w:rsidRPr="004F78AD">
        <w:rPr>
          <w:lang w:val="es-ES"/>
        </w:rPr>
        <w:t>může</w:t>
      </w:r>
      <w:r w:rsidRPr="004F78AD">
        <w:rPr>
          <w:spacing w:val="-7"/>
          <w:lang w:val="es-ES"/>
        </w:rPr>
        <w:t xml:space="preserve"> </w:t>
      </w:r>
      <w:r w:rsidRPr="004F78AD">
        <w:rPr>
          <w:lang w:val="es-ES"/>
        </w:rPr>
        <w:t>být</w:t>
      </w:r>
      <w:r w:rsidRPr="004F78AD">
        <w:rPr>
          <w:spacing w:val="-6"/>
          <w:lang w:val="es-ES"/>
        </w:rPr>
        <w:t xml:space="preserve"> </w:t>
      </w:r>
      <w:r w:rsidRPr="004F78AD">
        <w:rPr>
          <w:lang w:val="es-ES"/>
        </w:rPr>
        <w:t>Deloitte</w:t>
      </w:r>
      <w:r w:rsidRPr="004F78AD">
        <w:rPr>
          <w:spacing w:val="-7"/>
          <w:lang w:val="es-ES"/>
        </w:rPr>
        <w:t xml:space="preserve"> </w:t>
      </w:r>
      <w:r w:rsidRPr="004F78AD">
        <w:rPr>
          <w:lang w:val="es-ES"/>
        </w:rPr>
        <w:t>Legal</w:t>
      </w:r>
      <w:r w:rsidRPr="004F78AD">
        <w:rPr>
          <w:spacing w:val="-7"/>
          <w:lang w:val="es-ES"/>
        </w:rPr>
        <w:t xml:space="preserve"> </w:t>
      </w:r>
      <w:r w:rsidRPr="004F78AD">
        <w:rPr>
          <w:lang w:val="es-ES"/>
        </w:rPr>
        <w:t>povinna</w:t>
      </w:r>
      <w:r w:rsidRPr="004F78AD">
        <w:rPr>
          <w:spacing w:val="-4"/>
          <w:lang w:val="es-ES"/>
        </w:rPr>
        <w:t xml:space="preserve"> </w:t>
      </w:r>
      <w:r w:rsidRPr="004F78AD">
        <w:rPr>
          <w:lang w:val="es-ES"/>
        </w:rPr>
        <w:t>identifikovat</w:t>
      </w:r>
      <w:r w:rsidRPr="004F78AD">
        <w:rPr>
          <w:spacing w:val="-6"/>
          <w:lang w:val="es-ES"/>
        </w:rPr>
        <w:t xml:space="preserve"> </w:t>
      </w:r>
      <w:r w:rsidRPr="004F78AD">
        <w:rPr>
          <w:lang w:val="es-ES"/>
        </w:rPr>
        <w:t>zástupce</w:t>
      </w:r>
      <w:r w:rsidRPr="004F78AD">
        <w:rPr>
          <w:spacing w:val="-7"/>
          <w:lang w:val="es-ES"/>
        </w:rPr>
        <w:t xml:space="preserve"> </w:t>
      </w:r>
      <w:r w:rsidRPr="004F78AD">
        <w:rPr>
          <w:lang w:val="es-ES"/>
        </w:rPr>
        <w:t>a</w:t>
      </w:r>
      <w:r w:rsidRPr="004F78AD">
        <w:rPr>
          <w:spacing w:val="-5"/>
          <w:lang w:val="es-ES"/>
        </w:rPr>
        <w:t xml:space="preserve"> </w:t>
      </w:r>
      <w:r w:rsidRPr="004F78AD">
        <w:rPr>
          <w:lang w:val="es-ES"/>
        </w:rPr>
        <w:t>statutární</w:t>
      </w:r>
      <w:r w:rsidRPr="004F78AD">
        <w:rPr>
          <w:spacing w:val="-7"/>
          <w:lang w:val="es-ES"/>
        </w:rPr>
        <w:t xml:space="preserve"> </w:t>
      </w:r>
      <w:r w:rsidRPr="004F78AD">
        <w:rPr>
          <w:lang w:val="es-ES"/>
        </w:rPr>
        <w:t>orgán Objednatele. V takovém případě Deloitte Legal požádá Objednatele o spolupráci při plnění této zákonné povinnosti vyplněním formuláře poskytnutého Deloitte Legal a potvrzením správnosti vložených dat připojením podpisu statutárního orgánu nebo oprávněného</w:t>
      </w:r>
      <w:r w:rsidRPr="004F78AD">
        <w:rPr>
          <w:spacing w:val="-18"/>
          <w:lang w:val="es-ES"/>
        </w:rPr>
        <w:t xml:space="preserve"> </w:t>
      </w:r>
      <w:r w:rsidRPr="004F78AD">
        <w:rPr>
          <w:lang w:val="es-ES"/>
        </w:rPr>
        <w:t>zástupce.</w:t>
      </w:r>
    </w:p>
    <w:p w14:paraId="340DD86D" w14:textId="77777777" w:rsidR="001D517A" w:rsidRDefault="001D517A">
      <w:pPr>
        <w:jc w:val="both"/>
        <w:rPr>
          <w:lang w:val="es-ES"/>
        </w:rPr>
      </w:pPr>
    </w:p>
    <w:p w14:paraId="3D478697" w14:textId="77777777" w:rsidR="00732584" w:rsidRPr="000B193D" w:rsidRDefault="00732584" w:rsidP="00732584">
      <w:pPr>
        <w:pStyle w:val="Zkladntext"/>
        <w:spacing w:before="119"/>
        <w:ind w:left="851" w:right="100" w:hanging="709"/>
        <w:jc w:val="both"/>
        <w:rPr>
          <w:b/>
          <w:lang w:val="es-ES"/>
        </w:rPr>
      </w:pPr>
      <w:r w:rsidRPr="000B193D">
        <w:rPr>
          <w:b/>
          <w:lang w:val="es-ES"/>
        </w:rPr>
        <w:t>X. UKONČENÍ SMLUVNÍHO VZTAHU</w:t>
      </w:r>
    </w:p>
    <w:p w14:paraId="0B8DCC53" w14:textId="7770D01E" w:rsidR="00732584" w:rsidRDefault="00732584" w:rsidP="00732584">
      <w:pPr>
        <w:pStyle w:val="Zkladntext"/>
        <w:spacing w:before="119"/>
        <w:ind w:left="851" w:right="100"/>
        <w:jc w:val="both"/>
        <w:rPr>
          <w:lang w:val="es-ES"/>
        </w:rPr>
      </w:pPr>
      <w:r>
        <w:rPr>
          <w:noProof/>
          <w:lang w:val="cs-CZ" w:eastAsia="cs-CZ"/>
        </w:rPr>
        <w:drawing>
          <wp:anchor distT="0" distB="0" distL="0" distR="0" simplePos="0" relativeHeight="251674112" behindDoc="0" locked="0" layoutInCell="1" allowOverlap="1" wp14:anchorId="1E66CAFF" wp14:editId="688658C6">
            <wp:simplePos x="0" y="0"/>
            <wp:positionH relativeFrom="page">
              <wp:posOffset>803148</wp:posOffset>
            </wp:positionH>
            <wp:positionV relativeFrom="paragraph">
              <wp:posOffset>100020</wp:posOffset>
            </wp:positionV>
            <wp:extent cx="226314" cy="89153"/>
            <wp:effectExtent l="0" t="0" r="0" b="0"/>
            <wp:wrapNone/>
            <wp:docPr id="38"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0.png"/>
                    <pic:cNvPicPr/>
                  </pic:nvPicPr>
                  <pic:blipFill>
                    <a:blip r:embed="rId42" cstate="print"/>
                    <a:stretch>
                      <a:fillRect/>
                    </a:stretch>
                  </pic:blipFill>
                  <pic:spPr>
                    <a:xfrm>
                      <a:off x="0" y="0"/>
                      <a:ext cx="226314" cy="89153"/>
                    </a:xfrm>
                    <a:prstGeom prst="rect">
                      <a:avLst/>
                    </a:prstGeom>
                  </pic:spPr>
                </pic:pic>
              </a:graphicData>
            </a:graphic>
          </wp:anchor>
        </w:drawing>
      </w:r>
      <w:r>
        <w:rPr>
          <w:lang w:val="es-ES"/>
        </w:rPr>
        <w:t>Deloitte Legal je povinen odevzdat předmět smlouvy do 15.12.2017.</w:t>
      </w:r>
    </w:p>
    <w:p w14:paraId="2054054E" w14:textId="77777777" w:rsidR="00732584" w:rsidRPr="000B193D" w:rsidRDefault="00732584" w:rsidP="00732584">
      <w:pPr>
        <w:pStyle w:val="Zkladntext"/>
        <w:spacing w:before="119"/>
        <w:ind w:left="828" w:right="105"/>
        <w:jc w:val="both"/>
        <w:rPr>
          <w:lang w:val="es-ES"/>
        </w:rPr>
      </w:pPr>
      <w:r>
        <w:rPr>
          <w:noProof/>
          <w:lang w:val="cs-CZ" w:eastAsia="cs-CZ"/>
        </w:rPr>
        <w:drawing>
          <wp:anchor distT="0" distB="0" distL="0" distR="0" simplePos="0" relativeHeight="251675136" behindDoc="0" locked="0" layoutInCell="1" allowOverlap="1" wp14:anchorId="0508905B" wp14:editId="3496A02B">
            <wp:simplePos x="0" y="0"/>
            <wp:positionH relativeFrom="page">
              <wp:posOffset>803148</wp:posOffset>
            </wp:positionH>
            <wp:positionV relativeFrom="paragraph">
              <wp:posOffset>100020</wp:posOffset>
            </wp:positionV>
            <wp:extent cx="230886" cy="89153"/>
            <wp:effectExtent l="0" t="0" r="0" b="0"/>
            <wp:wrapNone/>
            <wp:docPr id="40"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1.png"/>
                    <pic:cNvPicPr/>
                  </pic:nvPicPr>
                  <pic:blipFill>
                    <a:blip r:embed="rId43" cstate="print"/>
                    <a:stretch>
                      <a:fillRect/>
                    </a:stretch>
                  </pic:blipFill>
                  <pic:spPr>
                    <a:xfrm>
                      <a:off x="0" y="0"/>
                      <a:ext cx="230886" cy="89153"/>
                    </a:xfrm>
                    <a:prstGeom prst="rect">
                      <a:avLst/>
                    </a:prstGeom>
                  </pic:spPr>
                </pic:pic>
              </a:graphicData>
            </a:graphic>
          </wp:anchor>
        </w:drawing>
      </w:r>
      <w:r w:rsidRPr="000B193D">
        <w:rPr>
          <w:lang w:val="es-ES"/>
        </w:rPr>
        <w:t>V případě skončení smluvního vztahu Objednatel uhradí smluvní odměnu na základě této</w:t>
      </w:r>
      <w:r w:rsidRPr="000B193D">
        <w:rPr>
          <w:spacing w:val="-9"/>
          <w:lang w:val="es-ES"/>
        </w:rPr>
        <w:t xml:space="preserve"> </w:t>
      </w:r>
      <w:r w:rsidRPr="000B193D">
        <w:rPr>
          <w:lang w:val="es-ES"/>
        </w:rPr>
        <w:t>smlouvy.</w:t>
      </w:r>
    </w:p>
    <w:p w14:paraId="525C39E8" w14:textId="77777777" w:rsidR="00732584" w:rsidRPr="000B193D" w:rsidRDefault="00732584" w:rsidP="00732584">
      <w:pPr>
        <w:pStyle w:val="Zkladntext"/>
        <w:spacing w:before="119"/>
        <w:ind w:left="828" w:right="102"/>
        <w:jc w:val="both"/>
        <w:rPr>
          <w:lang w:val="es-ES"/>
        </w:rPr>
      </w:pPr>
      <w:r>
        <w:rPr>
          <w:noProof/>
          <w:lang w:val="cs-CZ" w:eastAsia="cs-CZ"/>
        </w:rPr>
        <w:drawing>
          <wp:anchor distT="0" distB="0" distL="0" distR="0" simplePos="0" relativeHeight="251676160" behindDoc="0" locked="0" layoutInCell="1" allowOverlap="1" wp14:anchorId="118B5270" wp14:editId="28E64ABC">
            <wp:simplePos x="0" y="0"/>
            <wp:positionH relativeFrom="page">
              <wp:posOffset>803148</wp:posOffset>
            </wp:positionH>
            <wp:positionV relativeFrom="paragraph">
              <wp:posOffset>100020</wp:posOffset>
            </wp:positionV>
            <wp:extent cx="229361" cy="89153"/>
            <wp:effectExtent l="0" t="0" r="0" b="0"/>
            <wp:wrapNone/>
            <wp:docPr id="42"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2.png"/>
                    <pic:cNvPicPr/>
                  </pic:nvPicPr>
                  <pic:blipFill>
                    <a:blip r:embed="rId44" cstate="print"/>
                    <a:stretch>
                      <a:fillRect/>
                    </a:stretch>
                  </pic:blipFill>
                  <pic:spPr>
                    <a:xfrm>
                      <a:off x="0" y="0"/>
                      <a:ext cx="229361" cy="89153"/>
                    </a:xfrm>
                    <a:prstGeom prst="rect">
                      <a:avLst/>
                    </a:prstGeom>
                  </pic:spPr>
                </pic:pic>
              </a:graphicData>
            </a:graphic>
          </wp:anchor>
        </w:drawing>
      </w:r>
      <w:r w:rsidRPr="000B193D">
        <w:rPr>
          <w:lang w:val="es-ES"/>
        </w:rPr>
        <w:t>Ustanovení</w:t>
      </w:r>
      <w:r w:rsidRPr="000B193D">
        <w:rPr>
          <w:spacing w:val="-12"/>
          <w:lang w:val="es-ES"/>
        </w:rPr>
        <w:t xml:space="preserve"> </w:t>
      </w:r>
      <w:r w:rsidRPr="000B193D">
        <w:rPr>
          <w:lang w:val="es-ES"/>
        </w:rPr>
        <w:t>týkající</w:t>
      </w:r>
      <w:r w:rsidRPr="000B193D">
        <w:rPr>
          <w:spacing w:val="-12"/>
          <w:lang w:val="es-ES"/>
        </w:rPr>
        <w:t xml:space="preserve"> </w:t>
      </w:r>
      <w:r w:rsidRPr="000B193D">
        <w:rPr>
          <w:lang w:val="es-ES"/>
        </w:rPr>
        <w:t>se</w:t>
      </w:r>
      <w:r w:rsidRPr="000B193D">
        <w:rPr>
          <w:spacing w:val="-12"/>
          <w:lang w:val="es-ES"/>
        </w:rPr>
        <w:t xml:space="preserve"> </w:t>
      </w:r>
      <w:r w:rsidRPr="000B193D">
        <w:rPr>
          <w:lang w:val="es-ES"/>
        </w:rPr>
        <w:t>důvěrnosti</w:t>
      </w:r>
      <w:r w:rsidRPr="000B193D">
        <w:rPr>
          <w:spacing w:val="-12"/>
          <w:lang w:val="es-ES"/>
        </w:rPr>
        <w:t xml:space="preserve"> </w:t>
      </w:r>
      <w:r w:rsidRPr="000B193D">
        <w:rPr>
          <w:lang w:val="es-ES"/>
        </w:rPr>
        <w:t>a</w:t>
      </w:r>
      <w:r w:rsidRPr="000B193D">
        <w:rPr>
          <w:spacing w:val="-11"/>
          <w:lang w:val="es-ES"/>
        </w:rPr>
        <w:t xml:space="preserve"> </w:t>
      </w:r>
      <w:r w:rsidRPr="000B193D">
        <w:rPr>
          <w:lang w:val="es-ES"/>
        </w:rPr>
        <w:t>mlčenlivosti,</w:t>
      </w:r>
      <w:r w:rsidRPr="000B193D">
        <w:rPr>
          <w:spacing w:val="-11"/>
          <w:lang w:val="es-ES"/>
        </w:rPr>
        <w:t xml:space="preserve"> </w:t>
      </w:r>
      <w:r w:rsidRPr="000B193D">
        <w:rPr>
          <w:lang w:val="es-ES"/>
        </w:rPr>
        <w:t>odpovědnosti</w:t>
      </w:r>
      <w:r w:rsidRPr="000B193D">
        <w:rPr>
          <w:spacing w:val="-12"/>
          <w:lang w:val="es-ES"/>
        </w:rPr>
        <w:t xml:space="preserve"> </w:t>
      </w:r>
      <w:r w:rsidRPr="000B193D">
        <w:rPr>
          <w:lang w:val="es-ES"/>
        </w:rPr>
        <w:t>a</w:t>
      </w:r>
      <w:r w:rsidRPr="000B193D">
        <w:rPr>
          <w:spacing w:val="-11"/>
          <w:lang w:val="es-ES"/>
        </w:rPr>
        <w:t xml:space="preserve"> </w:t>
      </w:r>
      <w:r w:rsidRPr="000B193D">
        <w:rPr>
          <w:lang w:val="es-ES"/>
        </w:rPr>
        <w:t>rozhodného</w:t>
      </w:r>
      <w:r w:rsidRPr="000B193D">
        <w:rPr>
          <w:spacing w:val="-12"/>
          <w:lang w:val="es-ES"/>
        </w:rPr>
        <w:t xml:space="preserve"> </w:t>
      </w:r>
      <w:r w:rsidRPr="000B193D">
        <w:rPr>
          <w:lang w:val="es-ES"/>
        </w:rPr>
        <w:t>práva</w:t>
      </w:r>
      <w:r w:rsidRPr="000B193D">
        <w:rPr>
          <w:spacing w:val="-14"/>
          <w:lang w:val="es-ES"/>
        </w:rPr>
        <w:t xml:space="preserve"> </w:t>
      </w:r>
      <w:r w:rsidRPr="000B193D">
        <w:rPr>
          <w:lang w:val="es-ES"/>
        </w:rPr>
        <w:t>a</w:t>
      </w:r>
      <w:r w:rsidRPr="000B193D">
        <w:rPr>
          <w:spacing w:val="-14"/>
          <w:lang w:val="es-ES"/>
        </w:rPr>
        <w:t xml:space="preserve"> </w:t>
      </w:r>
      <w:r w:rsidRPr="000B193D">
        <w:rPr>
          <w:lang w:val="es-ES"/>
        </w:rPr>
        <w:t>soudní</w:t>
      </w:r>
      <w:r w:rsidRPr="000B193D">
        <w:rPr>
          <w:spacing w:val="-12"/>
          <w:lang w:val="es-ES"/>
        </w:rPr>
        <w:t xml:space="preserve"> </w:t>
      </w:r>
      <w:r w:rsidRPr="000B193D">
        <w:rPr>
          <w:lang w:val="es-ES"/>
        </w:rPr>
        <w:t>pravomoci zůstávají v účinnosti bez ohledu na ukončení této smlouvy či skončení poskytování</w:t>
      </w:r>
      <w:r w:rsidRPr="000B193D">
        <w:rPr>
          <w:spacing w:val="-17"/>
          <w:lang w:val="es-ES"/>
        </w:rPr>
        <w:t xml:space="preserve"> </w:t>
      </w:r>
      <w:r w:rsidRPr="000B193D">
        <w:rPr>
          <w:lang w:val="es-ES"/>
        </w:rPr>
        <w:t>služeb.</w:t>
      </w:r>
    </w:p>
    <w:p w14:paraId="37265871" w14:textId="77777777" w:rsidR="00732584" w:rsidRPr="000B193D" w:rsidRDefault="00732584" w:rsidP="00732584">
      <w:pPr>
        <w:pStyle w:val="Zkladntext"/>
        <w:spacing w:before="4"/>
        <w:rPr>
          <w:sz w:val="21"/>
          <w:lang w:val="es-ES"/>
        </w:rPr>
      </w:pPr>
    </w:p>
    <w:p w14:paraId="551BB4C0" w14:textId="77777777" w:rsidR="00732584" w:rsidRPr="000B193D" w:rsidRDefault="00732584" w:rsidP="00732584">
      <w:pPr>
        <w:pStyle w:val="Nadpis1"/>
        <w:spacing w:before="100"/>
        <w:rPr>
          <w:lang w:val="es-ES"/>
        </w:rPr>
      </w:pPr>
      <w:r>
        <w:rPr>
          <w:noProof/>
          <w:lang w:val="cs-CZ" w:eastAsia="cs-CZ"/>
        </w:rPr>
        <w:drawing>
          <wp:anchor distT="0" distB="0" distL="0" distR="0" simplePos="0" relativeHeight="251677184" behindDoc="0" locked="0" layoutInCell="1" allowOverlap="1" wp14:anchorId="25CDE30B" wp14:editId="668BE12E">
            <wp:simplePos x="0" y="0"/>
            <wp:positionH relativeFrom="page">
              <wp:posOffset>789431</wp:posOffset>
            </wp:positionH>
            <wp:positionV relativeFrom="paragraph">
              <wp:posOffset>89100</wp:posOffset>
            </wp:positionV>
            <wp:extent cx="177546" cy="84580"/>
            <wp:effectExtent l="0" t="0" r="0" b="0"/>
            <wp:wrapNone/>
            <wp:docPr id="44"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3.png"/>
                    <pic:cNvPicPr/>
                  </pic:nvPicPr>
                  <pic:blipFill>
                    <a:blip r:embed="rId45" cstate="print"/>
                    <a:stretch>
                      <a:fillRect/>
                    </a:stretch>
                  </pic:blipFill>
                  <pic:spPr>
                    <a:xfrm>
                      <a:off x="0" y="0"/>
                      <a:ext cx="177546" cy="84580"/>
                    </a:xfrm>
                    <a:prstGeom prst="rect">
                      <a:avLst/>
                    </a:prstGeom>
                  </pic:spPr>
                </pic:pic>
              </a:graphicData>
            </a:graphic>
          </wp:anchor>
        </w:drawing>
      </w:r>
      <w:r w:rsidRPr="000B193D">
        <w:rPr>
          <w:lang w:val="es-ES"/>
        </w:rPr>
        <w:t>ROZHODNÉ PRÁVO A SOUDNÍ PRAVOMOC</w:t>
      </w:r>
    </w:p>
    <w:p w14:paraId="22F21174" w14:textId="77777777" w:rsidR="00732584" w:rsidRPr="000B193D" w:rsidRDefault="00732584" w:rsidP="00732584">
      <w:pPr>
        <w:pStyle w:val="Zkladntext"/>
        <w:spacing w:before="119"/>
        <w:ind w:left="828"/>
        <w:rPr>
          <w:lang w:val="es-ES"/>
        </w:rPr>
      </w:pPr>
      <w:r>
        <w:rPr>
          <w:noProof/>
          <w:lang w:val="cs-CZ" w:eastAsia="cs-CZ"/>
        </w:rPr>
        <w:drawing>
          <wp:anchor distT="0" distB="0" distL="0" distR="0" simplePos="0" relativeHeight="251678208" behindDoc="0" locked="0" layoutInCell="1" allowOverlap="1" wp14:anchorId="1F4A86CB" wp14:editId="0921CE80">
            <wp:simplePos x="0" y="0"/>
            <wp:positionH relativeFrom="page">
              <wp:posOffset>803148</wp:posOffset>
            </wp:positionH>
            <wp:positionV relativeFrom="paragraph">
              <wp:posOffset>101163</wp:posOffset>
            </wp:positionV>
            <wp:extent cx="226314" cy="84581"/>
            <wp:effectExtent l="0" t="0" r="0" b="0"/>
            <wp:wrapNone/>
            <wp:docPr id="46"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4.png"/>
                    <pic:cNvPicPr/>
                  </pic:nvPicPr>
                  <pic:blipFill>
                    <a:blip r:embed="rId46" cstate="print"/>
                    <a:stretch>
                      <a:fillRect/>
                    </a:stretch>
                  </pic:blipFill>
                  <pic:spPr>
                    <a:xfrm>
                      <a:off x="0" y="0"/>
                      <a:ext cx="226314" cy="84581"/>
                    </a:xfrm>
                    <a:prstGeom prst="rect">
                      <a:avLst/>
                    </a:prstGeom>
                  </pic:spPr>
                </pic:pic>
              </a:graphicData>
            </a:graphic>
          </wp:anchor>
        </w:drawing>
      </w:r>
      <w:r w:rsidRPr="000B193D">
        <w:rPr>
          <w:lang w:val="es-ES"/>
        </w:rPr>
        <w:t>Smluvní vztah založený na základě této smlouvy se bude řídit českým právem.</w:t>
      </w:r>
    </w:p>
    <w:p w14:paraId="3B94519A" w14:textId="77777777" w:rsidR="00732584" w:rsidRPr="000B193D" w:rsidRDefault="00732584" w:rsidP="00732584">
      <w:pPr>
        <w:pStyle w:val="Zkladntext"/>
        <w:spacing w:before="119"/>
        <w:ind w:left="828"/>
        <w:rPr>
          <w:lang w:val="es-ES"/>
        </w:rPr>
      </w:pPr>
      <w:r>
        <w:rPr>
          <w:noProof/>
          <w:lang w:val="cs-CZ" w:eastAsia="cs-CZ"/>
        </w:rPr>
        <w:drawing>
          <wp:anchor distT="0" distB="0" distL="0" distR="0" simplePos="0" relativeHeight="251679232" behindDoc="0" locked="0" layoutInCell="1" allowOverlap="1" wp14:anchorId="70FBB32D" wp14:editId="0315CBC6">
            <wp:simplePos x="0" y="0"/>
            <wp:positionH relativeFrom="page">
              <wp:posOffset>803148</wp:posOffset>
            </wp:positionH>
            <wp:positionV relativeFrom="paragraph">
              <wp:posOffset>99639</wp:posOffset>
            </wp:positionV>
            <wp:extent cx="230886" cy="86105"/>
            <wp:effectExtent l="0" t="0" r="0" b="0"/>
            <wp:wrapNone/>
            <wp:docPr id="48"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5.png"/>
                    <pic:cNvPicPr/>
                  </pic:nvPicPr>
                  <pic:blipFill>
                    <a:blip r:embed="rId47" cstate="print"/>
                    <a:stretch>
                      <a:fillRect/>
                    </a:stretch>
                  </pic:blipFill>
                  <pic:spPr>
                    <a:xfrm>
                      <a:off x="0" y="0"/>
                      <a:ext cx="230886" cy="86105"/>
                    </a:xfrm>
                    <a:prstGeom prst="rect">
                      <a:avLst/>
                    </a:prstGeom>
                  </pic:spPr>
                </pic:pic>
              </a:graphicData>
            </a:graphic>
          </wp:anchor>
        </w:drawing>
      </w:r>
      <w:r w:rsidRPr="000B193D">
        <w:rPr>
          <w:lang w:val="es-ES"/>
        </w:rPr>
        <w:t>Jakýkoliv spor vzniklý v souvislosti s touto smlouvou a/nebo dalšími souvisejícími dohodami bude spadat do soudní pravomoci českého soudu místně příslušného dle sídla Deloitte Legal.</w:t>
      </w:r>
    </w:p>
    <w:p w14:paraId="440B5F35" w14:textId="77777777" w:rsidR="00732584" w:rsidRPr="000B193D" w:rsidRDefault="00732584" w:rsidP="00732584">
      <w:pPr>
        <w:pStyle w:val="Zkladntext"/>
        <w:spacing w:before="3"/>
        <w:rPr>
          <w:sz w:val="21"/>
          <w:lang w:val="es-ES"/>
        </w:rPr>
      </w:pPr>
    </w:p>
    <w:p w14:paraId="03503B11" w14:textId="77777777" w:rsidR="00732584" w:rsidRPr="000B193D" w:rsidRDefault="00732584" w:rsidP="00732584">
      <w:pPr>
        <w:pStyle w:val="Nadpis1"/>
        <w:ind w:left="828"/>
        <w:jc w:val="both"/>
        <w:rPr>
          <w:lang w:val="es-ES"/>
        </w:rPr>
      </w:pPr>
      <w:r>
        <w:rPr>
          <w:noProof/>
          <w:lang w:val="cs-CZ" w:eastAsia="cs-CZ"/>
        </w:rPr>
        <w:drawing>
          <wp:anchor distT="0" distB="0" distL="0" distR="0" simplePos="0" relativeHeight="251680256" behindDoc="0" locked="0" layoutInCell="1" allowOverlap="1" wp14:anchorId="7637194F" wp14:editId="3AD2D640">
            <wp:simplePos x="0" y="0"/>
            <wp:positionH relativeFrom="page">
              <wp:posOffset>789431</wp:posOffset>
            </wp:positionH>
            <wp:positionV relativeFrom="paragraph">
              <wp:posOffset>89733</wp:posOffset>
            </wp:positionV>
            <wp:extent cx="236981" cy="84582"/>
            <wp:effectExtent l="0" t="0" r="0" b="0"/>
            <wp:wrapNone/>
            <wp:docPr id="50"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6.png"/>
                    <pic:cNvPicPr/>
                  </pic:nvPicPr>
                  <pic:blipFill>
                    <a:blip r:embed="rId48" cstate="print"/>
                    <a:stretch>
                      <a:fillRect/>
                    </a:stretch>
                  </pic:blipFill>
                  <pic:spPr>
                    <a:xfrm>
                      <a:off x="0" y="0"/>
                      <a:ext cx="236981" cy="84582"/>
                    </a:xfrm>
                    <a:prstGeom prst="rect">
                      <a:avLst/>
                    </a:prstGeom>
                  </pic:spPr>
                </pic:pic>
              </a:graphicData>
            </a:graphic>
          </wp:anchor>
        </w:drawing>
      </w:r>
      <w:r w:rsidRPr="000B193D">
        <w:rPr>
          <w:lang w:val="es-ES"/>
        </w:rPr>
        <w:t>ZÁVĚREČNÁ USTANOVENÍ</w:t>
      </w:r>
    </w:p>
    <w:p w14:paraId="37F6A13D" w14:textId="77777777" w:rsidR="00732584" w:rsidRPr="000B193D" w:rsidRDefault="00732584" w:rsidP="00732584">
      <w:pPr>
        <w:pStyle w:val="Zkladntext"/>
        <w:spacing w:before="119"/>
        <w:ind w:left="828" w:right="100"/>
        <w:jc w:val="both"/>
        <w:rPr>
          <w:lang w:val="es-ES"/>
        </w:rPr>
      </w:pPr>
      <w:r>
        <w:rPr>
          <w:noProof/>
          <w:lang w:val="cs-CZ" w:eastAsia="cs-CZ"/>
        </w:rPr>
        <w:drawing>
          <wp:anchor distT="0" distB="0" distL="0" distR="0" simplePos="0" relativeHeight="251681280" behindDoc="0" locked="0" layoutInCell="1" allowOverlap="1" wp14:anchorId="45722B0B" wp14:editId="47EA1E03">
            <wp:simplePos x="0" y="0"/>
            <wp:positionH relativeFrom="page">
              <wp:posOffset>803148</wp:posOffset>
            </wp:positionH>
            <wp:positionV relativeFrom="paragraph">
              <wp:posOffset>99639</wp:posOffset>
            </wp:positionV>
            <wp:extent cx="226314" cy="86105"/>
            <wp:effectExtent l="0" t="0" r="0" b="0"/>
            <wp:wrapNone/>
            <wp:docPr id="52"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7.png"/>
                    <pic:cNvPicPr/>
                  </pic:nvPicPr>
                  <pic:blipFill>
                    <a:blip r:embed="rId49" cstate="print"/>
                    <a:stretch>
                      <a:fillRect/>
                    </a:stretch>
                  </pic:blipFill>
                  <pic:spPr>
                    <a:xfrm>
                      <a:off x="0" y="0"/>
                      <a:ext cx="226314" cy="86105"/>
                    </a:xfrm>
                    <a:prstGeom prst="rect">
                      <a:avLst/>
                    </a:prstGeom>
                  </pic:spPr>
                </pic:pic>
              </a:graphicData>
            </a:graphic>
          </wp:anchor>
        </w:drawing>
      </w:r>
      <w:r w:rsidRPr="000B193D">
        <w:rPr>
          <w:lang w:val="es-ES"/>
        </w:rPr>
        <w:t>Tato</w:t>
      </w:r>
      <w:r w:rsidRPr="000B193D">
        <w:rPr>
          <w:spacing w:val="-13"/>
          <w:lang w:val="es-ES"/>
        </w:rPr>
        <w:t xml:space="preserve"> </w:t>
      </w:r>
      <w:r w:rsidRPr="000B193D">
        <w:rPr>
          <w:lang w:val="es-ES"/>
        </w:rPr>
        <w:t>smlouva</w:t>
      </w:r>
      <w:r w:rsidRPr="000B193D">
        <w:rPr>
          <w:spacing w:val="-15"/>
          <w:lang w:val="es-ES"/>
        </w:rPr>
        <w:t xml:space="preserve"> </w:t>
      </w:r>
      <w:r w:rsidRPr="000B193D">
        <w:rPr>
          <w:lang w:val="es-ES"/>
        </w:rPr>
        <w:t>se</w:t>
      </w:r>
      <w:r w:rsidRPr="000B193D">
        <w:rPr>
          <w:spacing w:val="-14"/>
          <w:lang w:val="es-ES"/>
        </w:rPr>
        <w:t xml:space="preserve"> </w:t>
      </w:r>
      <w:r w:rsidRPr="000B193D">
        <w:rPr>
          <w:lang w:val="es-ES"/>
        </w:rPr>
        <w:t>bude</w:t>
      </w:r>
      <w:r w:rsidRPr="000B193D">
        <w:rPr>
          <w:spacing w:val="-14"/>
          <w:lang w:val="es-ES"/>
        </w:rPr>
        <w:t xml:space="preserve"> </w:t>
      </w:r>
      <w:r w:rsidRPr="000B193D">
        <w:rPr>
          <w:lang w:val="es-ES"/>
        </w:rPr>
        <w:t>na</w:t>
      </w:r>
      <w:r w:rsidRPr="000B193D">
        <w:rPr>
          <w:spacing w:val="-13"/>
          <w:lang w:val="es-ES"/>
        </w:rPr>
        <w:t xml:space="preserve"> </w:t>
      </w:r>
      <w:r w:rsidRPr="000B193D">
        <w:rPr>
          <w:lang w:val="es-ES"/>
        </w:rPr>
        <w:t>poskytování</w:t>
      </w:r>
      <w:r w:rsidRPr="000B193D">
        <w:rPr>
          <w:spacing w:val="-14"/>
          <w:lang w:val="es-ES"/>
        </w:rPr>
        <w:t xml:space="preserve"> </w:t>
      </w:r>
      <w:r w:rsidRPr="000B193D">
        <w:rPr>
          <w:lang w:val="es-ES"/>
        </w:rPr>
        <w:t>služeb</w:t>
      </w:r>
      <w:r w:rsidRPr="000B193D">
        <w:rPr>
          <w:spacing w:val="-14"/>
          <w:lang w:val="es-ES"/>
        </w:rPr>
        <w:t xml:space="preserve"> </w:t>
      </w:r>
      <w:r w:rsidRPr="000B193D">
        <w:rPr>
          <w:lang w:val="es-ES"/>
        </w:rPr>
        <w:t>vztahovat</w:t>
      </w:r>
      <w:r w:rsidRPr="000B193D">
        <w:rPr>
          <w:spacing w:val="-13"/>
          <w:lang w:val="es-ES"/>
        </w:rPr>
        <w:t xml:space="preserve"> </w:t>
      </w:r>
      <w:r w:rsidRPr="000B193D">
        <w:rPr>
          <w:lang w:val="es-ES"/>
        </w:rPr>
        <w:t>s</w:t>
      </w:r>
      <w:r w:rsidRPr="000B193D">
        <w:rPr>
          <w:spacing w:val="-16"/>
          <w:lang w:val="es-ES"/>
        </w:rPr>
        <w:t xml:space="preserve"> </w:t>
      </w:r>
      <w:r w:rsidRPr="000B193D">
        <w:rPr>
          <w:lang w:val="es-ES"/>
        </w:rPr>
        <w:t>účinností</w:t>
      </w:r>
      <w:r w:rsidRPr="000B193D">
        <w:rPr>
          <w:spacing w:val="-14"/>
          <w:lang w:val="es-ES"/>
        </w:rPr>
        <w:t xml:space="preserve"> </w:t>
      </w:r>
      <w:r w:rsidRPr="000B193D">
        <w:rPr>
          <w:lang w:val="es-ES"/>
        </w:rPr>
        <w:t>od</w:t>
      </w:r>
      <w:r w:rsidRPr="000B193D">
        <w:rPr>
          <w:spacing w:val="-14"/>
          <w:lang w:val="es-ES"/>
        </w:rPr>
        <w:t xml:space="preserve"> </w:t>
      </w:r>
      <w:r w:rsidRPr="000B193D">
        <w:rPr>
          <w:lang w:val="es-ES"/>
        </w:rPr>
        <w:t>data</w:t>
      </w:r>
      <w:r w:rsidRPr="000B193D">
        <w:rPr>
          <w:spacing w:val="-13"/>
          <w:lang w:val="es-ES"/>
        </w:rPr>
        <w:t xml:space="preserve"> </w:t>
      </w:r>
      <w:r w:rsidRPr="000B193D">
        <w:rPr>
          <w:lang w:val="es-ES"/>
        </w:rPr>
        <w:t>jejího</w:t>
      </w:r>
      <w:r w:rsidRPr="000B193D">
        <w:rPr>
          <w:spacing w:val="-13"/>
          <w:lang w:val="es-ES"/>
        </w:rPr>
        <w:t xml:space="preserve"> </w:t>
      </w:r>
      <w:r w:rsidRPr="000B193D">
        <w:rPr>
          <w:lang w:val="es-ES"/>
        </w:rPr>
        <w:t>zveřejnění v registru smluv.</w:t>
      </w:r>
    </w:p>
    <w:p w14:paraId="0B94857F" w14:textId="77777777" w:rsidR="00732584" w:rsidRPr="000B193D" w:rsidRDefault="00732584" w:rsidP="00732584">
      <w:pPr>
        <w:pStyle w:val="Zkladntext"/>
        <w:spacing w:before="119"/>
        <w:ind w:left="828" w:right="100"/>
        <w:jc w:val="both"/>
        <w:rPr>
          <w:lang w:val="es-ES"/>
        </w:rPr>
      </w:pPr>
      <w:r>
        <w:rPr>
          <w:noProof/>
          <w:lang w:val="cs-CZ" w:eastAsia="cs-CZ"/>
        </w:rPr>
        <w:drawing>
          <wp:anchor distT="0" distB="0" distL="0" distR="0" simplePos="0" relativeHeight="251682304" behindDoc="0" locked="0" layoutInCell="1" allowOverlap="1" wp14:anchorId="7B8E2AD5" wp14:editId="180E341A">
            <wp:simplePos x="0" y="0"/>
            <wp:positionH relativeFrom="page">
              <wp:posOffset>803148</wp:posOffset>
            </wp:positionH>
            <wp:positionV relativeFrom="paragraph">
              <wp:posOffset>99639</wp:posOffset>
            </wp:positionV>
            <wp:extent cx="230886" cy="86105"/>
            <wp:effectExtent l="0" t="0" r="0" b="0"/>
            <wp:wrapNone/>
            <wp:docPr id="54"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8.png"/>
                    <pic:cNvPicPr/>
                  </pic:nvPicPr>
                  <pic:blipFill>
                    <a:blip r:embed="rId50" cstate="print"/>
                    <a:stretch>
                      <a:fillRect/>
                    </a:stretch>
                  </pic:blipFill>
                  <pic:spPr>
                    <a:xfrm>
                      <a:off x="0" y="0"/>
                      <a:ext cx="230886" cy="86105"/>
                    </a:xfrm>
                    <a:prstGeom prst="rect">
                      <a:avLst/>
                    </a:prstGeom>
                  </pic:spPr>
                </pic:pic>
              </a:graphicData>
            </a:graphic>
          </wp:anchor>
        </w:drawing>
      </w:r>
      <w:r w:rsidRPr="000B193D">
        <w:rPr>
          <w:lang w:val="es-ES"/>
        </w:rPr>
        <w:t>Smlouva se bude vztahovat jak na služby poskytované v souvislosti s výše uvedeným zadáním.</w:t>
      </w:r>
    </w:p>
    <w:p w14:paraId="5BD20591" w14:textId="77777777" w:rsidR="00732584" w:rsidRPr="000B193D" w:rsidRDefault="00732584" w:rsidP="00732584">
      <w:pPr>
        <w:pStyle w:val="Zkladntext"/>
        <w:spacing w:before="119"/>
        <w:ind w:left="828" w:right="102"/>
        <w:jc w:val="both"/>
        <w:rPr>
          <w:lang w:val="es-ES"/>
        </w:rPr>
      </w:pPr>
      <w:r>
        <w:rPr>
          <w:noProof/>
          <w:lang w:val="cs-CZ" w:eastAsia="cs-CZ"/>
        </w:rPr>
        <w:drawing>
          <wp:anchor distT="0" distB="0" distL="0" distR="0" simplePos="0" relativeHeight="251683328" behindDoc="0" locked="0" layoutInCell="1" allowOverlap="1" wp14:anchorId="73F193B2" wp14:editId="15BC1418">
            <wp:simplePos x="0" y="0"/>
            <wp:positionH relativeFrom="page">
              <wp:posOffset>803148</wp:posOffset>
            </wp:positionH>
            <wp:positionV relativeFrom="paragraph">
              <wp:posOffset>99639</wp:posOffset>
            </wp:positionV>
            <wp:extent cx="229361" cy="89153"/>
            <wp:effectExtent l="0" t="0" r="0" b="0"/>
            <wp:wrapNone/>
            <wp:docPr id="56"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49.png"/>
                    <pic:cNvPicPr/>
                  </pic:nvPicPr>
                  <pic:blipFill>
                    <a:blip r:embed="rId51" cstate="print"/>
                    <a:stretch>
                      <a:fillRect/>
                    </a:stretch>
                  </pic:blipFill>
                  <pic:spPr>
                    <a:xfrm>
                      <a:off x="0" y="0"/>
                      <a:ext cx="229361" cy="89153"/>
                    </a:xfrm>
                    <a:prstGeom prst="rect">
                      <a:avLst/>
                    </a:prstGeom>
                  </pic:spPr>
                </pic:pic>
              </a:graphicData>
            </a:graphic>
          </wp:anchor>
        </w:drawing>
      </w:r>
      <w:r w:rsidRPr="000B193D">
        <w:rPr>
          <w:lang w:val="es-ES"/>
        </w:rPr>
        <w:t>Tato smlouva může být změněna nebo nahrazena pouze písemnou dohodou, při zachování možnosti změny</w:t>
      </w:r>
      <w:r w:rsidRPr="000B193D">
        <w:rPr>
          <w:spacing w:val="-16"/>
          <w:lang w:val="es-ES"/>
        </w:rPr>
        <w:t xml:space="preserve"> </w:t>
      </w:r>
      <w:r w:rsidRPr="000B193D">
        <w:rPr>
          <w:lang w:val="es-ES"/>
        </w:rPr>
        <w:t>rozsahu</w:t>
      </w:r>
      <w:r w:rsidRPr="000B193D">
        <w:rPr>
          <w:spacing w:val="-15"/>
          <w:lang w:val="es-ES"/>
        </w:rPr>
        <w:t xml:space="preserve"> </w:t>
      </w:r>
      <w:r w:rsidRPr="000B193D">
        <w:rPr>
          <w:lang w:val="es-ES"/>
        </w:rPr>
        <w:t>poskytovaných</w:t>
      </w:r>
      <w:r w:rsidRPr="000B193D">
        <w:rPr>
          <w:spacing w:val="-15"/>
          <w:lang w:val="es-ES"/>
        </w:rPr>
        <w:t xml:space="preserve"> </w:t>
      </w:r>
      <w:r w:rsidRPr="000B193D">
        <w:rPr>
          <w:lang w:val="es-ES"/>
        </w:rPr>
        <w:t>služeb</w:t>
      </w:r>
      <w:r w:rsidRPr="000B193D">
        <w:rPr>
          <w:spacing w:val="-16"/>
          <w:lang w:val="es-ES"/>
        </w:rPr>
        <w:t xml:space="preserve"> </w:t>
      </w:r>
      <w:r w:rsidRPr="000B193D">
        <w:rPr>
          <w:lang w:val="es-ES"/>
        </w:rPr>
        <w:t>a</w:t>
      </w:r>
      <w:r w:rsidRPr="000B193D">
        <w:rPr>
          <w:spacing w:val="-15"/>
          <w:lang w:val="es-ES"/>
        </w:rPr>
        <w:t xml:space="preserve"> </w:t>
      </w:r>
      <w:r w:rsidRPr="000B193D">
        <w:rPr>
          <w:lang w:val="es-ES"/>
        </w:rPr>
        <w:t>dalších</w:t>
      </w:r>
      <w:r w:rsidRPr="000B193D">
        <w:rPr>
          <w:spacing w:val="-15"/>
          <w:lang w:val="es-ES"/>
        </w:rPr>
        <w:t xml:space="preserve"> </w:t>
      </w:r>
      <w:r w:rsidRPr="000B193D">
        <w:rPr>
          <w:lang w:val="es-ES"/>
        </w:rPr>
        <w:t>specifikací</w:t>
      </w:r>
      <w:r w:rsidRPr="000B193D">
        <w:rPr>
          <w:spacing w:val="-16"/>
          <w:lang w:val="es-ES"/>
        </w:rPr>
        <w:t xml:space="preserve"> </w:t>
      </w:r>
      <w:r w:rsidRPr="000B193D">
        <w:rPr>
          <w:lang w:val="es-ES"/>
        </w:rPr>
        <w:t>formami</w:t>
      </w:r>
      <w:r w:rsidRPr="000B193D">
        <w:rPr>
          <w:spacing w:val="-17"/>
          <w:lang w:val="es-ES"/>
        </w:rPr>
        <w:t xml:space="preserve"> </w:t>
      </w:r>
      <w:r w:rsidRPr="000B193D">
        <w:rPr>
          <w:lang w:val="es-ES"/>
        </w:rPr>
        <w:t>stanovenými</w:t>
      </w:r>
      <w:r w:rsidRPr="000B193D">
        <w:rPr>
          <w:spacing w:val="-16"/>
          <w:lang w:val="es-ES"/>
        </w:rPr>
        <w:t xml:space="preserve"> </w:t>
      </w:r>
      <w:r w:rsidRPr="000B193D">
        <w:rPr>
          <w:lang w:val="es-ES"/>
        </w:rPr>
        <w:t>v</w:t>
      </w:r>
      <w:r w:rsidRPr="000B193D">
        <w:rPr>
          <w:spacing w:val="-1"/>
          <w:lang w:val="es-ES"/>
        </w:rPr>
        <w:t xml:space="preserve"> </w:t>
      </w:r>
      <w:r w:rsidRPr="000B193D">
        <w:rPr>
          <w:lang w:val="es-ES"/>
        </w:rPr>
        <w:t>této</w:t>
      </w:r>
      <w:r w:rsidRPr="000B193D">
        <w:rPr>
          <w:spacing w:val="-16"/>
          <w:lang w:val="es-ES"/>
        </w:rPr>
        <w:t xml:space="preserve"> </w:t>
      </w:r>
      <w:r w:rsidRPr="000B193D">
        <w:rPr>
          <w:lang w:val="es-ES"/>
        </w:rPr>
        <w:t>smlouvě.</w:t>
      </w:r>
      <w:r w:rsidRPr="000B193D">
        <w:rPr>
          <w:spacing w:val="-15"/>
          <w:lang w:val="es-ES"/>
        </w:rPr>
        <w:t xml:space="preserve"> </w:t>
      </w:r>
      <w:r w:rsidRPr="000B193D">
        <w:rPr>
          <w:lang w:val="es-ES"/>
        </w:rPr>
        <w:t>Přijetí této smlouvy s dodatkem nebo odchylkou se</w:t>
      </w:r>
      <w:r w:rsidRPr="000B193D">
        <w:rPr>
          <w:spacing w:val="-12"/>
          <w:lang w:val="es-ES"/>
        </w:rPr>
        <w:t xml:space="preserve"> </w:t>
      </w:r>
      <w:r w:rsidRPr="000B193D">
        <w:rPr>
          <w:lang w:val="es-ES"/>
        </w:rPr>
        <w:t>vylučuje.</w:t>
      </w:r>
    </w:p>
    <w:p w14:paraId="232C80DE" w14:textId="77777777" w:rsidR="00732584" w:rsidRPr="000B193D" w:rsidRDefault="00732584" w:rsidP="00732584">
      <w:pPr>
        <w:widowControl/>
        <w:suppressAutoHyphens/>
        <w:autoSpaceDE/>
        <w:autoSpaceDN/>
        <w:spacing w:after="120" w:line="276" w:lineRule="auto"/>
        <w:ind w:left="851"/>
        <w:jc w:val="both"/>
        <w:rPr>
          <w:rFonts w:cs="Times New Roman"/>
          <w:sz w:val="18"/>
          <w:lang w:val="es-ES"/>
        </w:rPr>
      </w:pPr>
    </w:p>
    <w:p w14:paraId="7D587B6B" w14:textId="77777777" w:rsidR="00732584" w:rsidRPr="000B193D" w:rsidRDefault="00732584" w:rsidP="00732584">
      <w:pPr>
        <w:widowControl/>
        <w:suppressAutoHyphens/>
        <w:autoSpaceDE/>
        <w:autoSpaceDN/>
        <w:spacing w:after="120" w:line="276" w:lineRule="auto"/>
        <w:ind w:left="851" w:hanging="709"/>
        <w:jc w:val="both"/>
        <w:rPr>
          <w:rFonts w:cs="Times New Roman"/>
          <w:sz w:val="18"/>
          <w:lang w:val="es-ES"/>
        </w:rPr>
      </w:pPr>
      <w:r w:rsidRPr="000B193D">
        <w:rPr>
          <w:rFonts w:cs="Times New Roman"/>
          <w:sz w:val="17"/>
          <w:szCs w:val="17"/>
          <w:lang w:val="es-ES"/>
        </w:rPr>
        <w:t>12.4</w:t>
      </w:r>
      <w:r w:rsidRPr="000B193D">
        <w:rPr>
          <w:rFonts w:cs="Times New Roman"/>
          <w:sz w:val="18"/>
          <w:lang w:val="es-ES"/>
        </w:rPr>
        <w:t xml:space="preserve"> </w:t>
      </w:r>
      <w:r>
        <w:rPr>
          <w:rFonts w:cs="Times New Roman"/>
          <w:sz w:val="18"/>
          <w:lang w:val="es-ES"/>
        </w:rPr>
        <w:tab/>
      </w:r>
      <w:r w:rsidRPr="000B193D">
        <w:rPr>
          <w:rFonts w:cs="Times New Roman"/>
          <w:sz w:val="17"/>
          <w:szCs w:val="17"/>
          <w:lang w:val="es-ES"/>
        </w:rPr>
        <w:t>Smluvní strany výslovně souhlasí s uveřejněním této smlouvy v registru smluv dle zákona č. 340/2015 Sb., o zvláštních podmínkách účinnosti některých smluv, uveřejňování těchto smluv a o registru smluv (zákon o registru smluv). Objednatel zajistí zveřejnění smlouvy zasláním správci registru smluv nejpozději ve lhůtě do 30 dnů od podpisu smlouvy oběma smluvními stranami. Zhotovitel obdrží potvrzení o uveřejnění v registru smluv automaticky vygenerované správcem registrusmluv do své datové schránky. Smluvní strany dále prohlašují, že  skutečnosti uvedené v  této smlouvě nepovažují za obchodní tajemství ve smyslu ustanovení § 504 občanského zákoníku a udělují svolení k jejich užití a zveřejnění bez stanovení jakýchkoliv dalších podmínek.</w:t>
      </w:r>
    </w:p>
    <w:p w14:paraId="4683AF9B" w14:textId="77777777" w:rsidR="00732584" w:rsidRDefault="00732584" w:rsidP="00732584">
      <w:pPr>
        <w:widowControl/>
        <w:suppressAutoHyphens/>
        <w:autoSpaceDE/>
        <w:autoSpaceDN/>
        <w:spacing w:after="120" w:line="276" w:lineRule="auto"/>
        <w:ind w:left="851" w:hanging="709"/>
        <w:jc w:val="both"/>
        <w:rPr>
          <w:iCs/>
          <w:sz w:val="17"/>
          <w:szCs w:val="17"/>
          <w:lang w:val="es-ES"/>
        </w:rPr>
      </w:pPr>
      <w:r w:rsidRPr="000B193D">
        <w:rPr>
          <w:iCs/>
          <w:sz w:val="17"/>
          <w:szCs w:val="17"/>
          <w:lang w:val="es-ES"/>
        </w:rPr>
        <w:t xml:space="preserve">12.5  </w:t>
      </w:r>
      <w:r>
        <w:rPr>
          <w:iCs/>
          <w:sz w:val="17"/>
          <w:szCs w:val="17"/>
          <w:lang w:val="es-ES"/>
        </w:rPr>
        <w:tab/>
      </w:r>
      <w:r w:rsidRPr="000B193D">
        <w:rPr>
          <w:iCs/>
          <w:sz w:val="17"/>
          <w:szCs w:val="17"/>
          <w:lang w:val="es-ES"/>
        </w:rPr>
        <w:t>Plnění předmětu této smlouvy v době mezi podpisem a před nabytím účinnosti této smlouvy, tedy před zveřejněním v registru smluv, se považuje za plnění podle této smlouvy a práva a povinnosti z něj vzniklé se řídí touto smlouvou.</w:t>
      </w:r>
    </w:p>
    <w:p w14:paraId="6B5B9D14" w14:textId="77777777" w:rsidR="00732584" w:rsidRDefault="00732584" w:rsidP="00732584">
      <w:pPr>
        <w:widowControl/>
        <w:suppressAutoHyphens/>
        <w:autoSpaceDE/>
        <w:autoSpaceDN/>
        <w:spacing w:after="120" w:line="276" w:lineRule="auto"/>
        <w:ind w:left="851" w:hanging="709"/>
        <w:jc w:val="both"/>
        <w:rPr>
          <w:iCs/>
          <w:sz w:val="17"/>
          <w:szCs w:val="17"/>
          <w:lang w:val="es-ES"/>
        </w:rPr>
      </w:pPr>
    </w:p>
    <w:p w14:paraId="44F4B156" w14:textId="77777777" w:rsidR="00732584" w:rsidRPr="000B193D" w:rsidRDefault="00732584" w:rsidP="00732584">
      <w:pPr>
        <w:widowControl/>
        <w:suppressAutoHyphens/>
        <w:autoSpaceDE/>
        <w:autoSpaceDN/>
        <w:spacing w:after="120" w:line="276" w:lineRule="auto"/>
        <w:ind w:left="720" w:hanging="567"/>
        <w:jc w:val="both"/>
        <w:rPr>
          <w:rFonts w:cs="Times New Roman"/>
          <w:sz w:val="17"/>
          <w:szCs w:val="17"/>
          <w:lang w:val="es-ES"/>
        </w:rPr>
      </w:pPr>
      <w:r w:rsidRPr="000B193D">
        <w:rPr>
          <w:rFonts w:cs="Times New Roman"/>
          <w:sz w:val="17"/>
          <w:szCs w:val="17"/>
          <w:lang w:val="es-ES"/>
        </w:rPr>
        <w:t xml:space="preserve">12.6  </w:t>
      </w:r>
      <w:r>
        <w:rPr>
          <w:rFonts w:cs="Times New Roman"/>
          <w:sz w:val="17"/>
          <w:szCs w:val="17"/>
          <w:lang w:val="es-ES"/>
        </w:rPr>
        <w:t xml:space="preserve"> </w:t>
      </w:r>
      <w:r w:rsidRPr="000B193D">
        <w:rPr>
          <w:rFonts w:cs="Times New Roman"/>
          <w:sz w:val="17"/>
          <w:szCs w:val="17"/>
          <w:lang w:val="es-ES"/>
        </w:rPr>
        <w:t>Zhotovitel podpisem této smlouvy souhlasí s poskytnutím informací o smlouvě v rozsahu zákona č. 106/1999 Sb., o svobodném přístupu k informacím, ve znění pozdějších předpisů.</w:t>
      </w:r>
    </w:p>
    <w:p w14:paraId="7A441CE3" w14:textId="77777777" w:rsidR="00732584" w:rsidRDefault="00732584" w:rsidP="00732584">
      <w:pPr>
        <w:pStyle w:val="Zkladntext"/>
        <w:spacing w:before="119"/>
        <w:ind w:left="828" w:right="102"/>
        <w:jc w:val="both"/>
        <w:rPr>
          <w:lang w:val="es-ES"/>
        </w:rPr>
      </w:pPr>
    </w:p>
    <w:p w14:paraId="0AF0C037" w14:textId="77777777" w:rsidR="004F78AD" w:rsidRDefault="004F78AD" w:rsidP="00732584">
      <w:pPr>
        <w:pStyle w:val="Zkladntext"/>
        <w:spacing w:before="119"/>
        <w:ind w:left="828" w:right="102"/>
        <w:jc w:val="both"/>
        <w:rPr>
          <w:lang w:val="es-ES"/>
        </w:rPr>
      </w:pPr>
    </w:p>
    <w:p w14:paraId="510ABF8B" w14:textId="77777777" w:rsidR="004F78AD" w:rsidRDefault="004F78AD" w:rsidP="00732584">
      <w:pPr>
        <w:pStyle w:val="Zkladntext"/>
        <w:spacing w:before="119"/>
        <w:ind w:left="828" w:right="102"/>
        <w:jc w:val="both"/>
        <w:rPr>
          <w:lang w:val="es-ES"/>
        </w:rPr>
      </w:pPr>
    </w:p>
    <w:p w14:paraId="24630EDD" w14:textId="77777777" w:rsidR="004F78AD" w:rsidRDefault="004F78AD" w:rsidP="00732584">
      <w:pPr>
        <w:pStyle w:val="Zkladntext"/>
        <w:spacing w:before="119"/>
        <w:ind w:left="828" w:right="102"/>
        <w:jc w:val="both"/>
        <w:rPr>
          <w:lang w:val="es-ES"/>
        </w:rPr>
      </w:pPr>
    </w:p>
    <w:p w14:paraId="073E0630" w14:textId="77777777" w:rsidR="004F78AD" w:rsidRDefault="004F78AD" w:rsidP="00732584">
      <w:pPr>
        <w:pStyle w:val="Zkladntext"/>
        <w:spacing w:before="119"/>
        <w:ind w:left="828" w:right="102"/>
        <w:jc w:val="both"/>
        <w:rPr>
          <w:lang w:val="es-ES"/>
        </w:rPr>
      </w:pPr>
    </w:p>
    <w:p w14:paraId="71800101" w14:textId="77777777" w:rsidR="004F78AD" w:rsidRPr="000B193D" w:rsidRDefault="004F78AD" w:rsidP="00732584">
      <w:pPr>
        <w:pStyle w:val="Zkladntext"/>
        <w:spacing w:before="119"/>
        <w:ind w:left="828" w:right="102"/>
        <w:jc w:val="both"/>
        <w:rPr>
          <w:lang w:val="es-ES"/>
        </w:rPr>
      </w:pPr>
    </w:p>
    <w:p w14:paraId="221518D8" w14:textId="77777777" w:rsidR="00732584" w:rsidRPr="000B193D" w:rsidRDefault="00732584" w:rsidP="00732584">
      <w:pPr>
        <w:pStyle w:val="Zkladntext"/>
        <w:spacing w:before="119"/>
        <w:ind w:left="709" w:right="103" w:hanging="567"/>
        <w:jc w:val="both"/>
        <w:rPr>
          <w:lang w:val="es-ES"/>
        </w:rPr>
      </w:pPr>
      <w:r w:rsidRPr="000B193D">
        <w:rPr>
          <w:lang w:val="es-ES"/>
        </w:rPr>
        <w:t xml:space="preserve"> 12.7  </w:t>
      </w:r>
      <w:r>
        <w:rPr>
          <w:lang w:val="es-ES"/>
        </w:rPr>
        <w:tab/>
      </w:r>
      <w:r>
        <w:rPr>
          <w:lang w:val="es-ES"/>
        </w:rPr>
        <w:tab/>
        <w:t xml:space="preserve">   </w:t>
      </w:r>
      <w:r w:rsidRPr="000B193D">
        <w:rPr>
          <w:lang w:val="es-ES"/>
        </w:rPr>
        <w:t xml:space="preserve">Tato smlouva nahrazuje veškeré případné předchozí verze smluvních podmínek a platí bez ohledu na </w:t>
      </w:r>
      <w:r>
        <w:rPr>
          <w:lang w:val="es-ES"/>
        </w:rPr>
        <w:t xml:space="preserve">   </w:t>
      </w:r>
      <w:r w:rsidRPr="000B193D">
        <w:rPr>
          <w:lang w:val="es-ES"/>
        </w:rPr>
        <w:t>obsah jakékoliv dřívější jiné nabídky či podobného dokumentu.</w:t>
      </w:r>
    </w:p>
    <w:p w14:paraId="0A36CCBD" w14:textId="77777777" w:rsidR="001D517A" w:rsidRPr="004F78AD" w:rsidRDefault="001D517A">
      <w:pPr>
        <w:pStyle w:val="Zkladntext"/>
        <w:spacing w:before="5"/>
        <w:rPr>
          <w:sz w:val="28"/>
          <w:lang w:val="es-ES"/>
        </w:rPr>
      </w:pPr>
    </w:p>
    <w:p w14:paraId="574979E9" w14:textId="77777777" w:rsidR="00732584" w:rsidRDefault="00732584">
      <w:pPr>
        <w:pStyle w:val="Zkladntext"/>
        <w:spacing w:before="100"/>
        <w:ind w:left="107"/>
        <w:rPr>
          <w:lang w:val="es-ES"/>
        </w:rPr>
      </w:pPr>
    </w:p>
    <w:p w14:paraId="7359340A" w14:textId="77777777" w:rsidR="001D517A" w:rsidRPr="004F78AD" w:rsidRDefault="00B14AE6">
      <w:pPr>
        <w:pStyle w:val="Zkladntext"/>
        <w:spacing w:before="100"/>
        <w:ind w:left="107"/>
        <w:rPr>
          <w:lang w:val="es-ES"/>
        </w:rPr>
      </w:pPr>
      <w:r w:rsidRPr="004F78AD">
        <w:rPr>
          <w:lang w:val="es-ES"/>
        </w:rPr>
        <w:t>V Praze dne …………………………….</w:t>
      </w:r>
    </w:p>
    <w:p w14:paraId="402E6B7A" w14:textId="77777777" w:rsidR="001D517A" w:rsidRPr="004F78AD" w:rsidRDefault="001D517A">
      <w:pPr>
        <w:pStyle w:val="Zkladntext"/>
        <w:rPr>
          <w:sz w:val="20"/>
          <w:lang w:val="es-ES"/>
        </w:rPr>
      </w:pPr>
    </w:p>
    <w:p w14:paraId="4FDE0D4C" w14:textId="77777777" w:rsidR="001D517A" w:rsidRPr="004F78AD" w:rsidRDefault="001D517A">
      <w:pPr>
        <w:pStyle w:val="Zkladntext"/>
        <w:spacing w:before="10"/>
        <w:rPr>
          <w:sz w:val="16"/>
          <w:lang w:val="es-ES"/>
        </w:rPr>
      </w:pPr>
    </w:p>
    <w:p w14:paraId="14B0FE9E" w14:textId="77777777" w:rsidR="001D517A" w:rsidRPr="004F78AD" w:rsidRDefault="00B14AE6">
      <w:pPr>
        <w:pStyle w:val="Zkladntext"/>
        <w:ind w:left="107"/>
        <w:rPr>
          <w:lang w:val="es-ES"/>
        </w:rPr>
      </w:pPr>
      <w:r w:rsidRPr="004F78AD">
        <w:rPr>
          <w:lang w:val="es-ES"/>
        </w:rPr>
        <w:t>Za Ambruz &amp; Dark Deloitte Legal  s.r.o., advokátní kancelář:</w:t>
      </w:r>
    </w:p>
    <w:p w14:paraId="6524BD5A" w14:textId="77777777" w:rsidR="001D517A" w:rsidRPr="004F78AD" w:rsidRDefault="001D517A">
      <w:pPr>
        <w:pStyle w:val="Zkladntext"/>
        <w:rPr>
          <w:sz w:val="20"/>
          <w:lang w:val="es-ES"/>
        </w:rPr>
      </w:pPr>
    </w:p>
    <w:p w14:paraId="4D810A40" w14:textId="77777777" w:rsidR="001D517A" w:rsidRPr="004F78AD" w:rsidRDefault="001D517A">
      <w:pPr>
        <w:pStyle w:val="Zkladntext"/>
        <w:rPr>
          <w:sz w:val="20"/>
          <w:lang w:val="es-ES"/>
        </w:rPr>
      </w:pPr>
    </w:p>
    <w:p w14:paraId="6A7309F2" w14:textId="77777777" w:rsidR="001D517A" w:rsidRPr="004F78AD" w:rsidRDefault="001D517A">
      <w:pPr>
        <w:pStyle w:val="Zkladntext"/>
        <w:rPr>
          <w:sz w:val="20"/>
          <w:lang w:val="es-ES"/>
        </w:rPr>
      </w:pPr>
    </w:p>
    <w:p w14:paraId="5A517ACE" w14:textId="149637A3" w:rsidR="001D517A" w:rsidRPr="004F78AD" w:rsidRDefault="00802CFF">
      <w:pPr>
        <w:pStyle w:val="Zkladntext"/>
        <w:spacing w:before="6"/>
        <w:rPr>
          <w:sz w:val="15"/>
          <w:lang w:val="es-ES"/>
        </w:rPr>
      </w:pPr>
      <w:r>
        <w:rPr>
          <w:noProof/>
          <w:lang w:val="cs-CZ" w:eastAsia="cs-CZ"/>
        </w:rPr>
        <mc:AlternateContent>
          <mc:Choice Requires="wps">
            <w:drawing>
              <wp:anchor distT="4294967295" distB="4294967295" distL="0" distR="0" simplePos="0" relativeHeight="1984" behindDoc="0" locked="0" layoutInCell="1" allowOverlap="1" wp14:anchorId="3B6D120C" wp14:editId="07D86B3A">
                <wp:simplePos x="0" y="0"/>
                <wp:positionH relativeFrom="page">
                  <wp:posOffset>792480</wp:posOffset>
                </wp:positionH>
                <wp:positionV relativeFrom="paragraph">
                  <wp:posOffset>148589</wp:posOffset>
                </wp:positionV>
                <wp:extent cx="1400175" cy="0"/>
                <wp:effectExtent l="0" t="0" r="9525" b="0"/>
                <wp:wrapTopAndBottom/>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63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5B8A4D6" id="Line 4" o:spid="_x0000_s1026" style="position:absolute;z-index:19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2.4pt,11.7pt" to="172.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" strokeweight=".17733mm">
                <w10:wrap type="topAndBottom" anchorx="page"/>
              </v:line>
            </w:pict>
          </mc:Fallback>
        </mc:AlternateContent>
      </w:r>
    </w:p>
    <w:p w14:paraId="02E10E47" w14:textId="77777777" w:rsidR="001D517A" w:rsidRPr="004F78AD" w:rsidRDefault="00B14AE6">
      <w:pPr>
        <w:pStyle w:val="Zkladntext"/>
        <w:spacing w:before="101" w:line="415" w:lineRule="auto"/>
        <w:ind w:left="107" w:right="7302"/>
        <w:rPr>
          <w:lang w:val="es-ES"/>
        </w:rPr>
      </w:pPr>
      <w:r w:rsidRPr="004F78AD">
        <w:rPr>
          <w:lang w:val="es-ES"/>
        </w:rPr>
        <w:t>Mgr. Bc. Jan Spáčil, LL.M. jednatel</w:t>
      </w:r>
    </w:p>
    <w:p w14:paraId="0EED5A51" w14:textId="77777777" w:rsidR="001D517A" w:rsidRPr="004F78AD" w:rsidRDefault="001D517A">
      <w:pPr>
        <w:pStyle w:val="Zkladntext"/>
        <w:rPr>
          <w:sz w:val="20"/>
          <w:lang w:val="es-ES"/>
        </w:rPr>
      </w:pPr>
    </w:p>
    <w:p w14:paraId="42AE8276" w14:textId="77777777" w:rsidR="001D517A" w:rsidRPr="004F78AD" w:rsidRDefault="001D517A">
      <w:pPr>
        <w:pStyle w:val="Zkladntext"/>
        <w:rPr>
          <w:sz w:val="20"/>
          <w:lang w:val="es-ES"/>
        </w:rPr>
      </w:pPr>
    </w:p>
    <w:p w14:paraId="3BCFB9B7" w14:textId="77777777" w:rsidR="001D517A" w:rsidRPr="004F78AD" w:rsidRDefault="00B14AE6">
      <w:pPr>
        <w:pStyle w:val="Zkladntext"/>
        <w:spacing w:before="136"/>
        <w:ind w:left="107"/>
        <w:rPr>
          <w:lang w:val="es-ES"/>
        </w:rPr>
      </w:pPr>
      <w:r w:rsidRPr="004F78AD">
        <w:rPr>
          <w:lang w:val="es-ES"/>
        </w:rPr>
        <w:t>V…………… dne ……………………….</w:t>
      </w:r>
    </w:p>
    <w:p w14:paraId="2B147AF2" w14:textId="77777777" w:rsidR="001D517A" w:rsidRPr="004F78AD" w:rsidRDefault="001D517A">
      <w:pPr>
        <w:pStyle w:val="Zkladntext"/>
        <w:rPr>
          <w:sz w:val="20"/>
          <w:lang w:val="es-ES"/>
        </w:rPr>
      </w:pPr>
    </w:p>
    <w:p w14:paraId="4BBD6B1B" w14:textId="77777777" w:rsidR="001D517A" w:rsidRPr="004F78AD" w:rsidRDefault="001D517A">
      <w:pPr>
        <w:pStyle w:val="Zkladntext"/>
        <w:spacing w:before="8"/>
        <w:rPr>
          <w:sz w:val="16"/>
          <w:lang w:val="es-ES"/>
        </w:rPr>
      </w:pPr>
    </w:p>
    <w:p w14:paraId="3CC2D8CE" w14:textId="77777777" w:rsidR="001D517A" w:rsidRPr="004F78AD" w:rsidRDefault="00B14AE6">
      <w:pPr>
        <w:pStyle w:val="Zkladntext"/>
        <w:ind w:left="107"/>
        <w:rPr>
          <w:lang w:val="es-ES"/>
        </w:rPr>
      </w:pPr>
      <w:r w:rsidRPr="004F78AD">
        <w:rPr>
          <w:lang w:val="es-ES"/>
        </w:rPr>
        <w:t>Za Institut plánování a rozvoje hlavního města Prahy:</w:t>
      </w:r>
    </w:p>
    <w:p w14:paraId="1A042331" w14:textId="77777777" w:rsidR="001D517A" w:rsidRPr="004F78AD" w:rsidRDefault="001D517A">
      <w:pPr>
        <w:pStyle w:val="Zkladntext"/>
        <w:rPr>
          <w:sz w:val="20"/>
          <w:lang w:val="es-ES"/>
        </w:rPr>
      </w:pPr>
    </w:p>
    <w:p w14:paraId="2BC6C5CD" w14:textId="77777777" w:rsidR="001D517A" w:rsidRPr="004F78AD" w:rsidRDefault="001D517A">
      <w:pPr>
        <w:pStyle w:val="Zkladntext"/>
        <w:rPr>
          <w:sz w:val="20"/>
          <w:lang w:val="es-ES"/>
        </w:rPr>
      </w:pPr>
    </w:p>
    <w:p w14:paraId="039F0964" w14:textId="77777777" w:rsidR="001D517A" w:rsidRPr="004F78AD" w:rsidRDefault="001D517A">
      <w:pPr>
        <w:pStyle w:val="Zkladntext"/>
        <w:rPr>
          <w:sz w:val="20"/>
          <w:lang w:val="es-ES"/>
        </w:rPr>
      </w:pPr>
    </w:p>
    <w:p w14:paraId="0737F27C" w14:textId="347AD635" w:rsidR="001D517A" w:rsidRPr="004F78AD" w:rsidRDefault="00802CFF">
      <w:pPr>
        <w:pStyle w:val="Zkladntext"/>
        <w:spacing w:before="9"/>
        <w:rPr>
          <w:sz w:val="15"/>
          <w:lang w:val="es-ES"/>
        </w:rPr>
      </w:pPr>
      <w:r>
        <w:rPr>
          <w:noProof/>
          <w:lang w:val="cs-CZ" w:eastAsia="cs-CZ"/>
        </w:rPr>
        <mc:AlternateContent>
          <mc:Choice Requires="wpg">
            <w:drawing>
              <wp:anchor distT="0" distB="0" distL="0" distR="0" simplePos="0" relativeHeight="2008" behindDoc="0" locked="0" layoutInCell="1" allowOverlap="1" wp14:anchorId="625A3943" wp14:editId="00A77D34">
                <wp:simplePos x="0" y="0"/>
                <wp:positionH relativeFrom="page">
                  <wp:posOffset>789305</wp:posOffset>
                </wp:positionH>
                <wp:positionV relativeFrom="paragraph">
                  <wp:posOffset>146685</wp:posOffset>
                </wp:positionV>
                <wp:extent cx="1404620" cy="4445"/>
                <wp:effectExtent l="0" t="0" r="5080" b="0"/>
                <wp:wrapTopAndBottom/>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4445"/>
                          <a:chOff x="1243" y="231"/>
                          <a:chExt cx="3254" cy="11"/>
                        </a:xfrm>
                      </wpg:grpSpPr>
                      <wps:wsp>
                        <wps:cNvPr id="8" name="Line 6"/>
                        <wps:cNvCnPr>
                          <a:cxnSpLocks noChangeShapeType="1"/>
                        </wps:cNvCnPr>
                        <wps:spPr bwMode="auto">
                          <a:xfrm>
                            <a:off x="1248" y="236"/>
                            <a:ext cx="2376" cy="0"/>
                          </a:xfrm>
                          <a:prstGeom prst="line">
                            <a:avLst/>
                          </a:prstGeom>
                          <a:noFill/>
                          <a:ln w="6384">
                            <a:solidFill>
                              <a:srgbClr val="000000"/>
                            </a:solidFill>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3626" y="236"/>
                            <a:ext cx="864" cy="0"/>
                          </a:xfrm>
                          <a:prstGeom prst="line">
                            <a:avLst/>
                          </a:prstGeom>
                          <a:noFill/>
                          <a:ln w="63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2CE2D78B" id="Group 5" o:spid="_x0000_s1026" style="position:absolute;margin-left:62.15pt;margin-top:11.55pt;width:110.6pt;height:.35pt;z-index:2008;mso-wrap-distance-left:0;mso-wrap-distance-right:0;mso-position-horizontal-relative:page" coordorigin="1243,231" coordsize="325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">
                <v:line id="Line 6" o:spid="_x0000_s1027" style="position:absolute;visibility:visible;mso-wrap-style:square" from="1248,236" to="3624,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" strokeweight=".17733mm"/>
                <v:line id="Line 7" o:spid="_x0000_s1028" style="position:absolute;visibility:visible;mso-wrap-style:square" from="3626,236" to="4490,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" strokeweight=".17733mm"/>
                <w10:wrap type="topAndBottom" anchorx="page"/>
              </v:group>
            </w:pict>
          </mc:Fallback>
        </mc:AlternateContent>
      </w:r>
    </w:p>
    <w:p w14:paraId="085E3885" w14:textId="2EE468D2" w:rsidR="00732584" w:rsidRDefault="00B14AE6">
      <w:pPr>
        <w:pStyle w:val="Zkladntext"/>
        <w:spacing w:before="101"/>
        <w:ind w:left="107"/>
        <w:rPr>
          <w:lang w:val="es-ES"/>
        </w:rPr>
      </w:pPr>
      <w:r w:rsidRPr="004F78AD">
        <w:rPr>
          <w:lang w:val="es-ES"/>
        </w:rPr>
        <w:t>Ing. arch. Dominik Aleš, vedoucí Kanceláře podpory území</w:t>
      </w:r>
    </w:p>
    <w:p w14:paraId="6B1D0D23" w14:textId="77777777" w:rsidR="00732584" w:rsidRPr="00732584" w:rsidRDefault="00732584" w:rsidP="004F78AD">
      <w:pPr>
        <w:rPr>
          <w:lang w:val="es-ES"/>
        </w:rPr>
      </w:pPr>
    </w:p>
    <w:p w14:paraId="6122B585" w14:textId="77777777" w:rsidR="00732584" w:rsidRPr="004F78AD" w:rsidRDefault="00732584" w:rsidP="004F78AD">
      <w:pPr>
        <w:rPr>
          <w:lang w:val="es-ES"/>
        </w:rPr>
      </w:pPr>
    </w:p>
    <w:p w14:paraId="43BA67A0" w14:textId="77777777" w:rsidR="00732584" w:rsidRPr="004F78AD" w:rsidRDefault="00732584" w:rsidP="004F78AD">
      <w:pPr>
        <w:rPr>
          <w:lang w:val="es-ES"/>
        </w:rPr>
      </w:pPr>
    </w:p>
    <w:p w14:paraId="119E0EAD" w14:textId="77777777" w:rsidR="00732584" w:rsidRPr="004F78AD" w:rsidRDefault="00732584" w:rsidP="004F78AD">
      <w:pPr>
        <w:rPr>
          <w:lang w:val="es-ES"/>
        </w:rPr>
      </w:pPr>
    </w:p>
    <w:p w14:paraId="2B47C037" w14:textId="77777777" w:rsidR="00732584" w:rsidRPr="004F78AD" w:rsidRDefault="00732584" w:rsidP="004F78AD">
      <w:pPr>
        <w:rPr>
          <w:lang w:val="es-ES"/>
        </w:rPr>
      </w:pPr>
    </w:p>
    <w:p w14:paraId="4361927C" w14:textId="77777777" w:rsidR="00732584" w:rsidRPr="004F78AD" w:rsidRDefault="00732584" w:rsidP="004F78AD">
      <w:pPr>
        <w:rPr>
          <w:lang w:val="es-ES"/>
        </w:rPr>
      </w:pPr>
    </w:p>
    <w:p w14:paraId="7D33FB11" w14:textId="77777777" w:rsidR="00732584" w:rsidRPr="004F78AD" w:rsidRDefault="00732584" w:rsidP="004F78AD">
      <w:pPr>
        <w:rPr>
          <w:lang w:val="es-ES"/>
        </w:rPr>
      </w:pPr>
    </w:p>
    <w:p w14:paraId="301B9BD5" w14:textId="77777777" w:rsidR="00732584" w:rsidRPr="004F78AD" w:rsidRDefault="00732584" w:rsidP="004F78AD">
      <w:pPr>
        <w:rPr>
          <w:lang w:val="es-ES"/>
        </w:rPr>
      </w:pPr>
    </w:p>
    <w:p w14:paraId="6BA9DA67" w14:textId="77777777" w:rsidR="00732584" w:rsidRPr="004F78AD" w:rsidRDefault="00732584" w:rsidP="004F78AD">
      <w:pPr>
        <w:rPr>
          <w:lang w:val="es-ES"/>
        </w:rPr>
      </w:pPr>
    </w:p>
    <w:p w14:paraId="3D4A703C" w14:textId="77777777" w:rsidR="00732584" w:rsidRPr="004F78AD" w:rsidRDefault="00732584" w:rsidP="004F78AD">
      <w:pPr>
        <w:rPr>
          <w:lang w:val="es-ES"/>
        </w:rPr>
      </w:pPr>
    </w:p>
    <w:p w14:paraId="55B2B7C8" w14:textId="77777777" w:rsidR="00732584" w:rsidRPr="004F78AD" w:rsidRDefault="00732584" w:rsidP="004F78AD">
      <w:pPr>
        <w:rPr>
          <w:lang w:val="es-ES"/>
        </w:rPr>
      </w:pPr>
    </w:p>
    <w:p w14:paraId="1801D5EA" w14:textId="77777777" w:rsidR="00732584" w:rsidRPr="004F78AD" w:rsidRDefault="00732584" w:rsidP="004F78AD">
      <w:pPr>
        <w:rPr>
          <w:lang w:val="es-ES"/>
        </w:rPr>
      </w:pPr>
    </w:p>
    <w:p w14:paraId="34847237" w14:textId="77777777" w:rsidR="00732584" w:rsidRPr="004F78AD" w:rsidRDefault="00732584" w:rsidP="004F78AD">
      <w:pPr>
        <w:rPr>
          <w:lang w:val="es-ES"/>
        </w:rPr>
      </w:pPr>
    </w:p>
    <w:p w14:paraId="2475B1D4" w14:textId="77777777" w:rsidR="00732584" w:rsidRPr="004F78AD" w:rsidRDefault="00732584" w:rsidP="004F78AD">
      <w:pPr>
        <w:rPr>
          <w:lang w:val="es-ES"/>
        </w:rPr>
      </w:pPr>
    </w:p>
    <w:p w14:paraId="273D83AC" w14:textId="77777777" w:rsidR="00732584" w:rsidRPr="004F78AD" w:rsidRDefault="00732584" w:rsidP="004F78AD">
      <w:pPr>
        <w:rPr>
          <w:lang w:val="es-ES"/>
        </w:rPr>
      </w:pPr>
    </w:p>
    <w:p w14:paraId="261E6848" w14:textId="77777777" w:rsidR="00732584" w:rsidRPr="004F78AD" w:rsidRDefault="00732584" w:rsidP="004F78AD">
      <w:pPr>
        <w:rPr>
          <w:lang w:val="es-ES"/>
        </w:rPr>
      </w:pPr>
    </w:p>
    <w:p w14:paraId="6861A3D5" w14:textId="77777777" w:rsidR="00732584" w:rsidRPr="004F78AD" w:rsidRDefault="00732584" w:rsidP="004F78AD">
      <w:pPr>
        <w:rPr>
          <w:lang w:val="es-ES"/>
        </w:rPr>
      </w:pPr>
    </w:p>
    <w:p w14:paraId="2824E04D" w14:textId="04D7066A" w:rsidR="00732584" w:rsidRDefault="00732584" w:rsidP="00732584">
      <w:pPr>
        <w:rPr>
          <w:lang w:val="es-ES"/>
        </w:rPr>
      </w:pPr>
    </w:p>
    <w:p w14:paraId="481DB06D" w14:textId="6523012B" w:rsidR="001D517A" w:rsidRPr="004F78AD" w:rsidRDefault="001D517A" w:rsidP="004F78AD">
      <w:pPr>
        <w:tabs>
          <w:tab w:val="left" w:pos="1590"/>
        </w:tabs>
        <w:rPr>
          <w:sz w:val="14"/>
          <w:lang w:val="es-ES"/>
        </w:rPr>
      </w:pPr>
    </w:p>
    <w:sectPr w:rsidR="001D517A" w:rsidRPr="004F78AD" w:rsidSect="00BA4383">
      <w:headerReference w:type="default" r:id="rId52"/>
      <w:pgSz w:w="11910" w:h="16840"/>
      <w:pgMar w:top="2920" w:right="1140" w:bottom="860" w:left="1140" w:header="708" w:footer="67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13018" w14:textId="77777777" w:rsidR="00320F29" w:rsidRDefault="00320F29">
      <w:r>
        <w:separator/>
      </w:r>
    </w:p>
  </w:endnote>
  <w:endnote w:type="continuationSeparator" w:id="0">
    <w:p w14:paraId="179979CF" w14:textId="77777777" w:rsidR="00320F29" w:rsidRDefault="0032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altName w:val="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5A9E8" w14:textId="291DFCA4" w:rsidR="001D517A" w:rsidRDefault="00802CFF">
    <w:pPr>
      <w:pStyle w:val="Zkladntext"/>
      <w:spacing w:line="14" w:lineRule="auto"/>
      <w:rPr>
        <w:sz w:val="20"/>
      </w:rPr>
    </w:pPr>
    <w:r>
      <w:rPr>
        <w:noProof/>
        <w:lang w:val="cs-CZ" w:eastAsia="cs-CZ"/>
      </w:rPr>
      <mc:AlternateContent>
        <mc:Choice Requires="wps">
          <w:drawing>
            <wp:anchor distT="0" distB="0" distL="114300" distR="114300" simplePos="0" relativeHeight="503307200" behindDoc="1" locked="0" layoutInCell="1" allowOverlap="1" wp14:anchorId="29ECB18E" wp14:editId="5085691A">
              <wp:simplePos x="0" y="0"/>
              <wp:positionH relativeFrom="page">
                <wp:posOffset>767080</wp:posOffset>
              </wp:positionH>
              <wp:positionV relativeFrom="page">
                <wp:posOffset>10122535</wp:posOffset>
              </wp:positionV>
              <wp:extent cx="191135" cy="13335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FC990" w14:textId="1AB241C0" w:rsidR="001D517A" w:rsidRDefault="00FD3855">
                          <w:pPr>
                            <w:spacing w:before="19"/>
                            <w:ind w:left="40"/>
                            <w:rPr>
                              <w:sz w:val="14"/>
                            </w:rPr>
                          </w:pPr>
                          <w:r>
                            <w:fldChar w:fldCharType="begin"/>
                          </w:r>
                          <w:r w:rsidR="00B14AE6">
                            <w:rPr>
                              <w:sz w:val="14"/>
                            </w:rPr>
                            <w:instrText xml:space="preserve"> PAGE </w:instrText>
                          </w:r>
                          <w:r>
                            <w:fldChar w:fldCharType="separate"/>
                          </w:r>
                          <w:r w:rsidR="00EF376C">
                            <w:rPr>
                              <w:noProof/>
                              <w:sz w:val="14"/>
                            </w:rPr>
                            <w:t>6</w:t>
                          </w:r>
                          <w:r>
                            <w:fldChar w:fldCharType="end"/>
                          </w:r>
                          <w:r w:rsidR="00B14AE6">
                            <w:rPr>
                              <w:sz w:val="1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CB18E" id="_x0000_t202" coordsize="21600,21600" o:spt="202" path="m,l,21600r21600,l21600,xe">
              <v:stroke joinstyle="miter"/>
              <v:path gradientshapeok="t" o:connecttype="rect"/>
            </v:shapetype>
            <v:shape id="Text Box 1" o:spid="_x0000_s1026" type="#_x0000_t202" style="position:absolute;margin-left:60.4pt;margin-top:797.05pt;width:15.05pt;height:10.5pt;z-index:-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" filled="f" stroked="f">
              <v:textbox inset="0,0,0,0">
                <w:txbxContent>
                  <w:p w14:paraId="34AFC990" w14:textId="1AB241C0" w:rsidR="001D517A" w:rsidRDefault="00FD3855">
                    <w:pPr>
                      <w:spacing w:before="19"/>
                      <w:ind w:left="40"/>
                      <w:rPr>
                        <w:sz w:val="14"/>
                      </w:rPr>
                    </w:pPr>
                    <w:r>
                      <w:fldChar w:fldCharType="begin"/>
                    </w:r>
                    <w:r w:rsidR="00B14AE6">
                      <w:rPr>
                        <w:sz w:val="14"/>
                      </w:rPr>
                      <w:instrText xml:space="preserve"> PAGE </w:instrText>
                    </w:r>
                    <w:r>
                      <w:fldChar w:fldCharType="separate"/>
                    </w:r>
                    <w:r w:rsidR="00EF376C">
                      <w:rPr>
                        <w:noProof/>
                        <w:sz w:val="14"/>
                      </w:rPr>
                      <w:t>6</w:t>
                    </w:r>
                    <w:r>
                      <w:fldChar w:fldCharType="end"/>
                    </w:r>
                    <w:r w:rsidR="00B14AE6">
                      <w:rPr>
                        <w:sz w:val="14"/>
                      </w:rPr>
                      <w:t>/6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1642D" w14:textId="77777777" w:rsidR="00320F29" w:rsidRDefault="00320F29">
      <w:r>
        <w:separator/>
      </w:r>
    </w:p>
  </w:footnote>
  <w:footnote w:type="continuationSeparator" w:id="0">
    <w:p w14:paraId="4CA15BAC" w14:textId="77777777" w:rsidR="00320F29" w:rsidRDefault="00320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0B886" w14:textId="77777777" w:rsidR="001D517A" w:rsidRDefault="00B14AE6">
    <w:pPr>
      <w:pStyle w:val="Zkladntext"/>
      <w:spacing w:line="14" w:lineRule="auto"/>
      <w:rPr>
        <w:sz w:val="20"/>
      </w:rPr>
    </w:pPr>
    <w:r>
      <w:rPr>
        <w:noProof/>
        <w:lang w:val="cs-CZ" w:eastAsia="cs-CZ"/>
      </w:rPr>
      <w:drawing>
        <wp:anchor distT="0" distB="0" distL="0" distR="0" simplePos="0" relativeHeight="268426151" behindDoc="1" locked="0" layoutInCell="1" allowOverlap="1" wp14:anchorId="1573E668" wp14:editId="1A5AD6BC">
          <wp:simplePos x="0" y="0"/>
          <wp:positionH relativeFrom="page">
            <wp:posOffset>791844</wp:posOffset>
          </wp:positionH>
          <wp:positionV relativeFrom="page">
            <wp:posOffset>449579</wp:posOffset>
          </wp:positionV>
          <wp:extent cx="1165860" cy="53975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165860" cy="5397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26CC5" w14:textId="0B95FA96" w:rsidR="001D517A" w:rsidRDefault="00802CFF">
    <w:pPr>
      <w:pStyle w:val="Zkladntext"/>
      <w:spacing w:line="14" w:lineRule="auto"/>
      <w:rPr>
        <w:sz w:val="20"/>
      </w:rPr>
    </w:pPr>
    <w:r>
      <w:rPr>
        <w:noProof/>
        <w:lang w:val="cs-CZ" w:eastAsia="cs-CZ"/>
      </w:rPr>
      <mc:AlternateContent>
        <mc:Choice Requires="wps">
          <w:drawing>
            <wp:anchor distT="0" distB="0" distL="114300" distR="114300" simplePos="0" relativeHeight="503307272" behindDoc="1" locked="0" layoutInCell="1" allowOverlap="1" wp14:anchorId="78646475" wp14:editId="10AAA6CF">
              <wp:simplePos x="0" y="0"/>
              <wp:positionH relativeFrom="page">
                <wp:posOffset>1198880</wp:posOffset>
              </wp:positionH>
              <wp:positionV relativeFrom="page">
                <wp:posOffset>1716405</wp:posOffset>
              </wp:positionV>
              <wp:extent cx="1997710" cy="1574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24B7B" w14:textId="13BB0C1C" w:rsidR="001D517A" w:rsidRDefault="001D517A">
                          <w:pPr>
                            <w:spacing w:before="20"/>
                            <w:ind w:left="20"/>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46475" id="_x0000_t202" coordsize="21600,21600" o:spt="202" path="m,l,21600r21600,l21600,xe">
              <v:stroke joinstyle="miter"/>
              <v:path gradientshapeok="t" o:connecttype="rect"/>
            </v:shapetype>
            <v:shape id="Text Box 2" o:spid="_x0000_s1027" type="#_x0000_t202" style="position:absolute;margin-left:94.4pt;margin-top:135.15pt;width:157.3pt;height:12.4pt;z-index:-9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A/CsQIAALA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" filled="f" stroked="f">
              <v:textbox inset="0,0,0,0">
                <w:txbxContent>
                  <w:p w14:paraId="2D024B7B" w14:textId="13BB0C1C" w:rsidR="001D517A" w:rsidRDefault="001D517A">
                    <w:pPr>
                      <w:spacing w:before="20"/>
                      <w:ind w:left="20"/>
                      <w:rPr>
                        <w:b/>
                        <w:sz w:val="17"/>
                      </w:rPr>
                    </w:pPr>
                  </w:p>
                </w:txbxContent>
              </v:textbox>
              <w10:wrap anchorx="page" anchory="page"/>
            </v:shape>
          </w:pict>
        </mc:Fallback>
      </mc:AlternateContent>
    </w:r>
    <w:r w:rsidR="00B14AE6">
      <w:rPr>
        <w:noProof/>
        <w:lang w:val="cs-CZ" w:eastAsia="cs-CZ"/>
      </w:rPr>
      <w:drawing>
        <wp:anchor distT="0" distB="0" distL="0" distR="0" simplePos="0" relativeHeight="268426199" behindDoc="1" locked="0" layoutInCell="1" allowOverlap="1" wp14:anchorId="3E6ECE78" wp14:editId="3BF3B613">
          <wp:simplePos x="0" y="0"/>
          <wp:positionH relativeFrom="page">
            <wp:posOffset>791844</wp:posOffset>
          </wp:positionH>
          <wp:positionV relativeFrom="page">
            <wp:posOffset>449579</wp:posOffset>
          </wp:positionV>
          <wp:extent cx="1165860" cy="539750"/>
          <wp:effectExtent l="0" t="0" r="0" b="0"/>
          <wp:wrapNone/>
          <wp:docPr id="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png"/>
                  <pic:cNvPicPr/>
                </pic:nvPicPr>
                <pic:blipFill>
                  <a:blip r:embed="rId1" cstate="print"/>
                  <a:stretch>
                    <a:fillRect/>
                  </a:stretch>
                </pic:blipFill>
                <pic:spPr>
                  <a:xfrm>
                    <a:off x="0" y="0"/>
                    <a:ext cx="1165860" cy="5397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E50A2"/>
    <w:multiLevelType w:val="hybridMultilevel"/>
    <w:tmpl w:val="4B7A0622"/>
    <w:lvl w:ilvl="0" w:tplc="B778EBBC">
      <w:numFmt w:val="bullet"/>
      <w:lvlText w:val=""/>
      <w:lvlJc w:val="left"/>
      <w:pPr>
        <w:ind w:left="1385" w:hanging="171"/>
      </w:pPr>
      <w:rPr>
        <w:rFonts w:ascii="Wingdings" w:eastAsia="Wingdings" w:hAnsi="Wingdings" w:cs="Wingdings" w:hint="default"/>
        <w:w w:val="100"/>
        <w:sz w:val="18"/>
        <w:szCs w:val="18"/>
      </w:rPr>
    </w:lvl>
    <w:lvl w:ilvl="1" w:tplc="367826FE">
      <w:numFmt w:val="bullet"/>
      <w:lvlText w:val="•"/>
      <w:lvlJc w:val="left"/>
      <w:pPr>
        <w:ind w:left="2206" w:hanging="171"/>
      </w:pPr>
      <w:rPr>
        <w:rFonts w:hint="default"/>
      </w:rPr>
    </w:lvl>
    <w:lvl w:ilvl="2" w:tplc="39862690">
      <w:numFmt w:val="bullet"/>
      <w:lvlText w:val="•"/>
      <w:lvlJc w:val="left"/>
      <w:pPr>
        <w:ind w:left="3033" w:hanging="171"/>
      </w:pPr>
      <w:rPr>
        <w:rFonts w:hint="default"/>
      </w:rPr>
    </w:lvl>
    <w:lvl w:ilvl="3" w:tplc="AC2EE976">
      <w:numFmt w:val="bullet"/>
      <w:lvlText w:val="•"/>
      <w:lvlJc w:val="left"/>
      <w:pPr>
        <w:ind w:left="3859" w:hanging="171"/>
      </w:pPr>
      <w:rPr>
        <w:rFonts w:hint="default"/>
      </w:rPr>
    </w:lvl>
    <w:lvl w:ilvl="4" w:tplc="F25426AE">
      <w:numFmt w:val="bullet"/>
      <w:lvlText w:val="•"/>
      <w:lvlJc w:val="left"/>
      <w:pPr>
        <w:ind w:left="4686" w:hanging="171"/>
      </w:pPr>
      <w:rPr>
        <w:rFonts w:hint="default"/>
      </w:rPr>
    </w:lvl>
    <w:lvl w:ilvl="5" w:tplc="33DCCB96">
      <w:numFmt w:val="bullet"/>
      <w:lvlText w:val="•"/>
      <w:lvlJc w:val="left"/>
      <w:pPr>
        <w:ind w:left="5513" w:hanging="171"/>
      </w:pPr>
      <w:rPr>
        <w:rFonts w:hint="default"/>
      </w:rPr>
    </w:lvl>
    <w:lvl w:ilvl="6" w:tplc="AE5E00EC">
      <w:numFmt w:val="bullet"/>
      <w:lvlText w:val="•"/>
      <w:lvlJc w:val="left"/>
      <w:pPr>
        <w:ind w:left="6339" w:hanging="171"/>
      </w:pPr>
      <w:rPr>
        <w:rFonts w:hint="default"/>
      </w:rPr>
    </w:lvl>
    <w:lvl w:ilvl="7" w:tplc="C5001B02">
      <w:numFmt w:val="bullet"/>
      <w:lvlText w:val="•"/>
      <w:lvlJc w:val="left"/>
      <w:pPr>
        <w:ind w:left="7166" w:hanging="171"/>
      </w:pPr>
      <w:rPr>
        <w:rFonts w:hint="default"/>
      </w:rPr>
    </w:lvl>
    <w:lvl w:ilvl="8" w:tplc="A15CE08A">
      <w:numFmt w:val="bullet"/>
      <w:lvlText w:val="•"/>
      <w:lvlJc w:val="left"/>
      <w:pPr>
        <w:ind w:left="7993" w:hanging="171"/>
      </w:pPr>
      <w:rPr>
        <w:rFonts w:hint="default"/>
      </w:rPr>
    </w:lvl>
  </w:abstractNum>
  <w:abstractNum w:abstractNumId="1" w15:restartNumberingAfterBreak="0">
    <w:nsid w:val="49C5513A"/>
    <w:multiLevelType w:val="hybridMultilevel"/>
    <w:tmpl w:val="EDD812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A674DB3"/>
    <w:multiLevelType w:val="hybridMultilevel"/>
    <w:tmpl w:val="E51022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2933525"/>
    <w:multiLevelType w:val="hybridMultilevel"/>
    <w:tmpl w:val="0E32DD48"/>
    <w:lvl w:ilvl="0" w:tplc="B5307446">
      <w:start w:val="1"/>
      <w:numFmt w:val="lowerLetter"/>
      <w:lvlText w:val="%1)"/>
      <w:lvlJc w:val="left"/>
      <w:pPr>
        <w:ind w:left="1102" w:hanging="360"/>
        <w:jc w:val="left"/>
      </w:pPr>
      <w:rPr>
        <w:rFonts w:ascii="Verdana" w:eastAsia="Verdana" w:hAnsi="Verdana" w:cs="Verdana" w:hint="default"/>
        <w:w w:val="100"/>
        <w:sz w:val="17"/>
        <w:szCs w:val="17"/>
      </w:rPr>
    </w:lvl>
    <w:lvl w:ilvl="1" w:tplc="3A0A1BFC">
      <w:numFmt w:val="bullet"/>
      <w:lvlText w:val="•"/>
      <w:lvlJc w:val="left"/>
      <w:pPr>
        <w:ind w:left="1100" w:hanging="360"/>
      </w:pPr>
      <w:rPr>
        <w:rFonts w:hint="default"/>
      </w:rPr>
    </w:lvl>
    <w:lvl w:ilvl="2" w:tplc="038A1A46">
      <w:numFmt w:val="bullet"/>
      <w:lvlText w:val="•"/>
      <w:lvlJc w:val="left"/>
      <w:pPr>
        <w:ind w:left="2047" w:hanging="360"/>
      </w:pPr>
      <w:rPr>
        <w:rFonts w:hint="default"/>
      </w:rPr>
    </w:lvl>
    <w:lvl w:ilvl="3" w:tplc="37B469C0">
      <w:numFmt w:val="bullet"/>
      <w:lvlText w:val="•"/>
      <w:lvlJc w:val="left"/>
      <w:pPr>
        <w:ind w:left="2994" w:hanging="360"/>
      </w:pPr>
      <w:rPr>
        <w:rFonts w:hint="default"/>
      </w:rPr>
    </w:lvl>
    <w:lvl w:ilvl="4" w:tplc="7FF0A516">
      <w:numFmt w:val="bullet"/>
      <w:lvlText w:val="•"/>
      <w:lvlJc w:val="left"/>
      <w:pPr>
        <w:ind w:left="3942" w:hanging="360"/>
      </w:pPr>
      <w:rPr>
        <w:rFonts w:hint="default"/>
      </w:rPr>
    </w:lvl>
    <w:lvl w:ilvl="5" w:tplc="C3EE1014">
      <w:numFmt w:val="bullet"/>
      <w:lvlText w:val="•"/>
      <w:lvlJc w:val="left"/>
      <w:pPr>
        <w:ind w:left="4889" w:hanging="360"/>
      </w:pPr>
      <w:rPr>
        <w:rFonts w:hint="default"/>
      </w:rPr>
    </w:lvl>
    <w:lvl w:ilvl="6" w:tplc="4858CDAE">
      <w:numFmt w:val="bullet"/>
      <w:lvlText w:val="•"/>
      <w:lvlJc w:val="left"/>
      <w:pPr>
        <w:ind w:left="5836" w:hanging="360"/>
      </w:pPr>
      <w:rPr>
        <w:rFonts w:hint="default"/>
      </w:rPr>
    </w:lvl>
    <w:lvl w:ilvl="7" w:tplc="16A06108">
      <w:numFmt w:val="bullet"/>
      <w:lvlText w:val="•"/>
      <w:lvlJc w:val="left"/>
      <w:pPr>
        <w:ind w:left="6784" w:hanging="360"/>
      </w:pPr>
      <w:rPr>
        <w:rFonts w:hint="default"/>
      </w:rPr>
    </w:lvl>
    <w:lvl w:ilvl="8" w:tplc="FE7EBBD4">
      <w:numFmt w:val="bullet"/>
      <w:lvlText w:val="•"/>
      <w:lvlJc w:val="left"/>
      <w:pPr>
        <w:ind w:left="7731" w:hanging="3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s-ES" w:vendorID="64" w:dllVersion="131078" w:nlCheck="1" w:checkStyle="0"/>
  <w:activeWritingStyle w:appName="MSWord" w:lang="en-US" w:vendorID="64" w:dllVersion="131078" w:nlCheck="1" w:checkStyle="1"/>
  <w:proofState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17A"/>
    <w:rsid w:val="000B5A39"/>
    <w:rsid w:val="00147724"/>
    <w:rsid w:val="001D517A"/>
    <w:rsid w:val="002659AB"/>
    <w:rsid w:val="00314083"/>
    <w:rsid w:val="00320F29"/>
    <w:rsid w:val="00344698"/>
    <w:rsid w:val="004F78AD"/>
    <w:rsid w:val="0062381C"/>
    <w:rsid w:val="006A5C8B"/>
    <w:rsid w:val="00732584"/>
    <w:rsid w:val="00802CFF"/>
    <w:rsid w:val="00936EE7"/>
    <w:rsid w:val="00972CA7"/>
    <w:rsid w:val="009A2B1D"/>
    <w:rsid w:val="00B14AE6"/>
    <w:rsid w:val="00B570A7"/>
    <w:rsid w:val="00BA4383"/>
    <w:rsid w:val="00C85FA6"/>
    <w:rsid w:val="00CD3153"/>
    <w:rsid w:val="00EF376C"/>
    <w:rsid w:val="00F93C61"/>
    <w:rsid w:val="00FD38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B0A942"/>
  <w15:docId w15:val="{B6558EB1-E69A-4279-997F-7C456783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BA4383"/>
    <w:rPr>
      <w:rFonts w:ascii="Verdana" w:eastAsia="Verdana" w:hAnsi="Verdana" w:cs="Verdana"/>
    </w:rPr>
  </w:style>
  <w:style w:type="paragraph" w:styleId="Nadpis1">
    <w:name w:val="heading 1"/>
    <w:basedOn w:val="Normln"/>
    <w:uiPriority w:val="1"/>
    <w:qFormat/>
    <w:rsid w:val="00BA4383"/>
    <w:pPr>
      <w:spacing w:before="101"/>
      <w:ind w:left="468"/>
      <w:outlineLvl w:val="0"/>
    </w:pPr>
    <w:rPr>
      <w:b/>
      <w:bCs/>
      <w:sz w:val="17"/>
      <w:szCs w:val="1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uiPriority w:val="2"/>
    <w:semiHidden/>
    <w:unhideWhenUsed/>
    <w:qFormat/>
    <w:rsid w:val="00BA4383"/>
    <w:tblPr>
      <w:tblInd w:w="0" w:type="dxa"/>
      <w:tblCellMar>
        <w:top w:w="0" w:type="dxa"/>
        <w:left w:w="0" w:type="dxa"/>
        <w:bottom w:w="0" w:type="dxa"/>
        <w:right w:w="0" w:type="dxa"/>
      </w:tblCellMar>
    </w:tblPr>
  </w:style>
  <w:style w:type="paragraph" w:styleId="Zkladntext">
    <w:name w:val="Body Text"/>
    <w:basedOn w:val="Normln"/>
    <w:uiPriority w:val="1"/>
    <w:qFormat/>
    <w:rsid w:val="00BA4383"/>
    <w:rPr>
      <w:sz w:val="17"/>
      <w:szCs w:val="17"/>
    </w:rPr>
  </w:style>
  <w:style w:type="paragraph" w:styleId="Odstavecseseznamem">
    <w:name w:val="List Paragraph"/>
    <w:basedOn w:val="Normln"/>
    <w:uiPriority w:val="1"/>
    <w:qFormat/>
    <w:rsid w:val="00BA4383"/>
    <w:pPr>
      <w:spacing w:before="119"/>
      <w:ind w:left="1385" w:hanging="171"/>
    </w:pPr>
  </w:style>
  <w:style w:type="paragraph" w:customStyle="1" w:styleId="TableParagraph">
    <w:name w:val="Table Paragraph"/>
    <w:basedOn w:val="Normln"/>
    <w:uiPriority w:val="1"/>
    <w:qFormat/>
    <w:rsid w:val="00BA4383"/>
  </w:style>
  <w:style w:type="paragraph" w:styleId="Textbubliny">
    <w:name w:val="Balloon Text"/>
    <w:basedOn w:val="Normln"/>
    <w:link w:val="TextbublinyChar"/>
    <w:uiPriority w:val="99"/>
    <w:semiHidden/>
    <w:unhideWhenUsed/>
    <w:rsid w:val="00B14AE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4AE6"/>
    <w:rPr>
      <w:rFonts w:ascii="Segoe UI" w:eastAsia="Verdana" w:hAnsi="Segoe UI" w:cs="Segoe UI"/>
      <w:sz w:val="18"/>
      <w:szCs w:val="18"/>
    </w:rPr>
  </w:style>
  <w:style w:type="character" w:styleId="Odkaznakoment">
    <w:name w:val="annotation reference"/>
    <w:basedOn w:val="Standardnpsmoodstavce"/>
    <w:uiPriority w:val="99"/>
    <w:semiHidden/>
    <w:unhideWhenUsed/>
    <w:rsid w:val="00F93C61"/>
    <w:rPr>
      <w:sz w:val="16"/>
      <w:szCs w:val="16"/>
    </w:rPr>
  </w:style>
  <w:style w:type="paragraph" w:styleId="Textkomente">
    <w:name w:val="annotation text"/>
    <w:basedOn w:val="Normln"/>
    <w:link w:val="TextkomenteChar"/>
    <w:uiPriority w:val="99"/>
    <w:semiHidden/>
    <w:unhideWhenUsed/>
    <w:rsid w:val="00F93C61"/>
    <w:rPr>
      <w:sz w:val="20"/>
      <w:szCs w:val="20"/>
    </w:rPr>
  </w:style>
  <w:style w:type="character" w:customStyle="1" w:styleId="TextkomenteChar">
    <w:name w:val="Text komentáře Char"/>
    <w:basedOn w:val="Standardnpsmoodstavce"/>
    <w:link w:val="Textkomente"/>
    <w:uiPriority w:val="99"/>
    <w:semiHidden/>
    <w:rsid w:val="00F93C61"/>
    <w:rPr>
      <w:rFonts w:ascii="Verdana" w:eastAsia="Verdana" w:hAnsi="Verdana" w:cs="Verdana"/>
      <w:sz w:val="20"/>
      <w:szCs w:val="20"/>
    </w:rPr>
  </w:style>
  <w:style w:type="paragraph" w:styleId="Pedmtkomente">
    <w:name w:val="annotation subject"/>
    <w:basedOn w:val="Textkomente"/>
    <w:next w:val="Textkomente"/>
    <w:link w:val="PedmtkomenteChar"/>
    <w:uiPriority w:val="99"/>
    <w:semiHidden/>
    <w:unhideWhenUsed/>
    <w:rsid w:val="00F93C61"/>
    <w:rPr>
      <w:b/>
      <w:bCs/>
    </w:rPr>
  </w:style>
  <w:style w:type="character" w:customStyle="1" w:styleId="PedmtkomenteChar">
    <w:name w:val="Předmět komentáře Char"/>
    <w:basedOn w:val="TextkomenteChar"/>
    <w:link w:val="Pedmtkomente"/>
    <w:uiPriority w:val="99"/>
    <w:semiHidden/>
    <w:rsid w:val="00F93C61"/>
    <w:rPr>
      <w:rFonts w:ascii="Verdana" w:eastAsia="Verdana" w:hAnsi="Verdana" w:cs="Verdana"/>
      <w:b/>
      <w:bCs/>
      <w:sz w:val="20"/>
      <w:szCs w:val="20"/>
    </w:rPr>
  </w:style>
  <w:style w:type="character" w:styleId="Hypertextovodkaz">
    <w:name w:val="Hyperlink"/>
    <w:basedOn w:val="Standardnpsmoodstavce"/>
    <w:uiPriority w:val="99"/>
    <w:unhideWhenUsed/>
    <w:rsid w:val="00F93C61"/>
    <w:rPr>
      <w:color w:val="0000FF" w:themeColor="hyperlink"/>
      <w:u w:val="single"/>
    </w:rPr>
  </w:style>
  <w:style w:type="paragraph" w:styleId="Zhlav">
    <w:name w:val="header"/>
    <w:basedOn w:val="Normln"/>
    <w:link w:val="ZhlavChar"/>
    <w:uiPriority w:val="99"/>
    <w:unhideWhenUsed/>
    <w:rsid w:val="002659AB"/>
    <w:pPr>
      <w:tabs>
        <w:tab w:val="center" w:pos="4536"/>
        <w:tab w:val="right" w:pos="9072"/>
      </w:tabs>
    </w:pPr>
  </w:style>
  <w:style w:type="character" w:customStyle="1" w:styleId="ZhlavChar">
    <w:name w:val="Záhlaví Char"/>
    <w:basedOn w:val="Standardnpsmoodstavce"/>
    <w:link w:val="Zhlav"/>
    <w:uiPriority w:val="99"/>
    <w:rsid w:val="002659AB"/>
    <w:rPr>
      <w:rFonts w:ascii="Verdana" w:eastAsia="Verdana" w:hAnsi="Verdana" w:cs="Verdana"/>
    </w:rPr>
  </w:style>
  <w:style w:type="paragraph" w:styleId="Zpat">
    <w:name w:val="footer"/>
    <w:basedOn w:val="Normln"/>
    <w:link w:val="ZpatChar"/>
    <w:uiPriority w:val="99"/>
    <w:unhideWhenUsed/>
    <w:rsid w:val="002659AB"/>
    <w:pPr>
      <w:tabs>
        <w:tab w:val="center" w:pos="4536"/>
        <w:tab w:val="right" w:pos="9072"/>
      </w:tabs>
    </w:pPr>
  </w:style>
  <w:style w:type="character" w:customStyle="1" w:styleId="ZpatChar">
    <w:name w:val="Zápatí Char"/>
    <w:basedOn w:val="Standardnpsmoodstavce"/>
    <w:link w:val="Zpat"/>
    <w:uiPriority w:val="99"/>
    <w:rsid w:val="002659AB"/>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oter" Target="footer1.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yperlink" Target="http://www2.deloitte.com/global/en/pages/about-deloitte/articles/ce_list_of_clients_personal_data.html" TargetMode="External"/><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1.png"/><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deloitte.com/cz/onas"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yperlink" Target="http://www2.deloitte.com/global/en/pages/about-deloitte/articles/about-deloitte-central-europe.html" TargetMode="External"/><Relationship Id="rId43" Type="http://schemas.openxmlformats.org/officeDocument/2006/relationships/image" Target="media/image30.png"/><Relationship Id="rId48" Type="http://schemas.openxmlformats.org/officeDocument/2006/relationships/image" Target="media/image35.png"/><Relationship Id="rId8" Type="http://schemas.openxmlformats.org/officeDocument/2006/relationships/hyperlink" Target="http://www.deloittelegal.cz/" TargetMode="External"/><Relationship Id="rId51" Type="http://schemas.openxmlformats.org/officeDocument/2006/relationships/image" Target="media/image38.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header" Target="header1.xml"/><Relationship Id="rId46" Type="http://schemas.openxmlformats.org/officeDocument/2006/relationships/image" Target="media/image33.png"/><Relationship Id="rId20" Type="http://schemas.openxmlformats.org/officeDocument/2006/relationships/image" Target="media/image12.png"/><Relationship Id="rId41" Type="http://schemas.openxmlformats.org/officeDocument/2006/relationships/image" Target="media/image28.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yperlink" Target="http://www2.deloitte.com/global/en/get-connected/global-office-directory.html" TargetMode="External"/><Relationship Id="rId49" Type="http://schemas.openxmlformats.org/officeDocument/2006/relationships/image" Target="media/image3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2833</Words>
  <Characters>16718</Characters>
  <Application>Microsoft Office Word</Application>
  <DocSecurity>0</DocSecurity>
  <Lines>139</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Brejchova</dc:creator>
  <cp:lastModifiedBy>Raffayová Markéta (IPR/R)</cp:lastModifiedBy>
  <cp:revision>3</cp:revision>
  <cp:lastPrinted>2017-11-30T12:55:00Z</cp:lastPrinted>
  <dcterms:created xsi:type="dcterms:W3CDTF">2017-11-30T13:12:00Z</dcterms:created>
  <dcterms:modified xsi:type="dcterms:W3CDTF">2017-12-28T14:49:00Z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Microsoft® Word 2016</vt:lpwstr>
  </property>
  <property fmtid="{D5CDD505-2E9C-101B-9397-08002B2CF9AE}" pid="4" name="LastSaved">
    <vt:filetime>2017-11-29T00:00:00Z</vt:filetime>
  </property>
</Properties>
</file>