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579" w:rsidRDefault="004A20AE">
      <w:pPr>
        <w:pStyle w:val="Jin0"/>
        <w:shd w:val="clear" w:color="auto" w:fill="auto"/>
        <w:spacing w:after="720" w:line="240" w:lineRule="auto"/>
        <w:jc w:val="right"/>
        <w:rPr>
          <w:sz w:val="34"/>
          <w:szCs w:val="34"/>
        </w:rPr>
      </w:pPr>
      <w:r>
        <w:rPr>
          <w:sz w:val="34"/>
          <w:szCs w:val="34"/>
        </w:rPr>
        <w:t>07 /0o2</w:t>
      </w:r>
    </w:p>
    <w:p w:rsidR="001A3579" w:rsidRDefault="004A20AE">
      <w:pPr>
        <w:pStyle w:val="Jin0"/>
        <w:shd w:val="clear" w:color="auto" w:fill="auto"/>
        <w:spacing w:after="380" w:line="240" w:lineRule="auto"/>
        <w:ind w:left="3500"/>
        <w:jc w:val="left"/>
        <w:rPr>
          <w:sz w:val="32"/>
          <w:szCs w:val="32"/>
        </w:rPr>
      </w:pPr>
      <w:r>
        <w:rPr>
          <w:rFonts w:ascii="Arial" w:eastAsia="Arial" w:hAnsi="Arial" w:cs="Arial"/>
          <w:sz w:val="32"/>
          <w:szCs w:val="32"/>
        </w:rPr>
        <w:t>SMLOUVA</w:t>
      </w:r>
    </w:p>
    <w:p w:rsidR="001A3579" w:rsidRDefault="004A20AE">
      <w:pPr>
        <w:pStyle w:val="Jin0"/>
        <w:shd w:val="clear" w:color="auto" w:fill="auto"/>
        <w:spacing w:after="560" w:line="240" w:lineRule="auto"/>
        <w:ind w:left="1720"/>
        <w:jc w:val="left"/>
        <w:rPr>
          <w:sz w:val="34"/>
          <w:szCs w:val="34"/>
        </w:rPr>
      </w:pPr>
      <w:r>
        <w:rPr>
          <w:sz w:val="34"/>
          <w:szCs w:val="34"/>
        </w:rPr>
        <w:t>o POSKYTOVÁNÍ PRACÍ a SLUŽEB</w:t>
      </w:r>
    </w:p>
    <w:p w:rsidR="001A3579" w:rsidRDefault="004A20AE">
      <w:pPr>
        <w:pStyle w:val="Zkladntext1"/>
        <w:shd w:val="clear" w:color="auto" w:fill="auto"/>
        <w:spacing w:after="520" w:line="240" w:lineRule="auto"/>
        <w:ind w:left="780"/>
        <w:jc w:val="left"/>
      </w:pPr>
      <w:r>
        <w:t xml:space="preserve">uzavřená ve smyslu § 536 a </w:t>
      </w:r>
      <w:proofErr w:type="spellStart"/>
      <w:proofErr w:type="gramStart"/>
      <w:r>
        <w:t>násl.Obchodního</w:t>
      </w:r>
      <w:proofErr w:type="spellEnd"/>
      <w:proofErr w:type="gramEnd"/>
      <w:r>
        <w:t xml:space="preserve"> zákoníku mezi těmito smluvními stranami:</w:t>
      </w:r>
    </w:p>
    <w:p w:rsidR="001A3579" w:rsidRDefault="004A20AE">
      <w:pPr>
        <w:pStyle w:val="Zkladntext1"/>
        <w:shd w:val="clear" w:color="auto" w:fill="auto"/>
        <w:spacing w:line="269" w:lineRule="auto"/>
      </w:pPr>
      <w:r>
        <w:rPr>
          <w:u w:val="single"/>
        </w:rPr>
        <w:t>Objednatelem:</w:t>
      </w:r>
    </w:p>
    <w:p w:rsidR="001A3579" w:rsidRDefault="004A20AE">
      <w:pPr>
        <w:pStyle w:val="Zkladntext1"/>
        <w:shd w:val="clear" w:color="auto" w:fill="auto"/>
        <w:spacing w:line="240" w:lineRule="auto"/>
        <w:rPr>
          <w:sz w:val="24"/>
          <w:szCs w:val="24"/>
        </w:rPr>
      </w:pPr>
      <w:proofErr w:type="gramStart"/>
      <w:r>
        <w:rPr>
          <w:sz w:val="24"/>
          <w:szCs w:val="24"/>
          <w:lang w:val="en-US" w:eastAsia="en-US" w:bidi="en-US"/>
        </w:rPr>
        <w:t xml:space="preserve">Thermal </w:t>
      </w:r>
      <w:r>
        <w:rPr>
          <w:sz w:val="24"/>
          <w:szCs w:val="24"/>
        </w:rPr>
        <w:t>Pasohlávky a.s.</w:t>
      </w:r>
      <w:proofErr w:type="gramEnd"/>
    </w:p>
    <w:p w:rsidR="001A3579" w:rsidRDefault="004A20AE">
      <w:pPr>
        <w:pStyle w:val="Zkladntext1"/>
        <w:shd w:val="clear" w:color="auto" w:fill="auto"/>
        <w:tabs>
          <w:tab w:val="left" w:pos="2015"/>
          <w:tab w:val="center" w:pos="3531"/>
        </w:tabs>
        <w:spacing w:line="269" w:lineRule="auto"/>
      </w:pPr>
      <w:r>
        <w:t>se sídlem:</w:t>
      </w:r>
      <w:r>
        <w:tab/>
        <w:t>Pasohlávky 1,</w:t>
      </w:r>
      <w:r>
        <w:tab/>
        <w:t>PSČ 691 22</w:t>
      </w:r>
    </w:p>
    <w:p w:rsidR="001A3579" w:rsidRDefault="004A20AE">
      <w:pPr>
        <w:pStyle w:val="Zkladntext1"/>
        <w:shd w:val="clear" w:color="auto" w:fill="auto"/>
        <w:tabs>
          <w:tab w:val="left" w:pos="2015"/>
          <w:tab w:val="right" w:pos="6638"/>
        </w:tabs>
        <w:spacing w:line="269" w:lineRule="auto"/>
      </w:pPr>
      <w:r>
        <w:t>jednající:</w:t>
      </w:r>
      <w:r>
        <w:tab/>
        <w:t>MUDr. Tomáš</w:t>
      </w:r>
      <w:r>
        <w:tab/>
        <w:t>Lochman, předseda představenstva</w:t>
      </w:r>
    </w:p>
    <w:p w:rsidR="001A3579" w:rsidRDefault="004A20AE">
      <w:pPr>
        <w:pStyle w:val="Zkladntext1"/>
        <w:shd w:val="clear" w:color="auto" w:fill="auto"/>
        <w:spacing w:line="269" w:lineRule="auto"/>
        <w:ind w:left="2820"/>
        <w:jc w:val="left"/>
      </w:pPr>
      <w:r>
        <w:t>Tomáš Ingr</w:t>
      </w:r>
    </w:p>
    <w:p w:rsidR="001A3579" w:rsidRDefault="004A20AE">
      <w:pPr>
        <w:pStyle w:val="Zkladntext1"/>
        <w:shd w:val="clear" w:color="auto" w:fill="auto"/>
        <w:tabs>
          <w:tab w:val="left" w:pos="2015"/>
        </w:tabs>
        <w:spacing w:line="269" w:lineRule="auto"/>
      </w:pPr>
      <w:r>
        <w:t>IČ:</w:t>
      </w:r>
      <w:r>
        <w:tab/>
        <w:t>277 14 608</w:t>
      </w:r>
    </w:p>
    <w:p w:rsidR="001A3579" w:rsidRDefault="004A20AE">
      <w:pPr>
        <w:pStyle w:val="Zkladntext1"/>
        <w:shd w:val="clear" w:color="auto" w:fill="auto"/>
        <w:tabs>
          <w:tab w:val="left" w:pos="2015"/>
        </w:tabs>
        <w:spacing w:line="240" w:lineRule="auto"/>
      </w:pPr>
      <w:r>
        <w:t>DIČ:</w:t>
      </w:r>
      <w:r>
        <w:tab/>
        <w:t>CZ27714608</w:t>
      </w:r>
    </w:p>
    <w:p w:rsidR="001A3579" w:rsidRDefault="004A20AE">
      <w:pPr>
        <w:pStyle w:val="Zkladntext1"/>
        <w:shd w:val="clear" w:color="auto" w:fill="auto"/>
        <w:spacing w:line="269" w:lineRule="auto"/>
      </w:pPr>
      <w:r>
        <w:t>zapsaná v Obchodním rejstříku vedeného Krajským soudem v Brně, oddíl B/vložka 4822</w:t>
      </w:r>
    </w:p>
    <w:p w:rsidR="001A3579" w:rsidRDefault="004A20AE">
      <w:pPr>
        <w:pStyle w:val="Zkladntext1"/>
        <w:shd w:val="clear" w:color="auto" w:fill="auto"/>
        <w:spacing w:line="269" w:lineRule="auto"/>
        <w:jc w:val="left"/>
      </w:pPr>
      <w:r>
        <w:rPr>
          <w:i/>
          <w:iCs/>
        </w:rPr>
        <w:t xml:space="preserve">jakožto </w:t>
      </w:r>
      <w:r>
        <w:rPr>
          <w:i/>
          <w:iCs/>
          <w:u w:val="single"/>
        </w:rPr>
        <w:t>odběratel</w:t>
      </w:r>
      <w:r>
        <w:rPr>
          <w:i/>
          <w:iCs/>
        </w:rPr>
        <w:t xml:space="preserve"> zpracování vedení účetnictví a </w:t>
      </w:r>
      <w:r>
        <w:rPr>
          <w:i/>
          <w:iCs/>
          <w:u w:val="single"/>
        </w:rPr>
        <w:t>klient</w:t>
      </w:r>
      <w:r>
        <w:rPr>
          <w:i/>
          <w:iCs/>
        </w:rPr>
        <w:t xml:space="preserve"> dle zákona o daňovém poradenství a Komoře daňových poradců</w:t>
      </w:r>
    </w:p>
    <w:p w:rsidR="001A3579" w:rsidRDefault="004A20AE">
      <w:pPr>
        <w:pStyle w:val="Zkladntext1"/>
        <w:shd w:val="clear" w:color="auto" w:fill="auto"/>
        <w:spacing w:line="240" w:lineRule="auto"/>
        <w:ind w:left="1420"/>
        <w:jc w:val="left"/>
      </w:pPr>
      <w:r>
        <w:rPr>
          <w:i/>
          <w:iCs/>
        </w:rPr>
        <w:t>dále jen „Objednatel"</w:t>
      </w:r>
    </w:p>
    <w:p w:rsidR="001A3579" w:rsidRDefault="004A20AE">
      <w:pPr>
        <w:pStyle w:val="Zkladntext1"/>
        <w:shd w:val="clear" w:color="auto" w:fill="auto"/>
        <w:spacing w:after="280" w:line="240" w:lineRule="auto"/>
        <w:ind w:left="4740" w:firstLine="20"/>
        <w:jc w:val="left"/>
        <w:rPr>
          <w:sz w:val="24"/>
          <w:szCs w:val="24"/>
        </w:rPr>
      </w:pPr>
      <w:r>
        <w:rPr>
          <w:sz w:val="24"/>
          <w:szCs w:val="24"/>
        </w:rPr>
        <w:t>a</w:t>
      </w:r>
    </w:p>
    <w:p w:rsidR="001A3579" w:rsidRDefault="004A20AE">
      <w:pPr>
        <w:pStyle w:val="Zkladntext1"/>
        <w:shd w:val="clear" w:color="auto" w:fill="auto"/>
        <w:spacing w:line="259" w:lineRule="auto"/>
      </w:pPr>
      <w:r>
        <w:rPr>
          <w:u w:val="single"/>
        </w:rPr>
        <w:t>Zhotovitelem</w:t>
      </w:r>
      <w:r>
        <w:t>:</w:t>
      </w:r>
    </w:p>
    <w:p w:rsidR="00EE6402" w:rsidRDefault="004A20AE">
      <w:pPr>
        <w:pStyle w:val="Zkladntext1"/>
        <w:shd w:val="clear" w:color="auto" w:fill="auto"/>
        <w:spacing w:line="240" w:lineRule="auto"/>
        <w:ind w:right="4900"/>
        <w:jc w:val="left"/>
        <w:rPr>
          <w:sz w:val="24"/>
          <w:szCs w:val="24"/>
        </w:rPr>
      </w:pPr>
      <w:r>
        <w:rPr>
          <w:sz w:val="24"/>
          <w:szCs w:val="24"/>
        </w:rPr>
        <w:t>Bc. Martina Pospíšilová</w:t>
      </w:r>
      <w:r w:rsidR="00EE6402">
        <w:rPr>
          <w:sz w:val="24"/>
          <w:szCs w:val="24"/>
        </w:rPr>
        <w:t>,………</w:t>
      </w:r>
      <w:proofErr w:type="gramStart"/>
      <w:r w:rsidR="00EE6402">
        <w:rPr>
          <w:sz w:val="24"/>
          <w:szCs w:val="24"/>
        </w:rPr>
        <w:t>…..</w:t>
      </w:r>
      <w:proofErr w:type="gramEnd"/>
    </w:p>
    <w:p w:rsidR="001A3579" w:rsidRDefault="00EE6402">
      <w:pPr>
        <w:pStyle w:val="Zkladntext1"/>
        <w:shd w:val="clear" w:color="auto" w:fill="auto"/>
        <w:spacing w:line="240" w:lineRule="auto"/>
        <w:ind w:right="4900"/>
        <w:jc w:val="left"/>
        <w:rPr>
          <w:sz w:val="24"/>
          <w:szCs w:val="24"/>
        </w:rPr>
      </w:pPr>
      <w:r>
        <w:rPr>
          <w:sz w:val="24"/>
          <w:szCs w:val="24"/>
        </w:rPr>
        <w:t>I</w:t>
      </w:r>
      <w:r w:rsidR="004A20AE">
        <w:rPr>
          <w:sz w:val="24"/>
          <w:szCs w:val="24"/>
        </w:rPr>
        <w:t>Č :64303683</w:t>
      </w:r>
    </w:p>
    <w:p w:rsidR="001A3579" w:rsidRDefault="004A20AE">
      <w:pPr>
        <w:pStyle w:val="Zkladntext1"/>
        <w:shd w:val="clear" w:color="auto" w:fill="auto"/>
        <w:spacing w:after="520" w:line="259" w:lineRule="auto"/>
        <w:ind w:left="1420" w:right="6120" w:hanging="1420"/>
        <w:jc w:val="left"/>
      </w:pPr>
      <w:r>
        <w:rPr>
          <w:i/>
          <w:iCs/>
        </w:rPr>
        <w:t xml:space="preserve">jakožto </w:t>
      </w:r>
      <w:r>
        <w:rPr>
          <w:i/>
          <w:iCs/>
          <w:u w:val="single"/>
        </w:rPr>
        <w:t>dodavatel</w:t>
      </w:r>
      <w:r>
        <w:rPr>
          <w:i/>
          <w:iCs/>
        </w:rPr>
        <w:t xml:space="preserve"> zpracování vedení účetnictví dále jen „Zhotovitel"</w:t>
      </w:r>
    </w:p>
    <w:p w:rsidR="001A3579" w:rsidRDefault="004A20AE">
      <w:pPr>
        <w:pStyle w:val="Zkladntext1"/>
        <w:shd w:val="clear" w:color="auto" w:fill="auto"/>
        <w:spacing w:line="240" w:lineRule="auto"/>
        <w:ind w:left="4740" w:firstLine="20"/>
        <w:jc w:val="left"/>
        <w:rPr>
          <w:sz w:val="24"/>
          <w:szCs w:val="24"/>
        </w:rPr>
      </w:pPr>
      <w:r>
        <w:rPr>
          <w:sz w:val="24"/>
          <w:szCs w:val="24"/>
        </w:rPr>
        <w:t>I.</w:t>
      </w:r>
    </w:p>
    <w:p w:rsidR="001A3579" w:rsidRDefault="004A20AE">
      <w:pPr>
        <w:pStyle w:val="Zkladntext1"/>
        <w:shd w:val="clear" w:color="auto" w:fill="auto"/>
        <w:spacing w:line="228" w:lineRule="auto"/>
        <w:ind w:left="3980"/>
        <w:jc w:val="left"/>
        <w:rPr>
          <w:sz w:val="24"/>
          <w:szCs w:val="24"/>
        </w:rPr>
      </w:pPr>
      <w:r>
        <w:rPr>
          <w:sz w:val="24"/>
          <w:szCs w:val="24"/>
          <w:u w:val="single"/>
        </w:rPr>
        <w:t>Předmět smlouvy</w:t>
      </w:r>
    </w:p>
    <w:p w:rsidR="001A3579" w:rsidRDefault="004A20AE">
      <w:pPr>
        <w:pStyle w:val="Zkladntext1"/>
        <w:numPr>
          <w:ilvl w:val="0"/>
          <w:numId w:val="3"/>
        </w:numPr>
        <w:shd w:val="clear" w:color="auto" w:fill="auto"/>
        <w:tabs>
          <w:tab w:val="left" w:pos="344"/>
        </w:tabs>
        <w:spacing w:line="240" w:lineRule="auto"/>
      </w:pPr>
      <w:r>
        <w:t>Účetní poradenství.</w:t>
      </w:r>
    </w:p>
    <w:p w:rsidR="001A3579" w:rsidRDefault="004A20AE">
      <w:pPr>
        <w:pStyle w:val="Zkladntext1"/>
        <w:numPr>
          <w:ilvl w:val="0"/>
          <w:numId w:val="3"/>
        </w:numPr>
        <w:shd w:val="clear" w:color="auto" w:fill="auto"/>
        <w:tabs>
          <w:tab w:val="left" w:pos="344"/>
        </w:tabs>
        <w:spacing w:line="240" w:lineRule="auto"/>
      </w:pPr>
      <w:r>
        <w:t xml:space="preserve">Vedení účetnictví dle </w:t>
      </w:r>
      <w:proofErr w:type="gramStart"/>
      <w:r>
        <w:t>zák.č.</w:t>
      </w:r>
      <w:proofErr w:type="gramEnd"/>
      <w:r>
        <w:t xml:space="preserve">563/1991 </w:t>
      </w:r>
      <w:proofErr w:type="spellStart"/>
      <w:r>
        <w:t>Sb.v</w:t>
      </w:r>
      <w:proofErr w:type="spellEnd"/>
      <w:r>
        <w:t xml:space="preserve"> platném znění.</w:t>
      </w:r>
    </w:p>
    <w:p w:rsidR="001A3579" w:rsidRDefault="004A20AE">
      <w:pPr>
        <w:pStyle w:val="Zkladntext1"/>
        <w:numPr>
          <w:ilvl w:val="0"/>
          <w:numId w:val="3"/>
        </w:numPr>
        <w:shd w:val="clear" w:color="auto" w:fill="auto"/>
        <w:tabs>
          <w:tab w:val="left" w:pos="344"/>
        </w:tabs>
        <w:spacing w:line="240" w:lineRule="auto"/>
      </w:pPr>
      <w:r>
        <w:t>Statistika.</w:t>
      </w:r>
    </w:p>
    <w:p w:rsidR="001A3579" w:rsidRDefault="004A20AE">
      <w:pPr>
        <w:pStyle w:val="Zkladntext1"/>
        <w:numPr>
          <w:ilvl w:val="0"/>
          <w:numId w:val="3"/>
        </w:numPr>
        <w:shd w:val="clear" w:color="auto" w:fill="auto"/>
        <w:tabs>
          <w:tab w:val="left" w:pos="344"/>
        </w:tabs>
        <w:spacing w:line="240" w:lineRule="auto"/>
      </w:pPr>
      <w:r>
        <w:t>Přiznání k DPH.</w:t>
      </w:r>
    </w:p>
    <w:p w:rsidR="001A3579" w:rsidRDefault="004A20AE">
      <w:pPr>
        <w:pStyle w:val="Zkladntext1"/>
        <w:numPr>
          <w:ilvl w:val="0"/>
          <w:numId w:val="3"/>
        </w:numPr>
        <w:shd w:val="clear" w:color="auto" w:fill="auto"/>
        <w:tabs>
          <w:tab w:val="left" w:pos="344"/>
        </w:tabs>
        <w:spacing w:line="240" w:lineRule="auto"/>
      </w:pPr>
      <w:r>
        <w:t>Přiznání k dani silniční.</w:t>
      </w:r>
    </w:p>
    <w:p w:rsidR="001A3579" w:rsidRDefault="004A20AE">
      <w:pPr>
        <w:pStyle w:val="Zkladntext1"/>
        <w:numPr>
          <w:ilvl w:val="0"/>
          <w:numId w:val="3"/>
        </w:numPr>
        <w:shd w:val="clear" w:color="auto" w:fill="auto"/>
        <w:tabs>
          <w:tab w:val="left" w:pos="344"/>
        </w:tabs>
        <w:spacing w:line="240" w:lineRule="auto"/>
      </w:pPr>
      <w:r>
        <w:t>Přiznání k dani z příjmů právnických osob (DPPO), včetně jeho podpisu jakožto zmocněnce.</w:t>
      </w:r>
    </w:p>
    <w:p w:rsidR="001A3579" w:rsidRDefault="004A20AE">
      <w:pPr>
        <w:pStyle w:val="Zkladntext1"/>
        <w:numPr>
          <w:ilvl w:val="0"/>
          <w:numId w:val="3"/>
        </w:numPr>
        <w:shd w:val="clear" w:color="auto" w:fill="auto"/>
        <w:tabs>
          <w:tab w:val="left" w:pos="344"/>
        </w:tabs>
        <w:spacing w:line="240" w:lineRule="auto"/>
      </w:pPr>
      <w:r>
        <w:t>Ostatní služby dle požadavků Objednatele.</w:t>
      </w:r>
    </w:p>
    <w:p w:rsidR="001A3579" w:rsidRDefault="004A20AE">
      <w:pPr>
        <w:pStyle w:val="Zkladntext1"/>
        <w:numPr>
          <w:ilvl w:val="0"/>
          <w:numId w:val="3"/>
        </w:numPr>
        <w:shd w:val="clear" w:color="auto" w:fill="auto"/>
        <w:tabs>
          <w:tab w:val="left" w:pos="344"/>
        </w:tabs>
        <w:spacing w:line="240" w:lineRule="auto"/>
      </w:pPr>
      <w:r>
        <w:t>Předmětem smlouvy není skladová evidence.</w:t>
      </w:r>
    </w:p>
    <w:p w:rsidR="001A3579" w:rsidRDefault="004A20AE">
      <w:pPr>
        <w:pStyle w:val="Zkladntext1"/>
        <w:numPr>
          <w:ilvl w:val="0"/>
          <w:numId w:val="3"/>
        </w:numPr>
        <w:shd w:val="clear" w:color="auto" w:fill="auto"/>
        <w:tabs>
          <w:tab w:val="left" w:pos="344"/>
        </w:tabs>
        <w:spacing w:after="520" w:line="240" w:lineRule="auto"/>
      </w:pPr>
      <w:r>
        <w:t>Předmětem smlouvy je i případné prodloužení termínu k odevzdání přiznání k DPPO</w:t>
      </w:r>
    </w:p>
    <w:p w:rsidR="001A3579" w:rsidRDefault="004A20AE">
      <w:pPr>
        <w:pStyle w:val="Zkladntext1"/>
        <w:shd w:val="clear" w:color="auto" w:fill="auto"/>
        <w:spacing w:line="230" w:lineRule="auto"/>
        <w:ind w:left="4740" w:firstLine="20"/>
        <w:jc w:val="left"/>
        <w:rPr>
          <w:sz w:val="24"/>
          <w:szCs w:val="24"/>
        </w:rPr>
      </w:pPr>
      <w:r>
        <w:rPr>
          <w:sz w:val="24"/>
          <w:szCs w:val="24"/>
        </w:rPr>
        <w:t>II.</w:t>
      </w:r>
    </w:p>
    <w:p w:rsidR="001A3579" w:rsidRDefault="004A20AE">
      <w:pPr>
        <w:pStyle w:val="Zkladntext1"/>
        <w:shd w:val="clear" w:color="auto" w:fill="auto"/>
        <w:spacing w:line="230" w:lineRule="auto"/>
        <w:ind w:left="3140"/>
        <w:jc w:val="left"/>
        <w:rPr>
          <w:sz w:val="24"/>
          <w:szCs w:val="24"/>
        </w:rPr>
      </w:pPr>
      <w:r>
        <w:rPr>
          <w:sz w:val="24"/>
          <w:szCs w:val="24"/>
          <w:u w:val="single"/>
        </w:rPr>
        <w:t>Obsahová náplň předmětu smlouvy</w:t>
      </w:r>
    </w:p>
    <w:p w:rsidR="001A3579" w:rsidRDefault="004A20AE">
      <w:pPr>
        <w:pStyle w:val="Zkladntext1"/>
        <w:numPr>
          <w:ilvl w:val="0"/>
          <w:numId w:val="4"/>
        </w:numPr>
        <w:shd w:val="clear" w:color="auto" w:fill="auto"/>
        <w:tabs>
          <w:tab w:val="left" w:pos="435"/>
        </w:tabs>
        <w:spacing w:line="230" w:lineRule="auto"/>
        <w:rPr>
          <w:sz w:val="24"/>
          <w:szCs w:val="24"/>
        </w:rPr>
      </w:pPr>
      <w:r>
        <w:rPr>
          <w:sz w:val="24"/>
          <w:szCs w:val="24"/>
        </w:rPr>
        <w:t>Účetní poradenství</w:t>
      </w:r>
    </w:p>
    <w:p w:rsidR="001A3579" w:rsidRDefault="004A20AE">
      <w:pPr>
        <w:pStyle w:val="Zkladntext1"/>
        <w:shd w:val="clear" w:color="auto" w:fill="auto"/>
        <w:ind w:right="540"/>
        <w:jc w:val="left"/>
      </w:pPr>
      <w:r>
        <w:t xml:space="preserve">Poskytovat Objednateli od </w:t>
      </w:r>
      <w:proofErr w:type="gramStart"/>
      <w:r>
        <w:t>20.2.2007</w:t>
      </w:r>
      <w:proofErr w:type="gramEnd"/>
      <w:r>
        <w:t xml:space="preserve"> průběžně účetní poradenství ústní nebo na vyžádání objednatele písemnou formou zejména v případech změn daňových zákonů, v oblasti právní úpravy sociálního a zdravotního pojištění, správy daní a poplatků, o prováděni inventarizace majetku a závazků, a informovat o termínových povinnostech k jednotlivým druhům daní.</w:t>
      </w:r>
    </w:p>
    <w:p w:rsidR="001A3579" w:rsidRDefault="004A20AE">
      <w:pPr>
        <w:pStyle w:val="Zkladntext1"/>
        <w:shd w:val="clear" w:color="auto" w:fill="auto"/>
        <w:ind w:left="140" w:right="580" w:firstLine="20"/>
      </w:pPr>
      <w:r>
        <w:t>Dále poskytovat poradenství na základě jednotlivých požadavků Objednatele buďto písemných nebo ústních a vést o těchto záznamy, které budou každý měsíc předloženy předsedovi představenstva Objednatele.</w:t>
      </w:r>
    </w:p>
    <w:p w:rsidR="001A3579" w:rsidRDefault="004A20AE">
      <w:pPr>
        <w:pStyle w:val="Zkladntext1"/>
        <w:numPr>
          <w:ilvl w:val="0"/>
          <w:numId w:val="4"/>
        </w:numPr>
        <w:shd w:val="clear" w:color="auto" w:fill="auto"/>
        <w:tabs>
          <w:tab w:val="left" w:pos="557"/>
        </w:tabs>
        <w:spacing w:line="230" w:lineRule="auto"/>
        <w:ind w:firstLine="160"/>
        <w:rPr>
          <w:sz w:val="24"/>
          <w:szCs w:val="24"/>
        </w:rPr>
      </w:pPr>
      <w:r>
        <w:rPr>
          <w:sz w:val="24"/>
          <w:szCs w:val="24"/>
        </w:rPr>
        <w:t>Vedení účetnictví</w:t>
      </w:r>
    </w:p>
    <w:p w:rsidR="001A3579" w:rsidRDefault="004A20AE">
      <w:pPr>
        <w:pStyle w:val="Zkladntext1"/>
        <w:shd w:val="clear" w:color="auto" w:fill="auto"/>
        <w:ind w:right="540" w:firstLine="160"/>
      </w:pPr>
      <w:r>
        <w:t xml:space="preserve">Vedení podvojného účetnictví od </w:t>
      </w:r>
      <w:proofErr w:type="gramStart"/>
      <w:r>
        <w:t>20.2.2007</w:t>
      </w:r>
      <w:proofErr w:type="gramEnd"/>
      <w:r>
        <w:t xml:space="preserve"> dle zák. o účetnictví č. 563/1991 Sb. v platném zněm s </w:t>
      </w:r>
      <w:r>
        <w:lastRenderedPageBreak/>
        <w:t xml:space="preserve">případným členěním na střediska (tj. pobočky/provozovny objednatele) a poskytování </w:t>
      </w:r>
      <w:proofErr w:type="spellStart"/>
      <w:r>
        <w:t>lx</w:t>
      </w:r>
      <w:proofErr w:type="spellEnd"/>
      <w:r>
        <w:t xml:space="preserve"> měsíčně výsledků hospodaření nejpozději do 15-tého dne následujícího měsíce.;</w:t>
      </w:r>
    </w:p>
    <w:p w:rsidR="001A3579" w:rsidRDefault="004A20AE">
      <w:pPr>
        <w:pStyle w:val="Zkladntext1"/>
        <w:shd w:val="clear" w:color="auto" w:fill="auto"/>
        <w:ind w:firstLine="160"/>
      </w:pPr>
      <w:r>
        <w:rPr>
          <w:u w:val="single"/>
        </w:rPr>
        <w:t>s tím, že dle dohody smluvních stran platí tyto podmínky:</w:t>
      </w:r>
    </w:p>
    <w:p w:rsidR="001A3579" w:rsidRDefault="004A20AE">
      <w:pPr>
        <w:pStyle w:val="Zkladntext1"/>
        <w:shd w:val="clear" w:color="auto" w:fill="auto"/>
        <w:ind w:left="540" w:right="540"/>
      </w:pPr>
      <w:r>
        <w:t xml:space="preserve">Zhotovitel provede zápis všech účetních případů, předložených Objednatelem, do účetních knih Objednatele (dále jen účetní zápisy) na základě dokladů prokazujících účetní případy, ve formě účetních záznamů vedených u Zhotovitele na prostředcích výpočetní techniky pomocí software, k jehož užívání je oprávněn licenčními ujednáními s držiteli licence </w:t>
      </w:r>
      <w:r w:rsidR="00EE6402">
        <w:t>a to v prostorách své kanceláře…</w:t>
      </w:r>
      <w:proofErr w:type="gramStart"/>
      <w:r w:rsidR="00EE6402">
        <w:t>…..</w:t>
      </w:r>
      <w:proofErr w:type="gramEnd"/>
    </w:p>
    <w:p w:rsidR="001A3579" w:rsidRDefault="004A20AE">
      <w:pPr>
        <w:pStyle w:val="Zkladntext1"/>
        <w:shd w:val="clear" w:color="auto" w:fill="auto"/>
        <w:ind w:left="540" w:right="500"/>
        <w:jc w:val="left"/>
      </w:pPr>
      <w:r>
        <w:t>doklady prokazující účetní případy jsou účetní záznamy a vztahují se na ně požadavky českých zákonů, zejména zákona o účetnictví, zákona o dani z příjmu, zákona o dani z přidané hodnoty aj. Zhotovitel není povinen zkoumat účetní případy z hlediska jejich věcné podstaty, je však povinen si prověřit, že jde o skutečný účetní případ a že je také řádně doložen a v tomto směru poskytnout Objednateli poradenství,</w:t>
      </w:r>
    </w:p>
    <w:p w:rsidR="001A3579" w:rsidRDefault="004A20AE">
      <w:pPr>
        <w:pStyle w:val="Zkladntext1"/>
        <w:shd w:val="clear" w:color="auto" w:fill="auto"/>
        <w:ind w:left="600" w:right="540"/>
      </w:pPr>
      <w:r>
        <w:t xml:space="preserve">náležitosti účetního dokladu předepisuje </w:t>
      </w:r>
      <w:proofErr w:type="spellStart"/>
      <w:r>
        <w:t>ust</w:t>
      </w:r>
      <w:proofErr w:type="spellEnd"/>
      <w:r>
        <w:t xml:space="preserve">. § 11 zák. o účetnictví č. 563/91 Sb.: objednatel je odpovědný za náležitosti účetního dokladu dle </w:t>
      </w:r>
      <w:proofErr w:type="spellStart"/>
      <w:r>
        <w:t>ust</w:t>
      </w:r>
      <w:proofErr w:type="spellEnd"/>
      <w:r>
        <w:t xml:space="preserve">. § 11 písm. a) b), c), d), e), f)-v části týkající se podpisového záznamu osoby odpovědné za účetní případ), Zhotovitel je odpovědný za náležitosti účetního dokladu: dle </w:t>
      </w:r>
      <w:proofErr w:type="spellStart"/>
      <w:r>
        <w:t>ust</w:t>
      </w:r>
      <w:proofErr w:type="spellEnd"/>
      <w:r>
        <w:t>. § 11 písm. a), f)-v části týkající se podpisového záznamu osoby odpovědné za jeho zaúčtování) zák. o účetnictví č. 563/91 Sb.,</w:t>
      </w:r>
    </w:p>
    <w:p w:rsidR="001A3579" w:rsidRDefault="004A20AE">
      <w:pPr>
        <w:pStyle w:val="Zkladntext1"/>
        <w:shd w:val="clear" w:color="auto" w:fill="auto"/>
        <w:ind w:left="600" w:right="500"/>
        <w:jc w:val="left"/>
      </w:pPr>
      <w:r>
        <w:t xml:space="preserve">Objednatel učiní vše, aby doklady předal 15 dní předem; doklady, které </w:t>
      </w:r>
      <w:proofErr w:type="gramStart"/>
      <w:r>
        <w:t>budou</w:t>
      </w:r>
      <w:proofErr w:type="gramEnd"/>
      <w:r>
        <w:t xml:space="preserve"> předány k zúčtování po této lhůtě </w:t>
      </w:r>
      <w:proofErr w:type="gramStart"/>
      <w:r>
        <w:t>budou</w:t>
      </w:r>
      <w:proofErr w:type="gramEnd"/>
      <w:r>
        <w:t xml:space="preserve"> zúčtovány v následujícím kalendářním měsíci podmínky dle ostatních ustanovení této smlouvy.</w:t>
      </w:r>
    </w:p>
    <w:p w:rsidR="001A3579" w:rsidRDefault="004A20AE">
      <w:pPr>
        <w:pStyle w:val="Zkladntext1"/>
        <w:shd w:val="clear" w:color="auto" w:fill="auto"/>
        <w:ind w:right="540" w:firstLine="160"/>
      </w:pPr>
      <w:r>
        <w:t xml:space="preserve">Výstupy jsou: deníky (číselník deníků je součástí účetní závěrky, jako její příloha), hlavní kniha, (účtový rozvrh je součástí účetní závěrky, jako její příloha) a knihy podrozvahových účtů - tyto v souladu s </w:t>
      </w:r>
      <w:proofErr w:type="spellStart"/>
      <w:r>
        <w:t>ust</w:t>
      </w:r>
      <w:proofErr w:type="spellEnd"/>
      <w:r>
        <w:t xml:space="preserve">. § 13 zákona o účetnictví, přehled aktiv a pasiv, výsledovka, výkaz zisků a ztrát, výkaz aktiv a pasiv, účetní závěrka dle § 18 odst. 1 zák. č. 563/1991 </w:t>
      </w:r>
      <w:proofErr w:type="spellStart"/>
      <w:r>
        <w:t>Sb</w:t>
      </w:r>
      <w:proofErr w:type="spellEnd"/>
      <w:r>
        <w:t xml:space="preserve"> a další dle dohody.</w:t>
      </w:r>
    </w:p>
    <w:p w:rsidR="001A3579" w:rsidRDefault="004A20AE">
      <w:pPr>
        <w:pStyle w:val="Zkladntext1"/>
        <w:numPr>
          <w:ilvl w:val="0"/>
          <w:numId w:val="4"/>
        </w:numPr>
        <w:shd w:val="clear" w:color="auto" w:fill="auto"/>
        <w:tabs>
          <w:tab w:val="left" w:pos="557"/>
        </w:tabs>
        <w:ind w:firstLine="160"/>
      </w:pPr>
      <w:r>
        <w:t>Statistika</w:t>
      </w:r>
    </w:p>
    <w:p w:rsidR="001A3579" w:rsidRDefault="004A20AE">
      <w:pPr>
        <w:pStyle w:val="Zkladntext1"/>
        <w:shd w:val="clear" w:color="auto" w:fill="auto"/>
        <w:ind w:right="540" w:firstLine="160"/>
      </w:pPr>
      <w:r>
        <w:t>Do jednotlivých výkazů předložených objednatelem v dostatečném předstihu vyplnit údaje, které jsou předmětem ostatních ustanovení části. II. této smlouvy. Výkazy jako celek odevzdává Zhotovitel, pokud není dohodnut samostatně odchylný postup. Na vyžádání poskytne Objednatel Zhotoviteli nutnou součinnost.</w:t>
      </w:r>
    </w:p>
    <w:p w:rsidR="001A3579" w:rsidRDefault="004A20AE">
      <w:pPr>
        <w:pStyle w:val="Zkladntext1"/>
        <w:numPr>
          <w:ilvl w:val="0"/>
          <w:numId w:val="4"/>
        </w:numPr>
        <w:shd w:val="clear" w:color="auto" w:fill="auto"/>
        <w:tabs>
          <w:tab w:val="left" w:pos="562"/>
        </w:tabs>
        <w:spacing w:line="230" w:lineRule="auto"/>
        <w:ind w:firstLine="160"/>
        <w:rPr>
          <w:sz w:val="24"/>
          <w:szCs w:val="24"/>
        </w:rPr>
      </w:pPr>
      <w:r>
        <w:rPr>
          <w:sz w:val="24"/>
          <w:szCs w:val="24"/>
        </w:rPr>
        <w:t>Přiznání k DPH</w:t>
      </w:r>
    </w:p>
    <w:p w:rsidR="001A3579" w:rsidRDefault="004A20AE">
      <w:pPr>
        <w:pStyle w:val="Zkladntext1"/>
        <w:shd w:val="clear" w:color="auto" w:fill="auto"/>
        <w:ind w:right="540" w:firstLine="160"/>
      </w:pPr>
      <w:r>
        <w:t>Zpracování měsíčního přiznání k DPH dle zák. č. 588/1992 Sb. v platném znění v zákonném termínu dokladu a sdělení výsledku objednateli včetně soupisu daňových dokladů pro výpočet DPH dle uložené záznamní povinnosti uložené FU; s ohledem na termíny, v nichž má být přiznání podáno je Zhotovitel povinen zajistit si poskytnutí součinnosti ze strany Objednatele.</w:t>
      </w:r>
    </w:p>
    <w:p w:rsidR="001A3579" w:rsidRDefault="004A20AE">
      <w:pPr>
        <w:pStyle w:val="Zkladntext1"/>
        <w:numPr>
          <w:ilvl w:val="0"/>
          <w:numId w:val="4"/>
        </w:numPr>
        <w:shd w:val="clear" w:color="auto" w:fill="auto"/>
        <w:tabs>
          <w:tab w:val="left" w:pos="562"/>
        </w:tabs>
        <w:ind w:firstLine="160"/>
      </w:pPr>
      <w:r>
        <w:t>Přiznání k silniční dani</w:t>
      </w:r>
    </w:p>
    <w:p w:rsidR="001A3579" w:rsidRDefault="004A20AE">
      <w:pPr>
        <w:pStyle w:val="Zkladntext1"/>
        <w:shd w:val="clear" w:color="auto" w:fill="auto"/>
        <w:ind w:firstLine="160"/>
      </w:pPr>
      <w:r>
        <w:t>Zpracování přiznání k silniční dani dle zák. č. 16/1993 Sb. v platném znění.</w:t>
      </w:r>
    </w:p>
    <w:p w:rsidR="001A3579" w:rsidRDefault="004A20AE">
      <w:pPr>
        <w:pStyle w:val="Zkladntext1"/>
        <w:numPr>
          <w:ilvl w:val="0"/>
          <w:numId w:val="4"/>
        </w:numPr>
        <w:shd w:val="clear" w:color="auto" w:fill="auto"/>
        <w:tabs>
          <w:tab w:val="left" w:pos="562"/>
        </w:tabs>
        <w:ind w:firstLine="160"/>
      </w:pPr>
      <w:r>
        <w:t>Přiznání k dani z příjmů právnických</w:t>
      </w:r>
    </w:p>
    <w:p w:rsidR="001A3579" w:rsidRDefault="004A20AE">
      <w:pPr>
        <w:pStyle w:val="Zkladntext1"/>
        <w:shd w:val="clear" w:color="auto" w:fill="auto"/>
        <w:ind w:right="540" w:firstLine="160"/>
      </w:pPr>
      <w:r>
        <w:t>Zpracování přiznání k DPPO dle zák. 586/1992 Sb. v platném zněni v termínu do 30. června kalendářního roku následujícího po roce, za který je zpracováváno. První přiznání takto zpracované bude přiznání za rok 2007</w:t>
      </w:r>
    </w:p>
    <w:p w:rsidR="001A3579" w:rsidRDefault="004A20AE">
      <w:pPr>
        <w:pStyle w:val="Zkladntext1"/>
        <w:numPr>
          <w:ilvl w:val="0"/>
          <w:numId w:val="4"/>
        </w:numPr>
        <w:shd w:val="clear" w:color="auto" w:fill="auto"/>
        <w:tabs>
          <w:tab w:val="left" w:pos="562"/>
        </w:tabs>
        <w:ind w:firstLine="160"/>
      </w:pPr>
      <w:r>
        <w:t>Ostatní služby dle požadavků objednatele</w:t>
      </w:r>
    </w:p>
    <w:p w:rsidR="001A3579" w:rsidRDefault="004A20AE">
      <w:pPr>
        <w:pStyle w:val="Zkladntext1"/>
        <w:shd w:val="clear" w:color="auto" w:fill="auto"/>
        <w:spacing w:after="260"/>
        <w:ind w:right="540" w:firstLine="160"/>
      </w:pPr>
      <w:r>
        <w:t>Provádění ostatních služeb na základě požadavků Objednatele v termínech a rozsahu jednotlivě sjednaných nebo přiměřených těmto (obvyklých).</w:t>
      </w:r>
    </w:p>
    <w:p w:rsidR="001A3579" w:rsidRDefault="004A20AE">
      <w:pPr>
        <w:pStyle w:val="Zkladntext1"/>
        <w:shd w:val="clear" w:color="auto" w:fill="auto"/>
        <w:spacing w:line="221" w:lineRule="auto"/>
        <w:ind w:left="4760"/>
        <w:jc w:val="left"/>
        <w:rPr>
          <w:sz w:val="24"/>
          <w:szCs w:val="24"/>
        </w:rPr>
      </w:pPr>
      <w:r>
        <w:rPr>
          <w:sz w:val="24"/>
          <w:szCs w:val="24"/>
        </w:rPr>
        <w:t>III.</w:t>
      </w:r>
    </w:p>
    <w:p w:rsidR="001A3579" w:rsidRDefault="004A20AE">
      <w:pPr>
        <w:pStyle w:val="Zkladntext1"/>
        <w:shd w:val="clear" w:color="auto" w:fill="auto"/>
        <w:spacing w:line="240" w:lineRule="auto"/>
        <w:ind w:left="3760"/>
        <w:jc w:val="left"/>
      </w:pPr>
      <w:r>
        <w:rPr>
          <w:u w:val="single"/>
        </w:rPr>
        <w:t>Povinnosti Objednatele</w:t>
      </w:r>
    </w:p>
    <w:p w:rsidR="001A3579" w:rsidRDefault="004A20AE">
      <w:pPr>
        <w:pStyle w:val="Zkladntext1"/>
        <w:numPr>
          <w:ilvl w:val="0"/>
          <w:numId w:val="5"/>
        </w:numPr>
        <w:shd w:val="clear" w:color="auto" w:fill="auto"/>
        <w:tabs>
          <w:tab w:val="left" w:pos="477"/>
        </w:tabs>
        <w:spacing w:line="240" w:lineRule="auto"/>
        <w:ind w:right="540" w:firstLine="160"/>
      </w:pPr>
      <w:r>
        <w:t xml:space="preserve">Objednatel je povinen předávat účetní případy </w:t>
      </w:r>
      <w:r>
        <w:rPr>
          <w:i/>
          <w:iCs/>
          <w:u w:val="single"/>
        </w:rPr>
        <w:t>(prvotní doklady)</w:t>
      </w:r>
      <w:r>
        <w:t xml:space="preserve"> včlenění na přijaté faktury tuzemské a zahraniční, vystavené faktury tuzemské a zahraniční doloženy knihami faktur, řádně označené číslem střediska, bankovní výpisy v úplné řadě dle jednotlivých bank, podkladní příjmové a výdajové doklady včetně pokladních knih za jednotlivá střediska (dále také jen „pobočky“), příjemky a výdejky ze skladu včetně stavu skladu (pokud je vedena skladová evidence). Doklady budou předávány ve stavu, který vylučuje záměnu za doklad jiný nebo opakované zaúčtování takového dokladu, což bude Zhotovitel kontrolovat s náležitou odbornou péčí.</w:t>
      </w:r>
    </w:p>
    <w:p w:rsidR="001A3579" w:rsidRDefault="004A20AE">
      <w:pPr>
        <w:pStyle w:val="Zkladntext1"/>
        <w:numPr>
          <w:ilvl w:val="0"/>
          <w:numId w:val="5"/>
        </w:numPr>
        <w:shd w:val="clear" w:color="auto" w:fill="auto"/>
        <w:tabs>
          <w:tab w:val="left" w:pos="399"/>
        </w:tabs>
        <w:ind w:right="620"/>
      </w:pPr>
      <w:r>
        <w:rPr>
          <w:i/>
          <w:iCs/>
          <w:u w:val="single"/>
        </w:rPr>
        <w:t>Faktury přijaté a faktury vydané za všechny pobočky a dále pokladní doklady</w:t>
      </w:r>
      <w:r>
        <w:t xml:space="preserve"> budou přichystány v kanceláři Objednavatele na zpracování každé pondělí (připadne-li na tento den státem uznaný svátek, pak předchozí pracovní den).</w:t>
      </w:r>
    </w:p>
    <w:p w:rsidR="001A3579" w:rsidRDefault="004A20AE">
      <w:pPr>
        <w:pStyle w:val="Zkladntext1"/>
        <w:shd w:val="clear" w:color="auto" w:fill="auto"/>
        <w:ind w:right="620"/>
      </w:pPr>
      <w:r>
        <w:rPr>
          <w:i/>
          <w:iCs/>
          <w:u w:val="single"/>
        </w:rPr>
        <w:t>Pokladní doklady jednotlivých poboček, jsou-li ustanoveny:</w:t>
      </w:r>
      <w:r>
        <w:t xml:space="preserve"> budou zasílány jednotlivými pobočkami </w:t>
      </w:r>
      <w:proofErr w:type="spellStart"/>
      <w:r>
        <w:t>lx</w:t>
      </w:r>
      <w:proofErr w:type="spellEnd"/>
      <w:r>
        <w:t xml:space="preserve"> měsíčně nejpozději </w:t>
      </w:r>
      <w:proofErr w:type="gramStart"/>
      <w:r>
        <w:t>do 3-tího</w:t>
      </w:r>
      <w:proofErr w:type="gramEnd"/>
      <w:r>
        <w:t xml:space="preserve"> dne následujícího měsíce do kanceláře Objednatele.</w:t>
      </w:r>
    </w:p>
    <w:p w:rsidR="001A3579" w:rsidRDefault="004A20AE">
      <w:pPr>
        <w:pStyle w:val="Zkladntext1"/>
        <w:shd w:val="clear" w:color="auto" w:fill="auto"/>
        <w:ind w:right="620"/>
      </w:pPr>
      <w:r>
        <w:rPr>
          <w:i/>
          <w:iCs/>
          <w:u w:val="single"/>
        </w:rPr>
        <w:t>Rekapitulace mezd</w:t>
      </w:r>
      <w:r>
        <w:t xml:space="preserve"> bude připravena v kanceláři Objednatele po jejich zpracování nejpozději do </w:t>
      </w:r>
      <w:proofErr w:type="gramStart"/>
      <w:r>
        <w:t>10-tého</w:t>
      </w:r>
      <w:proofErr w:type="gramEnd"/>
      <w:r>
        <w:t xml:space="preserve"> dne následujícího měsíce, nebude-li v jednotlivém případě dohodnut jiný termín.</w:t>
      </w:r>
    </w:p>
    <w:p w:rsidR="001A3579" w:rsidRDefault="004A20AE">
      <w:pPr>
        <w:pStyle w:val="Zkladntext1"/>
        <w:numPr>
          <w:ilvl w:val="0"/>
          <w:numId w:val="5"/>
        </w:numPr>
        <w:shd w:val="clear" w:color="auto" w:fill="auto"/>
        <w:tabs>
          <w:tab w:val="left" w:pos="394"/>
        </w:tabs>
        <w:ind w:right="620"/>
      </w:pPr>
      <w:r>
        <w:rPr>
          <w:i/>
          <w:iCs/>
          <w:u w:val="single"/>
        </w:rPr>
        <w:lastRenderedPageBreak/>
        <w:t>Další povinné doklady a informace týkající se podnikání</w:t>
      </w:r>
      <w:r>
        <w:t xml:space="preserve"> (zejm. informace o vozidlech, jichž je Objednatel držitelem/vlastníkem, nabytí nebo zcizení nemovitosti, poskytnutí nebo přijetí daru včetně výše daru, jeho charakteru a osob dárce anebo příjemce, uzavření smlouvy o nájmu a koupi najaté věci, v níž figuruje jako nájemce, ostatní uzavřené smlouvy, vstup do likvidace, zahájení konkursního řízení, ukončen! </w:t>
      </w:r>
      <w:proofErr w:type="gramStart"/>
      <w:r>
        <w:t>podnikatelské</w:t>
      </w:r>
      <w:proofErr w:type="gramEnd"/>
      <w:r>
        <w:t xml:space="preserve"> činnosti, pravomocné rozhodnutí o změně zápisu sídla společnosti, přijetí úvěru nebo půjčky, uložení zpravodajské povinnosti) je povinen předat daňovému poradci nejpozději ve lhůtě do 10 dnů poté, co se o nich dozvěděl.</w:t>
      </w:r>
    </w:p>
    <w:p w:rsidR="001A3579" w:rsidRDefault="004A20AE">
      <w:pPr>
        <w:pStyle w:val="Zkladntext1"/>
        <w:numPr>
          <w:ilvl w:val="0"/>
          <w:numId w:val="5"/>
        </w:numPr>
        <w:shd w:val="clear" w:color="auto" w:fill="auto"/>
        <w:tabs>
          <w:tab w:val="left" w:pos="399"/>
        </w:tabs>
        <w:spacing w:after="240"/>
        <w:ind w:right="620"/>
      </w:pPr>
      <w:r>
        <w:t xml:space="preserve">Objednatel si je vědom své odpovědnosti za vedení účetnictví dle </w:t>
      </w:r>
      <w:proofErr w:type="spellStart"/>
      <w:r>
        <w:t>ust</w:t>
      </w:r>
      <w:proofErr w:type="spellEnd"/>
      <w:r>
        <w:t>. § 5 odst. 2 zák. o účetnictví. Objednatel se zavazuje předkládat doklady včas, jako úplné, oprávněné, srozumitelné a průkazné v souladu s podmínkami této smlouvy a pokud Zhotovitel při vynaložení odborné péče a v jejím rozsahu bude mít byť jen pochybnost o úplnost, oprávněnost, věrohodnost a průkaznost předkládaných dokladů je povinen na tyto skutečnosti Objednatele upozornit, navrhnout řešení a poskytnout mu poradenství a součinnost, tak aby předmětné doklady tyto (úplnost, oprávněnost, věrohodnost a průkaznost) splňovaly</w:t>
      </w:r>
    </w:p>
    <w:p w:rsidR="001A3579" w:rsidRDefault="004A20AE">
      <w:pPr>
        <w:pStyle w:val="Zkladntext1"/>
        <w:shd w:val="clear" w:color="auto" w:fill="auto"/>
        <w:spacing w:line="240" w:lineRule="auto"/>
        <w:ind w:right="620"/>
      </w:pPr>
      <w:r>
        <w:t xml:space="preserve">Objednatel není povinen překontrolovat zapsání všech účetních případů, k nimž předložil Zhotoviteli doklady, které účetní případ prokazují. Uplatňovat náhradu škody z nezapsaných účetních případů do účetních knih Objednatele lze jen v případě, kdy Objednatel prokáže, </w:t>
      </w:r>
      <w:r>
        <w:rPr>
          <w:i/>
          <w:iCs/>
        </w:rPr>
        <w:t>že</w:t>
      </w:r>
      <w:r>
        <w:t xml:space="preserve"> Zhotovitel měl k dispozici doklad prokazující účetní případ a tento splňoval náležitosti účetního dokladu, za něž je Objednatel odpovědný podle této smlouvy a zákona o účetnictví.</w:t>
      </w:r>
    </w:p>
    <w:p w:rsidR="001A3579" w:rsidRDefault="004A20AE">
      <w:pPr>
        <w:pStyle w:val="Zkladntext1"/>
        <w:shd w:val="clear" w:color="auto" w:fill="auto"/>
        <w:spacing w:line="240" w:lineRule="auto"/>
        <w:ind w:right="620"/>
      </w:pPr>
      <w:r>
        <w:t xml:space="preserve">Při provádění kontroly u Objednatele jakožto daňového subjektu mu poskytne Zhotovitel součinnost, odborné poradenství a spolupůsobení tak, aby Objednatel mohl prokázat všechny skutečnosti, k nimž byl vyzván v souladu s § 31 odst. 9 zákona č. 337/92 Sb. o správě daní a poplatků ve </w:t>
      </w:r>
      <w:proofErr w:type="gramStart"/>
      <w:r>
        <w:t>zněni</w:t>
      </w:r>
      <w:proofErr w:type="gramEnd"/>
      <w:r>
        <w:t xml:space="preserve"> pozdějších předpisů.</w:t>
      </w:r>
    </w:p>
    <w:p w:rsidR="001A3579" w:rsidRDefault="004A20AE">
      <w:pPr>
        <w:pStyle w:val="Zkladntext1"/>
        <w:shd w:val="clear" w:color="auto" w:fill="auto"/>
        <w:spacing w:line="240" w:lineRule="auto"/>
        <w:ind w:right="580"/>
        <w:jc w:val="left"/>
      </w:pPr>
      <w:r>
        <w:t xml:space="preserve">Zhotovitel je odpovědný za škodu, která vznikne Objednateli neposkytnutím součinnosti, daňového poradenství nebo spolupůsobení dle této smlouvy, stejně jako za škodu, kterou způsobí při poskytnutí vadného plnění, tj. plnění které jím nebylo poskytnuto v souladu s touto smlouvou řádně a včas. Zhotovitel jakožto daňový poradce odpovídá Objednateli za škodu, která mu v souvislosti s výkonem daňového poradenství vznikla v souladu s </w:t>
      </w:r>
      <w:proofErr w:type="spellStart"/>
      <w:r>
        <w:t>ust</w:t>
      </w:r>
      <w:proofErr w:type="spellEnd"/>
      <w:r>
        <w:t>. § 6 odst. 7 zákona č. 523/1992 Sb.</w:t>
      </w:r>
    </w:p>
    <w:p w:rsidR="001A3579" w:rsidRDefault="004A20AE">
      <w:pPr>
        <w:pStyle w:val="Zkladntext1"/>
        <w:shd w:val="clear" w:color="auto" w:fill="auto"/>
        <w:spacing w:line="228" w:lineRule="auto"/>
        <w:ind w:right="620"/>
      </w:pPr>
      <w:r>
        <w:t>Tím není dotčena odpovědnost Objednatele za obsah právního úkonu, který je předmětem vedení účetnictví.</w:t>
      </w:r>
    </w:p>
    <w:p w:rsidR="001A3579" w:rsidRDefault="004A20AE">
      <w:pPr>
        <w:pStyle w:val="Zkladntext1"/>
        <w:numPr>
          <w:ilvl w:val="0"/>
          <w:numId w:val="5"/>
        </w:numPr>
        <w:shd w:val="clear" w:color="auto" w:fill="auto"/>
        <w:tabs>
          <w:tab w:val="left" w:pos="399"/>
        </w:tabs>
        <w:spacing w:after="240" w:line="254" w:lineRule="auto"/>
        <w:ind w:right="620"/>
      </w:pPr>
      <w:r>
        <w:t>Objednatel se zavazuje dbát doporučení Zhotovitele vedoucí k odstranění závad předložených dokladů nebo dokladů souvisejících, zvláštní důraz je kladen na předběžné projednání nebo předložení návrhu sjednávaných smluv, které by mohly mít dopad na správnost ve věci daní a účetnictví a bude-li o těchto informován, bez ohledu na formu, poskytne Objednateli řádné a včasné poradenství a součinnost.</w:t>
      </w:r>
    </w:p>
    <w:p w:rsidR="001A3579" w:rsidRDefault="004A20AE">
      <w:pPr>
        <w:pStyle w:val="Zkladntext1"/>
        <w:shd w:val="clear" w:color="auto" w:fill="auto"/>
        <w:spacing w:line="218" w:lineRule="auto"/>
        <w:ind w:left="4700"/>
        <w:jc w:val="left"/>
        <w:rPr>
          <w:sz w:val="24"/>
          <w:szCs w:val="24"/>
        </w:rPr>
      </w:pPr>
      <w:r>
        <w:rPr>
          <w:sz w:val="24"/>
          <w:szCs w:val="24"/>
        </w:rPr>
        <w:t>IV.</w:t>
      </w:r>
    </w:p>
    <w:p w:rsidR="001A3579" w:rsidRDefault="004A20AE">
      <w:pPr>
        <w:pStyle w:val="Zkladntext1"/>
        <w:shd w:val="clear" w:color="auto" w:fill="auto"/>
        <w:spacing w:line="218" w:lineRule="auto"/>
        <w:ind w:left="3020"/>
        <w:jc w:val="left"/>
        <w:rPr>
          <w:sz w:val="24"/>
          <w:szCs w:val="24"/>
        </w:rPr>
      </w:pPr>
      <w:r>
        <w:rPr>
          <w:sz w:val="24"/>
          <w:szCs w:val="24"/>
          <w:u w:val="single"/>
        </w:rPr>
        <w:t>Povinnosti a odpovědnost Zhotovitele</w:t>
      </w:r>
    </w:p>
    <w:p w:rsidR="001A3579" w:rsidRDefault="004A20AE">
      <w:pPr>
        <w:pStyle w:val="Zkladntext1"/>
        <w:numPr>
          <w:ilvl w:val="0"/>
          <w:numId w:val="6"/>
        </w:numPr>
        <w:shd w:val="clear" w:color="auto" w:fill="auto"/>
        <w:tabs>
          <w:tab w:val="left" w:pos="380"/>
        </w:tabs>
        <w:spacing w:line="240" w:lineRule="auto"/>
        <w:ind w:right="620"/>
      </w:pPr>
      <w:r>
        <w:t xml:space="preserve">Zhotovitel prohlašuje, že má příslušná oprávnění k provádění činností popsaných v této smlouvě. Zhotovitel prohlašuje, že je pojištěn na činnosti prováděné na základě této </w:t>
      </w:r>
      <w:proofErr w:type="gramStart"/>
      <w:r>
        <w:t>smlouvy , kopie</w:t>
      </w:r>
      <w:proofErr w:type="gramEnd"/>
      <w:r>
        <w:t xml:space="preserve"> pojistných smluv tvoří nedílné součásti této smlouvy jakožto její přílohy.</w:t>
      </w:r>
    </w:p>
    <w:p w:rsidR="001A3579" w:rsidRDefault="004A20AE">
      <w:pPr>
        <w:pStyle w:val="Zkladntext1"/>
        <w:numPr>
          <w:ilvl w:val="0"/>
          <w:numId w:val="6"/>
        </w:numPr>
        <w:shd w:val="clear" w:color="auto" w:fill="auto"/>
        <w:tabs>
          <w:tab w:val="left" w:pos="390"/>
        </w:tabs>
        <w:spacing w:line="240" w:lineRule="auto"/>
        <w:ind w:right="620"/>
      </w:pPr>
      <w:r>
        <w:t xml:space="preserve">Zhotovitel odpovídá objednateli za kvalitu, všeobecnou a odbornou správnost poskytovaných prací a služeb dle Článku </w:t>
      </w:r>
      <w:r>
        <w:rPr>
          <w:lang w:val="en-US" w:eastAsia="en-US" w:bidi="en-US"/>
        </w:rPr>
        <w:t xml:space="preserve">I. a </w:t>
      </w:r>
      <w:r>
        <w:t>II. této smlouvy a to za svoji osobu i za své zaměstnance.</w:t>
      </w:r>
      <w:r>
        <w:br w:type="page"/>
      </w:r>
    </w:p>
    <w:p w:rsidR="001A3579" w:rsidRDefault="004A20AE">
      <w:pPr>
        <w:pStyle w:val="Zkladntext1"/>
        <w:numPr>
          <w:ilvl w:val="0"/>
          <w:numId w:val="6"/>
        </w:numPr>
        <w:shd w:val="clear" w:color="auto" w:fill="auto"/>
        <w:tabs>
          <w:tab w:val="left" w:pos="530"/>
        </w:tabs>
        <w:ind w:left="140" w:right="560" w:firstLine="20"/>
      </w:pPr>
      <w:r>
        <w:lastRenderedPageBreak/>
        <w:t xml:space="preserve">Zhotovitel odpovídá objednateli za škodu na majetku objednatele, vzniklou porušením platných předpisů a norem pro poskytování služeb. Zhotovitel však neodpovídá objednateli za škody vzniklé nerespektováním pokynů zhotovitele, nesprávnými nebo neúplnými, </w:t>
      </w:r>
      <w:proofErr w:type="spellStart"/>
      <w:r>
        <w:t>popr</w:t>
      </w:r>
      <w:proofErr w:type="spellEnd"/>
      <w:r>
        <w:t>. pozdními informacemi s výhradou dle čl. 3.4 a 3.5 smlouvy a doklady předanými objednatelem k zpracování, pokud tato vznikly z důvodů na straně Objednatele.</w:t>
      </w:r>
    </w:p>
    <w:p w:rsidR="001A3579" w:rsidRDefault="004A20AE">
      <w:pPr>
        <w:pStyle w:val="Zkladntext1"/>
        <w:shd w:val="clear" w:color="auto" w:fill="auto"/>
        <w:ind w:left="140" w:right="560" w:firstLine="20"/>
      </w:pPr>
      <w:r>
        <w:t>Zhotovitel se zavazuje v souladu s touto smlouvou zapsat do účetních knih Objednatele všechny účetní případy, k nimž Objednatel předložil písemné podklady. Zhotovitel je odpovědný za náležitosti účetního dokladu uvedené v článku 2. Zhotovitel je odpovědný za správné zaúčtování účetního případu v účetních knihách Objednatele podle údajů na dokladu prokazujícím účetní případ předložený Objednatelem. Zhotovitel zaúčtuje účetní případ s vynaložením odborné péče v souladu s popisem účetního případu, který předložil Objednatel. Pro zaúčtování účetního případu je rozhodující popis účetního případu uvedený na dokladu prokazujícím účetní případ. Zhotovitel se zavazuje účtovat v souladu s §13 zákona o účetnictví 563/91 Sb. v denících a hlavní knize účetnictví.</w:t>
      </w:r>
    </w:p>
    <w:p w:rsidR="001A3579" w:rsidRDefault="004A20AE">
      <w:pPr>
        <w:pStyle w:val="Zkladntext1"/>
        <w:shd w:val="clear" w:color="auto" w:fill="auto"/>
        <w:ind w:left="140" w:right="560" w:firstLine="20"/>
      </w:pPr>
      <w:r>
        <w:t xml:space="preserve">Zhotovitel sestavuje účetní výkazy, které tvoří účetní závěrku, tj. rozvahu, výkaz zisků a ztrát a ve spolupráci s Objednatelem sestavuje přílohu k účetní závěrce. Účetní závěrku sestavuje Zhotovitel k datu </w:t>
      </w:r>
      <w:proofErr w:type="gramStart"/>
      <w:r>
        <w:t>31.12. běžného</w:t>
      </w:r>
      <w:proofErr w:type="gramEnd"/>
      <w:r>
        <w:t xml:space="preserve"> roku. Zhotovitel je povinen sestavit účetní závěrku běžného roku do 30. června následujícího roku. Zhotovitel není vázán těmito termíny v případech, kdy Objednatel nedodá k zapsání do účetních knih výsledky inventarizace majetku a závazků a nedoloží rozdíly na </w:t>
      </w:r>
      <w:proofErr w:type="gramStart"/>
      <w:r>
        <w:t>účtech u nichž</w:t>
      </w:r>
      <w:proofErr w:type="gramEnd"/>
      <w:r>
        <w:t xml:space="preserve"> vede Zhotovitel analytickou evidenci. Škoda, která vznikla Objednateli v důsledku jím chybně provedené inventarizace majetku a </w:t>
      </w:r>
      <w:proofErr w:type="gramStart"/>
      <w:r>
        <w:t>závazků</w:t>
      </w:r>
      <w:proofErr w:type="gramEnd"/>
      <w:r>
        <w:t xml:space="preserve"> nebude posuzována jako škoda způsobená Zhotovitelem.</w:t>
      </w:r>
    </w:p>
    <w:p w:rsidR="001A3579" w:rsidRDefault="004A20AE">
      <w:pPr>
        <w:pStyle w:val="Zkladntext1"/>
        <w:shd w:val="clear" w:color="auto" w:fill="auto"/>
        <w:ind w:left="140" w:right="560" w:firstLine="20"/>
      </w:pPr>
      <w:r>
        <w:t>Výpis z analytických účtů vydá Zhotovitel Objednateli vždy nejméně za jedno účetní období v souvislosti s prováděním inventur, případně za období jednoho měsíce po zaúčtování všech účetních případů měsíce. Zhotovitel je povinen zaúčtovat do účetních knih inventarizační rozdíly zjištěné Objednatelem a předložené k zaúčtování. Zhotovitel se zavazuje pro případ, kdy Objednatel při inventarizaci zjistí, že některý z jím předložených účetních dokladů nebyl zaúčtován k bezplatné opravě. V případě, že takto vznikla Objednateli prokázaná škoda je Zhotovitel zpracování povinen tuto škodu nahradit. To však neplatí v případě, kdy doklad předložený k zaúčtování neměl náležitosti, za něž je odpovědný Objednatel.</w:t>
      </w:r>
    </w:p>
    <w:p w:rsidR="001A3579" w:rsidRDefault="004A20AE">
      <w:pPr>
        <w:pStyle w:val="Zkladntext1"/>
        <w:numPr>
          <w:ilvl w:val="0"/>
          <w:numId w:val="6"/>
        </w:numPr>
        <w:shd w:val="clear" w:color="auto" w:fill="auto"/>
        <w:tabs>
          <w:tab w:val="left" w:pos="534"/>
        </w:tabs>
        <w:ind w:left="140" w:right="560" w:firstLine="20"/>
      </w:pPr>
      <w:r>
        <w:t xml:space="preserve">Po uzavření účetních knih Zhotovitel uloží všechna data na disketu, která je součástí předávaného spisu Objednateli. Spis je předán </w:t>
      </w:r>
      <w:proofErr w:type="gramStart"/>
      <w:r>
        <w:t>současně z přiznáním</w:t>
      </w:r>
      <w:proofErr w:type="gramEnd"/>
      <w:r>
        <w:t>, výkazy rozvahy, zisků a ztrát, přílohy k účetní závěrce a všech dokladů předaných Objednatelem ke zpracování a všech číselníků používaných při zpracování účetních dokladů. Současně Objednatel obdrží hlavní knihu. Zápis o předání všech dokladů se provádí v písemné podobě.</w:t>
      </w:r>
    </w:p>
    <w:p w:rsidR="001A3579" w:rsidRDefault="004A20AE">
      <w:pPr>
        <w:pStyle w:val="Zkladntext1"/>
        <w:shd w:val="clear" w:color="auto" w:fill="auto"/>
        <w:ind w:left="140" w:right="560" w:firstLine="20"/>
      </w:pPr>
      <w:r>
        <w:t>Předání dokumentů za příslušný rok: vždy do 10 dni od data sestavení účetní závěrky za daný rok v sídle Objednatele, případně dle pokynu Objednatele do 10 dní po skončení auditu.</w:t>
      </w:r>
    </w:p>
    <w:p w:rsidR="001A3579" w:rsidRDefault="004A20AE">
      <w:pPr>
        <w:pStyle w:val="Zkladntext1"/>
        <w:shd w:val="clear" w:color="auto" w:fill="auto"/>
        <w:tabs>
          <w:tab w:val="left" w:pos="4201"/>
        </w:tabs>
        <w:spacing w:after="220"/>
        <w:ind w:left="140" w:right="560" w:firstLine="20"/>
      </w:pPr>
      <w:r>
        <w:t>Předání dokumentů při ukončení smlouvy: nejpozději do 14 dní od data ukončení smlouvy bez jakékoliv výzvy v sídle Objednatele, Zhotovitel odpovídá za škodu, ke které dojde předáním po tomto datu pro překážky na jeho straně.</w:t>
      </w:r>
      <w:r>
        <w:tab/>
        <w:t>/</w:t>
      </w:r>
    </w:p>
    <w:p w:rsidR="001A3579" w:rsidRPr="00EE6402" w:rsidRDefault="004A20AE">
      <w:pPr>
        <w:pStyle w:val="Zkladntext1"/>
        <w:shd w:val="clear" w:color="auto" w:fill="auto"/>
        <w:tabs>
          <w:tab w:val="left" w:pos="4803"/>
        </w:tabs>
        <w:spacing w:line="240" w:lineRule="auto"/>
        <w:ind w:left="3080"/>
        <w:rPr>
          <w:b/>
        </w:rPr>
      </w:pPr>
      <w:r>
        <w:rPr>
          <w:color w:val="B2AFBE"/>
        </w:rPr>
        <w:t>•</w:t>
      </w:r>
      <w:r>
        <w:rPr>
          <w:color w:val="B2AFBE"/>
        </w:rPr>
        <w:tab/>
      </w:r>
      <w:r w:rsidRPr="00EE6402">
        <w:rPr>
          <w:b/>
          <w:color w:val="908DA1"/>
        </w:rPr>
        <w:t>V</w:t>
      </w:r>
      <w:r w:rsidRPr="00EE6402">
        <w:rPr>
          <w:b/>
        </w:rPr>
        <w:t>.</w:t>
      </w:r>
    </w:p>
    <w:p w:rsidR="001A3579" w:rsidRDefault="004A20AE">
      <w:pPr>
        <w:pStyle w:val="Zkladntext1"/>
        <w:shd w:val="clear" w:color="auto" w:fill="auto"/>
        <w:tabs>
          <w:tab w:val="left" w:pos="3874"/>
        </w:tabs>
        <w:spacing w:after="120" w:line="221" w:lineRule="auto"/>
        <w:ind w:left="2660"/>
        <w:rPr>
          <w:sz w:val="24"/>
          <w:szCs w:val="24"/>
        </w:rPr>
        <w:sectPr w:rsidR="001A3579">
          <w:footerReference w:type="default" r:id="rId8"/>
          <w:pgSz w:w="11900" w:h="16840"/>
          <w:pgMar w:top="146" w:right="428" w:bottom="1364" w:left="1167" w:header="0" w:footer="3" w:gutter="0"/>
          <w:pgNumType w:start="1"/>
          <w:cols w:space="720"/>
          <w:noEndnote/>
          <w:docGrid w:linePitch="360"/>
        </w:sectPr>
      </w:pPr>
      <w:r>
        <w:rPr>
          <w:noProof/>
          <w:lang w:bidi="ar-SA"/>
        </w:rPr>
        <mc:AlternateContent>
          <mc:Choice Requires="wps">
            <w:drawing>
              <wp:anchor distT="0" distB="0" distL="0" distR="0" simplePos="0" relativeHeight="125829378" behindDoc="0" locked="0" layoutInCell="1" allowOverlap="1">
                <wp:simplePos x="0" y="0"/>
                <wp:positionH relativeFrom="page">
                  <wp:posOffset>826135</wp:posOffset>
                </wp:positionH>
                <wp:positionV relativeFrom="paragraph">
                  <wp:posOffset>152400</wp:posOffset>
                </wp:positionV>
                <wp:extent cx="6153785" cy="205422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153785" cy="2054225"/>
                        </a:xfrm>
                        <a:prstGeom prst="rect">
                          <a:avLst/>
                        </a:prstGeom>
                        <a:noFill/>
                      </wps:spPr>
                      <wps:txbx>
                        <w:txbxContent>
                          <w:p w:rsidR="001A3579" w:rsidRDefault="004A20AE">
                            <w:pPr>
                              <w:pStyle w:val="Zkladntext1"/>
                              <w:numPr>
                                <w:ilvl w:val="0"/>
                                <w:numId w:val="1"/>
                              </w:numPr>
                              <w:shd w:val="clear" w:color="auto" w:fill="auto"/>
                              <w:tabs>
                                <w:tab w:val="left" w:pos="379"/>
                              </w:tabs>
                              <w:spacing w:line="240" w:lineRule="auto"/>
                            </w:pPr>
                            <w:r>
                              <w:t xml:space="preserve">Výše odměny daňového poradce za poskytované služby se stanoví dohodou smluvních stran, ve smyslu </w:t>
                            </w:r>
                            <w:proofErr w:type="spellStart"/>
                            <w:proofErr w:type="gramStart"/>
                            <w:r>
                              <w:t>zák.o</w:t>
                            </w:r>
                            <w:proofErr w:type="spellEnd"/>
                            <w:r>
                              <w:t xml:space="preserve"> cenách</w:t>
                            </w:r>
                            <w:proofErr w:type="gramEnd"/>
                            <w:r>
                              <w:t xml:space="preserve"> č. 526/1990 Sb. následovně:</w:t>
                            </w:r>
                          </w:p>
                          <w:p w:rsidR="001A3579" w:rsidRDefault="004A20AE">
                            <w:pPr>
                              <w:pStyle w:val="Zkladntext1"/>
                              <w:numPr>
                                <w:ilvl w:val="0"/>
                                <w:numId w:val="2"/>
                              </w:numPr>
                              <w:shd w:val="clear" w:color="auto" w:fill="auto"/>
                              <w:tabs>
                                <w:tab w:val="left" w:pos="786"/>
                              </w:tabs>
                              <w:spacing w:line="240" w:lineRule="auto"/>
                              <w:ind w:left="440"/>
                              <w:jc w:val="left"/>
                            </w:pPr>
                            <w:r>
                              <w:t>za plnění bodů 1, 2, 3, 4, 5 a 6 článku I. této smlouvy sjednaná měsíční paušální částka,</w:t>
                            </w:r>
                          </w:p>
                          <w:p w:rsidR="001A3579" w:rsidRDefault="004A20AE">
                            <w:pPr>
                              <w:pStyle w:val="Zkladntext1"/>
                              <w:numPr>
                                <w:ilvl w:val="0"/>
                                <w:numId w:val="2"/>
                              </w:numPr>
                              <w:shd w:val="clear" w:color="auto" w:fill="auto"/>
                              <w:tabs>
                                <w:tab w:val="left" w:pos="781"/>
                              </w:tabs>
                              <w:spacing w:line="240" w:lineRule="auto"/>
                              <w:ind w:left="440"/>
                              <w:jc w:val="left"/>
                            </w:pPr>
                            <w:r>
                              <w:t>za plnění bodu 7 článku I. této smlouvy - vždy na základě písemné dohody s objednatelem,</w:t>
                            </w:r>
                          </w:p>
                          <w:p w:rsidR="001A3579" w:rsidRDefault="004A20AE">
                            <w:pPr>
                              <w:pStyle w:val="Zkladntext1"/>
                              <w:numPr>
                                <w:ilvl w:val="0"/>
                                <w:numId w:val="1"/>
                              </w:numPr>
                              <w:shd w:val="clear" w:color="auto" w:fill="auto"/>
                              <w:tabs>
                                <w:tab w:val="left" w:pos="374"/>
                              </w:tabs>
                              <w:spacing w:line="240" w:lineRule="auto"/>
                            </w:pPr>
                            <w:r>
                              <w:t>Sjednaná měsíční paušální částka vychází z rozsahu zpracovávaného účetnictví a poskytovaných služeb (počtu dokladů Objednatele) a stanovuje se ve výši 6000,-Kč měsíčně.</w:t>
                            </w:r>
                          </w:p>
                          <w:p w:rsidR="001A3579" w:rsidRDefault="004A20AE">
                            <w:pPr>
                              <w:pStyle w:val="Zkladntext1"/>
                              <w:shd w:val="clear" w:color="auto" w:fill="auto"/>
                              <w:spacing w:line="240" w:lineRule="auto"/>
                              <w:jc w:val="left"/>
                            </w:pPr>
                            <w:r>
                              <w:t xml:space="preserve">Tento paušál se bude stanovovat každoročně znovu písemnou dohodou, jakožto nedílnou součástí této smlouvy. V této paušální odměně jsou zahrnuty všechny běžné režijní náklady, zejména náhrady za administrativní práce, poplatky spojům, využívání osobního vozidla a jiné cestovní výdaje v rozsahu 4 pracovních cest mezi sídly/provozovnami obou smluvních stran, využívání výpočetní techniky, software, informačních databází, pojištěni </w:t>
                            </w:r>
                            <w:proofErr w:type="spellStart"/>
                            <w:r>
                              <w:rPr>
                                <w:lang w:val="en-US" w:eastAsia="en-US" w:bidi="en-US"/>
                              </w:rPr>
                              <w:t>apod</w:t>
                            </w:r>
                            <w:proofErr w:type="spellEnd"/>
                            <w:r>
                              <w:rPr>
                                <w:lang w:val="en-US" w:eastAsia="en-US" w:bidi="en-US"/>
                              </w:rPr>
                              <w:t xml:space="preserve">. </w:t>
                            </w:r>
                            <w:r>
                              <w:t>V odměně jsou dále zahrnuty i odměny zástupce a pracovníky zhotovitele a cena subdodávek.</w:t>
                            </w:r>
                          </w:p>
                        </w:txbxContent>
                      </wps:txbx>
                      <wps:bodyPr lIns="0" tIns="0" rIns="0" bIns="0">
                        <a:spAutoFit/>
                      </wps:bodyPr>
                    </wps:wsp>
                  </a:graphicData>
                </a:graphic>
              </wp:anchor>
            </w:drawing>
          </mc:Choice>
          <mc:Fallback>
            <w:pict>
              <v:shape id="_x0000_s1029" type="#_x0000_t202" style="position:absolute;margin-left:65.049999999999997pt;margin-top:12.pt;width:484.55000000000001pt;height:161.75pt;z-index:-125829375;mso-wrap-distance-left:0;mso-wrap-distance-right:0;mso-position-horizontal-relative:page" filled="f" stroked="f">
                <v:textbox style="mso-fit-shape-to-text:t" inset="0,0,0,0">
                  <w:txbxContent>
                    <w:p>
                      <w:pPr>
                        <w:pStyle w:val="Style2"/>
                        <w:keepNext w:val="0"/>
                        <w:keepLines w:val="0"/>
                        <w:widowControl w:val="0"/>
                        <w:numPr>
                          <w:ilvl w:val="0"/>
                          <w:numId w:val="1"/>
                        </w:numPr>
                        <w:shd w:val="clear" w:color="auto" w:fill="auto"/>
                        <w:tabs>
                          <w:tab w:pos="379" w:val="left"/>
                        </w:tabs>
                        <w:bidi w:val="0"/>
                        <w:spacing w:before="0" w:after="0" w:line="240" w:lineRule="auto"/>
                        <w:ind w:left="0" w:right="0" w:firstLine="0"/>
                      </w:pPr>
                      <w:r>
                        <w:rPr>
                          <w:color w:val="000000"/>
                          <w:spacing w:val="0"/>
                          <w:w w:val="100"/>
                          <w:position w:val="0"/>
                          <w:shd w:val="clear" w:color="auto" w:fill="auto"/>
                          <w:lang w:val="cs-CZ" w:eastAsia="cs-CZ" w:bidi="cs-CZ"/>
                        </w:rPr>
                        <w:t>Výše odměny daňového poradce za poskytované služby se stanoví dohodou smluvních stran, ve smyslu zák.o cenách č. 526/1990 Sb. následovně:</w:t>
                      </w:r>
                    </w:p>
                    <w:p>
                      <w:pPr>
                        <w:pStyle w:val="Style2"/>
                        <w:keepNext w:val="0"/>
                        <w:keepLines w:val="0"/>
                        <w:widowControl w:val="0"/>
                        <w:numPr>
                          <w:ilvl w:val="0"/>
                          <w:numId w:val="3"/>
                        </w:numPr>
                        <w:shd w:val="clear" w:color="auto" w:fill="auto"/>
                        <w:tabs>
                          <w:tab w:pos="786" w:val="left"/>
                        </w:tabs>
                        <w:bidi w:val="0"/>
                        <w:spacing w:before="0" w:after="0" w:line="240" w:lineRule="auto"/>
                        <w:ind w:left="440" w:right="0" w:firstLine="0"/>
                        <w:jc w:val="left"/>
                      </w:pPr>
                      <w:r>
                        <w:rPr>
                          <w:color w:val="000000"/>
                          <w:spacing w:val="0"/>
                          <w:w w:val="100"/>
                          <w:position w:val="0"/>
                          <w:shd w:val="clear" w:color="auto" w:fill="auto"/>
                          <w:lang w:val="cs-CZ" w:eastAsia="cs-CZ" w:bidi="cs-CZ"/>
                        </w:rPr>
                        <w:t>za plnění bodů 1, 2, 3, 4, 5 a 6 článku I. této smlouvy sjednaná měsíční paušální částka,</w:t>
                      </w:r>
                    </w:p>
                    <w:p>
                      <w:pPr>
                        <w:pStyle w:val="Style2"/>
                        <w:keepNext w:val="0"/>
                        <w:keepLines w:val="0"/>
                        <w:widowControl w:val="0"/>
                        <w:numPr>
                          <w:ilvl w:val="0"/>
                          <w:numId w:val="3"/>
                        </w:numPr>
                        <w:shd w:val="clear" w:color="auto" w:fill="auto"/>
                        <w:tabs>
                          <w:tab w:pos="781" w:val="left"/>
                        </w:tabs>
                        <w:bidi w:val="0"/>
                        <w:spacing w:before="0" w:after="0" w:line="240" w:lineRule="auto"/>
                        <w:ind w:left="440" w:right="0" w:firstLine="0"/>
                        <w:jc w:val="left"/>
                      </w:pPr>
                      <w:r>
                        <w:rPr>
                          <w:color w:val="000000"/>
                          <w:spacing w:val="0"/>
                          <w:w w:val="100"/>
                          <w:position w:val="0"/>
                          <w:shd w:val="clear" w:color="auto" w:fill="auto"/>
                          <w:lang w:val="cs-CZ" w:eastAsia="cs-CZ" w:bidi="cs-CZ"/>
                        </w:rPr>
                        <w:t>za plnění bodu 7 článku I. této smlouvy - vždy na základě písemné dohody s objednatelem,</w:t>
                      </w:r>
                    </w:p>
                    <w:p>
                      <w:pPr>
                        <w:pStyle w:val="Style2"/>
                        <w:keepNext w:val="0"/>
                        <w:keepLines w:val="0"/>
                        <w:widowControl w:val="0"/>
                        <w:numPr>
                          <w:ilvl w:val="0"/>
                          <w:numId w:val="1"/>
                        </w:numPr>
                        <w:shd w:val="clear" w:color="auto" w:fill="auto"/>
                        <w:tabs>
                          <w:tab w:pos="374" w:val="left"/>
                        </w:tabs>
                        <w:bidi w:val="0"/>
                        <w:spacing w:before="0" w:after="0" w:line="240" w:lineRule="auto"/>
                        <w:ind w:left="0" w:right="0" w:firstLine="0"/>
                      </w:pPr>
                      <w:r>
                        <w:rPr>
                          <w:color w:val="000000"/>
                          <w:spacing w:val="0"/>
                          <w:w w:val="100"/>
                          <w:position w:val="0"/>
                          <w:shd w:val="clear" w:color="auto" w:fill="auto"/>
                          <w:lang w:val="cs-CZ" w:eastAsia="cs-CZ" w:bidi="cs-CZ"/>
                        </w:rPr>
                        <w:t>Sjednaná měsíční paušální částka vychází z rozsahu zpracovávaného účetnictví a poskytovaných služeb (počtu dokladů Objednatele) a stanovuje se ve výši 6000,-Kč měsíčně.</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Tento paušál se bude stanovovat každoročně znovu písemnou dohodou, jakožto nedílnou součástí této smlouvy. V této paušální odměně jsou zahrnuty všechny běžné režijní náklady, zejména náhrady za administrativní práce, poplatky spojům, využívání osobního vozidla a jiné cestovní výdaje v rozsahu 4 pracovních cest mezi sídly/provozovnami obou smluvních stran, využívání výpočetní techniky, software, informačních databází, pojištěni </w:t>
                      </w:r>
                      <w:r>
                        <w:rPr>
                          <w:color w:val="000000"/>
                          <w:spacing w:val="0"/>
                          <w:w w:val="100"/>
                          <w:position w:val="0"/>
                          <w:shd w:val="clear" w:color="auto" w:fill="auto"/>
                          <w:lang w:val="en-US" w:eastAsia="en-US" w:bidi="en-US"/>
                        </w:rPr>
                        <w:t xml:space="preserve">apod. </w:t>
                      </w:r>
                      <w:r>
                        <w:rPr>
                          <w:color w:val="000000"/>
                          <w:spacing w:val="0"/>
                          <w:w w:val="100"/>
                          <w:position w:val="0"/>
                          <w:shd w:val="clear" w:color="auto" w:fill="auto"/>
                          <w:lang w:val="cs-CZ" w:eastAsia="cs-CZ" w:bidi="cs-CZ"/>
                        </w:rPr>
                        <w:t>V odměně jsou dále zahrnuty i odměny zástupce a pracovníky zhotovitele a cena subdodávek.</w:t>
                      </w:r>
                    </w:p>
                  </w:txbxContent>
                </v:textbox>
                <w10:wrap type="topAndBottom" anchorx="page"/>
              </v:shape>
            </w:pict>
          </mc:Fallback>
        </mc:AlternateContent>
      </w:r>
      <w:r>
        <w:rPr>
          <w:color w:val="908DA1"/>
          <w:sz w:val="24"/>
          <w:szCs w:val="24"/>
        </w:rPr>
        <w:tab/>
      </w:r>
      <w:r>
        <w:rPr>
          <w:sz w:val="24"/>
          <w:szCs w:val="24"/>
          <w:u w:val="single"/>
        </w:rPr>
        <w:t>Cenové ujednání</w:t>
      </w:r>
    </w:p>
    <w:p w:rsidR="001A3579" w:rsidRDefault="004A20AE">
      <w:pPr>
        <w:pStyle w:val="Zkladntext1"/>
        <w:numPr>
          <w:ilvl w:val="0"/>
          <w:numId w:val="7"/>
        </w:numPr>
        <w:shd w:val="clear" w:color="auto" w:fill="auto"/>
        <w:tabs>
          <w:tab w:val="left" w:pos="403"/>
        </w:tabs>
        <w:ind w:right="560" w:firstLine="140"/>
      </w:pPr>
      <w:r>
        <w:lastRenderedPageBreak/>
        <w:t xml:space="preserve">V odměně není zahrnuta náhrada nákladů za vynaložení správních a jiných poplatků, znalecké </w:t>
      </w:r>
      <w:proofErr w:type="gramStart"/>
      <w:r>
        <w:t>posudky o jejichž</w:t>
      </w:r>
      <w:proofErr w:type="gramEnd"/>
      <w:r>
        <w:t xml:space="preserve"> zajištění Objednatel písemně Zhotovitele požádá nebo ho k tomuto zmocní, překlady, tlumočení, a případně další náhrady nákladů Zhotovitele, které v případě jejich vzniku budou proplaceny objednatelem daňovému poradci v prokázané výši za předpokladu jejich účelného vynaložení.</w:t>
      </w:r>
    </w:p>
    <w:p w:rsidR="001A3579" w:rsidRDefault="004A20AE">
      <w:pPr>
        <w:pStyle w:val="Zkladntext1"/>
        <w:numPr>
          <w:ilvl w:val="0"/>
          <w:numId w:val="7"/>
        </w:numPr>
        <w:shd w:val="clear" w:color="auto" w:fill="auto"/>
        <w:tabs>
          <w:tab w:val="left" w:pos="403"/>
        </w:tabs>
        <w:ind w:right="560" w:firstLine="140"/>
      </w:pPr>
      <w:r>
        <w:t xml:space="preserve">Ceny ostatních služeb dle čl. I bodu 7. této smlouvy se stanovují písemnou dohodou s objednatelem, </w:t>
      </w:r>
      <w:r>
        <w:lastRenderedPageBreak/>
        <w:t>která je nedílnou součástí této smlouvy.</w:t>
      </w:r>
    </w:p>
    <w:p w:rsidR="001A3579" w:rsidRDefault="004A20AE">
      <w:pPr>
        <w:pStyle w:val="Zkladntext1"/>
        <w:numPr>
          <w:ilvl w:val="0"/>
          <w:numId w:val="7"/>
        </w:numPr>
        <w:shd w:val="clear" w:color="auto" w:fill="auto"/>
        <w:tabs>
          <w:tab w:val="left" w:pos="543"/>
        </w:tabs>
        <w:ind w:firstLine="140"/>
      </w:pPr>
      <w:r>
        <w:t>Smluvní strany se dohodly na následujících lhůtách splatnosti:</w:t>
      </w:r>
    </w:p>
    <w:p w:rsidR="001A3579" w:rsidRDefault="004A20AE">
      <w:pPr>
        <w:pStyle w:val="Zkladntext1"/>
        <w:shd w:val="clear" w:color="auto" w:fill="auto"/>
        <w:ind w:left="580" w:right="520"/>
        <w:jc w:val="left"/>
      </w:pPr>
      <w:r>
        <w:t>měsíční paušál bude fakturován vždy poslední pracovní den v příslušném měsíci se splatností 7 dní od doručení faktury,</w:t>
      </w:r>
    </w:p>
    <w:p w:rsidR="001A3579" w:rsidRDefault="004A20AE">
      <w:pPr>
        <w:pStyle w:val="Zkladntext1"/>
        <w:shd w:val="clear" w:color="auto" w:fill="auto"/>
        <w:ind w:left="580" w:right="520"/>
        <w:jc w:val="left"/>
      </w:pPr>
      <w:r>
        <w:t xml:space="preserve">odměna za ostatní služby bude fakturována vždy po jejich ukončení se splatností 14 dní od </w:t>
      </w:r>
      <w:proofErr w:type="gramStart"/>
      <w:r>
        <w:t>doručeni</w:t>
      </w:r>
      <w:proofErr w:type="gramEnd"/>
      <w:r>
        <w:t xml:space="preserve"> faktury,</w:t>
      </w:r>
    </w:p>
    <w:p w:rsidR="001A3579" w:rsidRDefault="004A20AE">
      <w:pPr>
        <w:pStyle w:val="Zkladntext1"/>
        <w:shd w:val="clear" w:color="auto" w:fill="auto"/>
        <w:ind w:left="580" w:right="520"/>
        <w:jc w:val="left"/>
      </w:pPr>
      <w:r>
        <w:t>náklady dle Čl. 5.3 této smlouvy budou fakturovány vždy po uplynutí kalendářního měsíce, v němž byly vynaloženy, se splatností 7 dní od doručení faktury.</w:t>
      </w:r>
    </w:p>
    <w:p w:rsidR="001A3579" w:rsidRDefault="004A20AE">
      <w:pPr>
        <w:pStyle w:val="Zkladntext1"/>
        <w:numPr>
          <w:ilvl w:val="0"/>
          <w:numId w:val="7"/>
        </w:numPr>
        <w:shd w:val="clear" w:color="auto" w:fill="auto"/>
        <w:tabs>
          <w:tab w:val="left" w:pos="403"/>
        </w:tabs>
        <w:ind w:right="560" w:firstLine="140"/>
      </w:pPr>
      <w:r>
        <w:t xml:space="preserve">Nad rámec tohoto plnění se objednatel zavazuje zaplatit Zhotoviteli odměnu ve výši sjednané měsíční paušální částky za zpracování roční účetní závěrky a daňového přiznání k dani z příjmů právnických osob ve lhůtě do 30. června následujícího roku za předpokladu, že mu budou předány všechny doklady potřebné ke </w:t>
      </w:r>
      <w:proofErr w:type="gramStart"/>
      <w:r>
        <w:t>zpracováni</w:t>
      </w:r>
      <w:proofErr w:type="gramEnd"/>
      <w:r>
        <w:t xml:space="preserve"> nejpozději do konce měsíce května následujícího roku. Za tyto služby vystaví Zhotovitel řádnou fakturu se splatností 14 dní od doručení faktury.</w:t>
      </w:r>
    </w:p>
    <w:p w:rsidR="001A3579" w:rsidRDefault="004A20AE">
      <w:pPr>
        <w:pStyle w:val="Zkladntext1"/>
        <w:numPr>
          <w:ilvl w:val="0"/>
          <w:numId w:val="7"/>
        </w:numPr>
        <w:shd w:val="clear" w:color="auto" w:fill="auto"/>
        <w:tabs>
          <w:tab w:val="left" w:pos="553"/>
        </w:tabs>
        <w:ind w:firstLine="140"/>
      </w:pPr>
      <w:r>
        <w:t>Cenami se rozumí ceny bez daně z přidané hodnoty.</w:t>
      </w:r>
    </w:p>
    <w:p w:rsidR="001A3579" w:rsidRDefault="004A20AE">
      <w:pPr>
        <w:pStyle w:val="Zkladntext1"/>
        <w:numPr>
          <w:ilvl w:val="0"/>
          <w:numId w:val="7"/>
        </w:numPr>
        <w:shd w:val="clear" w:color="auto" w:fill="auto"/>
        <w:tabs>
          <w:tab w:val="left" w:pos="418"/>
        </w:tabs>
        <w:spacing w:after="260"/>
        <w:ind w:right="560" w:firstLine="140"/>
      </w:pPr>
      <w:r>
        <w:t xml:space="preserve">Při nedodržení termínu splatnosti uvedené na faktuře a prodlevě s placením déle jak 15 dnů po splatnosti úrok z prodlení dle </w:t>
      </w:r>
      <w:proofErr w:type="spellStart"/>
      <w:r>
        <w:t>ust</w:t>
      </w:r>
      <w:proofErr w:type="spellEnd"/>
      <w:r>
        <w:t xml:space="preserve">. § 369 odst. 1 Obchodního zákoníku v návaznosti na </w:t>
      </w:r>
      <w:proofErr w:type="spellStart"/>
      <w:r>
        <w:t>ust</w:t>
      </w:r>
      <w:proofErr w:type="spellEnd"/>
      <w:r>
        <w:t>. § 1 nařízení vlády č. 142/1994 Sb.</w:t>
      </w:r>
    </w:p>
    <w:p w:rsidR="001A3579" w:rsidRDefault="004A20AE">
      <w:pPr>
        <w:pStyle w:val="Zkladntext1"/>
        <w:shd w:val="clear" w:color="auto" w:fill="auto"/>
        <w:spacing w:line="228" w:lineRule="auto"/>
        <w:ind w:left="4720"/>
        <w:jc w:val="left"/>
        <w:rPr>
          <w:sz w:val="24"/>
          <w:szCs w:val="24"/>
        </w:rPr>
      </w:pPr>
      <w:r>
        <w:rPr>
          <w:sz w:val="24"/>
          <w:szCs w:val="24"/>
        </w:rPr>
        <w:t>VI.</w:t>
      </w:r>
    </w:p>
    <w:p w:rsidR="001A3579" w:rsidRDefault="004A20AE">
      <w:pPr>
        <w:pStyle w:val="Zkladntext1"/>
        <w:shd w:val="clear" w:color="auto" w:fill="auto"/>
        <w:spacing w:line="228" w:lineRule="auto"/>
        <w:ind w:left="3580"/>
        <w:jc w:val="left"/>
        <w:rPr>
          <w:sz w:val="24"/>
          <w:szCs w:val="24"/>
        </w:rPr>
      </w:pPr>
      <w:r>
        <w:rPr>
          <w:sz w:val="24"/>
          <w:szCs w:val="24"/>
          <w:u w:val="single"/>
        </w:rPr>
        <w:t>Další dohodnuté podmínky</w:t>
      </w:r>
    </w:p>
    <w:p w:rsidR="001A3579" w:rsidRDefault="004A20AE">
      <w:pPr>
        <w:pStyle w:val="Zkladntext1"/>
        <w:numPr>
          <w:ilvl w:val="0"/>
          <w:numId w:val="8"/>
        </w:numPr>
        <w:shd w:val="clear" w:color="auto" w:fill="auto"/>
        <w:tabs>
          <w:tab w:val="left" w:pos="389"/>
        </w:tabs>
        <w:spacing w:line="240" w:lineRule="auto"/>
        <w:ind w:right="560" w:firstLine="140"/>
      </w:pPr>
      <w:r>
        <w:t>Zhotovitele může při jednotlivých úkonech zastupovat jeho zástupce nebo jeho pracovník, za jejichž úkony je tento odpovědný.</w:t>
      </w:r>
    </w:p>
    <w:p w:rsidR="001A3579" w:rsidRDefault="004A20AE">
      <w:pPr>
        <w:pStyle w:val="Zkladntext1"/>
        <w:numPr>
          <w:ilvl w:val="0"/>
          <w:numId w:val="8"/>
        </w:numPr>
        <w:shd w:val="clear" w:color="auto" w:fill="auto"/>
        <w:tabs>
          <w:tab w:val="left" w:pos="403"/>
        </w:tabs>
        <w:spacing w:line="240" w:lineRule="auto"/>
        <w:ind w:right="560" w:firstLine="140"/>
      </w:pPr>
      <w:r>
        <w:t>Objednatel je povinen poskytovat včas potřebnou součinnost pro výkon činnosti Zhotovitele a informovat ho neprodleně v plném rozsahu o všech skutečnostech, majících vztah k činnosti podle této smlouvy.</w:t>
      </w:r>
    </w:p>
    <w:p w:rsidR="001A3579" w:rsidRDefault="004A20AE">
      <w:pPr>
        <w:pStyle w:val="Zkladntext1"/>
        <w:numPr>
          <w:ilvl w:val="0"/>
          <w:numId w:val="8"/>
        </w:numPr>
        <w:shd w:val="clear" w:color="auto" w:fill="auto"/>
        <w:tabs>
          <w:tab w:val="left" w:pos="403"/>
        </w:tabs>
        <w:spacing w:after="500" w:line="240" w:lineRule="auto"/>
        <w:ind w:right="560" w:firstLine="140"/>
      </w:pPr>
      <w:r>
        <w:t>Objednatel a Zhotovitel se dohodli, že veškeré údaje navzájem si poskytované, jsou údaje důvěrné. Zhotovitel není oprávněn poskytovat o objednateli jakékoliv informace třetím osobám bez jeho vědomí. Objednatel naopak nebude třetím osobám poskytovat jakékoliv informace o metodách a formách práce Zhotovitele, jakož i o účtovaných cenách. Obě strany si navzájem odpovídají v plné výši za škody na majetku i dobré pověsti a dobrém jméně, které by porušením této mlčenlivosti způsobily.</w:t>
      </w:r>
    </w:p>
    <w:p w:rsidR="001A3579" w:rsidRDefault="004A20AE">
      <w:pPr>
        <w:pStyle w:val="Zkladntext1"/>
        <w:shd w:val="clear" w:color="auto" w:fill="auto"/>
        <w:spacing w:line="230" w:lineRule="auto"/>
        <w:ind w:left="80"/>
        <w:jc w:val="center"/>
        <w:rPr>
          <w:sz w:val="24"/>
          <w:szCs w:val="24"/>
        </w:rPr>
      </w:pPr>
      <w:r>
        <w:rPr>
          <w:sz w:val="24"/>
          <w:szCs w:val="24"/>
        </w:rPr>
        <w:t>VII.</w:t>
      </w:r>
    </w:p>
    <w:p w:rsidR="001A3579" w:rsidRDefault="004A20AE">
      <w:pPr>
        <w:pStyle w:val="Zkladntext1"/>
        <w:shd w:val="clear" w:color="auto" w:fill="auto"/>
        <w:spacing w:line="230" w:lineRule="auto"/>
        <w:ind w:left="80"/>
        <w:jc w:val="center"/>
        <w:rPr>
          <w:sz w:val="24"/>
          <w:szCs w:val="24"/>
        </w:rPr>
      </w:pPr>
      <w:r>
        <w:rPr>
          <w:sz w:val="24"/>
          <w:szCs w:val="24"/>
          <w:u w:val="single"/>
        </w:rPr>
        <w:t>Platnost smlouvy a odstoupení od smlouvy</w:t>
      </w:r>
    </w:p>
    <w:p w:rsidR="001A3579" w:rsidRDefault="004A20AE">
      <w:pPr>
        <w:pStyle w:val="Zkladntext1"/>
        <w:numPr>
          <w:ilvl w:val="0"/>
          <w:numId w:val="9"/>
        </w:numPr>
        <w:shd w:val="clear" w:color="auto" w:fill="auto"/>
        <w:tabs>
          <w:tab w:val="left" w:pos="389"/>
        </w:tabs>
        <w:ind w:right="560" w:firstLine="140"/>
      </w:pPr>
      <w:r>
        <w:t xml:space="preserve">Tato smlouva se uzavírá s účinností od </w:t>
      </w:r>
      <w:proofErr w:type="gramStart"/>
      <w:r>
        <w:t>20.2.2007</w:t>
      </w:r>
      <w:proofErr w:type="gramEnd"/>
      <w:r>
        <w:t xml:space="preserve"> na dobu neurčitou s 1 měsíční výpovědní dobou, jejíž běh začíná běžet prvním dnem měsíce, následujícím po měsíci, ve kterém byla výpověď doručena druhé straně.</w:t>
      </w:r>
    </w:p>
    <w:p w:rsidR="001A3579" w:rsidRDefault="004A20AE">
      <w:pPr>
        <w:pStyle w:val="Zkladntext1"/>
        <w:numPr>
          <w:ilvl w:val="0"/>
          <w:numId w:val="9"/>
        </w:numPr>
        <w:shd w:val="clear" w:color="auto" w:fill="auto"/>
        <w:tabs>
          <w:tab w:val="left" w:pos="539"/>
        </w:tabs>
        <w:spacing w:line="240" w:lineRule="auto"/>
        <w:ind w:firstLine="140"/>
      </w:pPr>
      <w:r>
        <w:t>Smlouvu lze měnit či doplňovat pouze písemnými dodatky podepsanými oběma smluvními stranami.</w:t>
      </w:r>
    </w:p>
    <w:p w:rsidR="001A3579" w:rsidRDefault="004A20AE">
      <w:pPr>
        <w:pStyle w:val="Zkladntext1"/>
        <w:numPr>
          <w:ilvl w:val="0"/>
          <w:numId w:val="9"/>
        </w:numPr>
        <w:shd w:val="clear" w:color="auto" w:fill="auto"/>
        <w:tabs>
          <w:tab w:val="left" w:pos="408"/>
        </w:tabs>
        <w:spacing w:line="240" w:lineRule="auto"/>
        <w:ind w:right="560" w:firstLine="140"/>
      </w:pPr>
      <w:r>
        <w:t xml:space="preserve">Zhotovitel je oprávněn od smlouvy odstoupit tehdy, jestliže je objednatel v prodlení se zaplacením ceny plnění uvedené v článku V. smlouvy delší než 2 měsíce. V takovém případě neplatí ustanovení o výpovědné lhůtě a Zhotovitel je oprávněn odstoupit do smlouvy s okamžitou platností, tím není dotčeno </w:t>
      </w:r>
      <w:proofErr w:type="spellStart"/>
      <w:r>
        <w:t>ust</w:t>
      </w:r>
      <w:proofErr w:type="spellEnd"/>
      <w:r>
        <w:t>. § 6 odst. 3 zákona č. 523/1992.</w:t>
      </w:r>
    </w:p>
    <w:p w:rsidR="001A3579" w:rsidRDefault="004A20AE">
      <w:pPr>
        <w:pStyle w:val="Zkladntext1"/>
        <w:numPr>
          <w:ilvl w:val="0"/>
          <w:numId w:val="9"/>
        </w:numPr>
        <w:shd w:val="clear" w:color="auto" w:fill="auto"/>
        <w:tabs>
          <w:tab w:val="left" w:pos="399"/>
        </w:tabs>
        <w:spacing w:line="233" w:lineRule="auto"/>
        <w:ind w:right="560" w:firstLine="140"/>
      </w:pPr>
      <w:r>
        <w:t>Objednatel je oprávněn od smlouvy odstoupit tehdy, jestliže zhotovitel nedodržel termíny vyplývající z této smlouvy.</w:t>
      </w:r>
    </w:p>
    <w:p w:rsidR="001A3579" w:rsidRDefault="004A20AE">
      <w:pPr>
        <w:pStyle w:val="Zkladntext1"/>
        <w:numPr>
          <w:ilvl w:val="0"/>
          <w:numId w:val="9"/>
        </w:numPr>
        <w:shd w:val="clear" w:color="auto" w:fill="auto"/>
        <w:tabs>
          <w:tab w:val="left" w:pos="399"/>
        </w:tabs>
        <w:spacing w:line="240" w:lineRule="auto"/>
        <w:ind w:right="560" w:firstLine="140"/>
      </w:pPr>
      <w:r>
        <w:t>Objednatel je rovněž oprávněn odstoupit od smlouvy, jestliže Zhotovitel neprovádí úkony vyjmenované v článku I. této smlouvy v souladu s příslušnými právními předpisy. To neplatí, jestliže se tak děje na přímý prokazatelný pokyn objednatele.</w:t>
      </w:r>
    </w:p>
    <w:p w:rsidR="00EE6402" w:rsidRDefault="00EE6402" w:rsidP="00EE6402">
      <w:pPr>
        <w:pStyle w:val="Zkladntext1"/>
        <w:shd w:val="clear" w:color="auto" w:fill="auto"/>
        <w:tabs>
          <w:tab w:val="left" w:pos="399"/>
        </w:tabs>
        <w:spacing w:line="240" w:lineRule="auto"/>
        <w:ind w:right="560"/>
      </w:pPr>
    </w:p>
    <w:p w:rsidR="00EE6402" w:rsidRDefault="00EE6402" w:rsidP="00EE6402">
      <w:pPr>
        <w:pStyle w:val="Zkladntext1"/>
        <w:shd w:val="clear" w:color="auto" w:fill="auto"/>
        <w:tabs>
          <w:tab w:val="left" w:pos="399"/>
        </w:tabs>
        <w:spacing w:line="240" w:lineRule="auto"/>
        <w:ind w:right="560"/>
      </w:pPr>
      <w:r>
        <w:t xml:space="preserve">7.5 Zhotovitel se zavazuje pro případ odstoupení od smlouvy provést veškeré úkony nezbytné k tomu, aby nedošlo k újmě na oprávněných zájmech objednatele z této smlouvy, leda by jej objednatel této povinnosti písemně zprostil </w:t>
      </w:r>
      <w:proofErr w:type="gramStart"/>
      <w:r>
        <w:t>poté co</w:t>
      </w:r>
      <w:proofErr w:type="gramEnd"/>
      <w:r>
        <w:t xml:space="preserve"> se o odstoupení dozví. Zhotovitel této povinnosti zproštěn, jestliže objednatel dlouhodobě a trvale neposkytuje součinnost podle této smlouvy a nevyvíjí o předmět smlouvy zájem, avšak až od okamžiku, kdy tato součinnost přes výzvu k ní nebyla ze strany Objednatele poskytnuta.</w:t>
      </w:r>
    </w:p>
    <w:p w:rsidR="00EE6402" w:rsidRDefault="00EE6402" w:rsidP="00EE6402">
      <w:pPr>
        <w:pStyle w:val="Zkladntext1"/>
        <w:shd w:val="clear" w:color="auto" w:fill="auto"/>
        <w:tabs>
          <w:tab w:val="left" w:pos="399"/>
        </w:tabs>
        <w:spacing w:line="240" w:lineRule="auto"/>
        <w:ind w:right="560"/>
      </w:pPr>
      <w:r>
        <w:t xml:space="preserve">7.6. V případě, že objednatel neodevzdá doklady uvedené v bodě </w:t>
      </w:r>
      <w:proofErr w:type="spellStart"/>
      <w:proofErr w:type="gramStart"/>
      <w:r>
        <w:t>III.této</w:t>
      </w:r>
      <w:proofErr w:type="spellEnd"/>
      <w:proofErr w:type="gramEnd"/>
      <w:r>
        <w:t xml:space="preserve"> smlouvy nejpozději do dvou měsíců od posledního takového svého úkonu, tato smlouva automaticky zanikne k poslednímu dni toho měsíce, ve kterém uplynuly zmíněné dva měsíce.</w:t>
      </w:r>
    </w:p>
    <w:p w:rsidR="00EE6402" w:rsidRDefault="00EE6402" w:rsidP="00EE6402">
      <w:pPr>
        <w:pStyle w:val="Zkladntext1"/>
        <w:shd w:val="clear" w:color="auto" w:fill="auto"/>
        <w:tabs>
          <w:tab w:val="left" w:pos="399"/>
        </w:tabs>
        <w:spacing w:line="240" w:lineRule="auto"/>
        <w:ind w:right="560"/>
      </w:pPr>
    </w:p>
    <w:p w:rsidR="00EE6402" w:rsidRDefault="00EE6402" w:rsidP="00EE6402">
      <w:pPr>
        <w:pStyle w:val="Zkladntext1"/>
        <w:shd w:val="clear" w:color="auto" w:fill="auto"/>
        <w:tabs>
          <w:tab w:val="left" w:pos="399"/>
        </w:tabs>
        <w:spacing w:line="240" w:lineRule="auto"/>
        <w:ind w:right="560"/>
      </w:pPr>
    </w:p>
    <w:p w:rsidR="00EE6402" w:rsidRDefault="00EE6402" w:rsidP="00EE6402">
      <w:pPr>
        <w:pStyle w:val="Zkladntext1"/>
        <w:shd w:val="clear" w:color="auto" w:fill="auto"/>
        <w:tabs>
          <w:tab w:val="left" w:pos="399"/>
        </w:tabs>
        <w:spacing w:line="240" w:lineRule="auto"/>
        <w:ind w:right="560"/>
      </w:pPr>
    </w:p>
    <w:p w:rsidR="00EE6402" w:rsidRDefault="00EE6402" w:rsidP="00EE6402">
      <w:pPr>
        <w:pStyle w:val="Zkladntext1"/>
        <w:shd w:val="clear" w:color="auto" w:fill="auto"/>
        <w:tabs>
          <w:tab w:val="left" w:pos="399"/>
        </w:tabs>
        <w:spacing w:line="240" w:lineRule="auto"/>
        <w:ind w:right="560"/>
        <w:jc w:val="center"/>
      </w:pPr>
      <w:r>
        <w:lastRenderedPageBreak/>
        <w:t>VIII.</w:t>
      </w:r>
    </w:p>
    <w:p w:rsidR="00EE6402" w:rsidRDefault="00EE6402" w:rsidP="00EE6402">
      <w:pPr>
        <w:pStyle w:val="Zkladntext1"/>
        <w:shd w:val="clear" w:color="auto" w:fill="auto"/>
        <w:tabs>
          <w:tab w:val="left" w:pos="399"/>
        </w:tabs>
        <w:spacing w:line="240" w:lineRule="auto"/>
        <w:ind w:right="560"/>
      </w:pPr>
    </w:p>
    <w:p w:rsidR="00EE6402" w:rsidRDefault="00EE6402" w:rsidP="00EE6402">
      <w:pPr>
        <w:pStyle w:val="Zkladntext1"/>
        <w:shd w:val="clear" w:color="auto" w:fill="auto"/>
        <w:tabs>
          <w:tab w:val="left" w:pos="399"/>
        </w:tabs>
        <w:spacing w:line="240" w:lineRule="auto"/>
        <w:ind w:right="560"/>
        <w:jc w:val="center"/>
        <w:rPr>
          <w:u w:val="single"/>
        </w:rPr>
      </w:pPr>
      <w:r w:rsidRPr="00EE6402">
        <w:rPr>
          <w:u w:val="single"/>
        </w:rPr>
        <w:t>Závěrečná ujednání</w:t>
      </w:r>
    </w:p>
    <w:p w:rsidR="00EE6402" w:rsidRDefault="00EE6402" w:rsidP="00EE6402">
      <w:pPr>
        <w:pStyle w:val="Zkladntext1"/>
        <w:shd w:val="clear" w:color="auto" w:fill="auto"/>
        <w:tabs>
          <w:tab w:val="left" w:pos="399"/>
        </w:tabs>
        <w:spacing w:line="240" w:lineRule="auto"/>
        <w:ind w:right="560"/>
        <w:jc w:val="center"/>
        <w:rPr>
          <w:u w:val="single"/>
        </w:rPr>
      </w:pPr>
    </w:p>
    <w:p w:rsidR="00EE6402" w:rsidRPr="00EE6402" w:rsidRDefault="00EE6402" w:rsidP="00EE6402">
      <w:pPr>
        <w:pStyle w:val="Zkladntext1"/>
        <w:shd w:val="clear" w:color="auto" w:fill="auto"/>
        <w:tabs>
          <w:tab w:val="left" w:pos="399"/>
        </w:tabs>
        <w:spacing w:line="240" w:lineRule="auto"/>
        <w:ind w:right="560"/>
        <w:jc w:val="left"/>
      </w:pPr>
      <w:r w:rsidRPr="00EE6402">
        <w:t>8.1 Tato smlouva se vyhotovuje ve čtyřech exemplářích, z nichž každá strana obdrží dvě vyhotovení.</w:t>
      </w:r>
    </w:p>
    <w:p w:rsidR="00EE6402" w:rsidRPr="00EE6402" w:rsidRDefault="00EE6402" w:rsidP="00EE6402">
      <w:pPr>
        <w:pStyle w:val="Zkladntext1"/>
        <w:shd w:val="clear" w:color="auto" w:fill="auto"/>
        <w:tabs>
          <w:tab w:val="left" w:pos="399"/>
        </w:tabs>
        <w:spacing w:line="240" w:lineRule="auto"/>
        <w:ind w:right="560"/>
        <w:jc w:val="left"/>
      </w:pPr>
      <w:r w:rsidRPr="00EE6402">
        <w:t>8.2 Smluvní strany prohlašují, že si tuto smlouvu před jejím podpisem přečetly, že byla uzavřena po vzájemném projednání a z jejich výslovné, vážné a svobodné vůle, nikoli v tísni či za nevýhodných podmínek. Autentičnost této smlouvy potvrzují smluvní strany svými podpisy.</w:t>
      </w:r>
    </w:p>
    <w:p w:rsidR="00EE6402" w:rsidRPr="00EE6402" w:rsidRDefault="00EE6402" w:rsidP="00EE6402">
      <w:pPr>
        <w:pStyle w:val="Zkladntext1"/>
        <w:shd w:val="clear" w:color="auto" w:fill="auto"/>
        <w:tabs>
          <w:tab w:val="left" w:pos="399"/>
        </w:tabs>
        <w:spacing w:line="240" w:lineRule="auto"/>
        <w:ind w:right="560"/>
        <w:jc w:val="left"/>
      </w:pPr>
      <w:r w:rsidRPr="00EE6402">
        <w:tab/>
      </w:r>
    </w:p>
    <w:p w:rsidR="00EE6402" w:rsidRDefault="00EE6402" w:rsidP="00EE6402">
      <w:pPr>
        <w:pStyle w:val="Zkladntext1"/>
        <w:shd w:val="clear" w:color="auto" w:fill="auto"/>
        <w:tabs>
          <w:tab w:val="left" w:pos="399"/>
        </w:tabs>
        <w:spacing w:line="240" w:lineRule="auto"/>
        <w:ind w:right="560"/>
        <w:jc w:val="center"/>
        <w:rPr>
          <w:u w:val="single"/>
        </w:rPr>
      </w:pPr>
    </w:p>
    <w:p w:rsidR="00EE6402" w:rsidRDefault="00EE6402" w:rsidP="00EE6402">
      <w:pPr>
        <w:pStyle w:val="Zkladntext1"/>
        <w:shd w:val="clear" w:color="auto" w:fill="auto"/>
        <w:tabs>
          <w:tab w:val="left" w:pos="399"/>
        </w:tabs>
        <w:spacing w:line="240" w:lineRule="auto"/>
        <w:ind w:right="560"/>
        <w:jc w:val="center"/>
        <w:rPr>
          <w:u w:val="single"/>
        </w:rPr>
      </w:pPr>
    </w:p>
    <w:p w:rsidR="00EE6402" w:rsidRPr="00EE6402" w:rsidRDefault="00EE6402" w:rsidP="00EE6402">
      <w:pPr>
        <w:pStyle w:val="Zkladntext1"/>
        <w:shd w:val="clear" w:color="auto" w:fill="auto"/>
        <w:tabs>
          <w:tab w:val="left" w:pos="399"/>
        </w:tabs>
        <w:spacing w:line="240" w:lineRule="auto"/>
        <w:ind w:right="560"/>
        <w:jc w:val="left"/>
      </w:pPr>
      <w:r w:rsidRPr="00EE6402">
        <w:t xml:space="preserve">V Brně dne </w:t>
      </w:r>
      <w:proofErr w:type="gramStart"/>
      <w:r w:rsidRPr="00EE6402">
        <w:t>20.2.2007</w:t>
      </w:r>
      <w:proofErr w:type="gramEnd"/>
    </w:p>
    <w:p w:rsidR="00EE6402" w:rsidRDefault="00EE6402" w:rsidP="00EE6402">
      <w:pPr>
        <w:pStyle w:val="Zkladntext1"/>
        <w:shd w:val="clear" w:color="auto" w:fill="auto"/>
        <w:tabs>
          <w:tab w:val="left" w:pos="399"/>
        </w:tabs>
        <w:spacing w:line="240" w:lineRule="auto"/>
        <w:ind w:right="560"/>
        <w:jc w:val="left"/>
        <w:rPr>
          <w:u w:val="single"/>
        </w:rPr>
      </w:pPr>
    </w:p>
    <w:p w:rsidR="00EE6402" w:rsidRDefault="00EE6402" w:rsidP="00EE6402">
      <w:pPr>
        <w:pStyle w:val="Zkladntext1"/>
        <w:shd w:val="clear" w:color="auto" w:fill="auto"/>
        <w:tabs>
          <w:tab w:val="left" w:pos="399"/>
        </w:tabs>
        <w:spacing w:line="240" w:lineRule="auto"/>
        <w:ind w:right="560"/>
        <w:jc w:val="left"/>
        <w:rPr>
          <w:u w:val="single"/>
        </w:rPr>
      </w:pPr>
    </w:p>
    <w:p w:rsidR="00EE6402" w:rsidRPr="00EE6402" w:rsidRDefault="00EE6402" w:rsidP="00EE6402">
      <w:pPr>
        <w:pStyle w:val="Zkladntext1"/>
        <w:shd w:val="clear" w:color="auto" w:fill="auto"/>
        <w:tabs>
          <w:tab w:val="left" w:pos="399"/>
        </w:tabs>
        <w:spacing w:line="240" w:lineRule="auto"/>
        <w:ind w:right="560"/>
        <w:jc w:val="left"/>
      </w:pPr>
      <w:r w:rsidRPr="00EE6402">
        <w:t>Thermal Pasohlávky a.s.</w:t>
      </w:r>
    </w:p>
    <w:p w:rsidR="00EE6402" w:rsidRPr="00EE6402" w:rsidRDefault="00EE6402" w:rsidP="00EE6402">
      <w:pPr>
        <w:pStyle w:val="Zkladntext1"/>
        <w:shd w:val="clear" w:color="auto" w:fill="auto"/>
        <w:tabs>
          <w:tab w:val="left" w:pos="399"/>
        </w:tabs>
        <w:spacing w:line="240" w:lineRule="auto"/>
        <w:ind w:right="560"/>
        <w:jc w:val="left"/>
      </w:pPr>
    </w:p>
    <w:p w:rsidR="00EE6402" w:rsidRPr="00EE6402" w:rsidRDefault="00EE6402" w:rsidP="00EE6402">
      <w:pPr>
        <w:pStyle w:val="Zkladntext1"/>
        <w:shd w:val="clear" w:color="auto" w:fill="auto"/>
        <w:tabs>
          <w:tab w:val="left" w:pos="399"/>
        </w:tabs>
        <w:spacing w:line="240" w:lineRule="auto"/>
        <w:ind w:right="560"/>
        <w:jc w:val="left"/>
      </w:pPr>
    </w:p>
    <w:p w:rsidR="00EE6402" w:rsidRPr="00EE6402" w:rsidRDefault="00EE6402" w:rsidP="00EE6402">
      <w:pPr>
        <w:pStyle w:val="Zkladntext1"/>
        <w:shd w:val="clear" w:color="auto" w:fill="auto"/>
        <w:tabs>
          <w:tab w:val="left" w:pos="399"/>
        </w:tabs>
        <w:spacing w:line="240" w:lineRule="auto"/>
        <w:ind w:right="560"/>
        <w:jc w:val="left"/>
      </w:pPr>
      <w:r w:rsidRPr="00EE6402">
        <w:t>…………………………..</w:t>
      </w:r>
      <w:r w:rsidR="006A62C6">
        <w:tab/>
      </w:r>
      <w:r w:rsidR="006A62C6">
        <w:tab/>
      </w:r>
      <w:r w:rsidR="006A62C6">
        <w:tab/>
        <w:t>……………………….</w:t>
      </w:r>
    </w:p>
    <w:p w:rsidR="00EE6402" w:rsidRPr="00EE6402" w:rsidRDefault="00EE6402" w:rsidP="00EE6402">
      <w:pPr>
        <w:pStyle w:val="Zkladntext1"/>
        <w:shd w:val="clear" w:color="auto" w:fill="auto"/>
        <w:tabs>
          <w:tab w:val="left" w:pos="399"/>
        </w:tabs>
        <w:spacing w:line="240" w:lineRule="auto"/>
        <w:ind w:right="561"/>
        <w:jc w:val="left"/>
      </w:pPr>
      <w:r w:rsidRPr="00EE6402">
        <w:t>MUDr. Tomáš Lochman,</w:t>
      </w:r>
      <w:r w:rsidR="006A62C6">
        <w:tab/>
      </w:r>
      <w:r w:rsidR="006A62C6">
        <w:tab/>
      </w:r>
      <w:r w:rsidR="006A62C6">
        <w:tab/>
        <w:t>Bc. Martina Pospíšilová</w:t>
      </w:r>
    </w:p>
    <w:p w:rsidR="00EE6402" w:rsidRPr="00EE6402" w:rsidRDefault="00EE6402" w:rsidP="00EE6402">
      <w:pPr>
        <w:pStyle w:val="Zkladntext1"/>
        <w:shd w:val="clear" w:color="auto" w:fill="auto"/>
        <w:tabs>
          <w:tab w:val="left" w:pos="399"/>
        </w:tabs>
        <w:spacing w:line="240" w:lineRule="auto"/>
        <w:ind w:right="561"/>
        <w:jc w:val="left"/>
      </w:pPr>
      <w:r>
        <w:t>p</w:t>
      </w:r>
      <w:r w:rsidRPr="00EE6402">
        <w:t>ředseda představenstva</w:t>
      </w:r>
    </w:p>
    <w:p w:rsidR="00EE6402" w:rsidRDefault="00EE6402" w:rsidP="00EE6402">
      <w:pPr>
        <w:pStyle w:val="Zkladntext1"/>
        <w:shd w:val="clear" w:color="auto" w:fill="auto"/>
        <w:tabs>
          <w:tab w:val="left" w:pos="399"/>
        </w:tabs>
        <w:spacing w:line="240" w:lineRule="auto"/>
        <w:ind w:right="561"/>
        <w:jc w:val="left"/>
      </w:pPr>
      <w:r>
        <w:t xml:space="preserve">            O</w:t>
      </w:r>
      <w:r w:rsidRPr="00EE6402">
        <w:t>bjednatel</w:t>
      </w:r>
      <w:r w:rsidR="006A62C6">
        <w:tab/>
      </w:r>
      <w:r w:rsidR="006A62C6">
        <w:tab/>
      </w:r>
      <w:r w:rsidR="006A62C6">
        <w:tab/>
      </w:r>
      <w:r w:rsidR="006A62C6">
        <w:tab/>
        <w:t xml:space="preserve">          Zhotovitel</w:t>
      </w:r>
    </w:p>
    <w:p w:rsidR="006A62C6" w:rsidRDefault="006A62C6" w:rsidP="00EE6402">
      <w:pPr>
        <w:pStyle w:val="Zkladntext1"/>
        <w:shd w:val="clear" w:color="auto" w:fill="auto"/>
        <w:tabs>
          <w:tab w:val="left" w:pos="399"/>
        </w:tabs>
        <w:spacing w:line="240" w:lineRule="auto"/>
        <w:ind w:right="561"/>
        <w:jc w:val="left"/>
      </w:pPr>
    </w:p>
    <w:p w:rsidR="006A62C6" w:rsidRDefault="006A62C6" w:rsidP="00EE6402">
      <w:pPr>
        <w:pStyle w:val="Zkladntext1"/>
        <w:shd w:val="clear" w:color="auto" w:fill="auto"/>
        <w:tabs>
          <w:tab w:val="left" w:pos="399"/>
        </w:tabs>
        <w:spacing w:line="240" w:lineRule="auto"/>
        <w:ind w:right="561"/>
        <w:jc w:val="left"/>
      </w:pPr>
    </w:p>
    <w:p w:rsidR="006A62C6" w:rsidRDefault="006A62C6" w:rsidP="00EE6402">
      <w:pPr>
        <w:pStyle w:val="Zkladntext1"/>
        <w:shd w:val="clear" w:color="auto" w:fill="auto"/>
        <w:tabs>
          <w:tab w:val="left" w:pos="399"/>
        </w:tabs>
        <w:spacing w:line="240" w:lineRule="auto"/>
        <w:ind w:right="561"/>
        <w:jc w:val="left"/>
      </w:pPr>
    </w:p>
    <w:p w:rsidR="006A62C6" w:rsidRDefault="006A62C6" w:rsidP="00EE6402">
      <w:pPr>
        <w:pStyle w:val="Zkladntext1"/>
        <w:shd w:val="clear" w:color="auto" w:fill="auto"/>
        <w:tabs>
          <w:tab w:val="left" w:pos="399"/>
        </w:tabs>
        <w:spacing w:line="240" w:lineRule="auto"/>
        <w:ind w:right="561"/>
        <w:jc w:val="left"/>
      </w:pPr>
    </w:p>
    <w:p w:rsidR="006A62C6" w:rsidRDefault="006A62C6" w:rsidP="00EE6402">
      <w:pPr>
        <w:pStyle w:val="Zkladntext1"/>
        <w:shd w:val="clear" w:color="auto" w:fill="auto"/>
        <w:tabs>
          <w:tab w:val="left" w:pos="399"/>
        </w:tabs>
        <w:spacing w:line="240" w:lineRule="auto"/>
        <w:ind w:right="561"/>
        <w:jc w:val="left"/>
      </w:pPr>
      <w:r>
        <w:t>…………………………..</w:t>
      </w:r>
    </w:p>
    <w:p w:rsidR="006A62C6" w:rsidRDefault="006A62C6" w:rsidP="00EE6402">
      <w:pPr>
        <w:pStyle w:val="Zkladntext1"/>
        <w:shd w:val="clear" w:color="auto" w:fill="auto"/>
        <w:tabs>
          <w:tab w:val="left" w:pos="399"/>
        </w:tabs>
        <w:spacing w:line="240" w:lineRule="auto"/>
        <w:ind w:right="561"/>
        <w:jc w:val="left"/>
      </w:pPr>
      <w:r>
        <w:t>Tomáš Ingr</w:t>
      </w:r>
    </w:p>
    <w:p w:rsidR="006A62C6" w:rsidRDefault="006A62C6" w:rsidP="00EE6402">
      <w:pPr>
        <w:pStyle w:val="Zkladntext1"/>
        <w:shd w:val="clear" w:color="auto" w:fill="auto"/>
        <w:tabs>
          <w:tab w:val="left" w:pos="399"/>
        </w:tabs>
        <w:spacing w:line="240" w:lineRule="auto"/>
        <w:ind w:right="561"/>
        <w:jc w:val="left"/>
      </w:pPr>
      <w:r>
        <w:t>člen představenstva</w:t>
      </w:r>
    </w:p>
    <w:p w:rsidR="006A62C6" w:rsidRPr="00EE6402" w:rsidRDefault="006A62C6" w:rsidP="00EE6402">
      <w:pPr>
        <w:pStyle w:val="Zkladntext1"/>
        <w:shd w:val="clear" w:color="auto" w:fill="auto"/>
        <w:tabs>
          <w:tab w:val="left" w:pos="399"/>
        </w:tabs>
        <w:spacing w:line="240" w:lineRule="auto"/>
        <w:ind w:right="561"/>
        <w:jc w:val="left"/>
      </w:pPr>
      <w:r>
        <w:t xml:space="preserve">         </w:t>
      </w:r>
      <w:r w:rsidR="00001D81">
        <w:t>O</w:t>
      </w:r>
      <w:r>
        <w:t>bjednatel</w:t>
      </w:r>
    </w:p>
    <w:p w:rsidR="00EE6402" w:rsidRPr="00EE6402" w:rsidRDefault="00EE6402" w:rsidP="00EE6402">
      <w:pPr>
        <w:pStyle w:val="Zkladntext1"/>
        <w:shd w:val="clear" w:color="auto" w:fill="auto"/>
        <w:tabs>
          <w:tab w:val="left" w:pos="399"/>
        </w:tabs>
        <w:spacing w:line="240" w:lineRule="auto"/>
        <w:ind w:right="560"/>
        <w:jc w:val="left"/>
        <w:rPr>
          <w:u w:val="single"/>
        </w:rPr>
        <w:sectPr w:rsidR="00EE6402" w:rsidRPr="00EE6402">
          <w:footerReference w:type="default" r:id="rId9"/>
          <w:type w:val="continuous"/>
          <w:pgSz w:w="11900" w:h="16840"/>
          <w:pgMar w:top="146" w:right="428" w:bottom="1364" w:left="1167" w:header="0" w:footer="3" w:gutter="0"/>
          <w:cols w:space="720"/>
          <w:noEndnote/>
          <w:docGrid w:linePitch="360"/>
        </w:sectPr>
      </w:pPr>
    </w:p>
    <w:p w:rsidR="001A3579" w:rsidRPr="006A62C6" w:rsidRDefault="001A3579" w:rsidP="00001D81">
      <w:pPr>
        <w:tabs>
          <w:tab w:val="left" w:pos="6930"/>
        </w:tabs>
      </w:pPr>
      <w:bookmarkStart w:id="0" w:name="_GoBack"/>
      <w:bookmarkEnd w:id="0"/>
    </w:p>
    <w:sectPr w:rsidR="001A3579" w:rsidRPr="006A62C6">
      <w:footerReference w:type="default" r:id="rId10"/>
      <w:pgSz w:w="16840" w:h="11900" w:orient="landscape"/>
      <w:pgMar w:top="494" w:right="533" w:bottom="494" w:left="41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732" w:rsidRDefault="009D3732">
      <w:r>
        <w:separator/>
      </w:r>
    </w:p>
  </w:endnote>
  <w:endnote w:type="continuationSeparator" w:id="0">
    <w:p w:rsidR="009D3732" w:rsidRDefault="009D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579" w:rsidRDefault="004A20AE">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3825240</wp:posOffset>
              </wp:positionH>
              <wp:positionV relativeFrom="page">
                <wp:posOffset>10126980</wp:posOffset>
              </wp:positionV>
              <wp:extent cx="100330" cy="73025"/>
              <wp:effectExtent l="0" t="0" r="0" b="0"/>
              <wp:wrapNone/>
              <wp:docPr id="1" name="Shape 1"/>
              <wp:cNvGraphicFramePr/>
              <a:graphic xmlns:a="http://schemas.openxmlformats.org/drawingml/2006/main">
                <a:graphicData uri="http://schemas.microsoft.com/office/word/2010/wordprocessingShape">
                  <wps:wsp>
                    <wps:cNvSpPr txBox="1"/>
                    <wps:spPr>
                      <a:xfrm>
                        <a:off x="0" y="0"/>
                        <a:ext cx="100330" cy="73025"/>
                      </a:xfrm>
                      <a:prstGeom prst="rect">
                        <a:avLst/>
                      </a:prstGeom>
                      <a:noFill/>
                    </wps:spPr>
                    <wps:txbx>
                      <w:txbxContent>
                        <w:p w:rsidR="001A3579" w:rsidRDefault="004A20AE">
                          <w:pPr>
                            <w:pStyle w:val="Zhlavnebozpat20"/>
                            <w:shd w:val="clear" w:color="auto" w:fill="auto"/>
                            <w:rPr>
                              <w:sz w:val="14"/>
                              <w:szCs w:val="14"/>
                            </w:rPr>
                          </w:pPr>
                          <w:r>
                            <w:rPr>
                              <w:rFonts w:ascii="Arial" w:eastAsia="Arial" w:hAnsi="Arial" w:cs="Arial"/>
                              <w:i/>
                              <w:iCs/>
                              <w:sz w:val="14"/>
                              <w:szCs w:val="14"/>
                            </w:rPr>
                            <w:t>1/</w:t>
                          </w:r>
                          <w:r>
                            <w:fldChar w:fldCharType="begin"/>
                          </w:r>
                          <w:r>
                            <w:instrText xml:space="preserve"> PAGE \* MERGEFORMAT </w:instrText>
                          </w:r>
                          <w:r>
                            <w:fldChar w:fldCharType="separate"/>
                          </w:r>
                          <w:r w:rsidR="00001D81" w:rsidRPr="00001D81">
                            <w:rPr>
                              <w:rFonts w:ascii="Arial" w:eastAsia="Arial" w:hAnsi="Arial" w:cs="Arial"/>
                              <w:i/>
                              <w:iCs/>
                              <w:noProof/>
                              <w:sz w:val="14"/>
                              <w:szCs w:val="14"/>
                            </w:rPr>
                            <w:t>4</w:t>
                          </w:r>
                          <w:r>
                            <w:rPr>
                              <w:rFonts w:ascii="Arial" w:eastAsia="Arial" w:hAnsi="Arial" w:cs="Arial"/>
                              <w:i/>
                              <w:iCs/>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301.2pt;margin-top:797.4pt;width:7.9pt;height:5.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" filled="f" stroked="f">
              <v:textbox style="mso-fit-shape-to-text:t" inset="0,0,0,0">
                <w:txbxContent>
                  <w:p w:rsidR="001A3579" w:rsidRDefault="004A20AE">
                    <w:pPr>
                      <w:pStyle w:val="Zhlavnebozpat20"/>
                      <w:shd w:val="clear" w:color="auto" w:fill="auto"/>
                      <w:rPr>
                        <w:sz w:val="14"/>
                        <w:szCs w:val="14"/>
                      </w:rPr>
                    </w:pPr>
                    <w:r>
                      <w:rPr>
                        <w:rFonts w:ascii="Arial" w:eastAsia="Arial" w:hAnsi="Arial" w:cs="Arial"/>
                        <w:i/>
                        <w:iCs/>
                        <w:sz w:val="14"/>
                        <w:szCs w:val="14"/>
                      </w:rPr>
                      <w:t>1/</w:t>
                    </w:r>
                    <w:r>
                      <w:fldChar w:fldCharType="begin"/>
                    </w:r>
                    <w:r>
                      <w:instrText xml:space="preserve"> PAGE \* MERGEFORMAT </w:instrText>
                    </w:r>
                    <w:r>
                      <w:fldChar w:fldCharType="separate"/>
                    </w:r>
                    <w:r w:rsidR="00001D81" w:rsidRPr="00001D81">
                      <w:rPr>
                        <w:rFonts w:ascii="Arial" w:eastAsia="Arial" w:hAnsi="Arial" w:cs="Arial"/>
                        <w:i/>
                        <w:iCs/>
                        <w:noProof/>
                        <w:sz w:val="14"/>
                        <w:szCs w:val="14"/>
                      </w:rPr>
                      <w:t>4</w:t>
                    </w:r>
                    <w:r>
                      <w:rPr>
                        <w:rFonts w:ascii="Arial" w:eastAsia="Arial" w:hAnsi="Arial" w:cs="Arial"/>
                        <w:i/>
                        <w:iCs/>
                        <w:sz w:val="14"/>
                        <w:szCs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579" w:rsidRDefault="004A20AE">
    <w:pPr>
      <w:spacing w:line="14" w:lineRule="exact"/>
    </w:pPr>
    <w:r>
      <w:rPr>
        <w:noProof/>
        <w:lang w:bidi="ar-SA"/>
      </w:rPr>
      <mc:AlternateContent>
        <mc:Choice Requires="wps">
          <w:drawing>
            <wp:anchor distT="0" distB="0" distL="0" distR="0" simplePos="0" relativeHeight="62914692" behindDoc="1" locked="0" layoutInCell="1" allowOverlap="1" wp14:anchorId="789A3381" wp14:editId="4EB6CC7B">
              <wp:simplePos x="0" y="0"/>
              <wp:positionH relativeFrom="page">
                <wp:posOffset>3843655</wp:posOffset>
              </wp:positionH>
              <wp:positionV relativeFrom="page">
                <wp:posOffset>10047605</wp:posOffset>
              </wp:positionV>
              <wp:extent cx="115570" cy="73025"/>
              <wp:effectExtent l="0" t="0" r="0" b="0"/>
              <wp:wrapNone/>
              <wp:docPr id="5" name="Shape 5"/>
              <wp:cNvGraphicFramePr/>
              <a:graphic xmlns:a="http://schemas.openxmlformats.org/drawingml/2006/main">
                <a:graphicData uri="http://schemas.microsoft.com/office/word/2010/wordprocessingShape">
                  <wps:wsp>
                    <wps:cNvSpPr txBox="1"/>
                    <wps:spPr>
                      <a:xfrm>
                        <a:off x="0" y="0"/>
                        <a:ext cx="115570" cy="73025"/>
                      </a:xfrm>
                      <a:prstGeom prst="rect">
                        <a:avLst/>
                      </a:prstGeom>
                      <a:noFill/>
                    </wps:spPr>
                    <wps:txbx>
                      <w:txbxContent>
                        <w:p w:rsidR="001A3579" w:rsidRDefault="004A20AE">
                          <w:pPr>
                            <w:pStyle w:val="Zhlavnebozpat20"/>
                            <w:shd w:val="clear" w:color="auto" w:fill="auto"/>
                            <w:rPr>
                              <w:sz w:val="14"/>
                              <w:szCs w:val="14"/>
                            </w:rPr>
                          </w:pPr>
                          <w:r>
                            <w:rPr>
                              <w:rFonts w:ascii="Arial" w:eastAsia="Arial" w:hAnsi="Arial" w:cs="Arial"/>
                              <w:i/>
                              <w:iCs/>
                              <w:sz w:val="14"/>
                              <w:szCs w:val="14"/>
                            </w:rPr>
                            <w:t>V5</w:t>
                          </w:r>
                        </w:p>
                      </w:txbxContent>
                    </wps:txbx>
                    <wps:bodyPr wrap="none" lIns="0" tIns="0" rIns="0" bIns="0">
                      <a:spAutoFit/>
                    </wps:bodyPr>
                  </wps:wsp>
                </a:graphicData>
              </a:graphic>
            </wp:anchor>
          </w:drawing>
        </mc:Choice>
        <mc:Fallback>
          <w:pict>
            <v:shape id="_x0000_s1031" type="#_x0000_t202" style="position:absolute;margin-left:302.64999999999998pt;margin-top:791.14999999999998pt;width:9.0999999999999996pt;height:5.7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i/>
                        <w:iCs/>
                        <w:color w:val="000000"/>
                        <w:spacing w:val="0"/>
                        <w:w w:val="100"/>
                        <w:position w:val="0"/>
                        <w:sz w:val="14"/>
                        <w:szCs w:val="14"/>
                        <w:shd w:val="clear" w:color="auto" w:fill="auto"/>
                        <w:lang w:val="cs-CZ" w:eastAsia="cs-CZ" w:bidi="cs-CZ"/>
                      </w:rPr>
                      <w:t>V5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579" w:rsidRDefault="001A3579">
    <w:pPr>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732" w:rsidRDefault="009D3732"/>
  </w:footnote>
  <w:footnote w:type="continuationSeparator" w:id="0">
    <w:p w:rsidR="009D3732" w:rsidRDefault="009D373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0E78"/>
    <w:multiLevelType w:val="multilevel"/>
    <w:tmpl w:val="9F201D5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90AAC"/>
    <w:multiLevelType w:val="multilevel"/>
    <w:tmpl w:val="337A40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D32733"/>
    <w:multiLevelType w:val="multilevel"/>
    <w:tmpl w:val="0D48E80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BD6186"/>
    <w:multiLevelType w:val="multilevel"/>
    <w:tmpl w:val="59C8EA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3A510E"/>
    <w:multiLevelType w:val="multilevel"/>
    <w:tmpl w:val="799CF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74684F"/>
    <w:multiLevelType w:val="multilevel"/>
    <w:tmpl w:val="B2BEBD5C"/>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EC3071"/>
    <w:multiLevelType w:val="multilevel"/>
    <w:tmpl w:val="38C097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247B27"/>
    <w:multiLevelType w:val="multilevel"/>
    <w:tmpl w:val="B192BD0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5553ED"/>
    <w:multiLevelType w:val="multilevel"/>
    <w:tmpl w:val="F88CBFF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4"/>
  </w:num>
  <w:num w:numId="4">
    <w:abstractNumId w:val="8"/>
  </w:num>
  <w:num w:numId="5">
    <w:abstractNumId w:val="6"/>
  </w:num>
  <w:num w:numId="6">
    <w:abstractNumId w:val="3"/>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1A3579"/>
    <w:rsid w:val="00001D81"/>
    <w:rsid w:val="001A3579"/>
    <w:rsid w:val="004A20AE"/>
    <w:rsid w:val="006A62C6"/>
    <w:rsid w:val="009D3732"/>
    <w:rsid w:val="00EE64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b w:val="0"/>
      <w:bCs w:val="0"/>
      <w:i w:val="0"/>
      <w:iCs w:val="0"/>
      <w:smallCaps w:val="0"/>
      <w:strike w:val="0"/>
      <w:sz w:val="22"/>
      <w:szCs w:val="22"/>
      <w:u w:val="none"/>
    </w:rPr>
  </w:style>
  <w:style w:type="character" w:customStyle="1" w:styleId="Nadpis1">
    <w:name w:val="Nadpis #1_"/>
    <w:basedOn w:val="Standardnpsmoodstavce"/>
    <w:link w:val="Nadpis10"/>
    <w:rPr>
      <w:rFonts w:ascii="Bookman Old Style" w:eastAsia="Bookman Old Style" w:hAnsi="Bookman Old Style" w:cs="Bookman Old Style"/>
      <w:b w:val="0"/>
      <w:bCs w:val="0"/>
      <w:i/>
      <w:iCs/>
      <w:smallCaps w:val="0"/>
      <w:strike w:val="0"/>
      <w:sz w:val="98"/>
      <w:szCs w:val="98"/>
      <w:u w:val="none"/>
    </w:rPr>
  </w:style>
  <w:style w:type="character" w:customStyle="1" w:styleId="Zkladntext2">
    <w:name w:val="Základní text (2)_"/>
    <w:basedOn w:val="Standardnpsmoodstavce"/>
    <w:link w:val="Zkladntext20"/>
    <w:rPr>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2"/>
      <w:szCs w:val="32"/>
      <w:u w:val="none"/>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40"/>
      <w:szCs w:val="40"/>
      <w:u w:val="none"/>
    </w:rPr>
  </w:style>
  <w:style w:type="paragraph" w:customStyle="1" w:styleId="Zkladntext1">
    <w:name w:val="Základní text1"/>
    <w:basedOn w:val="Normln"/>
    <w:link w:val="Zkladntext"/>
    <w:pPr>
      <w:shd w:val="clear" w:color="auto" w:fill="FFFFFF"/>
      <w:spacing w:line="252" w:lineRule="auto"/>
      <w:jc w:val="both"/>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line="252" w:lineRule="auto"/>
      <w:jc w:val="both"/>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sz w:val="22"/>
      <w:szCs w:val="22"/>
    </w:rPr>
  </w:style>
  <w:style w:type="paragraph" w:customStyle="1" w:styleId="Nadpis10">
    <w:name w:val="Nadpis #1"/>
    <w:basedOn w:val="Normln"/>
    <w:link w:val="Nadpis1"/>
    <w:pPr>
      <w:shd w:val="clear" w:color="auto" w:fill="FFFFFF"/>
      <w:outlineLvl w:val="0"/>
    </w:pPr>
    <w:rPr>
      <w:rFonts w:ascii="Bookman Old Style" w:eastAsia="Bookman Old Style" w:hAnsi="Bookman Old Style" w:cs="Bookman Old Style"/>
      <w:i/>
      <w:iCs/>
      <w:sz w:val="98"/>
      <w:szCs w:val="98"/>
    </w:rPr>
  </w:style>
  <w:style w:type="paragraph" w:customStyle="1" w:styleId="Zkladntext20">
    <w:name w:val="Základní text (2)"/>
    <w:basedOn w:val="Normln"/>
    <w:link w:val="Zkladntext2"/>
    <w:pPr>
      <w:shd w:val="clear" w:color="auto" w:fill="FFFFFF"/>
      <w:spacing w:line="355" w:lineRule="auto"/>
    </w:pPr>
    <w:rPr>
      <w:sz w:val="22"/>
      <w:szCs w:val="22"/>
    </w:rPr>
  </w:style>
  <w:style w:type="paragraph" w:customStyle="1" w:styleId="Nadpis30">
    <w:name w:val="Nadpis #3"/>
    <w:basedOn w:val="Normln"/>
    <w:link w:val="Nadpis3"/>
    <w:pPr>
      <w:shd w:val="clear" w:color="auto" w:fill="FFFFFF"/>
      <w:spacing w:after="110"/>
      <w:ind w:left="140"/>
      <w:outlineLvl w:val="2"/>
    </w:pPr>
    <w:rPr>
      <w:rFonts w:ascii="Arial" w:eastAsia="Arial" w:hAnsi="Arial" w:cs="Arial"/>
      <w:b/>
      <w:bCs/>
      <w:sz w:val="32"/>
      <w:szCs w:val="32"/>
    </w:rPr>
  </w:style>
  <w:style w:type="paragraph" w:customStyle="1" w:styleId="Zkladntext30">
    <w:name w:val="Základní text (3)"/>
    <w:basedOn w:val="Normln"/>
    <w:link w:val="Zkladntext3"/>
    <w:pPr>
      <w:shd w:val="clear" w:color="auto" w:fill="FFFFFF"/>
      <w:spacing w:line="262" w:lineRule="auto"/>
    </w:pPr>
    <w:rPr>
      <w:rFonts w:ascii="Tahoma" w:eastAsia="Tahoma" w:hAnsi="Tahoma" w:cs="Tahoma"/>
      <w:sz w:val="22"/>
      <w:szCs w:val="22"/>
    </w:rPr>
  </w:style>
  <w:style w:type="paragraph" w:customStyle="1" w:styleId="Nadpis20">
    <w:name w:val="Nadpis #2"/>
    <w:basedOn w:val="Normln"/>
    <w:link w:val="Nadpis2"/>
    <w:pPr>
      <w:shd w:val="clear" w:color="auto" w:fill="FFFFFF"/>
      <w:spacing w:after="280"/>
      <w:outlineLvl w:val="1"/>
    </w:pPr>
    <w:rPr>
      <w:rFonts w:ascii="Arial" w:eastAsia="Arial" w:hAnsi="Arial" w:cs="Arial"/>
      <w:b/>
      <w:bCs/>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b w:val="0"/>
      <w:bCs w:val="0"/>
      <w:i w:val="0"/>
      <w:iCs w:val="0"/>
      <w:smallCaps w:val="0"/>
      <w:strike w:val="0"/>
      <w:sz w:val="22"/>
      <w:szCs w:val="22"/>
      <w:u w:val="none"/>
    </w:rPr>
  </w:style>
  <w:style w:type="character" w:customStyle="1" w:styleId="Nadpis1">
    <w:name w:val="Nadpis #1_"/>
    <w:basedOn w:val="Standardnpsmoodstavce"/>
    <w:link w:val="Nadpis10"/>
    <w:rPr>
      <w:rFonts w:ascii="Bookman Old Style" w:eastAsia="Bookman Old Style" w:hAnsi="Bookman Old Style" w:cs="Bookman Old Style"/>
      <w:b w:val="0"/>
      <w:bCs w:val="0"/>
      <w:i/>
      <w:iCs/>
      <w:smallCaps w:val="0"/>
      <w:strike w:val="0"/>
      <w:sz w:val="98"/>
      <w:szCs w:val="98"/>
      <w:u w:val="none"/>
    </w:rPr>
  </w:style>
  <w:style w:type="character" w:customStyle="1" w:styleId="Zkladntext2">
    <w:name w:val="Základní text (2)_"/>
    <w:basedOn w:val="Standardnpsmoodstavce"/>
    <w:link w:val="Zkladntext20"/>
    <w:rPr>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2"/>
      <w:szCs w:val="32"/>
      <w:u w:val="none"/>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40"/>
      <w:szCs w:val="40"/>
      <w:u w:val="none"/>
    </w:rPr>
  </w:style>
  <w:style w:type="paragraph" w:customStyle="1" w:styleId="Zkladntext1">
    <w:name w:val="Základní text1"/>
    <w:basedOn w:val="Normln"/>
    <w:link w:val="Zkladntext"/>
    <w:pPr>
      <w:shd w:val="clear" w:color="auto" w:fill="FFFFFF"/>
      <w:spacing w:line="252" w:lineRule="auto"/>
      <w:jc w:val="both"/>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line="252" w:lineRule="auto"/>
      <w:jc w:val="both"/>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sz w:val="22"/>
      <w:szCs w:val="22"/>
    </w:rPr>
  </w:style>
  <w:style w:type="paragraph" w:customStyle="1" w:styleId="Nadpis10">
    <w:name w:val="Nadpis #1"/>
    <w:basedOn w:val="Normln"/>
    <w:link w:val="Nadpis1"/>
    <w:pPr>
      <w:shd w:val="clear" w:color="auto" w:fill="FFFFFF"/>
      <w:outlineLvl w:val="0"/>
    </w:pPr>
    <w:rPr>
      <w:rFonts w:ascii="Bookman Old Style" w:eastAsia="Bookman Old Style" w:hAnsi="Bookman Old Style" w:cs="Bookman Old Style"/>
      <w:i/>
      <w:iCs/>
      <w:sz w:val="98"/>
      <w:szCs w:val="98"/>
    </w:rPr>
  </w:style>
  <w:style w:type="paragraph" w:customStyle="1" w:styleId="Zkladntext20">
    <w:name w:val="Základní text (2)"/>
    <w:basedOn w:val="Normln"/>
    <w:link w:val="Zkladntext2"/>
    <w:pPr>
      <w:shd w:val="clear" w:color="auto" w:fill="FFFFFF"/>
      <w:spacing w:line="355" w:lineRule="auto"/>
    </w:pPr>
    <w:rPr>
      <w:sz w:val="22"/>
      <w:szCs w:val="22"/>
    </w:rPr>
  </w:style>
  <w:style w:type="paragraph" w:customStyle="1" w:styleId="Nadpis30">
    <w:name w:val="Nadpis #3"/>
    <w:basedOn w:val="Normln"/>
    <w:link w:val="Nadpis3"/>
    <w:pPr>
      <w:shd w:val="clear" w:color="auto" w:fill="FFFFFF"/>
      <w:spacing w:after="110"/>
      <w:ind w:left="140"/>
      <w:outlineLvl w:val="2"/>
    </w:pPr>
    <w:rPr>
      <w:rFonts w:ascii="Arial" w:eastAsia="Arial" w:hAnsi="Arial" w:cs="Arial"/>
      <w:b/>
      <w:bCs/>
      <w:sz w:val="32"/>
      <w:szCs w:val="32"/>
    </w:rPr>
  </w:style>
  <w:style w:type="paragraph" w:customStyle="1" w:styleId="Zkladntext30">
    <w:name w:val="Základní text (3)"/>
    <w:basedOn w:val="Normln"/>
    <w:link w:val="Zkladntext3"/>
    <w:pPr>
      <w:shd w:val="clear" w:color="auto" w:fill="FFFFFF"/>
      <w:spacing w:line="262" w:lineRule="auto"/>
    </w:pPr>
    <w:rPr>
      <w:rFonts w:ascii="Tahoma" w:eastAsia="Tahoma" w:hAnsi="Tahoma" w:cs="Tahoma"/>
      <w:sz w:val="22"/>
      <w:szCs w:val="22"/>
    </w:rPr>
  </w:style>
  <w:style w:type="paragraph" w:customStyle="1" w:styleId="Nadpis20">
    <w:name w:val="Nadpis #2"/>
    <w:basedOn w:val="Normln"/>
    <w:link w:val="Nadpis2"/>
    <w:pPr>
      <w:shd w:val="clear" w:color="auto" w:fill="FFFFFF"/>
      <w:spacing w:after="280"/>
      <w:outlineLvl w:val="1"/>
    </w:pPr>
    <w:rPr>
      <w:rFonts w:ascii="Arial" w:eastAsia="Arial" w:hAnsi="Arial" w:cs="Arial"/>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2641</Words>
  <Characters>15583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2017-12-28T12:32:00Z</dcterms:created>
  <dcterms:modified xsi:type="dcterms:W3CDTF">2017-12-28T12:34:00Z</dcterms:modified>
</cp:coreProperties>
</file>