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C09" w:rsidRDefault="000C5C09" w:rsidP="005A07F0">
      <w:pPr>
        <w:pStyle w:val="Zkladntextodsazen"/>
        <w:tabs>
          <w:tab w:val="left" w:pos="1985"/>
        </w:tabs>
        <w:jc w:val="center"/>
        <w:rPr>
          <w:b/>
          <w:sz w:val="28"/>
        </w:rPr>
      </w:pPr>
    </w:p>
    <w:p w:rsidR="005A07F0" w:rsidRDefault="005A07F0" w:rsidP="005A07F0">
      <w:pPr>
        <w:pStyle w:val="Zkladntextodsazen"/>
        <w:tabs>
          <w:tab w:val="left" w:pos="1985"/>
        </w:tabs>
        <w:jc w:val="center"/>
        <w:rPr>
          <w:b/>
          <w:sz w:val="28"/>
        </w:rPr>
      </w:pPr>
      <w:r>
        <w:rPr>
          <w:b/>
          <w:sz w:val="28"/>
        </w:rPr>
        <w:t xml:space="preserve">Dodatek č. </w:t>
      </w:r>
      <w:r w:rsidR="00EF2788">
        <w:rPr>
          <w:b/>
          <w:sz w:val="28"/>
        </w:rPr>
        <w:t>5</w:t>
      </w:r>
    </w:p>
    <w:p w:rsidR="005E0484" w:rsidRPr="00D815F0" w:rsidRDefault="005A07F0" w:rsidP="005A07F0">
      <w:pPr>
        <w:jc w:val="center"/>
        <w:rPr>
          <w:b/>
          <w:sz w:val="28"/>
        </w:rPr>
      </w:pPr>
      <w:r>
        <w:rPr>
          <w:sz w:val="22"/>
        </w:rPr>
        <w:t>ke smlouvě o dodávce a odběru tepelné energie čís. 1/20</w:t>
      </w:r>
      <w:r w:rsidR="009436AA">
        <w:rPr>
          <w:sz w:val="22"/>
        </w:rPr>
        <w:t>10</w:t>
      </w:r>
    </w:p>
    <w:p w:rsidR="00D815F0" w:rsidRPr="00D815F0" w:rsidRDefault="00D815F0">
      <w:pPr>
        <w:rPr>
          <w:sz w:val="22"/>
        </w:rPr>
      </w:pPr>
    </w:p>
    <w:p w:rsidR="005E0484" w:rsidRPr="00D815F0" w:rsidRDefault="005E0484">
      <w:pPr>
        <w:jc w:val="center"/>
        <w:rPr>
          <w:b/>
          <w:sz w:val="22"/>
        </w:rPr>
      </w:pPr>
      <w:r w:rsidRPr="00D815F0">
        <w:rPr>
          <w:b/>
          <w:sz w:val="22"/>
        </w:rPr>
        <w:t xml:space="preserve">I.  </w:t>
      </w:r>
    </w:p>
    <w:p w:rsidR="005E0484" w:rsidRPr="00D815F0" w:rsidRDefault="005E0484">
      <w:pPr>
        <w:pStyle w:val="Nadpis3"/>
      </w:pPr>
      <w:r w:rsidRPr="00D815F0">
        <w:t>Smluvní strany</w:t>
      </w:r>
    </w:p>
    <w:p w:rsidR="005E0484" w:rsidRPr="00756085" w:rsidRDefault="005E0484">
      <w:pPr>
        <w:rPr>
          <w:b/>
          <w:sz w:val="22"/>
          <w:highlight w:val="yellow"/>
        </w:rPr>
      </w:pPr>
    </w:p>
    <w:p w:rsidR="00F40D79" w:rsidRPr="001225DA" w:rsidRDefault="00FA0739" w:rsidP="00F40D79">
      <w:pPr>
        <w:tabs>
          <w:tab w:val="left" w:pos="284"/>
        </w:tabs>
        <w:rPr>
          <w:sz w:val="22"/>
          <w:szCs w:val="22"/>
        </w:rPr>
      </w:pPr>
      <w:r>
        <w:rPr>
          <w:b/>
          <w:color w:val="000000"/>
          <w:sz w:val="22"/>
        </w:rPr>
        <w:t xml:space="preserve">1. </w:t>
      </w:r>
      <w:r w:rsidR="00386189">
        <w:rPr>
          <w:b/>
          <w:color w:val="000000"/>
          <w:sz w:val="22"/>
        </w:rPr>
        <w:tab/>
      </w:r>
      <w:r w:rsidR="00386189" w:rsidRPr="001225DA">
        <w:rPr>
          <w:b/>
          <w:sz w:val="22"/>
          <w:szCs w:val="22"/>
        </w:rPr>
        <w:t>Dodavatel:</w:t>
      </w:r>
      <w:r w:rsidR="00386189" w:rsidRPr="001225DA">
        <w:rPr>
          <w:b/>
          <w:sz w:val="22"/>
          <w:szCs w:val="22"/>
        </w:rPr>
        <w:tab/>
      </w:r>
      <w:r w:rsidR="00386189" w:rsidRPr="001225DA">
        <w:rPr>
          <w:b/>
          <w:sz w:val="22"/>
          <w:szCs w:val="22"/>
        </w:rPr>
        <w:tab/>
      </w:r>
      <w:r w:rsidR="00F40D79" w:rsidRPr="001225DA">
        <w:rPr>
          <w:b/>
          <w:sz w:val="22"/>
          <w:szCs w:val="22"/>
        </w:rPr>
        <w:t>SMO, městská akciová společnost Orlová</w:t>
      </w:r>
    </w:p>
    <w:p w:rsidR="00F40D79" w:rsidRDefault="00F40D79" w:rsidP="00F40D79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sz w:val="22"/>
          <w:szCs w:val="22"/>
        </w:rPr>
        <w:tab/>
      </w:r>
      <w:r>
        <w:rPr>
          <w:color w:val="000000"/>
          <w:sz w:val="22"/>
        </w:rPr>
        <w:t>Sídlo: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Orlová-Lutyně, ul. Okružní čp. 988, PSČ 735 14</w:t>
      </w:r>
    </w:p>
    <w:p w:rsidR="00F40D79" w:rsidRDefault="00F40D79" w:rsidP="00F40D79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</w:rPr>
        <w:tab/>
      </w:r>
      <w:r w:rsidR="00EF2788">
        <w:rPr>
          <w:sz w:val="22"/>
          <w:szCs w:val="22"/>
        </w:rPr>
        <w:t>zastoupen</w:t>
      </w:r>
      <w:r w:rsidRPr="001225DA">
        <w:rPr>
          <w:sz w:val="22"/>
          <w:szCs w:val="22"/>
        </w:rPr>
        <w:t>:</w:t>
      </w:r>
      <w:r w:rsidRPr="001225D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D087E">
        <w:rPr>
          <w:sz w:val="22"/>
          <w:szCs w:val="22"/>
        </w:rPr>
        <w:t>Bc. Martin Klčo</w:t>
      </w:r>
      <w:r w:rsidR="002D087E">
        <w:rPr>
          <w:bCs/>
          <w:sz w:val="22"/>
          <w:szCs w:val="22"/>
        </w:rPr>
        <w:t>, MBA</w:t>
      </w:r>
      <w:r>
        <w:rPr>
          <w:sz w:val="22"/>
          <w:szCs w:val="22"/>
        </w:rPr>
        <w:t xml:space="preserve">, </w:t>
      </w:r>
      <w:r w:rsidRPr="001225DA">
        <w:rPr>
          <w:sz w:val="22"/>
          <w:szCs w:val="22"/>
        </w:rPr>
        <w:t>předsed</w:t>
      </w:r>
      <w:r>
        <w:rPr>
          <w:sz w:val="22"/>
          <w:szCs w:val="22"/>
        </w:rPr>
        <w:t>a</w:t>
      </w:r>
      <w:r w:rsidRPr="001225DA">
        <w:rPr>
          <w:sz w:val="22"/>
          <w:szCs w:val="22"/>
        </w:rPr>
        <w:t xml:space="preserve"> představenstva</w:t>
      </w:r>
    </w:p>
    <w:p w:rsidR="00F40D79" w:rsidRDefault="00F40D79" w:rsidP="00F40D79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830F2">
        <w:rPr>
          <w:iCs/>
          <w:sz w:val="22"/>
          <w:szCs w:val="22"/>
        </w:rPr>
        <w:t>Ing. Jaroslav Vaněk</w:t>
      </w:r>
      <w:r w:rsidR="00A830F2">
        <w:rPr>
          <w:sz w:val="22"/>
          <w:szCs w:val="22"/>
        </w:rPr>
        <w:t>, člen představenstva</w:t>
      </w:r>
      <w:r>
        <w:rPr>
          <w:sz w:val="22"/>
          <w:szCs w:val="22"/>
        </w:rPr>
        <w:tab/>
      </w:r>
    </w:p>
    <w:p w:rsidR="00F40D79" w:rsidRDefault="00F40D79" w:rsidP="00F40D79">
      <w:pPr>
        <w:tabs>
          <w:tab w:val="left" w:pos="284"/>
        </w:tabs>
        <w:rPr>
          <w:color w:val="000000"/>
          <w:sz w:val="22"/>
        </w:rPr>
      </w:pPr>
      <w:r>
        <w:rPr>
          <w:sz w:val="22"/>
          <w:szCs w:val="22"/>
        </w:rPr>
        <w:tab/>
      </w:r>
      <w:r>
        <w:rPr>
          <w:color w:val="000000"/>
          <w:sz w:val="22"/>
        </w:rPr>
        <w:t>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607 93 163</w:t>
      </w:r>
    </w:p>
    <w:p w:rsidR="00F40D79" w:rsidRDefault="00F40D79" w:rsidP="00F40D79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DIČ: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CZ60793163</w:t>
      </w:r>
    </w:p>
    <w:p w:rsidR="00F40D79" w:rsidRDefault="00F40D79" w:rsidP="00F40D79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Bank. spojení:</w:t>
      </w:r>
      <w:r>
        <w:rPr>
          <w:color w:val="000000"/>
          <w:sz w:val="22"/>
        </w:rPr>
        <w:tab/>
        <w:t>Komerční banka, a.s., pobočka Orlová</w:t>
      </w:r>
    </w:p>
    <w:p w:rsidR="00F40D79" w:rsidRDefault="00F40D79" w:rsidP="00F40D79">
      <w:pPr>
        <w:tabs>
          <w:tab w:val="left" w:pos="284"/>
        </w:tabs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č. účtu: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="00CC0978">
        <w:rPr>
          <w:color w:val="000000"/>
          <w:sz w:val="22"/>
        </w:rPr>
        <w:t>xxxxxxxxxx</w:t>
      </w:r>
    </w:p>
    <w:p w:rsidR="00F40D79" w:rsidRDefault="00F40D79" w:rsidP="00F40D79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2"/>
        </w:rPr>
      </w:pPr>
      <w:r>
        <w:rPr>
          <w:color w:val="000000"/>
          <w:sz w:val="22"/>
        </w:rPr>
        <w:tab/>
        <w:t>registrace: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obchodní rejstřík, Krajský soud v Ostravě, sp. zn. oddíl B, vložka 1017</w:t>
      </w:r>
    </w:p>
    <w:p w:rsidR="00F40D79" w:rsidRPr="00F536EA" w:rsidRDefault="00F40D79" w:rsidP="00F40D79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</w:rPr>
      </w:pPr>
      <w:r w:rsidRPr="00F536EA">
        <w:rPr>
          <w:color w:val="000000"/>
        </w:rPr>
        <w:tab/>
        <w:t>Rozhodnutí o udělení licence Energetickým regulačním úřadem, 586 01 Jihlava, Tř. Legionářů 9</w:t>
      </w:r>
    </w:p>
    <w:p w:rsidR="00F40D79" w:rsidRPr="00F536EA" w:rsidRDefault="00F40D79" w:rsidP="00F40D79">
      <w:pPr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</w:rPr>
      </w:pPr>
      <w:r w:rsidRPr="00F536EA">
        <w:rPr>
          <w:color w:val="000000"/>
        </w:rPr>
        <w:tab/>
        <w:t>s platností od 26. 11. 2001:</w:t>
      </w:r>
    </w:p>
    <w:p w:rsidR="00F40D79" w:rsidRPr="00F536EA" w:rsidRDefault="00F40D79" w:rsidP="00F40D79">
      <w:pPr>
        <w:pStyle w:val="Zkladntextodsazen"/>
        <w:numPr>
          <w:ilvl w:val="0"/>
          <w:numId w:val="7"/>
        </w:numPr>
        <w:tabs>
          <w:tab w:val="left" w:pos="284"/>
        </w:tabs>
        <w:suppressAutoHyphens/>
        <w:jc w:val="both"/>
        <w:rPr>
          <w:color w:val="000000"/>
          <w:sz w:val="20"/>
        </w:rPr>
      </w:pPr>
      <w:r w:rsidRPr="00F536EA">
        <w:rPr>
          <w:color w:val="000000"/>
          <w:sz w:val="20"/>
        </w:rPr>
        <w:tab/>
        <w:t xml:space="preserve">- licence č. 320101047 -  skupina 31 výroba tepelné energie pod čj. P 2279/2001/300 </w:t>
      </w:r>
    </w:p>
    <w:p w:rsidR="00F40D79" w:rsidRPr="00F536EA" w:rsidRDefault="00F40D79" w:rsidP="00F40D79">
      <w:pPr>
        <w:tabs>
          <w:tab w:val="left" w:pos="284"/>
        </w:tabs>
        <w:jc w:val="both"/>
        <w:rPr>
          <w:b/>
        </w:rPr>
      </w:pPr>
      <w:r w:rsidRPr="00F536EA">
        <w:rPr>
          <w:color w:val="000000"/>
        </w:rPr>
        <w:tab/>
        <w:t>- licence č. 320101048 -  skupina 32 rozvod tepelné energie pod čj. P 2280/2001/300</w:t>
      </w:r>
    </w:p>
    <w:p w:rsidR="00386189" w:rsidRDefault="00386189" w:rsidP="00F40D79">
      <w:pPr>
        <w:tabs>
          <w:tab w:val="left" w:pos="284"/>
        </w:tabs>
        <w:rPr>
          <w:color w:val="000000"/>
        </w:rPr>
      </w:pPr>
      <w:r>
        <w:rPr>
          <w:color w:val="000000"/>
        </w:rPr>
        <w:br/>
      </w:r>
    </w:p>
    <w:p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b/>
          <w:sz w:val="22"/>
        </w:rPr>
        <w:t>2. Odběratel:</w:t>
      </w:r>
      <w:r w:rsidRPr="004762C1">
        <w:rPr>
          <w:b/>
          <w:sz w:val="22"/>
        </w:rPr>
        <w:tab/>
      </w:r>
      <w:r w:rsidRPr="004762C1">
        <w:rPr>
          <w:b/>
          <w:sz w:val="22"/>
        </w:rPr>
        <w:tab/>
      </w:r>
      <w:r w:rsidRPr="009101FC">
        <w:rPr>
          <w:b/>
          <w:sz w:val="22"/>
        </w:rPr>
        <w:t>Městská knihovna Orlová, příspěvková organizace</w:t>
      </w:r>
    </w:p>
    <w:p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Sídlo: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Masarykova třída 1324, 735 14 Orlová - Lutyně</w:t>
      </w:r>
    </w:p>
    <w:p w:rsidR="0022050A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Zastoupen: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Ivou Suškovou, ředitelkou</w:t>
      </w:r>
    </w:p>
    <w:p w:rsidR="0022050A" w:rsidRPr="004762C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4762C1">
        <w:rPr>
          <w:sz w:val="22"/>
        </w:rPr>
        <w:tab/>
        <w:t>IČ:</w:t>
      </w:r>
      <w:r w:rsidRPr="004762C1">
        <w:rPr>
          <w:sz w:val="22"/>
        </w:rPr>
        <w:tab/>
      </w:r>
      <w:r w:rsidRPr="004762C1">
        <w:rPr>
          <w:sz w:val="22"/>
        </w:rPr>
        <w:tab/>
      </w:r>
      <w:r w:rsidRPr="004762C1">
        <w:rPr>
          <w:sz w:val="22"/>
        </w:rPr>
        <w:tab/>
      </w:r>
      <w:r>
        <w:rPr>
          <w:sz w:val="22"/>
        </w:rPr>
        <w:t>72050098</w:t>
      </w:r>
    </w:p>
    <w:p w:rsidR="0022050A" w:rsidRPr="003A4841" w:rsidRDefault="0022050A" w:rsidP="0022050A">
      <w:pPr>
        <w:numPr>
          <w:ilvl w:val="0"/>
          <w:numId w:val="7"/>
        </w:numPr>
        <w:tabs>
          <w:tab w:val="left" w:pos="284"/>
        </w:tabs>
        <w:rPr>
          <w:sz w:val="22"/>
        </w:rPr>
      </w:pPr>
      <w:r w:rsidRPr="003A4841">
        <w:rPr>
          <w:sz w:val="22"/>
        </w:rPr>
        <w:tab/>
        <w:t>Bank. spojení:</w:t>
      </w:r>
      <w:r w:rsidRPr="003A4841">
        <w:rPr>
          <w:sz w:val="22"/>
        </w:rPr>
        <w:tab/>
        <w:t xml:space="preserve">ČSOB </w:t>
      </w:r>
      <w:r w:rsidRPr="003A4841">
        <w:rPr>
          <w:sz w:val="22"/>
        </w:rPr>
        <w:tab/>
      </w:r>
    </w:p>
    <w:p w:rsidR="0010028E" w:rsidRPr="0006362A" w:rsidRDefault="0006362A" w:rsidP="0006362A">
      <w:pPr>
        <w:numPr>
          <w:ilvl w:val="4"/>
          <w:numId w:val="7"/>
        </w:numPr>
        <w:rPr>
          <w:b/>
          <w:sz w:val="22"/>
          <w:highlight w:val="yellow"/>
        </w:rPr>
      </w:pPr>
      <w:r>
        <w:rPr>
          <w:sz w:val="22"/>
        </w:rPr>
        <w:t xml:space="preserve">     </w:t>
      </w:r>
      <w:r w:rsidR="0022050A" w:rsidRPr="001A24A4">
        <w:rPr>
          <w:sz w:val="22"/>
        </w:rPr>
        <w:t>č.účtu:</w:t>
      </w:r>
      <w:r w:rsidR="0022050A" w:rsidRPr="001A24A4">
        <w:rPr>
          <w:sz w:val="22"/>
        </w:rPr>
        <w:tab/>
      </w:r>
      <w:r w:rsidR="0022050A" w:rsidRPr="001A24A4">
        <w:rPr>
          <w:sz w:val="22"/>
        </w:rPr>
        <w:tab/>
      </w:r>
      <w:r w:rsidR="00CC0978">
        <w:rPr>
          <w:color w:val="000000"/>
          <w:sz w:val="22"/>
        </w:rPr>
        <w:t>xxxxxxxxxx</w:t>
      </w:r>
      <w:bookmarkStart w:id="0" w:name="_GoBack"/>
      <w:bookmarkEnd w:id="0"/>
      <w:r w:rsidR="0022050A" w:rsidRPr="004762C1">
        <w:rPr>
          <w:sz w:val="22"/>
        </w:rPr>
        <w:tab/>
      </w:r>
      <w:r w:rsidR="0022050A" w:rsidRPr="004762C1">
        <w:rPr>
          <w:sz w:val="22"/>
        </w:rPr>
        <w:tab/>
      </w:r>
      <w:r w:rsidR="0022050A">
        <w:rPr>
          <w:sz w:val="22"/>
        </w:rPr>
        <w:br/>
      </w:r>
      <w:r>
        <w:rPr>
          <w:color w:val="000000"/>
          <w:sz w:val="22"/>
        </w:rPr>
        <w:t xml:space="preserve">     registrace: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>obchodní rejstřík, Krajský soud v Ostravě, sp. zn. oddíl Pr, vložka 1096</w:t>
      </w:r>
    </w:p>
    <w:p w:rsidR="000C5C09" w:rsidRDefault="000C5C09" w:rsidP="00763E7C">
      <w:pPr>
        <w:rPr>
          <w:b/>
          <w:sz w:val="24"/>
        </w:rPr>
      </w:pPr>
    </w:p>
    <w:p w:rsidR="000C5C09" w:rsidRDefault="000C5C09" w:rsidP="00763E7C">
      <w:pPr>
        <w:rPr>
          <w:b/>
          <w:sz w:val="24"/>
        </w:rPr>
      </w:pPr>
    </w:p>
    <w:p w:rsidR="00763E7C" w:rsidRDefault="00763E7C" w:rsidP="00763E7C">
      <w:pPr>
        <w:rPr>
          <w:b/>
          <w:sz w:val="24"/>
        </w:rPr>
      </w:pPr>
      <w:r>
        <w:rPr>
          <w:b/>
          <w:sz w:val="24"/>
        </w:rPr>
        <w:t>Smluvní strany se dohodly na znění tohoto dodatku, který:</w:t>
      </w:r>
    </w:p>
    <w:p w:rsidR="000C5C09" w:rsidRDefault="000C5C09" w:rsidP="00763E7C">
      <w:pPr>
        <w:rPr>
          <w:b/>
          <w:sz w:val="22"/>
        </w:rPr>
      </w:pPr>
    </w:p>
    <w:p w:rsidR="00763E7C" w:rsidRDefault="00763E7C" w:rsidP="00763E7C">
      <w:pPr>
        <w:pStyle w:val="WW-BodyText21"/>
        <w:numPr>
          <w:ilvl w:val="0"/>
          <w:numId w:val="8"/>
        </w:numPr>
        <w:tabs>
          <w:tab w:val="left" w:pos="360"/>
        </w:tabs>
        <w:ind w:left="360"/>
        <w:rPr>
          <w:b/>
        </w:rPr>
      </w:pPr>
      <w:r>
        <w:rPr>
          <w:b/>
        </w:rPr>
        <w:t xml:space="preserve">upravuje přílohu č. 1 smlouvy pro rok </w:t>
      </w:r>
      <w:r w:rsidR="000C5C09">
        <w:rPr>
          <w:b/>
        </w:rPr>
        <w:t>2015</w:t>
      </w:r>
      <w:r>
        <w:rPr>
          <w:b/>
        </w:rPr>
        <w:t>:</w:t>
      </w:r>
    </w:p>
    <w:p w:rsidR="00763E7C" w:rsidRPr="00FB622C" w:rsidRDefault="00763E7C" w:rsidP="00763E7C">
      <w:pPr>
        <w:ind w:left="142" w:hanging="142"/>
        <w:rPr>
          <w:b/>
          <w:sz w:val="22"/>
          <w:highlight w:val="yellow"/>
        </w:rPr>
      </w:pPr>
    </w:p>
    <w:p w:rsidR="00763E7C" w:rsidRPr="006F622C" w:rsidRDefault="00763E7C" w:rsidP="00763E7C">
      <w:pPr>
        <w:ind w:left="142" w:hanging="142"/>
        <w:jc w:val="center"/>
        <w:rPr>
          <w:b/>
          <w:sz w:val="22"/>
        </w:rPr>
      </w:pPr>
      <w:r w:rsidRPr="006F622C">
        <w:rPr>
          <w:b/>
          <w:sz w:val="22"/>
        </w:rPr>
        <w:t>II.</w:t>
      </w:r>
    </w:p>
    <w:p w:rsidR="00763E7C" w:rsidRPr="006F622C" w:rsidRDefault="00763E7C" w:rsidP="00763E7C">
      <w:pPr>
        <w:pStyle w:val="Nadpis3"/>
        <w:numPr>
          <w:ilvl w:val="2"/>
          <w:numId w:val="0"/>
        </w:numPr>
        <w:tabs>
          <w:tab w:val="left" w:pos="0"/>
          <w:tab w:val="left" w:pos="3686"/>
        </w:tabs>
        <w:suppressAutoHyphens/>
      </w:pPr>
      <w:r w:rsidRPr="006F622C">
        <w:t xml:space="preserve">Množství tepelné energie pro rok </w:t>
      </w:r>
      <w:r w:rsidR="000C5C09">
        <w:t>2015</w:t>
      </w:r>
    </w:p>
    <w:p w:rsidR="005E0484" w:rsidRPr="00756085" w:rsidRDefault="005E0484">
      <w:pPr>
        <w:rPr>
          <w:sz w:val="22"/>
          <w:highlight w:val="yellow"/>
        </w:rPr>
      </w:pPr>
    </w:p>
    <w:p w:rsidR="00041783" w:rsidRDefault="00041783" w:rsidP="00041783">
      <w:pPr>
        <w:jc w:val="both"/>
        <w:rPr>
          <w:b/>
          <w:sz w:val="22"/>
        </w:rPr>
      </w:pPr>
      <w:r>
        <w:rPr>
          <w:sz w:val="22"/>
        </w:rPr>
        <w:t xml:space="preserve">V roce </w:t>
      </w:r>
      <w:r w:rsidR="000C5C09">
        <w:rPr>
          <w:sz w:val="22"/>
        </w:rPr>
        <w:t>2015</w:t>
      </w:r>
      <w:r w:rsidR="00432DCE">
        <w:rPr>
          <w:sz w:val="22"/>
        </w:rPr>
        <w:t xml:space="preserve"> </w:t>
      </w:r>
      <w:r>
        <w:rPr>
          <w:sz w:val="22"/>
        </w:rPr>
        <w:t xml:space="preserve">dodavatel odběrateli dodá a odběratel od dodavatele odebere tepelnou energii v předpokládané roční dodávce v GJ dle odběrového diagramu uvedeného v příloze č. 2 pro odběrné místo – </w:t>
      </w:r>
      <w:r w:rsidR="0022050A" w:rsidRPr="006E6B7B">
        <w:rPr>
          <w:b/>
          <w:color w:val="000000"/>
          <w:sz w:val="22"/>
        </w:rPr>
        <w:t>Městská knihovna</w:t>
      </w:r>
      <w:r w:rsidR="0022050A">
        <w:rPr>
          <w:b/>
          <w:color w:val="000000"/>
          <w:sz w:val="22"/>
        </w:rPr>
        <w:t xml:space="preserve"> </w:t>
      </w:r>
      <w:r w:rsidR="0022050A" w:rsidRPr="006E6B7B">
        <w:rPr>
          <w:b/>
          <w:color w:val="000000"/>
          <w:sz w:val="22"/>
        </w:rPr>
        <w:t>Orlová</w:t>
      </w:r>
      <w:r w:rsidR="0022050A">
        <w:rPr>
          <w:b/>
          <w:color w:val="000000"/>
          <w:sz w:val="22"/>
        </w:rPr>
        <w:t xml:space="preserve"> </w:t>
      </w:r>
      <w:r w:rsidR="0022050A" w:rsidRPr="006E6B7B">
        <w:rPr>
          <w:b/>
          <w:color w:val="000000"/>
          <w:sz w:val="22"/>
        </w:rPr>
        <w:t xml:space="preserve">čp. </w:t>
      </w:r>
      <w:r w:rsidR="0022050A" w:rsidRPr="006E6B7B">
        <w:rPr>
          <w:b/>
          <w:sz w:val="22"/>
        </w:rPr>
        <w:t>1324</w:t>
      </w:r>
      <w:r w:rsidR="0022050A">
        <w:rPr>
          <w:b/>
          <w:sz w:val="22"/>
        </w:rPr>
        <w:t xml:space="preserve">, </w:t>
      </w:r>
      <w:r>
        <w:rPr>
          <w:b/>
          <w:sz w:val="22"/>
        </w:rPr>
        <w:t>Orlová-Lutyně:</w:t>
      </w:r>
    </w:p>
    <w:p w:rsidR="00041783" w:rsidRDefault="00041783" w:rsidP="00041783">
      <w:pPr>
        <w:jc w:val="both"/>
        <w:rPr>
          <w:b/>
          <w:sz w:val="22"/>
        </w:rPr>
      </w:pPr>
    </w:p>
    <w:tbl>
      <w:tblPr>
        <w:tblW w:w="0" w:type="auto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4"/>
        <w:gridCol w:w="2320"/>
      </w:tblGrid>
      <w:tr w:rsidR="00041783" w:rsidTr="005E0484">
        <w:tc>
          <w:tcPr>
            <w:tcW w:w="2174" w:type="dxa"/>
            <w:tcBorders>
              <w:top w:val="single" w:sz="4" w:space="0" w:color="808080"/>
              <w:left w:val="single" w:sz="4" w:space="0" w:color="808080"/>
            </w:tcBorders>
          </w:tcPr>
          <w:p w:rsidR="00041783" w:rsidRDefault="00041783" w:rsidP="005E0484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ÚT/GJ</w:t>
            </w:r>
          </w:p>
          <w:p w:rsidR="00D84FF7" w:rsidRPr="00D84FF7" w:rsidRDefault="00D84FF7" w:rsidP="005E048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84FF7">
              <w:rPr>
                <w:sz w:val="22"/>
                <w:szCs w:val="22"/>
              </w:rPr>
              <w:t>(tepelná energie pro</w:t>
            </w:r>
            <w:r>
              <w:rPr>
                <w:sz w:val="22"/>
                <w:szCs w:val="22"/>
              </w:rPr>
              <w:t xml:space="preserve"> vytápění)</w:t>
            </w:r>
          </w:p>
        </w:tc>
        <w:tc>
          <w:tcPr>
            <w:tcW w:w="232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041783" w:rsidRDefault="00041783" w:rsidP="00D84FF7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patě TV/GJ</w:t>
            </w:r>
          </w:p>
          <w:p w:rsidR="00D84FF7" w:rsidRPr="00D84FF7" w:rsidRDefault="00D84FF7" w:rsidP="00D84FF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D84FF7">
              <w:rPr>
                <w:sz w:val="22"/>
                <w:szCs w:val="22"/>
              </w:rPr>
              <w:t>(tepelná energie pro</w:t>
            </w:r>
            <w:r>
              <w:rPr>
                <w:sz w:val="22"/>
                <w:szCs w:val="22"/>
              </w:rPr>
              <w:t xml:space="preserve"> ohřev teplé vody)</w:t>
            </w:r>
          </w:p>
        </w:tc>
      </w:tr>
      <w:tr w:rsidR="00041783" w:rsidTr="005E0484"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1783" w:rsidRPr="00521D9E" w:rsidRDefault="00041783" w:rsidP="005E0484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</w:tcPr>
          <w:p w:rsidR="00041783" w:rsidRPr="00521D9E" w:rsidRDefault="00041783" w:rsidP="00432DCE">
            <w:pPr>
              <w:snapToGrid w:val="0"/>
              <w:jc w:val="center"/>
              <w:rPr>
                <w:b/>
                <w:sz w:val="22"/>
              </w:rPr>
            </w:pPr>
          </w:p>
        </w:tc>
      </w:tr>
    </w:tbl>
    <w:p w:rsidR="00DC586F" w:rsidRDefault="00DC586F" w:rsidP="00041783">
      <w:pPr>
        <w:jc w:val="center"/>
        <w:rPr>
          <w:b/>
          <w:sz w:val="22"/>
        </w:rPr>
      </w:pPr>
    </w:p>
    <w:p w:rsidR="000C5C09" w:rsidRDefault="000C5C09" w:rsidP="00041783">
      <w:pPr>
        <w:jc w:val="center"/>
        <w:rPr>
          <w:b/>
          <w:sz w:val="22"/>
        </w:rPr>
      </w:pPr>
    </w:p>
    <w:p w:rsidR="00041783" w:rsidRDefault="00041783" w:rsidP="00041783">
      <w:pPr>
        <w:jc w:val="center"/>
        <w:rPr>
          <w:b/>
          <w:sz w:val="22"/>
        </w:rPr>
      </w:pPr>
      <w:r>
        <w:rPr>
          <w:b/>
          <w:sz w:val="22"/>
        </w:rPr>
        <w:t>III.</w:t>
      </w:r>
    </w:p>
    <w:p w:rsidR="00041783" w:rsidRDefault="00041783" w:rsidP="00041783">
      <w:pPr>
        <w:pStyle w:val="Nadpis1"/>
        <w:tabs>
          <w:tab w:val="left" w:pos="0"/>
        </w:tabs>
        <w:jc w:val="center"/>
        <w:rPr>
          <w:b/>
          <w:sz w:val="22"/>
        </w:rPr>
      </w:pPr>
      <w:r>
        <w:rPr>
          <w:b/>
          <w:sz w:val="22"/>
        </w:rPr>
        <w:t>Cena tepelné energie platná od 1. 1</w:t>
      </w:r>
      <w:r w:rsidRPr="00213DE8">
        <w:rPr>
          <w:b/>
          <w:sz w:val="22"/>
        </w:rPr>
        <w:t xml:space="preserve">. </w:t>
      </w:r>
      <w:r w:rsidR="000C5C09">
        <w:rPr>
          <w:b/>
          <w:sz w:val="22"/>
        </w:rPr>
        <w:t>2015</w:t>
      </w:r>
      <w:r>
        <w:rPr>
          <w:b/>
          <w:sz w:val="22"/>
        </w:rPr>
        <w:t xml:space="preserve"> pro odběrné místo specifikované v příloze č. 2:</w:t>
      </w:r>
    </w:p>
    <w:p w:rsidR="00041783" w:rsidRDefault="00041783" w:rsidP="00041783">
      <w:pPr>
        <w:pStyle w:val="Nadpis1"/>
        <w:tabs>
          <w:tab w:val="left" w:pos="0"/>
        </w:tabs>
        <w:jc w:val="center"/>
      </w:pPr>
      <w:r>
        <w:t xml:space="preserve"> </w:t>
      </w:r>
    </w:p>
    <w:p w:rsidR="00041783" w:rsidRDefault="00041783" w:rsidP="00041783">
      <w:pPr>
        <w:ind w:left="15"/>
        <w:rPr>
          <w:sz w:val="22"/>
          <w:u w:val="single"/>
        </w:rPr>
      </w:pPr>
      <w:r>
        <w:rPr>
          <w:b/>
          <w:sz w:val="22"/>
        </w:rPr>
        <w:t xml:space="preserve">1. </w:t>
      </w:r>
      <w:r>
        <w:rPr>
          <w:b/>
          <w:sz w:val="22"/>
          <w:u w:val="single"/>
        </w:rPr>
        <w:t xml:space="preserve">Smluvní strany se dohodly na ceně, která pro </w:t>
      </w:r>
      <w:r w:rsidRPr="00213DE8">
        <w:rPr>
          <w:b/>
          <w:sz w:val="22"/>
          <w:u w:val="single"/>
        </w:rPr>
        <w:t xml:space="preserve">rok </w:t>
      </w:r>
      <w:r w:rsidR="000C5C09">
        <w:rPr>
          <w:b/>
          <w:sz w:val="22"/>
          <w:u w:val="single"/>
        </w:rPr>
        <w:t>2015</w:t>
      </w:r>
      <w:r w:rsidRPr="00213DE8">
        <w:rPr>
          <w:b/>
          <w:sz w:val="22"/>
          <w:u w:val="single"/>
        </w:rPr>
        <w:t xml:space="preserve"> činí</w:t>
      </w:r>
      <w:r>
        <w:rPr>
          <w:sz w:val="22"/>
          <w:u w:val="single"/>
        </w:rPr>
        <w:t>:</w:t>
      </w:r>
    </w:p>
    <w:p w:rsidR="00041783" w:rsidRDefault="00041783" w:rsidP="00041783">
      <w:pPr>
        <w:ind w:left="-142"/>
        <w:rPr>
          <w:sz w:val="22"/>
        </w:rPr>
      </w:pPr>
    </w:p>
    <w:p w:rsidR="006929F4" w:rsidRPr="00663509" w:rsidRDefault="006929F4" w:rsidP="006929F4">
      <w:pPr>
        <w:numPr>
          <w:ilvl w:val="0"/>
          <w:numId w:val="7"/>
        </w:numPr>
        <w:suppressAutoHyphens/>
        <w:rPr>
          <w:b/>
          <w:sz w:val="22"/>
        </w:rPr>
      </w:pPr>
      <w:r w:rsidRPr="00663509">
        <w:rPr>
          <w:b/>
          <w:sz w:val="22"/>
        </w:rPr>
        <w:t>a) 532,57 Kč za 1 GJ</w:t>
      </w:r>
      <w:r w:rsidRPr="00663509">
        <w:rPr>
          <w:sz w:val="22"/>
        </w:rPr>
        <w:t xml:space="preserve"> tepelné energie měřené na vstupu do vytápěného objektu (na patě)</w:t>
      </w:r>
    </w:p>
    <w:p w:rsidR="00E90B5E" w:rsidRDefault="00E90B5E" w:rsidP="00E90B5E">
      <w:pPr>
        <w:ind w:left="15"/>
        <w:rPr>
          <w:sz w:val="22"/>
        </w:rPr>
      </w:pPr>
    </w:p>
    <w:p w:rsidR="00E90B5E" w:rsidRPr="00A76501" w:rsidRDefault="00E90B5E" w:rsidP="00E90B5E">
      <w:pPr>
        <w:numPr>
          <w:ilvl w:val="0"/>
          <w:numId w:val="7"/>
        </w:numPr>
        <w:suppressAutoHyphens/>
        <w:rPr>
          <w:sz w:val="22"/>
        </w:rPr>
      </w:pPr>
      <w:r w:rsidRPr="00A76501">
        <w:rPr>
          <w:sz w:val="22"/>
        </w:rPr>
        <w:t>K cenám bude účtována daň z přidané hodnoty dle platných předpisů.</w:t>
      </w:r>
    </w:p>
    <w:p w:rsidR="00E90B5E" w:rsidRPr="00D8083E" w:rsidRDefault="00E90B5E" w:rsidP="00E90B5E">
      <w:pPr>
        <w:numPr>
          <w:ilvl w:val="0"/>
          <w:numId w:val="7"/>
        </w:numPr>
        <w:suppressAutoHyphens/>
        <w:rPr>
          <w:highlight w:val="yellow"/>
        </w:rPr>
      </w:pPr>
    </w:p>
    <w:p w:rsidR="00113345" w:rsidRDefault="00113345" w:rsidP="00113345">
      <w:pPr>
        <w:pStyle w:val="Zkladntextodsazen21"/>
        <w:numPr>
          <w:ilvl w:val="0"/>
          <w:numId w:val="7"/>
        </w:numPr>
      </w:pPr>
      <w:r>
        <w:rPr>
          <w:b/>
          <w:bCs/>
        </w:rPr>
        <w:t xml:space="preserve">2. </w:t>
      </w:r>
      <w:r>
        <w:rPr>
          <w:bCs/>
        </w:rPr>
        <w:t xml:space="preserve">Cena tepelné energie je tvořena v souladu se zákonem č. 526/1990 Sb., o cenách, ve znění pozdějších předpisů, s prováděcí vyhláškou č. 450/2009 Sb., ve znění pozdějších předpisů, dále v souladu s platnými Cenovými rozhodnutími Energetického regulačního úřadu a u vstupů se smluvními cenami (palivo, elektřina, voda) v souladu s cenami a podmínkami jejich dodavatelů. </w:t>
      </w:r>
      <w:r>
        <w:t xml:space="preserve">Sjednaná cena tepelné energie uvedená v odstavci 1.) je v souladu s Cenovým rozhodnutím ERÚ cenou předběžnou (plánovanou). V předběžné ceně jsou zahrnuty náklady na nakupované teplo od ČEZ Teplárenská, a.s. v jejich cenách platných od 1. 1. </w:t>
      </w:r>
      <w:r w:rsidR="000C5C09">
        <w:t>2015</w:t>
      </w:r>
      <w:r>
        <w:t xml:space="preserve">. Předběžná cena je sjednána za předpokladu celkové dodávky </w:t>
      </w:r>
      <w:r w:rsidR="00142585">
        <w:rPr>
          <w:b/>
          <w:bCs/>
        </w:rPr>
        <w:t>260 719</w:t>
      </w:r>
      <w:r>
        <w:t xml:space="preserve"> </w:t>
      </w:r>
      <w:r>
        <w:rPr>
          <w:b/>
          <w:bCs/>
        </w:rPr>
        <w:t>GJ</w:t>
      </w:r>
      <w:r>
        <w:t xml:space="preserve"> za rok </w:t>
      </w:r>
      <w:r w:rsidR="000C5C09">
        <w:t>2015</w:t>
      </w:r>
      <w:r>
        <w:t xml:space="preserve"> podle objednávek odběratelů. V případě změny cenových předpisů nebo cenového rozhodnutí ERÚ, nebo v případě změn cen či podmínek vstupů od dodavatelů energií, které by vyvolaly změnu ceny dodávky tepelné energie, oznámí dodavatel odběrateli tuto změnu s případnou úpravou zálohových plateb. Po skončení roku </w:t>
      </w:r>
      <w:r w:rsidR="000C5C09">
        <w:t>2015</w:t>
      </w:r>
      <w:r>
        <w:t xml:space="preserve"> bude skutečné množství dodávek tepla a skutečné množství nákladů promítnuto ve výsledné ceně, v souladu s Cenovým rozhodnutím ERÚ. Vyrovnání předběžné ceny na cenu výslednou, vypočtenou podle výše uvedených zásad, bude provedeno </w:t>
      </w:r>
      <w:r>
        <w:rPr>
          <w:b/>
          <w:bCs/>
        </w:rPr>
        <w:t>do 28. 2. 201</w:t>
      </w:r>
      <w:r w:rsidR="000C5C09">
        <w:rPr>
          <w:b/>
          <w:bCs/>
        </w:rPr>
        <w:t>6</w:t>
      </w:r>
      <w:r>
        <w:t>.</w:t>
      </w:r>
    </w:p>
    <w:p w:rsidR="003A4841" w:rsidRDefault="003A4841" w:rsidP="00041783">
      <w:pPr>
        <w:ind w:left="142" w:hanging="142"/>
        <w:jc w:val="center"/>
        <w:rPr>
          <w:b/>
          <w:sz w:val="22"/>
        </w:rPr>
      </w:pPr>
    </w:p>
    <w:p w:rsidR="00041783" w:rsidRPr="00041783" w:rsidRDefault="00041783" w:rsidP="00041783">
      <w:pPr>
        <w:ind w:left="142" w:hanging="142"/>
        <w:jc w:val="center"/>
        <w:rPr>
          <w:b/>
          <w:sz w:val="22"/>
        </w:rPr>
      </w:pPr>
      <w:r w:rsidRPr="00041783">
        <w:rPr>
          <w:b/>
          <w:sz w:val="22"/>
        </w:rPr>
        <w:t>IV.</w:t>
      </w:r>
    </w:p>
    <w:p w:rsidR="00041783" w:rsidRDefault="00041783" w:rsidP="00432DCE">
      <w:pPr>
        <w:pStyle w:val="Nadpis6"/>
        <w:spacing w:before="0" w:after="0"/>
        <w:rPr>
          <w:rFonts w:ascii="Times New Roman" w:hAnsi="Times New Roman"/>
          <w:u w:val="single"/>
        </w:rPr>
      </w:pPr>
      <w:r w:rsidRPr="00432DCE">
        <w:rPr>
          <w:rFonts w:ascii="Times New Roman" w:hAnsi="Times New Roman"/>
          <w:u w:val="single"/>
        </w:rPr>
        <w:t xml:space="preserve">Odběratel dodavateli zaplatí zálohy na smluvený odběr, a to: </w:t>
      </w:r>
    </w:p>
    <w:p w:rsidR="003A4841" w:rsidRPr="003A4841" w:rsidRDefault="003A4841" w:rsidP="003A4841"/>
    <w:p w:rsidR="00041783" w:rsidRDefault="00041783" w:rsidP="00041783"/>
    <w:tbl>
      <w:tblPr>
        <w:tblW w:w="0" w:type="auto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4"/>
        <w:gridCol w:w="2320"/>
      </w:tblGrid>
      <w:tr w:rsidR="00041783" w:rsidTr="005E0484">
        <w:tc>
          <w:tcPr>
            <w:tcW w:w="2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041783" w:rsidRDefault="00041783" w:rsidP="005E0484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Měsíc</w:t>
            </w:r>
          </w:p>
        </w:tc>
        <w:tc>
          <w:tcPr>
            <w:tcW w:w="23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41783" w:rsidRDefault="00041783" w:rsidP="005E0484">
            <w:pPr>
              <w:pStyle w:val="Nadpis3"/>
              <w:tabs>
                <w:tab w:val="left" w:pos="0"/>
                <w:tab w:val="left" w:pos="360"/>
              </w:tabs>
              <w:snapToGrid w:val="0"/>
            </w:pPr>
            <w:r>
              <w:t>Záloha v Kč</w:t>
            </w:r>
          </w:p>
        </w:tc>
      </w:tr>
      <w:tr w:rsidR="00142585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42585" w:rsidRDefault="00142585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Leden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42585" w:rsidRDefault="001425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42585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42585" w:rsidRDefault="00142585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Únor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42585" w:rsidRDefault="001425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42585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42585" w:rsidRDefault="00142585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Březen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42585" w:rsidRDefault="001425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42585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42585" w:rsidRDefault="00142585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Duben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42585" w:rsidRDefault="001425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42585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42585" w:rsidRDefault="00142585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Květen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42585" w:rsidRDefault="001425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42585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42585" w:rsidRDefault="00142585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Červen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42585" w:rsidRDefault="001425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42585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42585" w:rsidRDefault="00142585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Červenec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42585" w:rsidRDefault="001425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42585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42585" w:rsidRDefault="00142585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Srpen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42585" w:rsidRDefault="001425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42585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42585" w:rsidRDefault="00142585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Září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42585" w:rsidRDefault="001425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42585" w:rsidTr="005E0484">
        <w:tc>
          <w:tcPr>
            <w:tcW w:w="2174" w:type="dxa"/>
            <w:tcBorders>
              <w:left w:val="single" w:sz="4" w:space="0" w:color="808080"/>
              <w:bottom w:val="single" w:sz="4" w:space="0" w:color="808080"/>
            </w:tcBorders>
          </w:tcPr>
          <w:p w:rsidR="00142585" w:rsidRDefault="00142585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Říjen</w:t>
            </w:r>
          </w:p>
        </w:tc>
        <w:tc>
          <w:tcPr>
            <w:tcW w:w="232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42585" w:rsidRDefault="001425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42585" w:rsidTr="005E0484">
        <w:tc>
          <w:tcPr>
            <w:tcW w:w="2174" w:type="dxa"/>
            <w:tcBorders>
              <w:left w:val="single" w:sz="4" w:space="0" w:color="808080"/>
            </w:tcBorders>
          </w:tcPr>
          <w:p w:rsidR="00142585" w:rsidRDefault="00142585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Listopad</w:t>
            </w:r>
          </w:p>
        </w:tc>
        <w:tc>
          <w:tcPr>
            <w:tcW w:w="2320" w:type="dxa"/>
            <w:tcBorders>
              <w:left w:val="single" w:sz="4" w:space="0" w:color="808080"/>
              <w:right w:val="single" w:sz="4" w:space="0" w:color="808080"/>
            </w:tcBorders>
            <w:vAlign w:val="bottom"/>
          </w:tcPr>
          <w:p w:rsidR="00142585" w:rsidRDefault="001425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42585" w:rsidTr="005E0484">
        <w:tc>
          <w:tcPr>
            <w:tcW w:w="2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142585" w:rsidRDefault="00142585" w:rsidP="005E0484">
            <w:pPr>
              <w:snapToGrid w:val="0"/>
              <w:rPr>
                <w:b/>
                <w:sz w:val="22"/>
              </w:rPr>
            </w:pPr>
            <w:r>
              <w:rPr>
                <w:b/>
                <w:sz w:val="22"/>
              </w:rPr>
              <w:t>Prosinec</w:t>
            </w:r>
          </w:p>
        </w:tc>
        <w:tc>
          <w:tcPr>
            <w:tcW w:w="23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142585" w:rsidRDefault="0014258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B2C54" w:rsidRDefault="000B2C54">
      <w:pPr>
        <w:rPr>
          <w:sz w:val="22"/>
          <w:highlight w:val="yellow"/>
        </w:rPr>
      </w:pPr>
    </w:p>
    <w:p w:rsidR="009436AA" w:rsidRDefault="009436AA" w:rsidP="00213DE8">
      <w:pPr>
        <w:jc w:val="both"/>
        <w:rPr>
          <w:sz w:val="22"/>
        </w:rPr>
      </w:pPr>
    </w:p>
    <w:p w:rsidR="00F40D79" w:rsidRPr="006615F4" w:rsidRDefault="00F40D79" w:rsidP="00F40D79">
      <w:pPr>
        <w:jc w:val="both"/>
        <w:rPr>
          <w:b/>
          <w:sz w:val="22"/>
        </w:rPr>
      </w:pPr>
      <w:r>
        <w:rPr>
          <w:sz w:val="22"/>
        </w:rPr>
        <w:t xml:space="preserve">Dodatek </w:t>
      </w:r>
      <w:r w:rsidRPr="00213DE8">
        <w:rPr>
          <w:sz w:val="22"/>
        </w:rPr>
        <w:t>vstupuje v platnost dnem</w:t>
      </w:r>
      <w:r>
        <w:rPr>
          <w:sz w:val="22"/>
        </w:rPr>
        <w:t xml:space="preserve"> oboustranného </w:t>
      </w:r>
      <w:r w:rsidRPr="00213DE8">
        <w:rPr>
          <w:sz w:val="22"/>
        </w:rPr>
        <w:t xml:space="preserve">podpisu s účinností od </w:t>
      </w:r>
      <w:r w:rsidRPr="00213DE8">
        <w:rPr>
          <w:b/>
          <w:sz w:val="22"/>
        </w:rPr>
        <w:t xml:space="preserve">1. 1. </w:t>
      </w:r>
      <w:r w:rsidR="000C5C09">
        <w:rPr>
          <w:b/>
          <w:sz w:val="22"/>
        </w:rPr>
        <w:t>2015</w:t>
      </w:r>
      <w:r w:rsidRPr="00213DE8">
        <w:rPr>
          <w:b/>
          <w:sz w:val="22"/>
        </w:rPr>
        <w:t xml:space="preserve">. </w:t>
      </w:r>
      <w:r w:rsidRPr="00213DE8">
        <w:rPr>
          <w:sz w:val="22"/>
        </w:rPr>
        <w:t>Je vyhotoven</w:t>
      </w:r>
      <w:r>
        <w:rPr>
          <w:sz w:val="22"/>
        </w:rPr>
        <w:t xml:space="preserve"> </w:t>
      </w:r>
      <w:r w:rsidRPr="00213DE8">
        <w:rPr>
          <w:sz w:val="22"/>
        </w:rPr>
        <w:t xml:space="preserve">ve </w:t>
      </w:r>
      <w:r>
        <w:rPr>
          <w:sz w:val="22"/>
        </w:rPr>
        <w:t>dvou</w:t>
      </w:r>
      <w:r w:rsidRPr="00213DE8">
        <w:rPr>
          <w:sz w:val="22"/>
        </w:rPr>
        <w:t xml:space="preserve"> stejnopisech, z nichž odběratel </w:t>
      </w:r>
      <w:r>
        <w:rPr>
          <w:sz w:val="22"/>
        </w:rPr>
        <w:t>i dodavatel obdrží po jednom výtisku. V ostatním se smlouva nemění.</w:t>
      </w:r>
    </w:p>
    <w:p w:rsidR="00213DE8" w:rsidRPr="00213DE8" w:rsidRDefault="00213DE8" w:rsidP="00213DE8">
      <w:pPr>
        <w:ind w:left="142" w:hanging="142"/>
        <w:jc w:val="both"/>
        <w:rPr>
          <w:sz w:val="22"/>
        </w:rPr>
      </w:pPr>
    </w:p>
    <w:p w:rsidR="00213DE8" w:rsidRPr="00213DE8" w:rsidRDefault="00213DE8">
      <w:pPr>
        <w:ind w:left="142" w:hanging="142"/>
        <w:rPr>
          <w:sz w:val="22"/>
        </w:rPr>
      </w:pPr>
      <w:r w:rsidRPr="00213DE8">
        <w:rPr>
          <w:sz w:val="22"/>
        </w:rPr>
        <w:t xml:space="preserve">V Orlové dne </w:t>
      </w:r>
    </w:p>
    <w:p w:rsidR="00213DE8" w:rsidRDefault="00213DE8">
      <w:pPr>
        <w:ind w:left="142" w:hanging="142"/>
        <w:rPr>
          <w:sz w:val="22"/>
        </w:rPr>
      </w:pPr>
    </w:p>
    <w:p w:rsidR="001B6141" w:rsidRPr="00213DE8" w:rsidRDefault="001B6141">
      <w:pPr>
        <w:ind w:left="142" w:hanging="142"/>
        <w:rPr>
          <w:sz w:val="22"/>
        </w:rPr>
      </w:pPr>
    </w:p>
    <w:p w:rsidR="00432DCE" w:rsidRDefault="005E0484" w:rsidP="00432DCE">
      <w:pPr>
        <w:rPr>
          <w:sz w:val="22"/>
        </w:rPr>
      </w:pPr>
      <w:r w:rsidRPr="00213DE8">
        <w:rPr>
          <w:sz w:val="22"/>
        </w:rPr>
        <w:t>Za dodavatele:</w:t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432DCE">
        <w:rPr>
          <w:sz w:val="22"/>
        </w:rPr>
        <w:tab/>
      </w:r>
      <w:r w:rsidR="002610AC">
        <w:rPr>
          <w:sz w:val="22"/>
        </w:rPr>
        <w:tab/>
      </w:r>
      <w:r w:rsidRPr="00213DE8">
        <w:rPr>
          <w:sz w:val="22"/>
        </w:rPr>
        <w:t xml:space="preserve"> Za odběratele:</w:t>
      </w:r>
    </w:p>
    <w:p w:rsidR="00432DCE" w:rsidRDefault="00432DCE" w:rsidP="00432DCE">
      <w:pPr>
        <w:rPr>
          <w:sz w:val="22"/>
        </w:rPr>
      </w:pPr>
    </w:p>
    <w:p w:rsidR="00432DCE" w:rsidRDefault="00432DCE" w:rsidP="00432DCE">
      <w:pPr>
        <w:rPr>
          <w:sz w:val="22"/>
        </w:rPr>
      </w:pPr>
    </w:p>
    <w:p w:rsidR="00D84FF7" w:rsidRDefault="00D84FF7" w:rsidP="00432DCE">
      <w:pPr>
        <w:rPr>
          <w:sz w:val="22"/>
        </w:rPr>
      </w:pPr>
    </w:p>
    <w:p w:rsidR="009436AA" w:rsidRDefault="002D087E" w:rsidP="009436AA">
      <w:pPr>
        <w:tabs>
          <w:tab w:val="left" w:pos="3686"/>
        </w:tabs>
        <w:rPr>
          <w:sz w:val="22"/>
        </w:rPr>
      </w:pPr>
      <w:r>
        <w:rPr>
          <w:sz w:val="22"/>
          <w:szCs w:val="22"/>
        </w:rPr>
        <w:t>Bc. Martin Klčo</w:t>
      </w:r>
      <w:r>
        <w:rPr>
          <w:bCs/>
          <w:sz w:val="22"/>
          <w:szCs w:val="22"/>
        </w:rPr>
        <w:t>, MBA</w:t>
      </w:r>
      <w:r w:rsidR="009436AA">
        <w:rPr>
          <w:sz w:val="22"/>
        </w:rPr>
        <w:tab/>
      </w:r>
      <w:r w:rsidR="009436AA">
        <w:rPr>
          <w:sz w:val="22"/>
        </w:rPr>
        <w:tab/>
      </w:r>
      <w:r w:rsidR="002610AC">
        <w:rPr>
          <w:sz w:val="22"/>
        </w:rPr>
        <w:tab/>
      </w:r>
      <w:r w:rsidR="009436AA">
        <w:rPr>
          <w:sz w:val="22"/>
        </w:rPr>
        <w:t>Iva Sušková</w:t>
      </w:r>
      <w:r w:rsidR="009436AA">
        <w:rPr>
          <w:sz w:val="22"/>
        </w:rPr>
        <w:tab/>
      </w:r>
      <w:r w:rsidR="009436AA">
        <w:rPr>
          <w:sz w:val="22"/>
        </w:rPr>
        <w:tab/>
      </w:r>
      <w:r w:rsidR="009436AA">
        <w:rPr>
          <w:sz w:val="22"/>
        </w:rPr>
        <w:tab/>
      </w:r>
    </w:p>
    <w:p w:rsidR="009436AA" w:rsidRDefault="009436AA" w:rsidP="009436AA">
      <w:pPr>
        <w:tabs>
          <w:tab w:val="left" w:pos="3686"/>
        </w:tabs>
        <w:rPr>
          <w:sz w:val="22"/>
        </w:rPr>
      </w:pPr>
      <w:r w:rsidRPr="004F2504">
        <w:rPr>
          <w:sz w:val="22"/>
        </w:rPr>
        <w:t>předseda představen</w:t>
      </w:r>
      <w:r>
        <w:rPr>
          <w:sz w:val="22"/>
        </w:rPr>
        <w:t>stva</w:t>
      </w:r>
      <w:r>
        <w:rPr>
          <w:sz w:val="22"/>
        </w:rPr>
        <w:tab/>
      </w:r>
      <w:r>
        <w:rPr>
          <w:sz w:val="22"/>
        </w:rPr>
        <w:tab/>
      </w:r>
      <w:r w:rsidR="002610AC">
        <w:rPr>
          <w:sz w:val="22"/>
        </w:rPr>
        <w:tab/>
      </w:r>
      <w:r>
        <w:rPr>
          <w:sz w:val="22"/>
        </w:rPr>
        <w:t>ředitelka</w:t>
      </w:r>
    </w:p>
    <w:p w:rsidR="002610AC" w:rsidRDefault="009436AA" w:rsidP="009436AA">
      <w:pPr>
        <w:rPr>
          <w:sz w:val="22"/>
        </w:rPr>
      </w:pPr>
      <w:r w:rsidRPr="004F2504">
        <w:rPr>
          <w:sz w:val="22"/>
        </w:rPr>
        <w:t>SMO, městská akciová společnost Orlová</w:t>
      </w:r>
      <w:r>
        <w:rPr>
          <w:sz w:val="22"/>
        </w:rPr>
        <w:tab/>
      </w:r>
      <w:r w:rsidR="002610AC">
        <w:rPr>
          <w:sz w:val="22"/>
        </w:rPr>
        <w:tab/>
      </w:r>
      <w:r>
        <w:rPr>
          <w:sz w:val="22"/>
        </w:rPr>
        <w:t>Městská knihovna Orlová,</w:t>
      </w:r>
    </w:p>
    <w:p w:rsidR="00F40D79" w:rsidRDefault="009436AA" w:rsidP="002610AC">
      <w:pPr>
        <w:ind w:left="4248" w:firstLine="708"/>
        <w:rPr>
          <w:sz w:val="22"/>
        </w:rPr>
      </w:pPr>
      <w:r>
        <w:rPr>
          <w:sz w:val="22"/>
        </w:rPr>
        <w:t>příspěvková organizace</w:t>
      </w:r>
    </w:p>
    <w:p w:rsidR="00F40D79" w:rsidRDefault="00F40D79" w:rsidP="002610AC">
      <w:pPr>
        <w:ind w:left="4248" w:firstLine="708"/>
        <w:rPr>
          <w:sz w:val="22"/>
        </w:rPr>
      </w:pPr>
    </w:p>
    <w:p w:rsidR="00F40D79" w:rsidRDefault="00F40D79" w:rsidP="00F40D79">
      <w:pPr>
        <w:tabs>
          <w:tab w:val="left" w:pos="3686"/>
        </w:tabs>
        <w:rPr>
          <w:color w:val="000000"/>
          <w:sz w:val="22"/>
          <w:szCs w:val="22"/>
        </w:rPr>
      </w:pPr>
    </w:p>
    <w:p w:rsidR="00A830F2" w:rsidRDefault="00A830F2" w:rsidP="00F40D79">
      <w:pPr>
        <w:tabs>
          <w:tab w:val="left" w:pos="3686"/>
        </w:tabs>
        <w:rPr>
          <w:sz w:val="22"/>
          <w:szCs w:val="22"/>
        </w:rPr>
      </w:pPr>
      <w:r>
        <w:rPr>
          <w:iCs/>
          <w:sz w:val="22"/>
          <w:szCs w:val="22"/>
        </w:rPr>
        <w:t>Ing. Jaroslav Vaněk</w:t>
      </w:r>
    </w:p>
    <w:p w:rsidR="00F40D79" w:rsidRDefault="00A830F2" w:rsidP="00F40D79">
      <w:pPr>
        <w:tabs>
          <w:tab w:val="left" w:pos="3686"/>
        </w:tabs>
        <w:rPr>
          <w:sz w:val="22"/>
        </w:rPr>
      </w:pPr>
      <w:r>
        <w:rPr>
          <w:sz w:val="22"/>
          <w:szCs w:val="22"/>
        </w:rPr>
        <w:t>člen představenstva</w:t>
      </w:r>
      <w:r w:rsidR="00F40D79">
        <w:rPr>
          <w:sz w:val="22"/>
        </w:rPr>
        <w:tab/>
      </w:r>
      <w:r w:rsidR="00F40D79">
        <w:rPr>
          <w:sz w:val="22"/>
        </w:rPr>
        <w:tab/>
      </w:r>
      <w:r w:rsidR="00F40D79">
        <w:rPr>
          <w:sz w:val="22"/>
        </w:rPr>
        <w:tab/>
      </w:r>
      <w:r w:rsidR="00F40D79">
        <w:rPr>
          <w:sz w:val="22"/>
        </w:rPr>
        <w:tab/>
      </w:r>
    </w:p>
    <w:p w:rsidR="00A347A7" w:rsidRDefault="00F40D79" w:rsidP="00920199">
      <w:pPr>
        <w:tabs>
          <w:tab w:val="left" w:pos="3686"/>
        </w:tabs>
        <w:rPr>
          <w:b/>
        </w:rPr>
      </w:pPr>
      <w:r w:rsidRPr="00DB6091">
        <w:rPr>
          <w:sz w:val="22"/>
        </w:rPr>
        <w:t>SMO, městská akciová společnost Orlová</w:t>
      </w:r>
      <w:r>
        <w:rPr>
          <w:sz w:val="22"/>
        </w:rPr>
        <w:tab/>
      </w:r>
      <w:r>
        <w:rPr>
          <w:sz w:val="22"/>
        </w:rPr>
        <w:tab/>
      </w:r>
    </w:p>
    <w:p w:rsidR="00A347A7" w:rsidRDefault="00A347A7" w:rsidP="00D84FF7">
      <w:pPr>
        <w:jc w:val="right"/>
        <w:rPr>
          <w:b/>
        </w:rPr>
      </w:pPr>
    </w:p>
    <w:p w:rsidR="00A347A7" w:rsidRDefault="00A347A7" w:rsidP="00D84FF7">
      <w:pPr>
        <w:jc w:val="right"/>
        <w:rPr>
          <w:b/>
        </w:rPr>
      </w:pPr>
    </w:p>
    <w:sectPr w:rsidR="00A347A7" w:rsidSect="00A347A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724" w:rsidRDefault="00E36724">
      <w:r>
        <w:separator/>
      </w:r>
    </w:p>
  </w:endnote>
  <w:endnote w:type="continuationSeparator" w:id="0">
    <w:p w:rsidR="00E36724" w:rsidRDefault="00E3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BCD" w:rsidRDefault="00E3672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0978">
      <w:rPr>
        <w:noProof/>
      </w:rPr>
      <w:t>2</w:t>
    </w:r>
    <w:r>
      <w:rPr>
        <w:noProof/>
      </w:rPr>
      <w:fldChar w:fldCharType="end"/>
    </w:r>
  </w:p>
  <w:p w:rsidR="005E0484" w:rsidRDefault="005E0484" w:rsidP="005E1BCD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724" w:rsidRDefault="00E36724">
      <w:r>
        <w:separator/>
      </w:r>
    </w:p>
  </w:footnote>
  <w:footnote w:type="continuationSeparator" w:id="0">
    <w:p w:rsidR="00E36724" w:rsidRDefault="00E36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C54" w:rsidRDefault="000B2C54" w:rsidP="005E1BCD">
    <w:pPr>
      <w:pStyle w:val="Zhlav"/>
      <w:ind w:firstLine="6096"/>
    </w:pPr>
    <w:r>
      <w:t>Číslo</w:t>
    </w:r>
    <w:r w:rsidR="0010028E">
      <w:t xml:space="preserve"> smlouvy dodavatele: 1</w:t>
    </w:r>
    <w:r>
      <w:t>/20</w:t>
    </w:r>
    <w:r w:rsidR="0022050A">
      <w:t>10</w:t>
    </w:r>
  </w:p>
  <w:p w:rsidR="000B2C54" w:rsidRDefault="000B2C54" w:rsidP="005E1BCD">
    <w:pPr>
      <w:pStyle w:val="Zhlav"/>
      <w:ind w:firstLine="6096"/>
    </w:pPr>
    <w:r>
      <w:t>Číslo smlouvy odběratele: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6"/>
    <w:lvl w:ilvl="0">
      <w:start w:val="1"/>
      <w:numFmt w:val="bullet"/>
      <w:lvlText w:val=""/>
      <w:lvlJc w:val="left"/>
      <w:pPr>
        <w:ind w:left="218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b w:val="0"/>
        <w:i w:val="0"/>
        <w:sz w:val="22"/>
        <w:u w:val="none"/>
      </w:rPr>
    </w:lvl>
  </w:abstractNum>
  <w:abstractNum w:abstractNumId="3" w15:restartNumberingAfterBreak="0">
    <w:nsid w:val="004E64C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7DA69DA"/>
    <w:multiLevelType w:val="singleLevel"/>
    <w:tmpl w:val="4EE281DA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5" w15:restartNumberingAfterBreak="0">
    <w:nsid w:val="3C7C22F9"/>
    <w:multiLevelType w:val="singleLevel"/>
    <w:tmpl w:val="A6F8E80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6" w15:restartNumberingAfterBreak="0">
    <w:nsid w:val="4B1F1708"/>
    <w:multiLevelType w:val="singleLevel"/>
    <w:tmpl w:val="963AC1C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61F5459F"/>
    <w:multiLevelType w:val="singleLevel"/>
    <w:tmpl w:val="4EE281DA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8" w15:restartNumberingAfterBreak="0">
    <w:nsid w:val="7BA5420D"/>
    <w:multiLevelType w:val="singleLevel"/>
    <w:tmpl w:val="44168FC4"/>
    <w:lvl w:ilvl="0">
      <w:start w:val="1"/>
      <w:numFmt w:val="lowerLetter"/>
      <w:lvlText w:val="%1)"/>
      <w:legacy w:legacy="1" w:legacySpace="0" w:legacyIndent="645"/>
      <w:lvlJc w:val="left"/>
      <w:pPr>
        <w:ind w:left="930" w:hanging="645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483B"/>
    <w:rsid w:val="00041783"/>
    <w:rsid w:val="00057896"/>
    <w:rsid w:val="0006362A"/>
    <w:rsid w:val="000B2C54"/>
    <w:rsid w:val="000C30EE"/>
    <w:rsid w:val="000C5C09"/>
    <w:rsid w:val="000E19EA"/>
    <w:rsid w:val="0010028E"/>
    <w:rsid w:val="00113345"/>
    <w:rsid w:val="00142585"/>
    <w:rsid w:val="0015000A"/>
    <w:rsid w:val="001726CA"/>
    <w:rsid w:val="00183B22"/>
    <w:rsid w:val="001A0A07"/>
    <w:rsid w:val="001A4F00"/>
    <w:rsid w:val="001B2A11"/>
    <w:rsid w:val="001B6141"/>
    <w:rsid w:val="001B7752"/>
    <w:rsid w:val="001E4041"/>
    <w:rsid w:val="001F2D74"/>
    <w:rsid w:val="00213DE8"/>
    <w:rsid w:val="0022050A"/>
    <w:rsid w:val="00234BCE"/>
    <w:rsid w:val="002610AC"/>
    <w:rsid w:val="00284C4F"/>
    <w:rsid w:val="002871F3"/>
    <w:rsid w:val="00296A97"/>
    <w:rsid w:val="002B1A1D"/>
    <w:rsid w:val="002D087E"/>
    <w:rsid w:val="002D5D36"/>
    <w:rsid w:val="00386189"/>
    <w:rsid w:val="00394113"/>
    <w:rsid w:val="003A4841"/>
    <w:rsid w:val="003C4261"/>
    <w:rsid w:val="0040202F"/>
    <w:rsid w:val="00431422"/>
    <w:rsid w:val="00432DCE"/>
    <w:rsid w:val="004343D9"/>
    <w:rsid w:val="00436235"/>
    <w:rsid w:val="00462EDB"/>
    <w:rsid w:val="004827EB"/>
    <w:rsid w:val="004B2162"/>
    <w:rsid w:val="004F0BC0"/>
    <w:rsid w:val="00521D9E"/>
    <w:rsid w:val="00535D2A"/>
    <w:rsid w:val="00582936"/>
    <w:rsid w:val="005A07F0"/>
    <w:rsid w:val="005A0BC5"/>
    <w:rsid w:val="005A215F"/>
    <w:rsid w:val="005C2B54"/>
    <w:rsid w:val="005E0484"/>
    <w:rsid w:val="005E1BCD"/>
    <w:rsid w:val="00620D74"/>
    <w:rsid w:val="0067457F"/>
    <w:rsid w:val="006929F4"/>
    <w:rsid w:val="00692D47"/>
    <w:rsid w:val="006B5667"/>
    <w:rsid w:val="00727F26"/>
    <w:rsid w:val="00756085"/>
    <w:rsid w:val="00763E7C"/>
    <w:rsid w:val="00791987"/>
    <w:rsid w:val="00795F0B"/>
    <w:rsid w:val="007B0BE5"/>
    <w:rsid w:val="007F325B"/>
    <w:rsid w:val="008246CD"/>
    <w:rsid w:val="00862F67"/>
    <w:rsid w:val="008A7A69"/>
    <w:rsid w:val="008A7F59"/>
    <w:rsid w:val="008C751A"/>
    <w:rsid w:val="008D1F3D"/>
    <w:rsid w:val="00914829"/>
    <w:rsid w:val="00920199"/>
    <w:rsid w:val="009436AA"/>
    <w:rsid w:val="009666A2"/>
    <w:rsid w:val="009A221C"/>
    <w:rsid w:val="009A7D35"/>
    <w:rsid w:val="009B0FE5"/>
    <w:rsid w:val="009C1E3D"/>
    <w:rsid w:val="009F5CF5"/>
    <w:rsid w:val="009F7F14"/>
    <w:rsid w:val="00A1512C"/>
    <w:rsid w:val="00A347A7"/>
    <w:rsid w:val="00A51B44"/>
    <w:rsid w:val="00A62EF2"/>
    <w:rsid w:val="00A73B89"/>
    <w:rsid w:val="00A8246E"/>
    <w:rsid w:val="00A830F2"/>
    <w:rsid w:val="00AD0434"/>
    <w:rsid w:val="00B2796B"/>
    <w:rsid w:val="00B73A4C"/>
    <w:rsid w:val="00BA61D1"/>
    <w:rsid w:val="00C20DC2"/>
    <w:rsid w:val="00C44C1B"/>
    <w:rsid w:val="00C56AB3"/>
    <w:rsid w:val="00C663C3"/>
    <w:rsid w:val="00C71814"/>
    <w:rsid w:val="00CC0978"/>
    <w:rsid w:val="00D00477"/>
    <w:rsid w:val="00D02D51"/>
    <w:rsid w:val="00D05DE0"/>
    <w:rsid w:val="00D21598"/>
    <w:rsid w:val="00D23C8D"/>
    <w:rsid w:val="00D311E9"/>
    <w:rsid w:val="00D3220B"/>
    <w:rsid w:val="00D35DA5"/>
    <w:rsid w:val="00D618C5"/>
    <w:rsid w:val="00D815F0"/>
    <w:rsid w:val="00D84FF7"/>
    <w:rsid w:val="00DC37D2"/>
    <w:rsid w:val="00DC586F"/>
    <w:rsid w:val="00DC65C0"/>
    <w:rsid w:val="00DE3703"/>
    <w:rsid w:val="00DF5B2A"/>
    <w:rsid w:val="00E03E20"/>
    <w:rsid w:val="00E26C1E"/>
    <w:rsid w:val="00E36724"/>
    <w:rsid w:val="00E456C8"/>
    <w:rsid w:val="00E52055"/>
    <w:rsid w:val="00E55025"/>
    <w:rsid w:val="00E83F6C"/>
    <w:rsid w:val="00E90B5E"/>
    <w:rsid w:val="00E93570"/>
    <w:rsid w:val="00E964D0"/>
    <w:rsid w:val="00EF2788"/>
    <w:rsid w:val="00F13E49"/>
    <w:rsid w:val="00F15823"/>
    <w:rsid w:val="00F2002A"/>
    <w:rsid w:val="00F24EC3"/>
    <w:rsid w:val="00F377CC"/>
    <w:rsid w:val="00F40D79"/>
    <w:rsid w:val="00F4483B"/>
    <w:rsid w:val="00F531DC"/>
    <w:rsid w:val="00FA0739"/>
    <w:rsid w:val="00FD34B6"/>
    <w:rsid w:val="00FD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BBA4EF-27BC-4B9D-9F96-0CF0D2F7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5025"/>
  </w:style>
  <w:style w:type="paragraph" w:styleId="Nadpis1">
    <w:name w:val="heading 1"/>
    <w:basedOn w:val="Normln"/>
    <w:next w:val="Normln"/>
    <w:qFormat/>
    <w:rsid w:val="00E55025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55025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E55025"/>
    <w:pPr>
      <w:keepNext/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rsid w:val="00E55025"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5E1BC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04178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D215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nhideWhenUsed/>
    <w:qFormat/>
    <w:rsid w:val="005E1BC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E55025"/>
    <w:rPr>
      <w:i/>
      <w:sz w:val="22"/>
    </w:rPr>
  </w:style>
  <w:style w:type="paragraph" w:customStyle="1" w:styleId="Zkladntext21">
    <w:name w:val="Základní text 21"/>
    <w:basedOn w:val="Normln"/>
    <w:rsid w:val="00E55025"/>
    <w:pPr>
      <w:jc w:val="both"/>
    </w:pPr>
    <w:rPr>
      <w:sz w:val="22"/>
    </w:rPr>
  </w:style>
  <w:style w:type="paragraph" w:customStyle="1" w:styleId="Zkladntext22">
    <w:name w:val="Základní text 22"/>
    <w:basedOn w:val="Normln"/>
    <w:rsid w:val="00E55025"/>
    <w:rPr>
      <w:sz w:val="22"/>
    </w:rPr>
  </w:style>
  <w:style w:type="paragraph" w:customStyle="1" w:styleId="Zkladntext31">
    <w:name w:val="Základní text 31"/>
    <w:basedOn w:val="Normln"/>
    <w:rsid w:val="00E55025"/>
    <w:pPr>
      <w:jc w:val="both"/>
    </w:pPr>
    <w:rPr>
      <w:i/>
      <w:sz w:val="22"/>
    </w:rPr>
  </w:style>
  <w:style w:type="paragraph" w:styleId="Zpat">
    <w:name w:val="footer"/>
    <w:basedOn w:val="Normln"/>
    <w:link w:val="ZpatChar"/>
    <w:rsid w:val="00E5502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55025"/>
  </w:style>
  <w:style w:type="paragraph" w:styleId="Zkladntextodsazen">
    <w:name w:val="Body Text Indent"/>
    <w:basedOn w:val="Normln"/>
    <w:semiHidden/>
    <w:rsid w:val="00E55025"/>
    <w:pPr>
      <w:ind w:left="142" w:hanging="142"/>
    </w:pPr>
    <w:rPr>
      <w:sz w:val="22"/>
    </w:rPr>
  </w:style>
  <w:style w:type="paragraph" w:customStyle="1" w:styleId="WW-BodyText2">
    <w:name w:val="WW-Body Text 2"/>
    <w:basedOn w:val="Normln"/>
    <w:rsid w:val="00FA0739"/>
    <w:pPr>
      <w:suppressAutoHyphens/>
    </w:pPr>
    <w:rPr>
      <w:sz w:val="22"/>
    </w:rPr>
  </w:style>
  <w:style w:type="character" w:customStyle="1" w:styleId="Nadpis6Char">
    <w:name w:val="Nadpis 6 Char"/>
    <w:basedOn w:val="Standardnpsmoodstavce"/>
    <w:link w:val="Nadpis6"/>
    <w:uiPriority w:val="9"/>
    <w:rsid w:val="00041783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Zkladntextodsazen21">
    <w:name w:val="Základní text odsazený 21"/>
    <w:basedOn w:val="Normln"/>
    <w:rsid w:val="00041783"/>
    <w:pPr>
      <w:suppressAutoHyphens/>
      <w:ind w:left="-142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0B2C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2C54"/>
  </w:style>
  <w:style w:type="paragraph" w:styleId="Textbubliny">
    <w:name w:val="Balloon Text"/>
    <w:basedOn w:val="Normln"/>
    <w:link w:val="TextbublinyChar"/>
    <w:uiPriority w:val="99"/>
    <w:semiHidden/>
    <w:unhideWhenUsed/>
    <w:rsid w:val="000B2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C54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5E1BCD"/>
  </w:style>
  <w:style w:type="character" w:customStyle="1" w:styleId="Nadpis5Char">
    <w:name w:val="Nadpis 5 Char"/>
    <w:basedOn w:val="Standardnpsmoodstavce"/>
    <w:link w:val="Nadpis5"/>
    <w:uiPriority w:val="9"/>
    <w:rsid w:val="005E1BC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rsid w:val="005E1BCD"/>
    <w:rPr>
      <w:rFonts w:ascii="Calibri" w:eastAsia="Times New Roman" w:hAnsi="Calibri" w:cs="Times New Roman"/>
      <w:i/>
      <w:iCs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F2D74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F2D74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Normln"/>
    <w:rsid w:val="00763E7C"/>
    <w:pPr>
      <w:suppressAutoHyphens/>
    </w:pPr>
    <w:rPr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15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kladntext2">
    <w:name w:val="Body Text 2"/>
    <w:basedOn w:val="Normln"/>
    <w:link w:val="Zkladntext2Char"/>
    <w:uiPriority w:val="99"/>
    <w:unhideWhenUsed/>
    <w:rsid w:val="00D2159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D21598"/>
  </w:style>
  <w:style w:type="paragraph" w:customStyle="1" w:styleId="Zkladntext23">
    <w:name w:val="Základní text 23"/>
    <w:basedOn w:val="Normln"/>
    <w:rsid w:val="00D21598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0A469-B18B-496E-9888-44B72C24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564</Words>
  <Characters>3328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Smlouva</vt:lpstr>
      <vt:lpstr>                                                               Smlouva</vt:lpstr>
    </vt:vector>
  </TitlesOfParts>
  <Company>SMO, městská a.s. Orlová</Company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Smlouva</dc:title>
  <dc:subject/>
  <dc:creator>ing. Ivo KOTABA</dc:creator>
  <cp:keywords/>
  <dc:description/>
  <cp:lastModifiedBy>ředitelka</cp:lastModifiedBy>
  <cp:revision>9</cp:revision>
  <cp:lastPrinted>2014-01-17T13:13:00Z</cp:lastPrinted>
  <dcterms:created xsi:type="dcterms:W3CDTF">2014-11-28T07:02:00Z</dcterms:created>
  <dcterms:modified xsi:type="dcterms:W3CDTF">2017-12-28T11:23:00Z</dcterms:modified>
</cp:coreProperties>
</file>