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4F" w:rsidRPr="00803645" w:rsidRDefault="00FD274F" w:rsidP="00FD274F">
      <w:pPr>
        <w:jc w:val="center"/>
        <w:rPr>
          <w:b/>
          <w:sz w:val="40"/>
          <w:szCs w:val="40"/>
        </w:rPr>
      </w:pPr>
      <w:r w:rsidRPr="000B4089">
        <w:rPr>
          <w:b/>
          <w:sz w:val="40"/>
          <w:szCs w:val="40"/>
        </w:rPr>
        <w:t xml:space="preserve">SMLOUVA </w:t>
      </w:r>
      <w:r w:rsidRPr="00803645">
        <w:rPr>
          <w:b/>
          <w:sz w:val="40"/>
          <w:szCs w:val="40"/>
        </w:rPr>
        <w:t xml:space="preserve">O DÍLO </w:t>
      </w:r>
    </w:p>
    <w:p w:rsidR="00FD274F" w:rsidRDefault="00FD274F" w:rsidP="00FD274F">
      <w:pPr>
        <w:spacing w:before="120" w:after="120"/>
        <w:jc w:val="center"/>
        <w:rPr>
          <w:sz w:val="23"/>
          <w:szCs w:val="23"/>
        </w:rPr>
      </w:pPr>
      <w:r w:rsidRPr="003C7FB4">
        <w:rPr>
          <w:sz w:val="23"/>
          <w:szCs w:val="23"/>
        </w:rPr>
        <w:t>kterou uzavřeli</w:t>
      </w:r>
    </w:p>
    <w:p w:rsidR="00FD274F" w:rsidRDefault="00FD274F" w:rsidP="00FD274F">
      <w:pPr>
        <w:spacing w:before="120" w:after="120"/>
        <w:rPr>
          <w:sz w:val="23"/>
          <w:szCs w:val="23"/>
        </w:rPr>
      </w:pPr>
    </w:p>
    <w:p w:rsidR="00FD274F" w:rsidRDefault="00FD274F" w:rsidP="00FD274F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</w:p>
    <w:p w:rsidR="00FD274F" w:rsidRDefault="00FD274F" w:rsidP="00FD274F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</w:p>
    <w:p w:rsidR="00FD274F" w:rsidRPr="003C7FB4" w:rsidRDefault="00FD274F" w:rsidP="00FD274F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3C7FB4">
        <w:rPr>
          <w:sz w:val="23"/>
          <w:szCs w:val="23"/>
        </w:rPr>
        <w:t xml:space="preserve">na straně jedné: </w:t>
      </w:r>
      <w:r w:rsidRPr="003C7FB4">
        <w:rPr>
          <w:sz w:val="23"/>
          <w:szCs w:val="23"/>
        </w:rPr>
        <w:tab/>
      </w:r>
      <w:r>
        <w:rPr>
          <w:b/>
          <w:sz w:val="23"/>
          <w:szCs w:val="23"/>
        </w:rPr>
        <w:t>Obec Liberk</w:t>
      </w:r>
    </w:p>
    <w:p w:rsidR="00FD274F" w:rsidRPr="003C7FB4" w:rsidRDefault="00FD274F" w:rsidP="00FD274F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ab/>
        <w:t>IČO: 002 7</w:t>
      </w:r>
      <w:r>
        <w:rPr>
          <w:b/>
          <w:sz w:val="23"/>
          <w:szCs w:val="23"/>
        </w:rPr>
        <w:t>5</w:t>
      </w:r>
      <w:r w:rsidRPr="003C7FB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051</w:t>
      </w:r>
      <w:r w:rsidRPr="003C7FB4">
        <w:rPr>
          <w:b/>
          <w:sz w:val="23"/>
          <w:szCs w:val="23"/>
        </w:rPr>
        <w:t>, DIČ: CZ0027</w:t>
      </w:r>
      <w:r>
        <w:rPr>
          <w:b/>
          <w:sz w:val="23"/>
          <w:szCs w:val="23"/>
        </w:rPr>
        <w:t>5051</w:t>
      </w:r>
    </w:p>
    <w:p w:rsidR="00FD274F" w:rsidRPr="003C7FB4" w:rsidRDefault="00FD274F" w:rsidP="00FD274F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ab/>
        <w:t xml:space="preserve">se sídlem </w:t>
      </w:r>
      <w:r>
        <w:rPr>
          <w:b/>
          <w:sz w:val="23"/>
          <w:szCs w:val="23"/>
        </w:rPr>
        <w:t>Liberk 70</w:t>
      </w:r>
      <w:r w:rsidRPr="003C7FB4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>517 12 Liberk</w:t>
      </w:r>
    </w:p>
    <w:p w:rsidR="00FD274F" w:rsidRPr="003C7FB4" w:rsidRDefault="00FD274F" w:rsidP="00FD274F">
      <w:pPr>
        <w:tabs>
          <w:tab w:val="left" w:pos="1843"/>
          <w:tab w:val="left" w:pos="4820"/>
          <w:tab w:val="left" w:pos="5670"/>
        </w:tabs>
        <w:spacing w:after="120"/>
        <w:ind w:left="1843"/>
        <w:jc w:val="both"/>
        <w:rPr>
          <w:bCs/>
          <w:sz w:val="23"/>
          <w:szCs w:val="23"/>
        </w:rPr>
      </w:pPr>
      <w:r w:rsidRPr="003C7FB4">
        <w:rPr>
          <w:sz w:val="23"/>
          <w:szCs w:val="23"/>
        </w:rPr>
        <w:t xml:space="preserve">zastoupené </w:t>
      </w:r>
      <w:r>
        <w:rPr>
          <w:sz w:val="23"/>
          <w:szCs w:val="23"/>
        </w:rPr>
        <w:t>Jiřím Šimerdou, starostou obce</w:t>
      </w:r>
    </w:p>
    <w:p w:rsidR="00FD274F" w:rsidRPr="003C7FB4" w:rsidRDefault="00FD274F" w:rsidP="00FD274F">
      <w:pPr>
        <w:tabs>
          <w:tab w:val="left" w:pos="1843"/>
          <w:tab w:val="left" w:pos="4820"/>
          <w:tab w:val="left" w:pos="5670"/>
        </w:tabs>
        <w:spacing w:after="120"/>
        <w:rPr>
          <w:sz w:val="23"/>
          <w:szCs w:val="23"/>
        </w:rPr>
      </w:pPr>
      <w:r w:rsidRPr="003C7FB4">
        <w:rPr>
          <w:bCs/>
          <w:sz w:val="23"/>
          <w:szCs w:val="23"/>
        </w:rPr>
        <w:tab/>
      </w:r>
      <w:r w:rsidRPr="003C7FB4">
        <w:rPr>
          <w:sz w:val="23"/>
          <w:szCs w:val="23"/>
        </w:rPr>
        <w:t xml:space="preserve">- dále jen objednatel - </w:t>
      </w:r>
    </w:p>
    <w:p w:rsidR="00FD274F" w:rsidRDefault="00FD274F" w:rsidP="00FD274F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Cs/>
          <w:sz w:val="23"/>
          <w:szCs w:val="23"/>
        </w:rPr>
      </w:pPr>
    </w:p>
    <w:p w:rsidR="00FD274F" w:rsidRDefault="00FD274F" w:rsidP="00FD274F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FD274F" w:rsidRPr="003C7FB4" w:rsidRDefault="00FD274F" w:rsidP="00FD274F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Cs/>
          <w:sz w:val="23"/>
          <w:szCs w:val="23"/>
        </w:rPr>
      </w:pPr>
    </w:p>
    <w:p w:rsidR="00FD274F" w:rsidRPr="003C7FB4" w:rsidRDefault="00FD274F" w:rsidP="00FD274F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spacing w:before="120"/>
        <w:jc w:val="both"/>
        <w:rPr>
          <w:b/>
          <w:bCs/>
          <w:sz w:val="23"/>
          <w:szCs w:val="23"/>
        </w:rPr>
      </w:pPr>
      <w:r w:rsidRPr="003C7FB4">
        <w:rPr>
          <w:bCs/>
          <w:sz w:val="23"/>
          <w:szCs w:val="23"/>
        </w:rPr>
        <w:t>na straně druhé:</w:t>
      </w:r>
      <w:r w:rsidRPr="003C7FB4">
        <w:rPr>
          <w:bCs/>
          <w:sz w:val="23"/>
          <w:szCs w:val="23"/>
        </w:rPr>
        <w:tab/>
      </w:r>
      <w:r w:rsidRPr="003C7FB4">
        <w:rPr>
          <w:b/>
          <w:bCs/>
          <w:sz w:val="23"/>
          <w:szCs w:val="23"/>
        </w:rPr>
        <w:t xml:space="preserve">VK CAD s.r.o. </w:t>
      </w:r>
    </w:p>
    <w:p w:rsidR="00FD274F" w:rsidRPr="003C7FB4" w:rsidRDefault="00FD274F" w:rsidP="00FD274F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3C7FB4">
        <w:rPr>
          <w:b/>
          <w:bCs/>
          <w:sz w:val="23"/>
          <w:szCs w:val="23"/>
        </w:rPr>
        <w:tab/>
      </w:r>
      <w:r w:rsidRPr="003C7FB4">
        <w:rPr>
          <w:b/>
          <w:bCs/>
          <w:sz w:val="23"/>
          <w:szCs w:val="23"/>
        </w:rPr>
        <w:tab/>
        <w:t>IČO: 260 01 187, DIČ: CZ26001187</w:t>
      </w:r>
    </w:p>
    <w:p w:rsidR="00FD274F" w:rsidRPr="003C7FB4" w:rsidRDefault="00FD274F" w:rsidP="00FD274F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3C7FB4">
        <w:rPr>
          <w:b/>
          <w:bCs/>
          <w:sz w:val="23"/>
          <w:szCs w:val="23"/>
        </w:rPr>
        <w:tab/>
      </w:r>
      <w:r w:rsidRPr="003C7FB4">
        <w:rPr>
          <w:b/>
          <w:bCs/>
          <w:sz w:val="23"/>
          <w:szCs w:val="23"/>
        </w:rPr>
        <w:tab/>
        <w:t xml:space="preserve">se sídlem Vraclavská 285, Pražské Předměstí, 566 01 Vysoké Mýto </w:t>
      </w:r>
    </w:p>
    <w:p w:rsidR="00FD274F" w:rsidRPr="003C7FB4" w:rsidRDefault="00FD274F" w:rsidP="00FD274F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Cs/>
          <w:sz w:val="23"/>
          <w:szCs w:val="23"/>
        </w:rPr>
      </w:pPr>
      <w:r w:rsidRPr="003C7FB4">
        <w:rPr>
          <w:bCs/>
          <w:sz w:val="23"/>
          <w:szCs w:val="23"/>
        </w:rPr>
        <w:t>společnost zapsaná v obchodním rejstříku vedeném Krajským soudem v Hradci Králové, oddíl C, vložka 19323</w:t>
      </w:r>
    </w:p>
    <w:p w:rsidR="00FD274F" w:rsidRPr="003C7FB4" w:rsidRDefault="00FD274F" w:rsidP="00FD274F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Cs/>
          <w:sz w:val="23"/>
          <w:szCs w:val="23"/>
        </w:rPr>
      </w:pPr>
      <w:r w:rsidRPr="003C7FB4">
        <w:rPr>
          <w:bCs/>
          <w:sz w:val="23"/>
          <w:szCs w:val="23"/>
        </w:rPr>
        <w:t>zastoupena Miloslavem Komárkem, jednatelem</w:t>
      </w:r>
    </w:p>
    <w:p w:rsidR="00FD274F" w:rsidRPr="003C7FB4" w:rsidRDefault="00FD274F" w:rsidP="00FD274F">
      <w:pPr>
        <w:tabs>
          <w:tab w:val="left" w:pos="1843"/>
          <w:tab w:val="left" w:pos="4820"/>
          <w:tab w:val="left" w:pos="5670"/>
        </w:tabs>
        <w:spacing w:before="120"/>
        <w:rPr>
          <w:bCs/>
          <w:sz w:val="23"/>
          <w:szCs w:val="23"/>
        </w:rPr>
      </w:pPr>
      <w:r w:rsidRPr="003C7FB4">
        <w:rPr>
          <w:sz w:val="23"/>
          <w:szCs w:val="23"/>
        </w:rPr>
        <w:tab/>
      </w:r>
      <w:r w:rsidRPr="003C7FB4">
        <w:rPr>
          <w:bCs/>
          <w:sz w:val="23"/>
          <w:szCs w:val="23"/>
        </w:rPr>
        <w:t>- dále jen „zhotovitel“ -</w:t>
      </w:r>
    </w:p>
    <w:p w:rsidR="00FD274F" w:rsidRDefault="00FD274F" w:rsidP="00FD274F">
      <w:pPr>
        <w:rPr>
          <w:b/>
          <w:color w:val="000000" w:themeColor="text1"/>
          <w:sz w:val="23"/>
          <w:szCs w:val="23"/>
        </w:rPr>
      </w:pPr>
    </w:p>
    <w:p w:rsidR="00FD274F" w:rsidRDefault="00FD274F" w:rsidP="00FD274F">
      <w:pPr>
        <w:rPr>
          <w:b/>
          <w:color w:val="000000" w:themeColor="text1"/>
          <w:sz w:val="23"/>
          <w:szCs w:val="23"/>
        </w:rPr>
      </w:pPr>
    </w:p>
    <w:p w:rsidR="00FD274F" w:rsidRPr="003C7FB4" w:rsidRDefault="00FD274F" w:rsidP="00FD274F">
      <w:pPr>
        <w:rPr>
          <w:b/>
          <w:color w:val="000000" w:themeColor="text1"/>
          <w:sz w:val="23"/>
          <w:szCs w:val="23"/>
        </w:rPr>
      </w:pPr>
    </w:p>
    <w:p w:rsidR="00FD274F" w:rsidRPr="003C7FB4" w:rsidRDefault="00FD274F" w:rsidP="00FD274F">
      <w:pPr>
        <w:jc w:val="center"/>
        <w:rPr>
          <w:b/>
          <w:color w:val="000000" w:themeColor="text1"/>
          <w:sz w:val="23"/>
          <w:szCs w:val="23"/>
        </w:rPr>
      </w:pPr>
    </w:p>
    <w:p w:rsidR="00FD274F" w:rsidRPr="003C7FB4" w:rsidRDefault="00FD274F" w:rsidP="00FD274F">
      <w:pPr>
        <w:jc w:val="center"/>
        <w:rPr>
          <w:b/>
          <w:color w:val="000000" w:themeColor="text1"/>
          <w:sz w:val="23"/>
          <w:szCs w:val="23"/>
        </w:rPr>
      </w:pPr>
      <w:r w:rsidRPr="003C7FB4">
        <w:rPr>
          <w:b/>
          <w:color w:val="000000" w:themeColor="text1"/>
          <w:sz w:val="23"/>
          <w:szCs w:val="23"/>
        </w:rPr>
        <w:t>I.</w:t>
      </w:r>
    </w:p>
    <w:p w:rsidR="00FD274F" w:rsidRPr="003C7FB4" w:rsidRDefault="00FD274F" w:rsidP="00FD274F">
      <w:pPr>
        <w:spacing w:line="360" w:lineRule="auto"/>
        <w:jc w:val="center"/>
        <w:rPr>
          <w:b/>
          <w:color w:val="000000" w:themeColor="text1"/>
          <w:sz w:val="23"/>
          <w:szCs w:val="23"/>
        </w:rPr>
      </w:pPr>
      <w:r w:rsidRPr="003C7FB4">
        <w:rPr>
          <w:b/>
          <w:color w:val="000000" w:themeColor="text1"/>
          <w:sz w:val="23"/>
          <w:szCs w:val="23"/>
        </w:rPr>
        <w:t>Předmět smlouvy</w:t>
      </w:r>
    </w:p>
    <w:p w:rsidR="00FD274F" w:rsidRPr="003C7FB4" w:rsidRDefault="00FD274F" w:rsidP="00FD274F">
      <w:pPr>
        <w:numPr>
          <w:ilvl w:val="1"/>
          <w:numId w:val="2"/>
        </w:numPr>
        <w:spacing w:after="60"/>
        <w:ind w:left="578" w:hanging="578"/>
        <w:jc w:val="both"/>
        <w:rPr>
          <w:color w:val="000000" w:themeColor="text1"/>
          <w:sz w:val="23"/>
          <w:szCs w:val="23"/>
        </w:rPr>
      </w:pPr>
      <w:r w:rsidRPr="003C7FB4">
        <w:rPr>
          <w:color w:val="000000" w:themeColor="text1"/>
          <w:sz w:val="23"/>
          <w:szCs w:val="23"/>
        </w:rPr>
        <w:t>Zhotovitel se zavazuje provést dílo způsobem a v rozsahu dle této smlouvy a objednatel se zavazuje řádně provedené dílo od zhotovitele převzít a zaplatit mu cenu za dílo.</w:t>
      </w:r>
    </w:p>
    <w:p w:rsidR="00FD274F" w:rsidRPr="00C97BF5" w:rsidRDefault="00FD274F" w:rsidP="00FD274F">
      <w:pPr>
        <w:numPr>
          <w:ilvl w:val="1"/>
          <w:numId w:val="14"/>
        </w:numPr>
        <w:ind w:left="680" w:hanging="578"/>
        <w:jc w:val="both"/>
        <w:rPr>
          <w:color w:val="000000" w:themeColor="text1"/>
          <w:lang w:eastAsia="ar-SA"/>
        </w:rPr>
      </w:pPr>
      <w:r w:rsidRPr="00C97BF5">
        <w:rPr>
          <w:color w:val="000000" w:themeColor="text1"/>
          <w:sz w:val="23"/>
          <w:szCs w:val="23"/>
        </w:rPr>
        <w:t xml:space="preserve">Dílem je zhotovení projektové </w:t>
      </w:r>
      <w:r w:rsidRPr="00C97BF5">
        <w:rPr>
          <w:sz w:val="23"/>
          <w:szCs w:val="23"/>
        </w:rPr>
        <w:t xml:space="preserve">dokumentace na stavbu: </w:t>
      </w:r>
      <w:r w:rsidRPr="00C97BF5">
        <w:rPr>
          <w:b/>
          <w:sz w:val="23"/>
          <w:szCs w:val="23"/>
        </w:rPr>
        <w:t>„</w:t>
      </w:r>
      <w:r w:rsidRPr="00C97BF5">
        <w:rPr>
          <w:b/>
          <w:bCs/>
          <w:sz w:val="23"/>
          <w:szCs w:val="23"/>
        </w:rPr>
        <w:t>Kanalizace Hláska</w:t>
      </w:r>
      <w:r w:rsidRPr="00C97BF5">
        <w:rPr>
          <w:b/>
          <w:sz w:val="23"/>
          <w:szCs w:val="23"/>
        </w:rPr>
        <w:t xml:space="preserve">“ </w:t>
      </w:r>
      <w:r w:rsidRPr="00C97BF5">
        <w:rPr>
          <w:sz w:val="23"/>
          <w:szCs w:val="23"/>
        </w:rPr>
        <w:t>(dále též jen „stavba“), a to :</w:t>
      </w:r>
    </w:p>
    <w:p w:rsidR="00FD274F" w:rsidRPr="00675C7A" w:rsidRDefault="00FD274F" w:rsidP="00FD274F">
      <w:pPr>
        <w:numPr>
          <w:ilvl w:val="2"/>
          <w:numId w:val="14"/>
        </w:numPr>
        <w:tabs>
          <w:tab w:val="clear" w:pos="720"/>
          <w:tab w:val="num" w:pos="1418"/>
        </w:tabs>
        <w:ind w:left="1276"/>
        <w:jc w:val="both"/>
        <w:rPr>
          <w:sz w:val="23"/>
          <w:szCs w:val="23"/>
          <w:lang w:eastAsia="ar-SA"/>
        </w:rPr>
      </w:pPr>
      <w:r w:rsidRPr="00D12610">
        <w:rPr>
          <w:color w:val="000000" w:themeColor="text1"/>
          <w:sz w:val="23"/>
          <w:szCs w:val="23"/>
          <w:lang w:eastAsia="ar-SA"/>
        </w:rPr>
        <w:t>Zpracování dokumentace pro vydání územního rozhodnutí (DÚR) vypracována v náležitostech podle vyhlášky 499/2006 Sb</w:t>
      </w:r>
      <w:r w:rsidRPr="00675C7A">
        <w:rPr>
          <w:sz w:val="23"/>
          <w:szCs w:val="23"/>
          <w:lang w:eastAsia="ar-SA"/>
        </w:rPr>
        <w:t>. Zastupování objednatele v řízení o vydání územního rozhodnutí k tomuto projektu, a to až do vydání územního rozhodnutí. Zastupování objednatele v jednání s ostatními úřady a obstarávání jejich závazných stanovisek.</w:t>
      </w:r>
    </w:p>
    <w:p w:rsidR="00FD274F" w:rsidRPr="00675C7A" w:rsidRDefault="00FD274F" w:rsidP="00FD274F">
      <w:pPr>
        <w:numPr>
          <w:ilvl w:val="2"/>
          <w:numId w:val="14"/>
        </w:numPr>
        <w:tabs>
          <w:tab w:val="clear" w:pos="720"/>
          <w:tab w:val="num" w:pos="1418"/>
        </w:tabs>
        <w:ind w:left="1276"/>
        <w:jc w:val="both"/>
        <w:rPr>
          <w:sz w:val="23"/>
          <w:szCs w:val="23"/>
          <w:lang w:eastAsia="ar-SA"/>
        </w:rPr>
      </w:pPr>
      <w:r w:rsidRPr="00675C7A">
        <w:rPr>
          <w:sz w:val="23"/>
          <w:szCs w:val="23"/>
          <w:lang w:eastAsia="ar-SA"/>
        </w:rPr>
        <w:t>Zpracování dokumentace pro stavební povolení (DSP) vypracována v náležitostech podle vyhlášky 499/2006 Sb. Zastupování objednatele v řízení o vydání stavebního povolení k tomuto projektu, a to až do vydání stavebního povolení. Zastupování objednatele v jednání s ostatními úřady a obstarávání jejich závazných stanovisek.</w:t>
      </w:r>
    </w:p>
    <w:p w:rsidR="00FD274F" w:rsidRPr="00D12610" w:rsidRDefault="00FD274F" w:rsidP="00FD274F">
      <w:pPr>
        <w:numPr>
          <w:ilvl w:val="2"/>
          <w:numId w:val="14"/>
        </w:numPr>
        <w:tabs>
          <w:tab w:val="clear" w:pos="720"/>
          <w:tab w:val="num" w:pos="1418"/>
        </w:tabs>
        <w:ind w:left="1276"/>
        <w:jc w:val="both"/>
        <w:rPr>
          <w:color w:val="000000" w:themeColor="text1"/>
          <w:sz w:val="23"/>
          <w:szCs w:val="23"/>
          <w:lang w:eastAsia="ar-SA"/>
        </w:rPr>
      </w:pPr>
      <w:r w:rsidRPr="00675C7A">
        <w:rPr>
          <w:sz w:val="23"/>
          <w:szCs w:val="23"/>
          <w:lang w:eastAsia="ar-SA"/>
        </w:rPr>
        <w:t xml:space="preserve">Zpracování dokumentace pro výběr zhotovitele (DVZ) </w:t>
      </w:r>
      <w:r w:rsidRPr="00675C7A">
        <w:rPr>
          <w:sz w:val="23"/>
          <w:szCs w:val="23"/>
        </w:rPr>
        <w:t xml:space="preserve">v rozsahu a obsahu </w:t>
      </w:r>
      <w:r w:rsidRPr="00D12610">
        <w:rPr>
          <w:color w:val="000000" w:themeColor="text1"/>
          <w:sz w:val="23"/>
          <w:szCs w:val="23"/>
          <w:lang w:eastAsia="ar-SA"/>
        </w:rPr>
        <w:t>dokumentace pro provedení stavby stanoveném vyhláškou č. 499/2006 Sb., o dokumentaci staveb, a vyhláškou č. 230/2012 Sb</w:t>
      </w:r>
      <w:r w:rsidRPr="00D12610">
        <w:rPr>
          <w:sz w:val="23"/>
          <w:szCs w:val="23"/>
        </w:rPr>
        <w:t>.</w:t>
      </w:r>
    </w:p>
    <w:p w:rsidR="00FD274F" w:rsidRPr="00C97BF5" w:rsidRDefault="00FD274F" w:rsidP="00FD274F">
      <w:pPr>
        <w:numPr>
          <w:ilvl w:val="2"/>
          <w:numId w:val="14"/>
        </w:numPr>
        <w:tabs>
          <w:tab w:val="clear" w:pos="720"/>
          <w:tab w:val="num" w:pos="1418"/>
        </w:tabs>
        <w:ind w:left="1276"/>
        <w:jc w:val="both"/>
        <w:rPr>
          <w:color w:val="000000" w:themeColor="text1"/>
          <w:lang w:eastAsia="ar-SA"/>
        </w:rPr>
      </w:pPr>
      <w:r w:rsidRPr="00D12610">
        <w:rPr>
          <w:sz w:val="23"/>
          <w:szCs w:val="23"/>
        </w:rPr>
        <w:t>Projektová dokumentace k územnímu souhlasu kanalizačních přípojek (DÚS</w:t>
      </w:r>
      <w:r>
        <w:rPr>
          <w:sz w:val="23"/>
          <w:szCs w:val="23"/>
        </w:rPr>
        <w:t>)</w:t>
      </w:r>
    </w:p>
    <w:p w:rsidR="00FD274F" w:rsidRDefault="00FD274F" w:rsidP="00FD274F">
      <w:pPr>
        <w:numPr>
          <w:ilvl w:val="1"/>
          <w:numId w:val="14"/>
        </w:numPr>
        <w:spacing w:before="60"/>
        <w:ind w:left="578" w:hanging="578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Povinnost zhotovitele provést dílo </w:t>
      </w:r>
      <w:r>
        <w:rPr>
          <w:sz w:val="23"/>
          <w:szCs w:val="23"/>
        </w:rPr>
        <w:t xml:space="preserve">zahrnuje </w:t>
      </w:r>
      <w:r w:rsidRPr="003C7FB4">
        <w:rPr>
          <w:sz w:val="23"/>
          <w:szCs w:val="23"/>
        </w:rPr>
        <w:t>i :</w:t>
      </w:r>
    </w:p>
    <w:p w:rsidR="00FD274F" w:rsidRPr="00675F45" w:rsidRDefault="00FD274F" w:rsidP="00FD274F">
      <w:pPr>
        <w:pStyle w:val="Odstavecseseznamem"/>
        <w:numPr>
          <w:ilvl w:val="0"/>
          <w:numId w:val="16"/>
        </w:numPr>
        <w:spacing w:before="60"/>
        <w:jc w:val="both"/>
        <w:rPr>
          <w:sz w:val="23"/>
          <w:szCs w:val="23"/>
        </w:rPr>
      </w:pPr>
      <w:r w:rsidRPr="00675F45">
        <w:rPr>
          <w:sz w:val="23"/>
          <w:szCs w:val="23"/>
        </w:rPr>
        <w:t xml:space="preserve">návštěvu místa stavby podle potřeby; </w:t>
      </w:r>
    </w:p>
    <w:p w:rsidR="00FD274F" w:rsidRDefault="00FD274F" w:rsidP="00FD274F">
      <w:pPr>
        <w:pStyle w:val="Odstavecseseznamem"/>
        <w:numPr>
          <w:ilvl w:val="0"/>
          <w:numId w:val="16"/>
        </w:numPr>
        <w:spacing w:before="60"/>
        <w:jc w:val="both"/>
        <w:rPr>
          <w:sz w:val="23"/>
          <w:szCs w:val="23"/>
        </w:rPr>
      </w:pPr>
      <w:r w:rsidRPr="00675F45">
        <w:rPr>
          <w:sz w:val="23"/>
          <w:szCs w:val="23"/>
        </w:rPr>
        <w:lastRenderedPageBreak/>
        <w:t>účast na průběžném projednávání dokumentace během jejího zpracování s dotčenými orgány státní správy, správci sítí a vlastníky, zajišťování a zapracování jejich stanovisek do dokumentace;</w:t>
      </w:r>
    </w:p>
    <w:p w:rsidR="00FD274F" w:rsidRPr="00675F45" w:rsidRDefault="00FD274F" w:rsidP="00FD274F">
      <w:pPr>
        <w:pStyle w:val="Odstavecseseznamem"/>
        <w:numPr>
          <w:ilvl w:val="0"/>
          <w:numId w:val="16"/>
        </w:numPr>
        <w:spacing w:before="60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675C7A">
        <w:rPr>
          <w:sz w:val="23"/>
          <w:szCs w:val="23"/>
        </w:rPr>
        <w:t>říprava smluv o smlouvách budoucích o zřízení věcného břemene pro dotčené pozemky</w:t>
      </w:r>
      <w:r>
        <w:rPr>
          <w:sz w:val="23"/>
          <w:szCs w:val="23"/>
        </w:rPr>
        <w:t>,</w:t>
      </w:r>
      <w:r w:rsidRPr="00675C7A">
        <w:rPr>
          <w:sz w:val="23"/>
          <w:szCs w:val="23"/>
        </w:rPr>
        <w:t xml:space="preserve"> podepsání smluv zajistí objednatel</w:t>
      </w:r>
    </w:p>
    <w:p w:rsidR="00FD274F" w:rsidRPr="00675F45" w:rsidRDefault="00FD274F" w:rsidP="00FD274F">
      <w:pPr>
        <w:pStyle w:val="Odstavecseseznamem"/>
        <w:numPr>
          <w:ilvl w:val="0"/>
          <w:numId w:val="16"/>
        </w:numPr>
        <w:spacing w:before="60"/>
        <w:jc w:val="both"/>
        <w:rPr>
          <w:sz w:val="23"/>
          <w:szCs w:val="23"/>
        </w:rPr>
      </w:pPr>
      <w:r w:rsidRPr="00675F45">
        <w:rPr>
          <w:sz w:val="23"/>
          <w:szCs w:val="23"/>
        </w:rPr>
        <w:t>příprava a podání žádosti o územní rozhodnutí a stavební povolení, zastupování objednatele v územním a stavebním řízení;</w:t>
      </w:r>
    </w:p>
    <w:p w:rsidR="00FD274F" w:rsidRPr="00675F45" w:rsidRDefault="00FD274F" w:rsidP="00FD274F">
      <w:pPr>
        <w:pStyle w:val="Odstavecseseznamem"/>
        <w:numPr>
          <w:ilvl w:val="0"/>
          <w:numId w:val="16"/>
        </w:numPr>
        <w:spacing w:before="60"/>
        <w:ind w:left="709"/>
        <w:jc w:val="both"/>
        <w:rPr>
          <w:b/>
          <w:sz w:val="23"/>
          <w:szCs w:val="23"/>
        </w:rPr>
      </w:pPr>
      <w:r w:rsidRPr="00675F45">
        <w:rPr>
          <w:sz w:val="23"/>
          <w:szCs w:val="23"/>
        </w:rPr>
        <w:t>příprava žádostí k vydání územních souhlasů</w:t>
      </w:r>
    </w:p>
    <w:p w:rsidR="00FD274F" w:rsidRPr="00675F45" w:rsidRDefault="00FD274F" w:rsidP="00FD274F">
      <w:pPr>
        <w:pStyle w:val="Odstavecseseznamem"/>
        <w:numPr>
          <w:ilvl w:val="0"/>
          <w:numId w:val="16"/>
        </w:numPr>
        <w:spacing w:before="60"/>
        <w:ind w:left="709"/>
        <w:jc w:val="both"/>
        <w:rPr>
          <w:b/>
          <w:sz w:val="23"/>
          <w:szCs w:val="23"/>
        </w:rPr>
      </w:pPr>
      <w:r w:rsidRPr="00675F45">
        <w:rPr>
          <w:sz w:val="23"/>
          <w:szCs w:val="23"/>
        </w:rPr>
        <w:t>poskytnutí součinnosti během řízení o vydání stavebního povolení tak, aby objednatel získal pravomocné stavební povolení.</w:t>
      </w:r>
    </w:p>
    <w:p w:rsidR="00FD274F" w:rsidRPr="003C7FB4" w:rsidRDefault="00FD274F" w:rsidP="00FD274F">
      <w:pPr>
        <w:numPr>
          <w:ilvl w:val="1"/>
          <w:numId w:val="14"/>
        </w:numPr>
        <w:spacing w:before="60"/>
        <w:ind w:left="578" w:hanging="578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Dílo musí být provedeno v souladu s podmínkami rozhodnutí a stanovisky příslušných </w:t>
      </w:r>
      <w:r w:rsidRPr="008B2848">
        <w:rPr>
          <w:sz w:val="23"/>
          <w:szCs w:val="23"/>
        </w:rPr>
        <w:t>dotčených správních orgánů a</w:t>
      </w:r>
      <w:r w:rsidRPr="003C7FB4">
        <w:rPr>
          <w:sz w:val="23"/>
          <w:szCs w:val="23"/>
        </w:rPr>
        <w:t xml:space="preserve"> správců sítí, jejichž vydání bude zajišťovat zhotovitel a musí být zpracováno tak, aby jeho výsledek odpovídal platným právním předpisům, ČSN a technickým normám.</w:t>
      </w:r>
    </w:p>
    <w:p w:rsidR="00FD274F" w:rsidRPr="00D12610" w:rsidRDefault="00FD274F" w:rsidP="00FD274F">
      <w:pPr>
        <w:numPr>
          <w:ilvl w:val="1"/>
          <w:numId w:val="14"/>
        </w:numPr>
        <w:spacing w:before="60"/>
        <w:jc w:val="both"/>
        <w:rPr>
          <w:sz w:val="23"/>
          <w:szCs w:val="23"/>
        </w:rPr>
      </w:pPr>
      <w:r w:rsidRPr="00D12610">
        <w:rPr>
          <w:sz w:val="23"/>
          <w:szCs w:val="23"/>
        </w:rPr>
        <w:t>Projektová dokumentace k územnímu rozhodnutí bod 1.2.1, k žádosti o stavební povolení bod 1.2.2 a projektová dokumentace pro výběr zhotovitele bod 1.2.3 bude předána v 6 vyhotoveních v tištěné podobě a v 1 vyhotovení v elektronické podobě na CD, a to ve formátu pdf.  Projektová dokumentace k územnímu souhlasu bod 1.2.4 bude předána ve 3 vyhotoveních v tištěné podobě a v 1 vyhotovení v elektronické podobě na CD, a to ve formátu pdf.</w:t>
      </w:r>
    </w:p>
    <w:p w:rsidR="00FD274F" w:rsidRPr="003C7FB4" w:rsidRDefault="00FD274F" w:rsidP="00FD274F">
      <w:pPr>
        <w:numPr>
          <w:ilvl w:val="1"/>
          <w:numId w:val="14"/>
        </w:numPr>
        <w:spacing w:before="60"/>
        <w:jc w:val="both"/>
        <w:rPr>
          <w:sz w:val="23"/>
          <w:szCs w:val="23"/>
        </w:rPr>
      </w:pPr>
      <w:r w:rsidRPr="003C7FB4">
        <w:rPr>
          <w:color w:val="000000"/>
          <w:sz w:val="23"/>
          <w:szCs w:val="23"/>
        </w:rPr>
        <w:t>Pokud je v textu této smlouvy o dílo odkaz na konkrétní právní předpis a v průběhu plnění bude daný právní předpis zrušen, je zhotovitel povinen dokumentaci zpracovat dle právního předpisu, který nahradí zrušený předpis.</w:t>
      </w:r>
    </w:p>
    <w:p w:rsidR="00FD274F" w:rsidRPr="003C7FB4" w:rsidRDefault="00FD274F" w:rsidP="00FD274F">
      <w:pPr>
        <w:tabs>
          <w:tab w:val="left" w:pos="567"/>
        </w:tabs>
        <w:ind w:left="567"/>
        <w:jc w:val="both"/>
        <w:rPr>
          <w:b/>
          <w:color w:val="000000" w:themeColor="text1"/>
          <w:sz w:val="23"/>
          <w:szCs w:val="23"/>
        </w:rPr>
      </w:pPr>
    </w:p>
    <w:p w:rsidR="00FD274F" w:rsidRPr="003C7FB4" w:rsidRDefault="00FD274F" w:rsidP="00FD274F">
      <w:pPr>
        <w:jc w:val="center"/>
        <w:rPr>
          <w:b/>
          <w:color w:val="000000" w:themeColor="text1"/>
          <w:sz w:val="23"/>
          <w:szCs w:val="23"/>
        </w:rPr>
      </w:pPr>
      <w:r w:rsidRPr="003C7FB4">
        <w:rPr>
          <w:b/>
          <w:color w:val="000000" w:themeColor="text1"/>
          <w:sz w:val="23"/>
          <w:szCs w:val="23"/>
        </w:rPr>
        <w:t>II.</w:t>
      </w:r>
    </w:p>
    <w:p w:rsidR="00FD274F" w:rsidRPr="003C7FB4" w:rsidRDefault="00FD274F" w:rsidP="00FD274F">
      <w:pPr>
        <w:spacing w:line="360" w:lineRule="auto"/>
        <w:jc w:val="center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Termín plnění</w:t>
      </w:r>
    </w:p>
    <w:p w:rsidR="00FD274F" w:rsidRDefault="00FD274F" w:rsidP="00FD274F">
      <w:pPr>
        <w:numPr>
          <w:ilvl w:val="0"/>
          <w:numId w:val="3"/>
        </w:numPr>
        <w:tabs>
          <w:tab w:val="num" w:pos="540"/>
        </w:tabs>
        <w:spacing w:after="40"/>
        <w:ind w:left="539" w:hanging="539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Zhotovitel se zavazuje, že dílo provede </w:t>
      </w:r>
      <w:r>
        <w:rPr>
          <w:sz w:val="23"/>
          <w:szCs w:val="23"/>
        </w:rPr>
        <w:t>v těchto termínech:</w:t>
      </w:r>
    </w:p>
    <w:p w:rsidR="00FD274F" w:rsidRPr="00675F45" w:rsidRDefault="00FD274F" w:rsidP="00FD274F">
      <w:pPr>
        <w:pStyle w:val="Odstavecseseznamem"/>
        <w:numPr>
          <w:ilvl w:val="0"/>
          <w:numId w:val="14"/>
        </w:numPr>
        <w:contextualSpacing w:val="0"/>
        <w:jc w:val="both"/>
        <w:rPr>
          <w:vanish/>
          <w:sz w:val="23"/>
          <w:szCs w:val="23"/>
        </w:rPr>
      </w:pPr>
    </w:p>
    <w:p w:rsidR="00FD274F" w:rsidRPr="00675F45" w:rsidRDefault="00FD274F" w:rsidP="00FD274F">
      <w:pPr>
        <w:pStyle w:val="Odstavecseseznamem"/>
        <w:numPr>
          <w:ilvl w:val="1"/>
          <w:numId w:val="14"/>
        </w:numPr>
        <w:tabs>
          <w:tab w:val="num" w:pos="1440"/>
        </w:tabs>
        <w:contextualSpacing w:val="0"/>
        <w:jc w:val="both"/>
        <w:rPr>
          <w:vanish/>
          <w:sz w:val="23"/>
          <w:szCs w:val="23"/>
        </w:rPr>
      </w:pPr>
    </w:p>
    <w:p w:rsidR="00FD274F" w:rsidRPr="00675C7A" w:rsidRDefault="00FD274F" w:rsidP="00FD274F">
      <w:pPr>
        <w:numPr>
          <w:ilvl w:val="2"/>
          <w:numId w:val="14"/>
        </w:numPr>
        <w:tabs>
          <w:tab w:val="clear" w:pos="720"/>
          <w:tab w:val="num" w:pos="1276"/>
          <w:tab w:val="num" w:pos="2160"/>
        </w:tabs>
        <w:ind w:left="1276"/>
        <w:jc w:val="both"/>
        <w:rPr>
          <w:sz w:val="23"/>
          <w:szCs w:val="23"/>
        </w:rPr>
      </w:pPr>
      <w:r w:rsidRPr="00675C7A">
        <w:rPr>
          <w:sz w:val="23"/>
          <w:szCs w:val="23"/>
        </w:rPr>
        <w:t>DÚR do 6 měsíců od podpisu smlouvy</w:t>
      </w:r>
    </w:p>
    <w:p w:rsidR="00FD274F" w:rsidRPr="00675C7A" w:rsidRDefault="00FD274F" w:rsidP="00FD274F">
      <w:pPr>
        <w:numPr>
          <w:ilvl w:val="2"/>
          <w:numId w:val="14"/>
        </w:numPr>
        <w:tabs>
          <w:tab w:val="clear" w:pos="720"/>
          <w:tab w:val="num" w:pos="1276"/>
          <w:tab w:val="num" w:pos="2160"/>
        </w:tabs>
        <w:ind w:left="1276"/>
        <w:jc w:val="both"/>
        <w:rPr>
          <w:sz w:val="23"/>
          <w:szCs w:val="23"/>
        </w:rPr>
      </w:pPr>
      <w:r w:rsidRPr="00675C7A">
        <w:rPr>
          <w:sz w:val="23"/>
          <w:szCs w:val="23"/>
        </w:rPr>
        <w:t>DSP do jednoho měsíce od nabytí právní moci územního rozhodnutí</w:t>
      </w:r>
    </w:p>
    <w:p w:rsidR="00FD274F" w:rsidRPr="00675C7A" w:rsidRDefault="00FD274F" w:rsidP="00FD274F">
      <w:pPr>
        <w:numPr>
          <w:ilvl w:val="2"/>
          <w:numId w:val="14"/>
        </w:numPr>
        <w:tabs>
          <w:tab w:val="clear" w:pos="720"/>
          <w:tab w:val="num" w:pos="1276"/>
          <w:tab w:val="num" w:pos="2160"/>
        </w:tabs>
        <w:ind w:left="1276"/>
        <w:jc w:val="both"/>
        <w:rPr>
          <w:sz w:val="23"/>
          <w:szCs w:val="23"/>
        </w:rPr>
      </w:pPr>
      <w:r w:rsidRPr="00675C7A">
        <w:rPr>
          <w:sz w:val="23"/>
          <w:szCs w:val="23"/>
        </w:rPr>
        <w:t>DVZ do jednoho měsíce od nabytí právní moci stavebního povolení</w:t>
      </w:r>
    </w:p>
    <w:p w:rsidR="00FD274F" w:rsidRPr="00675F45" w:rsidRDefault="00FD274F" w:rsidP="00FD274F">
      <w:pPr>
        <w:numPr>
          <w:ilvl w:val="2"/>
          <w:numId w:val="14"/>
        </w:numPr>
        <w:tabs>
          <w:tab w:val="clear" w:pos="720"/>
          <w:tab w:val="num" w:pos="1276"/>
          <w:tab w:val="num" w:pos="2160"/>
        </w:tabs>
        <w:ind w:left="1276"/>
        <w:jc w:val="both"/>
        <w:rPr>
          <w:sz w:val="23"/>
          <w:szCs w:val="23"/>
        </w:rPr>
      </w:pPr>
      <w:r w:rsidRPr="00675C7A">
        <w:rPr>
          <w:sz w:val="23"/>
          <w:szCs w:val="23"/>
        </w:rPr>
        <w:t xml:space="preserve">DÚS do dvou měsíců od nabytí právní moci územního rozhodnutí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D274F" w:rsidRPr="003C7FB4" w:rsidRDefault="00FD274F" w:rsidP="00FD274F">
      <w:pPr>
        <w:jc w:val="center"/>
        <w:outlineLvl w:val="0"/>
        <w:rPr>
          <w:b/>
          <w:sz w:val="23"/>
          <w:szCs w:val="23"/>
        </w:rPr>
      </w:pPr>
    </w:p>
    <w:p w:rsidR="00FD274F" w:rsidRPr="003C7FB4" w:rsidRDefault="00FD274F" w:rsidP="00FD274F">
      <w:pPr>
        <w:jc w:val="center"/>
        <w:outlineLvl w:val="0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III.</w:t>
      </w:r>
    </w:p>
    <w:p w:rsidR="00FD274F" w:rsidRPr="003C7FB4" w:rsidRDefault="00FD274F" w:rsidP="00FD274F">
      <w:pPr>
        <w:spacing w:line="360" w:lineRule="auto"/>
        <w:jc w:val="center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Cena za dílo</w:t>
      </w:r>
    </w:p>
    <w:p w:rsidR="00FD274F" w:rsidRDefault="00FD274F" w:rsidP="00FD274F">
      <w:pPr>
        <w:numPr>
          <w:ilvl w:val="0"/>
          <w:numId w:val="5"/>
        </w:numPr>
        <w:spacing w:after="4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Cena za dílo bez DPH byla smluvními stranami dohodnuta </w:t>
      </w:r>
      <w:r>
        <w:rPr>
          <w:sz w:val="23"/>
          <w:szCs w:val="23"/>
        </w:rPr>
        <w:t>ve výši.</w:t>
      </w:r>
    </w:p>
    <w:p w:rsidR="00FD274F" w:rsidRDefault="00FD274F" w:rsidP="00FD274F">
      <w:pPr>
        <w:spacing w:after="40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Cena za provedení díla dle bodu 1.2.1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230.000,- Kč bez DPH</w:t>
      </w:r>
    </w:p>
    <w:p w:rsidR="00FD274F" w:rsidRDefault="00FD274F" w:rsidP="00FD274F">
      <w:pPr>
        <w:spacing w:after="40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Cena za provedení díla dle bodu 1.2.2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150.000,- Kč bez DPH</w:t>
      </w:r>
    </w:p>
    <w:p w:rsidR="00FD274F" w:rsidRDefault="00FD274F" w:rsidP="00FD274F">
      <w:pPr>
        <w:spacing w:after="40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Cena za provedení díla dle bodu 1.2.3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105.000,- Kč bez DPH</w:t>
      </w:r>
    </w:p>
    <w:p w:rsidR="00FD274F" w:rsidRDefault="00FD274F" w:rsidP="00FD274F">
      <w:pPr>
        <w:spacing w:after="40"/>
        <w:ind w:left="578" w:hanging="11"/>
        <w:jc w:val="both"/>
        <w:rPr>
          <w:sz w:val="23"/>
          <w:szCs w:val="23"/>
        </w:rPr>
      </w:pPr>
      <w:r>
        <w:rPr>
          <w:sz w:val="23"/>
          <w:szCs w:val="23"/>
        </w:rPr>
        <w:t>Cena za provedení díla dle bodu 1.2.4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2.000,- Kč bez DPH za 1 kanalizační přípojku</w:t>
      </w:r>
    </w:p>
    <w:p w:rsidR="00FD274F" w:rsidRDefault="00FD274F" w:rsidP="00FD274F">
      <w:pPr>
        <w:spacing w:before="60" w:after="60"/>
        <w:jc w:val="both"/>
        <w:rPr>
          <w:sz w:val="23"/>
          <w:szCs w:val="23"/>
        </w:rPr>
      </w:pPr>
    </w:p>
    <w:p w:rsidR="00FD274F" w:rsidRDefault="00FD274F" w:rsidP="00FD274F">
      <w:pPr>
        <w:numPr>
          <w:ilvl w:val="0"/>
          <w:numId w:val="5"/>
        </w:numPr>
        <w:spacing w:before="60" w:after="60"/>
        <w:jc w:val="both"/>
        <w:rPr>
          <w:sz w:val="23"/>
          <w:szCs w:val="23"/>
        </w:rPr>
      </w:pPr>
      <w:r>
        <w:rPr>
          <w:sz w:val="23"/>
          <w:szCs w:val="23"/>
        </w:rPr>
        <w:t>Cena za dílo dle bodu 1.2.4 bude účtována na základě skutečného počtu navržených kanalizačních přípojek</w:t>
      </w:r>
    </w:p>
    <w:p w:rsidR="00FD274F" w:rsidRDefault="00FD274F" w:rsidP="00FD274F">
      <w:pPr>
        <w:numPr>
          <w:ilvl w:val="0"/>
          <w:numId w:val="5"/>
        </w:numPr>
        <w:spacing w:before="60"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Dohodnutá cena zahrnuje veškeré </w:t>
      </w:r>
      <w:r>
        <w:rPr>
          <w:sz w:val="23"/>
          <w:szCs w:val="23"/>
        </w:rPr>
        <w:t>náklady spojené s řádným splněním závazku.</w:t>
      </w:r>
    </w:p>
    <w:p w:rsidR="00FD274F" w:rsidRPr="003C7FB4" w:rsidRDefault="00FD274F" w:rsidP="00FD274F">
      <w:pPr>
        <w:numPr>
          <w:ilvl w:val="0"/>
          <w:numId w:val="5"/>
        </w:numPr>
        <w:spacing w:before="60" w:after="60"/>
        <w:jc w:val="both"/>
        <w:rPr>
          <w:sz w:val="23"/>
          <w:szCs w:val="23"/>
        </w:rPr>
      </w:pPr>
      <w:r>
        <w:rPr>
          <w:sz w:val="23"/>
          <w:szCs w:val="23"/>
        </w:rPr>
        <w:t>Součástí ceny nejsou správní poplatky, které budou přefakturovány v plné výši objednateli.</w:t>
      </w:r>
      <w:r w:rsidRPr="003C7FB4">
        <w:rPr>
          <w:sz w:val="23"/>
          <w:szCs w:val="23"/>
        </w:rPr>
        <w:t xml:space="preserve"> </w:t>
      </w:r>
    </w:p>
    <w:p w:rsidR="00FD274F" w:rsidRPr="003C7FB4" w:rsidRDefault="00FD274F" w:rsidP="00FD274F">
      <w:pPr>
        <w:numPr>
          <w:ilvl w:val="0"/>
          <w:numId w:val="5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Cena za dílo nezahrnuje daň z přidané hodnoty (DPH), která bude připočtena v sazbě platné ke dni uskutečnění zdanitelného plnění.</w:t>
      </w:r>
    </w:p>
    <w:p w:rsidR="00FD274F" w:rsidRPr="003C7FB4" w:rsidRDefault="00FD274F" w:rsidP="00FD274F">
      <w:pPr>
        <w:numPr>
          <w:ilvl w:val="0"/>
          <w:numId w:val="5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Cena za dílo 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:rsidR="00FD274F" w:rsidRPr="003C7FB4" w:rsidRDefault="00FD274F" w:rsidP="00FD274F">
      <w:pPr>
        <w:numPr>
          <w:ilvl w:val="0"/>
          <w:numId w:val="5"/>
        </w:numPr>
        <w:jc w:val="both"/>
        <w:rPr>
          <w:sz w:val="23"/>
          <w:szCs w:val="23"/>
        </w:rPr>
      </w:pPr>
      <w:r w:rsidRPr="003C7FB4">
        <w:rPr>
          <w:sz w:val="23"/>
          <w:szCs w:val="23"/>
        </w:rPr>
        <w:lastRenderedPageBreak/>
        <w:t xml:space="preserve">Pokud se v průběhu provádění díla dle této smlouvy smluvní strany dohodnou na změně rozsahu předmětu plnění dle této smlouvy, budou nový rozsah předmětu plnění, popř. i cena za dílo, sjednány mezi oběma smluvními stranami formou písemného dodatku k této smlouvě o dílo. </w:t>
      </w:r>
    </w:p>
    <w:p w:rsidR="00FD274F" w:rsidRPr="00AA4174" w:rsidRDefault="00FD274F" w:rsidP="00FD274F">
      <w:pPr>
        <w:jc w:val="both"/>
        <w:rPr>
          <w:sz w:val="23"/>
          <w:szCs w:val="23"/>
        </w:rPr>
      </w:pPr>
    </w:p>
    <w:p w:rsidR="00FD274F" w:rsidRPr="00AA4174" w:rsidRDefault="00FD274F" w:rsidP="00FD274F">
      <w:pPr>
        <w:jc w:val="center"/>
        <w:rPr>
          <w:b/>
          <w:sz w:val="23"/>
          <w:szCs w:val="23"/>
        </w:rPr>
      </w:pPr>
      <w:r w:rsidRPr="00AA4174">
        <w:rPr>
          <w:b/>
          <w:sz w:val="23"/>
          <w:szCs w:val="23"/>
        </w:rPr>
        <w:t>IV.</w:t>
      </w:r>
    </w:p>
    <w:p w:rsidR="00FD274F" w:rsidRPr="00AA4174" w:rsidRDefault="00FD274F" w:rsidP="00FD274F">
      <w:pPr>
        <w:spacing w:line="360" w:lineRule="auto"/>
        <w:jc w:val="center"/>
        <w:rPr>
          <w:b/>
          <w:sz w:val="23"/>
          <w:szCs w:val="23"/>
        </w:rPr>
      </w:pPr>
      <w:r w:rsidRPr="00AA4174">
        <w:rPr>
          <w:b/>
          <w:sz w:val="23"/>
          <w:szCs w:val="23"/>
        </w:rPr>
        <w:t>Platební podmínky</w:t>
      </w:r>
    </w:p>
    <w:p w:rsidR="00FD274F" w:rsidRPr="00AA4174" w:rsidRDefault="00FD274F" w:rsidP="00FD274F">
      <w:pPr>
        <w:numPr>
          <w:ilvl w:val="0"/>
          <w:numId w:val="1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AA4174">
        <w:rPr>
          <w:bCs/>
          <w:sz w:val="23"/>
          <w:szCs w:val="23"/>
        </w:rPr>
        <w:t>Objednatel nebude v průběhu provádění díla poskytovat zhotoviteli žádné zálohy.</w:t>
      </w:r>
    </w:p>
    <w:p w:rsidR="00FD274F" w:rsidRPr="00AA4174" w:rsidRDefault="00FD274F" w:rsidP="00FD274F">
      <w:pPr>
        <w:numPr>
          <w:ilvl w:val="0"/>
          <w:numId w:val="17"/>
        </w:numPr>
        <w:tabs>
          <w:tab w:val="left" w:pos="567"/>
        </w:tabs>
        <w:spacing w:after="60"/>
        <w:ind w:left="567" w:hanging="567"/>
        <w:jc w:val="both"/>
        <w:rPr>
          <w:bCs/>
          <w:sz w:val="23"/>
          <w:szCs w:val="23"/>
        </w:rPr>
      </w:pPr>
      <w:r w:rsidRPr="00AA4174">
        <w:rPr>
          <w:sz w:val="23"/>
          <w:szCs w:val="23"/>
        </w:rPr>
        <w:t>Objednatel uhradí zhotoviteli cenu za dílo na základě faktury vystavené zhotovitelem.</w:t>
      </w:r>
    </w:p>
    <w:p w:rsidR="00FD274F" w:rsidRPr="00AA4174" w:rsidRDefault="00FD274F" w:rsidP="00FD274F">
      <w:pPr>
        <w:numPr>
          <w:ilvl w:val="0"/>
          <w:numId w:val="1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sz w:val="23"/>
          <w:szCs w:val="23"/>
        </w:rPr>
      </w:pPr>
      <w:r w:rsidRPr="00AA4174">
        <w:rPr>
          <w:bCs/>
          <w:sz w:val="23"/>
          <w:szCs w:val="23"/>
        </w:rPr>
        <w:t>Faktura musí mít náležitosti daňového dokladu.</w:t>
      </w:r>
    </w:p>
    <w:p w:rsidR="00FD274F" w:rsidRPr="003C7FB4" w:rsidRDefault="00FD274F" w:rsidP="00FD274F">
      <w:pPr>
        <w:numPr>
          <w:ilvl w:val="0"/>
          <w:numId w:val="1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after="60"/>
        <w:ind w:left="567" w:hanging="567"/>
        <w:jc w:val="both"/>
        <w:rPr>
          <w:b/>
          <w:bCs/>
          <w:sz w:val="23"/>
          <w:szCs w:val="23"/>
        </w:rPr>
      </w:pPr>
      <w:r w:rsidRPr="003C7FB4">
        <w:rPr>
          <w:bCs/>
          <w:sz w:val="23"/>
          <w:szCs w:val="23"/>
        </w:rPr>
        <w:t xml:space="preserve">Splatnost faktury činí </w:t>
      </w:r>
      <w:r>
        <w:rPr>
          <w:bCs/>
          <w:sz w:val="23"/>
          <w:szCs w:val="23"/>
        </w:rPr>
        <w:t>30</w:t>
      </w:r>
      <w:r w:rsidRPr="008B2848">
        <w:rPr>
          <w:bCs/>
          <w:sz w:val="23"/>
          <w:szCs w:val="23"/>
        </w:rPr>
        <w:t xml:space="preserve"> dnů</w:t>
      </w:r>
      <w:r w:rsidRPr="003C7FB4">
        <w:rPr>
          <w:bCs/>
          <w:sz w:val="23"/>
          <w:szCs w:val="23"/>
        </w:rPr>
        <w:t xml:space="preserve"> ode dne doručení objednateli.</w:t>
      </w:r>
    </w:p>
    <w:p w:rsidR="00FD274F" w:rsidRPr="003C7FB4" w:rsidRDefault="00FD274F" w:rsidP="00FD274F">
      <w:pPr>
        <w:numPr>
          <w:ilvl w:val="0"/>
          <w:numId w:val="17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b/>
          <w:bCs/>
          <w:sz w:val="23"/>
          <w:szCs w:val="23"/>
        </w:rPr>
      </w:pPr>
      <w:r w:rsidRPr="003C7FB4">
        <w:rPr>
          <w:sz w:val="23"/>
          <w:szCs w:val="23"/>
        </w:rPr>
        <w:t>Strany se dohodly, že zhotovitel není oprávněn své pohledávky vyplývající z této smlouvy postoupit na třetí osobu, ani zastavit třetí osobě bez předchozího písemného souhlasu objednatele.</w:t>
      </w:r>
    </w:p>
    <w:p w:rsidR="00FD274F" w:rsidRPr="003C7FB4" w:rsidRDefault="00FD274F" w:rsidP="00FD274F">
      <w:pPr>
        <w:jc w:val="center"/>
        <w:outlineLvl w:val="0"/>
        <w:rPr>
          <w:b/>
          <w:sz w:val="23"/>
          <w:szCs w:val="23"/>
        </w:rPr>
      </w:pPr>
    </w:p>
    <w:p w:rsidR="00FD274F" w:rsidRPr="003C7FB4" w:rsidRDefault="00FD274F" w:rsidP="00FD274F">
      <w:pPr>
        <w:jc w:val="center"/>
        <w:outlineLvl w:val="0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V.</w:t>
      </w:r>
    </w:p>
    <w:p w:rsidR="00FD274F" w:rsidRPr="003C7FB4" w:rsidRDefault="00FD274F" w:rsidP="00FD274F">
      <w:pPr>
        <w:spacing w:line="360" w:lineRule="auto"/>
        <w:jc w:val="center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Znalost místa plnění a podkladů pro provádění díla</w:t>
      </w:r>
    </w:p>
    <w:p w:rsidR="00FD274F" w:rsidRPr="003C7FB4" w:rsidRDefault="00FD274F" w:rsidP="00FD274F">
      <w:pPr>
        <w:numPr>
          <w:ilvl w:val="0"/>
          <w:numId w:val="6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:rsidR="00FD274F" w:rsidRPr="003C7FB4" w:rsidRDefault="00FD274F" w:rsidP="00FD274F">
      <w:pPr>
        <w:numPr>
          <w:ilvl w:val="0"/>
          <w:numId w:val="6"/>
        </w:numPr>
        <w:jc w:val="both"/>
        <w:rPr>
          <w:sz w:val="23"/>
          <w:szCs w:val="23"/>
        </w:rPr>
      </w:pPr>
      <w:r w:rsidRPr="003C7FB4">
        <w:rPr>
          <w:sz w:val="23"/>
          <w:szCs w:val="23"/>
        </w:rPr>
        <w:t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</w:t>
      </w:r>
      <w:r w:rsidRPr="003C7FB4">
        <w:rPr>
          <w:i/>
          <w:sz w:val="23"/>
          <w:szCs w:val="23"/>
        </w:rPr>
        <w:t xml:space="preserve"> </w:t>
      </w:r>
    </w:p>
    <w:p w:rsidR="00FD274F" w:rsidRPr="003C7FB4" w:rsidRDefault="00FD274F" w:rsidP="00FD274F">
      <w:pPr>
        <w:jc w:val="center"/>
        <w:outlineLvl w:val="0"/>
        <w:rPr>
          <w:b/>
          <w:sz w:val="23"/>
          <w:szCs w:val="23"/>
        </w:rPr>
      </w:pPr>
    </w:p>
    <w:p w:rsidR="00FD274F" w:rsidRPr="003C7FB4" w:rsidRDefault="00FD274F" w:rsidP="00FD274F">
      <w:pPr>
        <w:jc w:val="center"/>
        <w:outlineLvl w:val="0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VI.</w:t>
      </w:r>
    </w:p>
    <w:p w:rsidR="00FD274F" w:rsidRPr="003C7FB4" w:rsidRDefault="00FD274F" w:rsidP="00FD274F">
      <w:pPr>
        <w:spacing w:line="360" w:lineRule="auto"/>
        <w:jc w:val="center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 xml:space="preserve">Provádění díla </w:t>
      </w:r>
    </w:p>
    <w:p w:rsidR="00FD274F" w:rsidRPr="003C7FB4" w:rsidRDefault="00FD274F" w:rsidP="00FD274F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Zhotovitel se zavazuje, že provede dílo dle této smlouvy řádně a včas.</w:t>
      </w:r>
    </w:p>
    <w:p w:rsidR="00FD274F" w:rsidRPr="003C7FB4" w:rsidRDefault="00FD274F" w:rsidP="00FD274F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Zhotovitel je povinen při provádění díla dle této smlouvy postupovat v souladu s platnými právními předpisy, touto smlouvou o dílo, platnými normami a pokyny objednatele.</w:t>
      </w:r>
    </w:p>
    <w:p w:rsidR="00FD274F" w:rsidRPr="003C7FB4" w:rsidRDefault="00FD274F" w:rsidP="00FD274F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:rsidR="00FD274F" w:rsidRDefault="00FD274F" w:rsidP="00FD274F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Zhotovitel umožní kontrolu provádění díla dle této smlouvy objednateli nebo jím pověřeným zástupcům kdykoliv v  jeho průběhu. </w:t>
      </w:r>
    </w:p>
    <w:p w:rsidR="00FD274F" w:rsidRDefault="00FD274F" w:rsidP="00FD274F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>
        <w:rPr>
          <w:sz w:val="23"/>
          <w:szCs w:val="23"/>
        </w:rPr>
        <w:t>V případě komplikací nezaviněných ze strany zhotovitele dojde k posunutí termínu předání projektové dokumentace o přiměřenou dobu.</w:t>
      </w:r>
    </w:p>
    <w:p w:rsidR="00FD274F" w:rsidRDefault="00FD274F" w:rsidP="00FD274F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E601FA">
        <w:rPr>
          <w:sz w:val="23"/>
          <w:szCs w:val="23"/>
        </w:rPr>
        <w:t>Projektová dokumentace pro výběr zhotovitele musí obsahovat podrobný položkový rozpočet (dále jen „rozpočet“) a soupis stavebních prací, dodávek a služeb s výkazem výměr (dále jen „výkaz výměr“).</w:t>
      </w:r>
    </w:p>
    <w:p w:rsidR="00FD274F" w:rsidRPr="00E601FA" w:rsidRDefault="00FD274F" w:rsidP="00FD274F">
      <w:pPr>
        <w:spacing w:after="60"/>
        <w:ind w:left="578"/>
        <w:jc w:val="both"/>
        <w:rPr>
          <w:sz w:val="23"/>
          <w:szCs w:val="23"/>
        </w:rPr>
      </w:pPr>
      <w:r w:rsidRPr="00E601FA">
        <w:rPr>
          <w:sz w:val="23"/>
          <w:szCs w:val="23"/>
        </w:rPr>
        <w:t xml:space="preserve">Rozpočet bude oceněn v cenách obvyklých v místě plnění. Rozpočet a výkaz výměr bude obsahovat rekapitulaci stavebních objektů, popř. provozních souborů.  </w:t>
      </w:r>
    </w:p>
    <w:p w:rsidR="00FD274F" w:rsidRPr="00251D3F" w:rsidRDefault="00FD274F" w:rsidP="00FD274F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8B2848">
        <w:rPr>
          <w:sz w:val="23"/>
          <w:szCs w:val="23"/>
        </w:rPr>
        <w:t>Zhotovitel bude na vyžádání předkládat objednateli k odsouhlasení rozpracovanou dokumentaci, a to vždy po zpracování ucelené části, pokud se strany nedohodnou jinak. Objednatel je povinen se k předané části dokumentace vyjádřit. Pokud bude mít objednatel k předložené dokumentaci jakékoliv připomínky, zavazuje se zhotovitel, že tyto připomínky do dokumentace zapracuje a opravenou verzi dokumentace předloží objednateli do 5 dnů ode dne, kdy písemné připomínky objednatele obdržel.</w:t>
      </w:r>
    </w:p>
    <w:p w:rsidR="00FD274F" w:rsidRPr="003C7FB4" w:rsidRDefault="00FD274F" w:rsidP="00FD274F">
      <w:pPr>
        <w:numPr>
          <w:ilvl w:val="0"/>
          <w:numId w:val="7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lastRenderedPageBreak/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:rsidR="00FD274F" w:rsidRPr="003C7FB4" w:rsidRDefault="00FD274F" w:rsidP="00FD274F">
      <w:pPr>
        <w:jc w:val="center"/>
        <w:outlineLvl w:val="0"/>
        <w:rPr>
          <w:b/>
          <w:sz w:val="23"/>
          <w:szCs w:val="23"/>
        </w:rPr>
      </w:pPr>
    </w:p>
    <w:p w:rsidR="00FD274F" w:rsidRPr="003C7FB4" w:rsidRDefault="00FD274F" w:rsidP="00FD274F">
      <w:pPr>
        <w:jc w:val="center"/>
        <w:outlineLvl w:val="0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VII.</w:t>
      </w:r>
    </w:p>
    <w:p w:rsidR="00FD274F" w:rsidRPr="003C7FB4" w:rsidRDefault="00FD274F" w:rsidP="00FD274F">
      <w:pPr>
        <w:spacing w:line="360" w:lineRule="auto"/>
        <w:jc w:val="center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Předání a převzetí díla</w:t>
      </w:r>
    </w:p>
    <w:p w:rsidR="00FD274F" w:rsidRPr="003C7FB4" w:rsidRDefault="00FD274F" w:rsidP="00FD274F">
      <w:pPr>
        <w:numPr>
          <w:ilvl w:val="0"/>
          <w:numId w:val="9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Zhotovitel je povinen předat objednateli dílo v místě sídla objednatele, nedohodnou-li se strany jinak. Termín předání dokumentace je zhotovitel povinen oznámit objednateli alespoň 3 pracovní dny předem. </w:t>
      </w:r>
    </w:p>
    <w:p w:rsidR="00FD274F" w:rsidRPr="003C7FB4" w:rsidRDefault="00FD274F" w:rsidP="00FD274F">
      <w:pPr>
        <w:numPr>
          <w:ilvl w:val="0"/>
          <w:numId w:val="9"/>
        </w:numPr>
        <w:jc w:val="both"/>
        <w:rPr>
          <w:sz w:val="23"/>
          <w:szCs w:val="23"/>
        </w:rPr>
      </w:pPr>
      <w:r w:rsidRPr="003C7FB4">
        <w:rPr>
          <w:sz w:val="23"/>
          <w:szCs w:val="23"/>
        </w:rPr>
        <w:t>O předání díla sepíší obě smluvní strany předávací protokol, který bude obsahovat zejména tyto náležitosti:</w:t>
      </w:r>
    </w:p>
    <w:p w:rsidR="00FD274F" w:rsidRPr="003C7FB4" w:rsidRDefault="00FD274F" w:rsidP="00FD274F">
      <w:pPr>
        <w:numPr>
          <w:ilvl w:val="0"/>
          <w:numId w:val="4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označení smluvních stran,</w:t>
      </w:r>
    </w:p>
    <w:p w:rsidR="00FD274F" w:rsidRPr="003C7FB4" w:rsidRDefault="00FD274F" w:rsidP="00FD274F">
      <w:pPr>
        <w:numPr>
          <w:ilvl w:val="0"/>
          <w:numId w:val="4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prohlášení objednatele o tom, že dílo přebírá, nebo popis vad díla a prohlášení objednatele, že dílo z důvodů těchto vad nepřebírá,</w:t>
      </w:r>
    </w:p>
    <w:p w:rsidR="00FD274F" w:rsidRPr="003C7FB4" w:rsidRDefault="00FD274F" w:rsidP="00FD274F">
      <w:pPr>
        <w:numPr>
          <w:ilvl w:val="0"/>
          <w:numId w:val="4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datum podpisu předávacího protokolu,</w:t>
      </w:r>
    </w:p>
    <w:p w:rsidR="00FD274F" w:rsidRPr="003C7FB4" w:rsidRDefault="00FD274F" w:rsidP="00FD274F">
      <w:pPr>
        <w:numPr>
          <w:ilvl w:val="0"/>
          <w:numId w:val="4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podpis objednatele nebo jím pověřené osoby,</w:t>
      </w:r>
    </w:p>
    <w:p w:rsidR="00FD274F" w:rsidRPr="003C7FB4" w:rsidRDefault="00FD274F" w:rsidP="00FD274F">
      <w:pPr>
        <w:numPr>
          <w:ilvl w:val="0"/>
          <w:numId w:val="4"/>
        </w:numPr>
        <w:tabs>
          <w:tab w:val="clear" w:pos="1004"/>
          <w:tab w:val="num" w:pos="851"/>
        </w:tabs>
        <w:spacing w:after="60"/>
        <w:ind w:left="851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podpis zhotovitele nebo jím pověřené osoby.</w:t>
      </w:r>
    </w:p>
    <w:p w:rsidR="00FD274F" w:rsidRPr="003C7FB4" w:rsidRDefault="00FD274F" w:rsidP="00FD274F">
      <w:pPr>
        <w:numPr>
          <w:ilvl w:val="0"/>
          <w:numId w:val="8"/>
        </w:numPr>
        <w:spacing w:after="60"/>
        <w:jc w:val="both"/>
        <w:rPr>
          <w:sz w:val="23"/>
          <w:szCs w:val="23"/>
        </w:rPr>
      </w:pPr>
      <w:r w:rsidRPr="003C7FB4">
        <w:rPr>
          <w:snapToGrid w:val="0"/>
          <w:sz w:val="23"/>
          <w:szCs w:val="23"/>
        </w:rPr>
        <w:t>Jestliže budou při předání díla dle této smlouvy zjištěny na díle jakékoliv vady nebo nedodělky, objednatel dílo od zhotovitele nemusí převzít. Pokud objednatel od zhotovitele dílo nepřevezme, stanoví v předávacím protokolu mimo důvodů pro nepřevzetí díla i náhradní lhůtu k předání. O předání díla</w:t>
      </w:r>
      <w:r>
        <w:rPr>
          <w:snapToGrid w:val="0"/>
          <w:sz w:val="23"/>
          <w:szCs w:val="23"/>
        </w:rPr>
        <w:t xml:space="preserve"> </w:t>
      </w:r>
      <w:r w:rsidRPr="003C7FB4">
        <w:rPr>
          <w:snapToGrid w:val="0"/>
          <w:sz w:val="23"/>
          <w:szCs w:val="23"/>
        </w:rPr>
        <w:t>v náh</w:t>
      </w:r>
      <w:r w:rsidRPr="003C7FB4">
        <w:rPr>
          <w:sz w:val="23"/>
          <w:szCs w:val="23"/>
        </w:rPr>
        <w:t>radním termínu bude rovněž sepsán předávací protokol.</w:t>
      </w:r>
    </w:p>
    <w:p w:rsidR="00FD274F" w:rsidRPr="003C7FB4" w:rsidRDefault="00FD274F" w:rsidP="00FD274F">
      <w:pPr>
        <w:numPr>
          <w:ilvl w:val="0"/>
          <w:numId w:val="8"/>
        </w:numPr>
        <w:jc w:val="both"/>
        <w:rPr>
          <w:sz w:val="23"/>
          <w:szCs w:val="23"/>
        </w:rPr>
      </w:pPr>
      <w:r w:rsidRPr="003C7FB4">
        <w:rPr>
          <w:sz w:val="23"/>
          <w:szCs w:val="23"/>
        </w:rPr>
        <w:t>V případě, že objednatel převezme dílo</w:t>
      </w:r>
      <w:r w:rsidRPr="003C7FB4">
        <w:rPr>
          <w:snapToGrid w:val="0"/>
          <w:sz w:val="23"/>
          <w:szCs w:val="23"/>
        </w:rPr>
        <w:t>,</w:t>
      </w:r>
      <w:r w:rsidRPr="003C7FB4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:rsidR="00FD274F" w:rsidRPr="003C7FB4" w:rsidRDefault="00FD274F" w:rsidP="00FD274F">
      <w:pPr>
        <w:tabs>
          <w:tab w:val="right" w:pos="4860"/>
        </w:tabs>
        <w:jc w:val="center"/>
        <w:outlineLvl w:val="0"/>
        <w:rPr>
          <w:b/>
          <w:sz w:val="23"/>
          <w:szCs w:val="23"/>
        </w:rPr>
      </w:pPr>
    </w:p>
    <w:p w:rsidR="00FD274F" w:rsidRPr="003C7FB4" w:rsidRDefault="00FD274F" w:rsidP="00FD274F">
      <w:pPr>
        <w:jc w:val="center"/>
        <w:outlineLvl w:val="0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VIII.</w:t>
      </w:r>
    </w:p>
    <w:p w:rsidR="00FD274F" w:rsidRPr="00026669" w:rsidRDefault="00FD274F" w:rsidP="00FD274F">
      <w:pPr>
        <w:spacing w:line="360" w:lineRule="auto"/>
        <w:jc w:val="center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 xml:space="preserve">Záruka za </w:t>
      </w:r>
      <w:r w:rsidRPr="00026669">
        <w:rPr>
          <w:b/>
          <w:sz w:val="23"/>
          <w:szCs w:val="23"/>
        </w:rPr>
        <w:t xml:space="preserve">jakost </w:t>
      </w:r>
    </w:p>
    <w:p w:rsidR="00FD274F" w:rsidRPr="003C7FB4" w:rsidRDefault="00FD274F" w:rsidP="00FD274F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026669">
        <w:rPr>
          <w:sz w:val="23"/>
          <w:szCs w:val="23"/>
        </w:rPr>
        <w:t>Zhotovitel přejímá záruku za jakost díla v délce trvání 60 měsíců</w:t>
      </w:r>
      <w:r w:rsidRPr="003C7FB4">
        <w:rPr>
          <w:sz w:val="23"/>
          <w:szCs w:val="23"/>
        </w:rPr>
        <w:t xml:space="preserve"> ode dne předání díla bez vad a nedodělků. </w:t>
      </w:r>
    </w:p>
    <w:p w:rsidR="00FD274F" w:rsidRPr="003C7FB4" w:rsidRDefault="00FD274F" w:rsidP="00FD274F">
      <w:pPr>
        <w:numPr>
          <w:ilvl w:val="0"/>
          <w:numId w:val="10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Zhotovitel je povinen odstranit reklamované vady do </w:t>
      </w:r>
      <w:r w:rsidRPr="008B2848">
        <w:rPr>
          <w:sz w:val="23"/>
          <w:szCs w:val="23"/>
        </w:rPr>
        <w:t>10 dnů</w:t>
      </w:r>
      <w:r w:rsidRPr="003C7FB4">
        <w:rPr>
          <w:sz w:val="23"/>
          <w:szCs w:val="23"/>
        </w:rPr>
        <w:t xml:space="preserve"> ode dne obdržení reklamace, pokud strany písemně nedohodnou jiný termín.</w:t>
      </w:r>
    </w:p>
    <w:p w:rsidR="00FD274F" w:rsidRPr="003C7FB4" w:rsidRDefault="00FD274F" w:rsidP="00FD274F">
      <w:pPr>
        <w:numPr>
          <w:ilvl w:val="0"/>
          <w:numId w:val="10"/>
        </w:numPr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Zhotovitel odpovídá za škody způsobené objednateli i třetím osobám v důsledku vad projektu. </w:t>
      </w:r>
    </w:p>
    <w:p w:rsidR="00FD274F" w:rsidRPr="003C7FB4" w:rsidRDefault="00FD274F" w:rsidP="00FD274F">
      <w:pPr>
        <w:ind w:left="578"/>
        <w:outlineLvl w:val="0"/>
        <w:rPr>
          <w:b/>
          <w:sz w:val="23"/>
          <w:szCs w:val="23"/>
        </w:rPr>
      </w:pPr>
    </w:p>
    <w:p w:rsidR="00FD274F" w:rsidRPr="003C7FB4" w:rsidRDefault="00FD274F" w:rsidP="00FD274F">
      <w:pPr>
        <w:jc w:val="center"/>
        <w:outlineLvl w:val="0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IX.</w:t>
      </w:r>
    </w:p>
    <w:p w:rsidR="00FD274F" w:rsidRPr="003C7FB4" w:rsidRDefault="00FD274F" w:rsidP="00FD274F">
      <w:pPr>
        <w:spacing w:line="360" w:lineRule="auto"/>
        <w:jc w:val="center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Sankce</w:t>
      </w:r>
    </w:p>
    <w:p w:rsidR="00FD274F" w:rsidRPr="003C7FB4" w:rsidRDefault="00FD274F" w:rsidP="00FD274F">
      <w:pPr>
        <w:numPr>
          <w:ilvl w:val="0"/>
          <w:numId w:val="11"/>
        </w:numPr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V případě, že zhotovitel nedokončí dílo v termínu dle článku II. této smlouvy, je objednatel oprávněn požadovat po zhotoviteli úhradu smluvní pokuty ve výši </w:t>
      </w:r>
      <w:r w:rsidRPr="008B2848">
        <w:rPr>
          <w:sz w:val="23"/>
          <w:szCs w:val="23"/>
        </w:rPr>
        <w:t>100,- Kč</w:t>
      </w:r>
      <w:r w:rsidRPr="003C7FB4">
        <w:rPr>
          <w:sz w:val="23"/>
          <w:szCs w:val="23"/>
        </w:rPr>
        <w:t xml:space="preserve"> za každý započatý den prodlení.</w:t>
      </w:r>
    </w:p>
    <w:p w:rsidR="00FD274F" w:rsidRPr="003C7FB4" w:rsidRDefault="00FD274F" w:rsidP="00FD274F">
      <w:pPr>
        <w:numPr>
          <w:ilvl w:val="0"/>
          <w:numId w:val="11"/>
        </w:numPr>
        <w:spacing w:before="60"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V případě prodlení objednatele s úhradou faktury dle článku IV. této smlouvy je zhotovitel oprávněn požadovat po objednateli úhradu smluvních úroků z prodlení ve výši </w:t>
      </w:r>
      <w:r w:rsidRPr="008B2848">
        <w:rPr>
          <w:sz w:val="23"/>
          <w:szCs w:val="23"/>
        </w:rPr>
        <w:t>0,02 %</w:t>
      </w:r>
      <w:r w:rsidRPr="003C7FB4">
        <w:rPr>
          <w:sz w:val="23"/>
          <w:szCs w:val="23"/>
        </w:rPr>
        <w:t xml:space="preserve"> dlužné částky za každý započatý den prodlení.</w:t>
      </w:r>
    </w:p>
    <w:p w:rsidR="00FD274F" w:rsidRPr="003C7FB4" w:rsidRDefault="00FD274F" w:rsidP="00FD274F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>
        <w:rPr>
          <w:sz w:val="23"/>
          <w:szCs w:val="23"/>
        </w:rPr>
        <w:t>5</w:t>
      </w:r>
      <w:r w:rsidRPr="008B2848">
        <w:rPr>
          <w:sz w:val="23"/>
          <w:szCs w:val="23"/>
        </w:rPr>
        <w:t>00,- Kč</w:t>
      </w:r>
      <w:r w:rsidRPr="003C7FB4">
        <w:rPr>
          <w:sz w:val="23"/>
          <w:szCs w:val="23"/>
        </w:rPr>
        <w:t xml:space="preserve"> za každý den prodlení.</w:t>
      </w:r>
    </w:p>
    <w:p w:rsidR="00FD274F" w:rsidRPr="003C7FB4" w:rsidRDefault="00FD274F" w:rsidP="00FD274F">
      <w:pPr>
        <w:numPr>
          <w:ilvl w:val="0"/>
          <w:numId w:val="11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Pohledávka objednatele na zaplacení smluvní pokuty může být objednatelem jednostranně započítána proti pohledávce zhotovitele na zaplacení ceny za dílo, a to i v případě, že tato pohledávka objednatele není ještě splatná.</w:t>
      </w:r>
    </w:p>
    <w:p w:rsidR="00FD274F" w:rsidRPr="003C7FB4" w:rsidRDefault="00FD274F" w:rsidP="00FD274F">
      <w:pPr>
        <w:numPr>
          <w:ilvl w:val="0"/>
          <w:numId w:val="11"/>
        </w:numPr>
        <w:jc w:val="both"/>
        <w:rPr>
          <w:sz w:val="23"/>
          <w:szCs w:val="23"/>
        </w:rPr>
      </w:pPr>
      <w:r w:rsidRPr="003C7FB4">
        <w:rPr>
          <w:sz w:val="23"/>
          <w:szCs w:val="23"/>
        </w:rPr>
        <w:lastRenderedPageBreak/>
        <w:t>Žádné ujednání o smluvní pokutě dle této smlouvy se nedotýká nároku objednatele požadovat v plné výši náhradu škody způsobené porušením povinnosti zhotovitele, na kterou se vztahuje smluvní pokuta.</w:t>
      </w:r>
    </w:p>
    <w:p w:rsidR="00FD274F" w:rsidRDefault="00FD274F" w:rsidP="00FD274F">
      <w:pPr>
        <w:jc w:val="both"/>
        <w:rPr>
          <w:sz w:val="23"/>
          <w:szCs w:val="23"/>
        </w:rPr>
      </w:pPr>
    </w:p>
    <w:p w:rsidR="00FD274F" w:rsidRPr="003C7FB4" w:rsidRDefault="00FD274F" w:rsidP="00FD274F">
      <w:pPr>
        <w:jc w:val="center"/>
        <w:outlineLvl w:val="0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X.</w:t>
      </w:r>
    </w:p>
    <w:p w:rsidR="00FD274F" w:rsidRPr="003C7FB4" w:rsidRDefault="00FD274F" w:rsidP="00FD274F">
      <w:pPr>
        <w:spacing w:line="360" w:lineRule="auto"/>
        <w:jc w:val="center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Odstoupení od smlouvy a výpověď</w:t>
      </w:r>
    </w:p>
    <w:p w:rsidR="00FD274F" w:rsidRPr="003C7FB4" w:rsidRDefault="00FD274F" w:rsidP="00FD274F">
      <w:pPr>
        <w:numPr>
          <w:ilvl w:val="0"/>
          <w:numId w:val="12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Smluvní strany jsou oprávněny od této smlouvy odstoupit pouze v případech, kdy to stanoví tato smlouva nebo platné právní předpisy.</w:t>
      </w:r>
    </w:p>
    <w:p w:rsidR="00FD274F" w:rsidRPr="003C7FB4" w:rsidRDefault="00FD274F" w:rsidP="00FD274F">
      <w:pPr>
        <w:numPr>
          <w:ilvl w:val="0"/>
          <w:numId w:val="12"/>
        </w:numPr>
        <w:jc w:val="both"/>
        <w:rPr>
          <w:sz w:val="23"/>
          <w:szCs w:val="23"/>
        </w:rPr>
      </w:pPr>
      <w:r w:rsidRPr="003C7FB4">
        <w:rPr>
          <w:sz w:val="23"/>
          <w:szCs w:val="23"/>
        </w:rPr>
        <w:t>Mimo případy uvedené v ustanovení § 2002 občanského zákoníku se za podstatné porušení této smlouvy považuje následující:</w:t>
      </w:r>
    </w:p>
    <w:p w:rsidR="00FD274F" w:rsidRPr="003C7FB4" w:rsidRDefault="00FD274F" w:rsidP="00FD274F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vůči zhotoviteli bylo zahájeno insolvenční řízení a došlo tím k ohrožení plnění zhotovitele dle této smlouvy;</w:t>
      </w:r>
    </w:p>
    <w:p w:rsidR="00FD274F" w:rsidRPr="003C7FB4" w:rsidRDefault="00FD274F" w:rsidP="00FD274F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:rsidR="00FD274F" w:rsidRPr="003C7FB4" w:rsidRDefault="00FD274F" w:rsidP="00FD274F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:rsidR="00FD274F" w:rsidRPr="003C7FB4" w:rsidRDefault="00FD274F" w:rsidP="00FD274F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prodlení zhotovitele s prováděním díla delší než </w:t>
      </w:r>
      <w:r w:rsidRPr="008B2848">
        <w:rPr>
          <w:sz w:val="23"/>
          <w:szCs w:val="23"/>
        </w:rPr>
        <w:t>7</w:t>
      </w:r>
      <w:r w:rsidRPr="003C7FB4">
        <w:rPr>
          <w:sz w:val="23"/>
          <w:szCs w:val="23"/>
        </w:rPr>
        <w:t xml:space="preserve"> dní;</w:t>
      </w:r>
    </w:p>
    <w:p w:rsidR="00FD274F" w:rsidRPr="003C7FB4" w:rsidRDefault="00FD274F" w:rsidP="00FD274F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opakované jiné porušení této smlouvy zhotovitelem;</w:t>
      </w:r>
    </w:p>
    <w:p w:rsidR="00FD274F" w:rsidRPr="003C7FB4" w:rsidRDefault="00FD274F" w:rsidP="00FD274F">
      <w:pPr>
        <w:numPr>
          <w:ilvl w:val="0"/>
          <w:numId w:val="1"/>
        </w:numPr>
        <w:spacing w:after="60"/>
        <w:ind w:left="839" w:hanging="273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opakované porušení této smlouvy objednatelem.</w:t>
      </w:r>
    </w:p>
    <w:p w:rsidR="00FD274F" w:rsidRPr="003C7FB4" w:rsidRDefault="00FD274F" w:rsidP="00FD274F">
      <w:pPr>
        <w:numPr>
          <w:ilvl w:val="0"/>
          <w:numId w:val="12"/>
        </w:numPr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Svoje odstoupení od smlouvy je smluvní strana povinna písemně oznámit druhé smluvní straně s uvedením dne, ke kterému od smlouvy odstupuje. V oznámení o odstoupení musí být rovněž uveden důvod, pro který se od smlouvy odstupuje, s odkazem na příslušné ustanovení smlouvy či platného právního předpisu, které toto právo zakládá. </w:t>
      </w:r>
    </w:p>
    <w:p w:rsidR="00FD274F" w:rsidRPr="003C7FB4" w:rsidRDefault="00FD274F" w:rsidP="00FD274F">
      <w:pPr>
        <w:numPr>
          <w:ilvl w:val="0"/>
          <w:numId w:val="12"/>
        </w:numPr>
        <w:spacing w:before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:rsidR="00FD274F" w:rsidRPr="003C7FB4" w:rsidRDefault="00FD274F" w:rsidP="00FD274F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:rsidR="00FD274F" w:rsidRPr="003C7FB4" w:rsidRDefault="00FD274F" w:rsidP="00FD274F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XI.</w:t>
      </w:r>
    </w:p>
    <w:p w:rsidR="00FD274F" w:rsidRPr="003C7FB4" w:rsidRDefault="00FD274F" w:rsidP="00FD274F">
      <w:pPr>
        <w:spacing w:line="360" w:lineRule="auto"/>
        <w:jc w:val="center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Adresy pro doručování</w:t>
      </w:r>
    </w:p>
    <w:p w:rsidR="00FD274F" w:rsidRPr="003C7FB4" w:rsidRDefault="00FD274F" w:rsidP="00FD274F">
      <w:pPr>
        <w:pStyle w:val="Zkladntext"/>
        <w:tabs>
          <w:tab w:val="left" w:pos="851"/>
        </w:tabs>
        <w:spacing w:line="276" w:lineRule="auto"/>
        <w:ind w:left="567" w:right="-142"/>
        <w:rPr>
          <w:sz w:val="23"/>
          <w:szCs w:val="23"/>
        </w:rPr>
      </w:pPr>
    </w:p>
    <w:p w:rsidR="00FD274F" w:rsidRPr="003C7FB4" w:rsidRDefault="00FD274F" w:rsidP="00FD274F">
      <w:pPr>
        <w:pStyle w:val="Zkladntext"/>
        <w:tabs>
          <w:tab w:val="left" w:pos="851"/>
        </w:tabs>
        <w:ind w:left="567" w:right="-142" w:hanging="567"/>
        <w:rPr>
          <w:sz w:val="23"/>
          <w:szCs w:val="23"/>
        </w:rPr>
      </w:pPr>
      <w:r w:rsidRPr="003C7FB4">
        <w:rPr>
          <w:sz w:val="23"/>
          <w:szCs w:val="23"/>
        </w:rPr>
        <w:tab/>
        <w:t xml:space="preserve">Adresa a e-mail objednatele jsou: </w:t>
      </w:r>
    </w:p>
    <w:p w:rsidR="00FD274F" w:rsidRPr="003C7FB4" w:rsidRDefault="00FD274F" w:rsidP="00FD274F">
      <w:pPr>
        <w:tabs>
          <w:tab w:val="left" w:pos="284"/>
        </w:tabs>
        <w:ind w:left="993"/>
        <w:rPr>
          <w:sz w:val="23"/>
          <w:szCs w:val="23"/>
        </w:rPr>
      </w:pPr>
      <w:r>
        <w:rPr>
          <w:sz w:val="23"/>
          <w:szCs w:val="23"/>
        </w:rPr>
        <w:t>Obec Liberk</w:t>
      </w:r>
    </w:p>
    <w:p w:rsidR="00FD274F" w:rsidRPr="003C7FB4" w:rsidRDefault="00FD274F" w:rsidP="00FD274F">
      <w:pPr>
        <w:tabs>
          <w:tab w:val="left" w:pos="284"/>
        </w:tabs>
        <w:ind w:left="993"/>
        <w:rPr>
          <w:sz w:val="23"/>
          <w:szCs w:val="23"/>
        </w:rPr>
      </w:pPr>
      <w:r w:rsidRPr="003C7FB4">
        <w:rPr>
          <w:sz w:val="23"/>
          <w:szCs w:val="23"/>
        </w:rPr>
        <w:t xml:space="preserve">Adresa:  </w:t>
      </w:r>
      <w:r>
        <w:rPr>
          <w:sz w:val="23"/>
          <w:szCs w:val="23"/>
        </w:rPr>
        <w:t>Liberk 70, 517 12 Liberk</w:t>
      </w:r>
    </w:p>
    <w:p w:rsidR="00FD274F" w:rsidRPr="003C7FB4" w:rsidRDefault="00FD274F" w:rsidP="00FD274F">
      <w:pPr>
        <w:tabs>
          <w:tab w:val="left" w:pos="284"/>
        </w:tabs>
        <w:spacing w:after="60"/>
        <w:ind w:left="993"/>
        <w:rPr>
          <w:i/>
          <w:sz w:val="23"/>
          <w:szCs w:val="23"/>
        </w:rPr>
      </w:pPr>
      <w:r w:rsidRPr="003C7FB4">
        <w:rPr>
          <w:sz w:val="23"/>
          <w:szCs w:val="23"/>
        </w:rPr>
        <w:t xml:space="preserve">e-mail: </w:t>
      </w:r>
      <w:r w:rsidRPr="001D1458">
        <w:t>obec.liberk@seznam.cz</w:t>
      </w:r>
      <w:r w:rsidRPr="003C7FB4">
        <w:rPr>
          <w:sz w:val="23"/>
          <w:szCs w:val="23"/>
        </w:rPr>
        <w:t xml:space="preserve"> </w:t>
      </w:r>
    </w:p>
    <w:p w:rsidR="00FD274F" w:rsidRPr="003C7FB4" w:rsidRDefault="00FD274F" w:rsidP="00FD274F">
      <w:pPr>
        <w:tabs>
          <w:tab w:val="left" w:pos="284"/>
        </w:tabs>
        <w:ind w:firstLine="567"/>
        <w:rPr>
          <w:sz w:val="23"/>
          <w:szCs w:val="23"/>
        </w:rPr>
      </w:pPr>
      <w:r w:rsidRPr="003C7FB4">
        <w:rPr>
          <w:sz w:val="23"/>
          <w:szCs w:val="23"/>
        </w:rPr>
        <w:t>Adresa a e-mail zhotovitele jsou:</w:t>
      </w:r>
    </w:p>
    <w:p w:rsidR="00FD274F" w:rsidRPr="003C7FB4" w:rsidRDefault="00FD274F" w:rsidP="00FD274F">
      <w:pPr>
        <w:tabs>
          <w:tab w:val="left" w:pos="284"/>
        </w:tabs>
        <w:ind w:left="993"/>
        <w:rPr>
          <w:sz w:val="23"/>
          <w:szCs w:val="23"/>
        </w:rPr>
      </w:pPr>
      <w:r w:rsidRPr="003C7FB4">
        <w:rPr>
          <w:sz w:val="23"/>
          <w:szCs w:val="23"/>
        </w:rPr>
        <w:t>VK CAD s.r.o.</w:t>
      </w:r>
    </w:p>
    <w:p w:rsidR="00FD274F" w:rsidRPr="003C7FB4" w:rsidRDefault="00FD274F" w:rsidP="00FD274F">
      <w:pPr>
        <w:tabs>
          <w:tab w:val="left" w:pos="284"/>
        </w:tabs>
        <w:ind w:left="993"/>
        <w:rPr>
          <w:bCs/>
          <w:sz w:val="23"/>
          <w:szCs w:val="23"/>
        </w:rPr>
      </w:pPr>
      <w:r w:rsidRPr="003C7FB4">
        <w:rPr>
          <w:sz w:val="23"/>
          <w:szCs w:val="23"/>
        </w:rPr>
        <w:t xml:space="preserve">Adresa: </w:t>
      </w:r>
      <w:r w:rsidRPr="0051028B">
        <w:rPr>
          <w:bCs/>
          <w:sz w:val="23"/>
          <w:szCs w:val="23"/>
        </w:rPr>
        <w:t>Vraclavská 285, Pražské Předměstí, 566 01 Vysoké Mýto</w:t>
      </w:r>
      <w:r w:rsidRPr="003C7FB4">
        <w:rPr>
          <w:bCs/>
          <w:sz w:val="23"/>
          <w:szCs w:val="23"/>
        </w:rPr>
        <w:t xml:space="preserve"> </w:t>
      </w:r>
    </w:p>
    <w:p w:rsidR="00FD274F" w:rsidRPr="003C7FB4" w:rsidRDefault="00FD274F" w:rsidP="00FD274F">
      <w:pPr>
        <w:tabs>
          <w:tab w:val="left" w:pos="284"/>
        </w:tabs>
        <w:spacing w:line="276" w:lineRule="auto"/>
        <w:ind w:left="993"/>
        <w:rPr>
          <w:sz w:val="23"/>
          <w:szCs w:val="23"/>
        </w:rPr>
      </w:pPr>
      <w:r w:rsidRPr="003C7FB4">
        <w:rPr>
          <w:sz w:val="23"/>
          <w:szCs w:val="23"/>
        </w:rPr>
        <w:t xml:space="preserve">e-mail: </w:t>
      </w:r>
      <w:r>
        <w:t>vkcad@vkcad.cz</w:t>
      </w:r>
    </w:p>
    <w:p w:rsidR="00FD274F" w:rsidRPr="003C7FB4" w:rsidRDefault="00FD274F" w:rsidP="00FD274F">
      <w:pPr>
        <w:tabs>
          <w:tab w:val="left" w:pos="284"/>
          <w:tab w:val="left" w:pos="567"/>
        </w:tabs>
        <w:spacing w:after="60"/>
        <w:ind w:left="357" w:firstLine="21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nebo jiné adresy nebo e-mailové adresy, které budou druhé straně písemně oznámeny.</w:t>
      </w:r>
    </w:p>
    <w:p w:rsidR="00FD274F" w:rsidRDefault="00FD274F" w:rsidP="00FD274F">
      <w:pPr>
        <w:pStyle w:val="Zkladntext"/>
        <w:numPr>
          <w:ilvl w:val="0"/>
          <w:numId w:val="15"/>
        </w:numPr>
        <w:tabs>
          <w:tab w:val="left" w:pos="851"/>
        </w:tabs>
        <w:ind w:left="567" w:right="-142" w:hanging="567"/>
        <w:rPr>
          <w:sz w:val="23"/>
          <w:szCs w:val="23"/>
        </w:rPr>
      </w:pPr>
      <w:r w:rsidRPr="003C7FB4">
        <w:rPr>
          <w:sz w:val="23"/>
          <w:szCs w:val="23"/>
        </w:rPr>
        <w:t>Veškerá oznámení, reklamace a jiné úkony dle této smlouvy mohou být zaslány písemně doporučenou poštou nebo e-mailem na adresy shora dohodnuté.</w:t>
      </w:r>
    </w:p>
    <w:p w:rsidR="00FD274F" w:rsidRDefault="00FD274F" w:rsidP="00FD274F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:rsidR="00FD274F" w:rsidRDefault="00FD274F" w:rsidP="00FD274F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:rsidR="00FD274F" w:rsidRDefault="00FD274F" w:rsidP="00FD274F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:rsidR="00FD274F" w:rsidRDefault="00FD274F" w:rsidP="00FD274F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:rsidR="00FD274F" w:rsidRDefault="00FD274F" w:rsidP="00FD274F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:rsidR="00FD274F" w:rsidRDefault="00FD274F" w:rsidP="00FD274F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:rsidR="00FD274F" w:rsidRDefault="00FD274F" w:rsidP="00FD274F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:rsidR="00FD274F" w:rsidRDefault="00FD274F" w:rsidP="00FD274F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:rsidR="00FD274F" w:rsidRDefault="00FD274F" w:rsidP="00FD274F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:rsidR="00FD274F" w:rsidRDefault="00FD274F" w:rsidP="00FD274F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:rsidR="00FD274F" w:rsidRDefault="00FD274F" w:rsidP="00FD274F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:rsidR="00FD274F" w:rsidRPr="003C7FB4" w:rsidRDefault="00FD274F" w:rsidP="00FD274F">
      <w:pPr>
        <w:pStyle w:val="Zkladntext"/>
        <w:tabs>
          <w:tab w:val="left" w:pos="851"/>
        </w:tabs>
        <w:ind w:right="-142"/>
        <w:rPr>
          <w:sz w:val="23"/>
          <w:szCs w:val="23"/>
        </w:rPr>
      </w:pPr>
    </w:p>
    <w:p w:rsidR="00FD274F" w:rsidRPr="003C7FB4" w:rsidRDefault="00FD274F" w:rsidP="00FD274F">
      <w:pPr>
        <w:jc w:val="center"/>
        <w:outlineLvl w:val="0"/>
        <w:rPr>
          <w:b/>
          <w:color w:val="0070C0"/>
          <w:sz w:val="23"/>
          <w:szCs w:val="23"/>
        </w:rPr>
      </w:pPr>
    </w:p>
    <w:p w:rsidR="00FD274F" w:rsidRPr="003C7FB4" w:rsidRDefault="00FD274F" w:rsidP="00FD274F">
      <w:pPr>
        <w:jc w:val="center"/>
        <w:outlineLvl w:val="0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XII.</w:t>
      </w:r>
    </w:p>
    <w:p w:rsidR="00FD274F" w:rsidRDefault="00FD274F" w:rsidP="00FD274F">
      <w:pPr>
        <w:spacing w:line="360" w:lineRule="auto"/>
        <w:jc w:val="center"/>
        <w:rPr>
          <w:b/>
          <w:sz w:val="23"/>
          <w:szCs w:val="23"/>
        </w:rPr>
      </w:pPr>
      <w:r w:rsidRPr="003C7FB4">
        <w:rPr>
          <w:b/>
          <w:sz w:val="23"/>
          <w:szCs w:val="23"/>
        </w:rPr>
        <w:t>Závěrečná ustanovení</w:t>
      </w:r>
    </w:p>
    <w:p w:rsidR="00FD274F" w:rsidRPr="003C7FB4" w:rsidRDefault="00FD274F" w:rsidP="00FD274F">
      <w:pPr>
        <w:spacing w:line="360" w:lineRule="auto"/>
        <w:jc w:val="center"/>
        <w:rPr>
          <w:b/>
          <w:sz w:val="23"/>
          <w:szCs w:val="23"/>
        </w:rPr>
      </w:pPr>
    </w:p>
    <w:p w:rsidR="00FD274F" w:rsidRDefault="00FD274F" w:rsidP="00FD274F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Práva a povinnosti smluvních stran výslovně touto smlouvou neupravená se řídí občanským zákoníkem.</w:t>
      </w:r>
    </w:p>
    <w:p w:rsidR="00FD274F" w:rsidRPr="00FD274F" w:rsidRDefault="00FD274F" w:rsidP="00FD274F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color w:val="FF0000"/>
          <w:sz w:val="23"/>
          <w:szCs w:val="23"/>
        </w:rPr>
        <w:t xml:space="preserve"> </w:t>
      </w:r>
      <w:r w:rsidRPr="00FD274F">
        <w:rPr>
          <w:sz w:val="23"/>
          <w:szCs w:val="23"/>
        </w:rPr>
        <w:t>Obě strany souhlasí, že údaje v této smlouvě případných dotatcích či písemných dohodách budou zveřejněny dle zákona č. 340/2015 Sb., o registru smluv v platném znění. Zveřejnění dle výše zmiňovaného zákona se zavazuje obstarat objednavatel.</w:t>
      </w:r>
    </w:p>
    <w:p w:rsidR="00FD274F" w:rsidRPr="003C7FB4" w:rsidRDefault="00FD274F" w:rsidP="00FD274F">
      <w:pPr>
        <w:numPr>
          <w:ilvl w:val="0"/>
          <w:numId w:val="13"/>
        </w:numPr>
        <w:tabs>
          <w:tab w:val="clear" w:pos="578"/>
          <w:tab w:val="left" w:pos="567"/>
          <w:tab w:val="left" w:pos="2127"/>
        </w:tabs>
        <w:spacing w:after="60"/>
        <w:ind w:left="567" w:hanging="567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Strany vylučují možnost postoupení této smlouvy ve smyslu § 1895 a násl. občanského zákoníku třetí osobě.</w:t>
      </w:r>
    </w:p>
    <w:p w:rsidR="00FD274F" w:rsidRPr="003C7FB4" w:rsidRDefault="00FD274F" w:rsidP="00FD274F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>Obsah této smlouvy může být měněn pouze písemnou dohodou smluvních stran.</w:t>
      </w:r>
    </w:p>
    <w:p w:rsidR="00FD274F" w:rsidRPr="0080272A" w:rsidRDefault="00FD274F" w:rsidP="00FD274F">
      <w:pPr>
        <w:numPr>
          <w:ilvl w:val="0"/>
          <w:numId w:val="13"/>
        </w:numPr>
        <w:spacing w:after="60"/>
        <w:jc w:val="both"/>
        <w:rPr>
          <w:sz w:val="23"/>
          <w:szCs w:val="23"/>
        </w:rPr>
      </w:pPr>
      <w:r w:rsidRPr="003C7FB4">
        <w:rPr>
          <w:sz w:val="23"/>
          <w:szCs w:val="23"/>
        </w:rPr>
        <w:t xml:space="preserve">Tato smlouva je vyhotovena ve dvou stejnopisech, z nichž po jednom obdrží každá ze smluvních stran. </w:t>
      </w:r>
    </w:p>
    <w:p w:rsidR="00FD274F" w:rsidRPr="003C7FB4" w:rsidRDefault="00FD274F" w:rsidP="00FD274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:rsidR="00FD274F" w:rsidRPr="003C7FB4" w:rsidRDefault="00FD274F" w:rsidP="00FD274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V Liberku</w:t>
      </w:r>
      <w:r w:rsidRPr="003C7FB4">
        <w:rPr>
          <w:bCs/>
          <w:sz w:val="23"/>
          <w:szCs w:val="23"/>
        </w:rPr>
        <w:t xml:space="preserve"> dne </w:t>
      </w:r>
      <w:r>
        <w:rPr>
          <w:bCs/>
          <w:sz w:val="23"/>
          <w:szCs w:val="23"/>
        </w:rPr>
        <w:t>18.10.2016</w:t>
      </w:r>
      <w:bookmarkStart w:id="0" w:name="_GoBack"/>
      <w:bookmarkEnd w:id="0"/>
    </w:p>
    <w:p w:rsidR="00FD274F" w:rsidRPr="003C7FB4" w:rsidRDefault="00FD274F" w:rsidP="00FD274F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jc w:val="both"/>
        <w:rPr>
          <w:bCs/>
          <w:sz w:val="23"/>
          <w:szCs w:val="23"/>
        </w:rPr>
      </w:pPr>
    </w:p>
    <w:p w:rsidR="00FD274F" w:rsidRPr="003C7FB4" w:rsidRDefault="00FD274F" w:rsidP="00FD274F">
      <w:pPr>
        <w:tabs>
          <w:tab w:val="left" w:pos="567"/>
          <w:tab w:val="left" w:pos="1418"/>
          <w:tab w:val="left" w:pos="2520"/>
          <w:tab w:val="left" w:pos="4678"/>
        </w:tabs>
        <w:jc w:val="both"/>
        <w:rPr>
          <w:bCs/>
          <w:sz w:val="23"/>
          <w:szCs w:val="23"/>
        </w:rPr>
      </w:pPr>
      <w:r w:rsidRPr="003C7FB4">
        <w:rPr>
          <w:bCs/>
          <w:sz w:val="23"/>
          <w:szCs w:val="23"/>
        </w:rPr>
        <w:t>Za objednatele:</w:t>
      </w:r>
      <w:r w:rsidRPr="003C7FB4">
        <w:rPr>
          <w:bCs/>
          <w:sz w:val="23"/>
          <w:szCs w:val="23"/>
        </w:rPr>
        <w:tab/>
      </w:r>
      <w:r w:rsidRPr="003C7FB4">
        <w:rPr>
          <w:bCs/>
          <w:sz w:val="23"/>
          <w:szCs w:val="23"/>
        </w:rPr>
        <w:tab/>
        <w:t xml:space="preserve">    Za zhotovitele:</w:t>
      </w:r>
    </w:p>
    <w:p w:rsidR="00FD274F" w:rsidRPr="003C7FB4" w:rsidRDefault="00FD274F" w:rsidP="00FD274F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FD274F" w:rsidRPr="003C7FB4" w:rsidRDefault="00FD274F" w:rsidP="00FD274F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FD274F" w:rsidRPr="003C7FB4" w:rsidRDefault="00FD274F" w:rsidP="00FD274F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FD274F" w:rsidRPr="003C7FB4" w:rsidRDefault="00FD274F" w:rsidP="00FD274F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FD274F" w:rsidRPr="003C7FB4" w:rsidRDefault="00FD274F" w:rsidP="00FD274F">
      <w:pPr>
        <w:tabs>
          <w:tab w:val="left" w:pos="567"/>
          <w:tab w:val="left" w:pos="1418"/>
          <w:tab w:val="left" w:pos="2520"/>
          <w:tab w:val="left" w:pos="4678"/>
          <w:tab w:val="left" w:pos="5670"/>
        </w:tabs>
        <w:jc w:val="both"/>
        <w:rPr>
          <w:bCs/>
          <w:sz w:val="23"/>
          <w:szCs w:val="23"/>
        </w:rPr>
      </w:pPr>
    </w:p>
    <w:p w:rsidR="00FD274F" w:rsidRPr="003C7FB4" w:rsidRDefault="00FD274F" w:rsidP="00FD274F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3C7FB4">
        <w:rPr>
          <w:b/>
          <w:snapToGrid w:val="0"/>
          <w:sz w:val="23"/>
          <w:szCs w:val="23"/>
        </w:rPr>
        <w:tab/>
      </w:r>
      <w:r w:rsidRPr="003C7FB4">
        <w:rPr>
          <w:snapToGrid w:val="0"/>
          <w:sz w:val="23"/>
          <w:szCs w:val="23"/>
        </w:rPr>
        <w:t>…………….……….…………….………</w:t>
      </w:r>
      <w:r w:rsidRPr="003C7FB4">
        <w:rPr>
          <w:snapToGrid w:val="0"/>
          <w:sz w:val="23"/>
          <w:szCs w:val="23"/>
        </w:rPr>
        <w:tab/>
        <w:t>………….………….……….……………</w:t>
      </w:r>
    </w:p>
    <w:p w:rsidR="00FD274F" w:rsidRPr="003C7FB4" w:rsidRDefault="00FD274F" w:rsidP="00FD274F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3C7FB4">
        <w:rPr>
          <w:snapToGrid w:val="0"/>
          <w:sz w:val="23"/>
          <w:szCs w:val="23"/>
        </w:rPr>
        <w:tab/>
      </w:r>
      <w:r>
        <w:rPr>
          <w:snapToGrid w:val="0"/>
          <w:sz w:val="23"/>
          <w:szCs w:val="23"/>
        </w:rPr>
        <w:t>Jiří Šimerda</w:t>
      </w:r>
      <w:r w:rsidRPr="003C7FB4">
        <w:rPr>
          <w:snapToGrid w:val="0"/>
          <w:sz w:val="23"/>
          <w:szCs w:val="23"/>
        </w:rPr>
        <w:tab/>
        <w:t>Miloslav Komárek</w:t>
      </w:r>
    </w:p>
    <w:p w:rsidR="00FD274F" w:rsidRDefault="00FD274F" w:rsidP="00FD274F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 w:rsidRPr="003C7FB4">
        <w:rPr>
          <w:snapToGrid w:val="0"/>
          <w:sz w:val="23"/>
          <w:szCs w:val="23"/>
        </w:rPr>
        <w:tab/>
      </w:r>
      <w:r>
        <w:rPr>
          <w:snapToGrid w:val="0"/>
          <w:sz w:val="23"/>
          <w:szCs w:val="23"/>
        </w:rPr>
        <w:t xml:space="preserve">Starosta obce </w:t>
      </w:r>
      <w:r>
        <w:rPr>
          <w:snapToGrid w:val="0"/>
          <w:sz w:val="23"/>
          <w:szCs w:val="23"/>
        </w:rPr>
        <w:tab/>
        <w:t>jednatel</w:t>
      </w:r>
    </w:p>
    <w:p w:rsidR="00FD274F" w:rsidRDefault="00FD274F" w:rsidP="00FD274F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 xml:space="preserve">                         Liberk</w:t>
      </w:r>
      <w:r>
        <w:rPr>
          <w:snapToGrid w:val="0"/>
          <w:sz w:val="23"/>
          <w:szCs w:val="23"/>
        </w:rPr>
        <w:tab/>
      </w:r>
      <w:r w:rsidRPr="003C7FB4">
        <w:rPr>
          <w:snapToGrid w:val="0"/>
          <w:sz w:val="23"/>
          <w:szCs w:val="23"/>
        </w:rPr>
        <w:t>VK CAD s.r.o.</w:t>
      </w:r>
    </w:p>
    <w:p w:rsidR="00FD274F" w:rsidRDefault="00FD274F" w:rsidP="00FD274F">
      <w:pPr>
        <w:tabs>
          <w:tab w:val="center" w:pos="1843"/>
          <w:tab w:val="center" w:pos="6804"/>
        </w:tabs>
        <w:rPr>
          <w:snapToGrid w:val="0"/>
          <w:sz w:val="23"/>
          <w:szCs w:val="23"/>
        </w:rPr>
      </w:pPr>
    </w:p>
    <w:p w:rsidR="00E57888" w:rsidRDefault="00FD274F"/>
    <w:sectPr w:rsidR="00E57888" w:rsidSect="00FE4648">
      <w:footerReference w:type="default" r:id="rId6"/>
      <w:pgSz w:w="11906" w:h="16838" w:code="9"/>
      <w:pgMar w:top="1418" w:right="1134" w:bottom="1134" w:left="1304" w:header="68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52" w:rsidRPr="00C463A0" w:rsidRDefault="00FD274F">
    <w:pPr>
      <w:pStyle w:val="Zpat"/>
      <w:jc w:val="center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463A0">
      <w:rPr>
        <w:sz w:val="20"/>
        <w:szCs w:val="20"/>
      </w:rPr>
      <w:fldChar w:fldCharType="end"/>
    </w:r>
  </w:p>
  <w:p w:rsidR="00000000" w:rsidRDefault="00FD274F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7964AA"/>
    <w:multiLevelType w:val="singleLevel"/>
    <w:tmpl w:val="50D43E2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6">
    <w:nsid w:val="5BA5221A"/>
    <w:multiLevelType w:val="hybridMultilevel"/>
    <w:tmpl w:val="AC6AF0AC"/>
    <w:lvl w:ilvl="0" w:tplc="F61AD40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646A33"/>
    <w:multiLevelType w:val="hybridMultilevel"/>
    <w:tmpl w:val="966051B4"/>
    <w:lvl w:ilvl="0" w:tplc="FD42645C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65790D"/>
    <w:multiLevelType w:val="hybridMultilevel"/>
    <w:tmpl w:val="955EC1C2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CCA67068">
      <w:start w:val="4"/>
      <w:numFmt w:val="decimal"/>
      <w:lvlText w:val="3.1.1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7C466443"/>
    <w:multiLevelType w:val="hybridMultilevel"/>
    <w:tmpl w:val="FC0A9458"/>
    <w:lvl w:ilvl="0" w:tplc="C8564268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6402E8"/>
    <w:multiLevelType w:val="multilevel"/>
    <w:tmpl w:val="DBE6C61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16"/>
  </w:num>
  <w:num w:numId="15">
    <w:abstractNumId w:val="5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4F"/>
    <w:rsid w:val="00080C08"/>
    <w:rsid w:val="002F6260"/>
    <w:rsid w:val="00843F73"/>
    <w:rsid w:val="00C90B89"/>
    <w:rsid w:val="00EF4A6D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D2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27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D274F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D27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2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D2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27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D274F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D27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2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1962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1</cp:revision>
  <dcterms:created xsi:type="dcterms:W3CDTF">2016-10-18T11:02:00Z</dcterms:created>
  <dcterms:modified xsi:type="dcterms:W3CDTF">2016-10-18T11:04:00Z</dcterms:modified>
</cp:coreProperties>
</file>