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AB" w:rsidRDefault="008A2DAB" w:rsidP="006471EB">
      <w:pPr>
        <w:pStyle w:val="Bodytext21"/>
        <w:framePr w:w="3319" w:h="973" w:hRule="exact" w:wrap="around" w:vAnchor="page" w:hAnchor="page" w:x="738" w:y="1793"/>
        <w:shd w:val="clear" w:color="auto" w:fill="auto"/>
        <w:ind w:right="420"/>
      </w:pPr>
    </w:p>
    <w:p w:rsidR="008A2DAB" w:rsidRDefault="008A2DAB">
      <w:pPr>
        <w:pStyle w:val="Heading21"/>
        <w:framePr w:w="8316" w:h="1120" w:hRule="exact" w:wrap="around" w:vAnchor="page" w:hAnchor="page" w:x="378" w:y="8878"/>
        <w:shd w:val="clear" w:color="auto" w:fill="auto"/>
        <w:spacing w:after="16" w:line="280" w:lineRule="exact"/>
        <w:ind w:left="20"/>
      </w:pPr>
      <w:bookmarkStart w:id="0" w:name="bookmark0"/>
      <w:r>
        <w:rPr>
          <w:rStyle w:val="Heading20"/>
          <w:b/>
          <w:bCs/>
        </w:rPr>
        <w:t>Smlouva o dílo</w:t>
      </w:r>
      <w:bookmarkEnd w:id="0"/>
    </w:p>
    <w:p w:rsidR="008A2DAB" w:rsidRDefault="008A2DAB">
      <w:pPr>
        <w:pStyle w:val="Bodytext51"/>
        <w:framePr w:w="8316" w:h="1120" w:hRule="exact" w:wrap="around" w:vAnchor="page" w:hAnchor="page" w:x="378" w:y="8878"/>
        <w:shd w:val="clear" w:color="auto" w:fill="auto"/>
        <w:spacing w:before="0" w:after="0"/>
        <w:ind w:left="20" w:right="360"/>
      </w:pPr>
      <w:r>
        <w:rPr>
          <w:rStyle w:val="Bodytext50"/>
        </w:rPr>
        <w:t>Zajištění monitoringu energií, servisu, dohledu a kontaktního</w:t>
      </w:r>
      <w:r>
        <w:rPr>
          <w:rStyle w:val="Bodytext50"/>
        </w:rPr>
        <w:br/>
        <w:t>centra v budovách na adrese Karlovarská 99 a Skrétova 29</w:t>
      </w:r>
    </w:p>
    <w:p w:rsidR="008A2DAB" w:rsidRDefault="008A2DAB">
      <w:pPr>
        <w:pStyle w:val="Heading21"/>
        <w:framePr w:w="8316" w:h="764" w:hRule="exact" w:wrap="around" w:vAnchor="page" w:hAnchor="page" w:x="378" w:y="10498"/>
        <w:shd w:val="clear" w:color="auto" w:fill="auto"/>
        <w:spacing w:after="102" w:line="280" w:lineRule="exact"/>
        <w:ind w:left="20"/>
      </w:pPr>
      <w:bookmarkStart w:id="1" w:name="bookmark1"/>
      <w:r>
        <w:rPr>
          <w:rStyle w:val="Heading2"/>
          <w:b/>
          <w:bCs/>
          <w:color w:val="000000"/>
        </w:rPr>
        <w:t>Smlouva zpracována pro:</w:t>
      </w:r>
      <w:bookmarkEnd w:id="1"/>
    </w:p>
    <w:p w:rsidR="008A2DAB" w:rsidRDefault="008A2DAB">
      <w:pPr>
        <w:pStyle w:val="Bodytext51"/>
        <w:framePr w:w="8316" w:h="764" w:hRule="exact" w:wrap="around" w:vAnchor="page" w:hAnchor="page" w:x="378" w:y="10498"/>
        <w:shd w:val="clear" w:color="auto" w:fill="auto"/>
        <w:spacing w:before="0" w:after="0" w:line="250" w:lineRule="exact"/>
        <w:ind w:left="20"/>
      </w:pPr>
      <w:r>
        <w:rPr>
          <w:rStyle w:val="Bodytext5"/>
          <w:color w:val="000000"/>
        </w:rPr>
        <w:t>Střední průmyslová škola dopravní, Plzeň, Karlovarská 99</w:t>
      </w:r>
    </w:p>
    <w:p w:rsidR="008A2DAB" w:rsidRDefault="008A2DAB">
      <w:pPr>
        <w:pStyle w:val="Bodytext60"/>
        <w:framePr w:w="2894" w:h="835" w:hRule="exact" w:wrap="around" w:vAnchor="page" w:hAnchor="page" w:x="6837" w:y="14273"/>
        <w:shd w:val="clear" w:color="auto" w:fill="auto"/>
        <w:ind w:right="260"/>
      </w:pPr>
      <w:r>
        <w:rPr>
          <w:rStyle w:val="Bodytext6"/>
          <w:color w:val="000000"/>
        </w:rPr>
        <w:t xml:space="preserve">Plzeňská teplárenská, a.s. Doubravecká 2760/1, 301 00 Plzeň </w:t>
      </w:r>
      <w:hyperlink r:id="rId8" w:history="1">
        <w:r>
          <w:rPr>
            <w:rStyle w:val="Bodytext675pt"/>
          </w:rPr>
          <w:t>www.plzenskateplarenska.cz</w:t>
        </w:r>
      </w:hyperlink>
    </w:p>
    <w:p w:rsidR="008A2DAB" w:rsidRDefault="008A2DAB">
      <w:pPr>
        <w:rPr>
          <w:color w:val="auto"/>
          <w:sz w:val="2"/>
          <w:szCs w:val="2"/>
        </w:rPr>
        <w:sectPr w:rsidR="008A2DAB">
          <w:pgSz w:w="11909" w:h="16834"/>
          <w:pgMar w:top="0" w:right="0" w:bottom="0" w:left="0" w:header="0" w:footer="3" w:gutter="0"/>
          <w:cols w:space="708"/>
          <w:noEndnote/>
          <w:docGrid w:linePitch="360"/>
        </w:sectPr>
      </w:pPr>
      <w:bookmarkStart w:id="2" w:name="_GoBack"/>
      <w:bookmarkEnd w:id="2"/>
    </w:p>
    <w:p w:rsidR="008A2DAB" w:rsidRDefault="008A2DAB" w:rsidP="006471EB">
      <w:pPr>
        <w:pStyle w:val="Zkladntext"/>
        <w:framePr w:w="9742" w:h="2016" w:hRule="exact" w:wrap="around" w:vAnchor="page" w:hAnchor="page" w:x="1430" w:y="2062"/>
        <w:shd w:val="clear" w:color="auto" w:fill="auto"/>
        <w:tabs>
          <w:tab w:val="left" w:pos="5954"/>
        </w:tabs>
        <w:spacing w:after="360" w:line="150" w:lineRule="exact"/>
        <w:ind w:left="278" w:firstLine="0"/>
      </w:pPr>
      <w:r>
        <w:rPr>
          <w:rStyle w:val="ZkladntextChar1"/>
          <w:color w:val="000000"/>
        </w:rPr>
        <w:lastRenderedPageBreak/>
        <w:t xml:space="preserve">uzavřená podle </w:t>
      </w:r>
      <w:r w:rsidR="006471EB">
        <w:rPr>
          <w:rStyle w:val="ZkladntextChar1"/>
          <w:color w:val="000000"/>
        </w:rPr>
        <w:t>§</w:t>
      </w:r>
      <w:r>
        <w:rPr>
          <w:rStyle w:val="ZkladntextChar1"/>
          <w:color w:val="000000"/>
        </w:rPr>
        <w:t xml:space="preserve"> 2586 a nás</w:t>
      </w:r>
      <w:r w:rsidR="006471EB">
        <w:rPr>
          <w:rStyle w:val="ZkladntextChar1"/>
          <w:color w:val="000000"/>
        </w:rPr>
        <w:t>l. z.č. 89/2012 Sb.,</w:t>
      </w:r>
      <w:r>
        <w:rPr>
          <w:rStyle w:val="ZkladntextChar1"/>
          <w:color w:val="000000"/>
        </w:rPr>
        <w:t xml:space="preserve">ve zněni pozdních předpisů, </w:t>
      </w:r>
      <w:r>
        <w:rPr>
          <w:rStyle w:val="ZkladntextChar1"/>
          <w:color w:val="000000"/>
          <w:vertAlign w:val="subscript"/>
        </w:rPr>
        <w:t>(dále</w:t>
      </w:r>
      <w:r>
        <w:rPr>
          <w:rStyle w:val="ZkladntextChar1"/>
          <w:color w:val="000000"/>
        </w:rPr>
        <w:t xml:space="preserve"> jen</w:t>
      </w:r>
      <w:r w:rsidR="006471EB">
        <w:rPr>
          <w:rStyle w:val="ZkladntextChar1"/>
          <w:color w:val="000000"/>
        </w:rPr>
        <w:t xml:space="preserve"> „Smlouva“)</w:t>
      </w:r>
    </w:p>
    <w:p w:rsidR="006471EB" w:rsidRPr="001D718E" w:rsidRDefault="006471EB" w:rsidP="006471EB">
      <w:pPr>
        <w:pStyle w:val="Zkladntext"/>
        <w:framePr w:w="9742" w:h="2016" w:hRule="exact" w:wrap="around" w:vAnchor="page" w:hAnchor="page" w:x="1430" w:y="2062"/>
        <w:shd w:val="clear" w:color="auto" w:fill="auto"/>
        <w:spacing w:line="223" w:lineRule="exact"/>
        <w:ind w:right="4926" w:firstLine="280"/>
        <w:rPr>
          <w:rStyle w:val="ZkladntextChar1"/>
          <w:b/>
          <w:color w:val="000000"/>
        </w:rPr>
      </w:pPr>
      <w:r w:rsidRPr="001D718E">
        <w:rPr>
          <w:rStyle w:val="ZkladntextChar1"/>
          <w:b/>
          <w:color w:val="000000"/>
        </w:rPr>
        <w:t>Střední průmyslová škola dopravní, Plzeň, Karlovarská 99</w:t>
      </w:r>
    </w:p>
    <w:p w:rsidR="006471EB" w:rsidRDefault="006471EB" w:rsidP="006471EB">
      <w:pPr>
        <w:pStyle w:val="Zkladntext"/>
        <w:framePr w:w="9742" w:h="2016" w:hRule="exact" w:wrap="around" w:vAnchor="page" w:hAnchor="page" w:x="1430" w:y="2062"/>
        <w:shd w:val="clear" w:color="auto" w:fill="auto"/>
        <w:spacing w:line="223" w:lineRule="exact"/>
        <w:ind w:left="280" w:right="4926" w:firstLine="0"/>
        <w:rPr>
          <w:rStyle w:val="ZkladntextChar1"/>
          <w:color w:val="000000"/>
        </w:rPr>
      </w:pPr>
      <w:r>
        <w:rPr>
          <w:rStyle w:val="ZkladntextChar1"/>
          <w:color w:val="000000"/>
        </w:rPr>
        <w:t>se sídlem Karlovarská 99, PSČ 323 00 Plzeň</w:t>
      </w:r>
    </w:p>
    <w:p w:rsidR="008A2DAB" w:rsidRDefault="008A2DAB" w:rsidP="006471EB">
      <w:pPr>
        <w:pStyle w:val="Zkladntext"/>
        <w:framePr w:w="9742" w:h="2016" w:hRule="exact" w:wrap="around" w:vAnchor="page" w:hAnchor="page" w:x="1430" w:y="2062"/>
        <w:shd w:val="clear" w:color="auto" w:fill="auto"/>
        <w:spacing w:line="223" w:lineRule="exact"/>
        <w:ind w:left="280" w:right="8020" w:firstLine="0"/>
      </w:pPr>
      <w:r>
        <w:rPr>
          <w:rStyle w:val="ZkladntextChar1"/>
          <w:color w:val="000000"/>
        </w:rPr>
        <w:t>IČO: 69457930</w:t>
      </w:r>
      <w:r>
        <w:rPr>
          <w:rStyle w:val="ZkladntextChar1"/>
          <w:color w:val="000000"/>
        </w:rPr>
        <w:br/>
        <w:t>DIČ: CZ69457930</w:t>
      </w:r>
    </w:p>
    <w:p w:rsidR="008A2DAB" w:rsidRDefault="008A2DAB" w:rsidP="006471EB">
      <w:pPr>
        <w:pStyle w:val="Zkladntext"/>
        <w:framePr w:w="9742" w:h="2016" w:hRule="exact" w:wrap="around" w:vAnchor="page" w:hAnchor="page" w:x="1430" w:y="2062"/>
        <w:shd w:val="clear" w:color="auto" w:fill="auto"/>
        <w:spacing w:line="187" w:lineRule="exact"/>
        <w:ind w:left="280" w:right="600" w:firstLine="0"/>
        <w:rPr>
          <w:rStyle w:val="BodytextBold"/>
          <w:color w:val="000000"/>
        </w:rPr>
      </w:pPr>
      <w:r>
        <w:rPr>
          <w:rStyle w:val="ZkladntextChar1"/>
          <w:color w:val="000000"/>
        </w:rPr>
        <w:t>zastoupená ředitelem Ing. Jiřím Svobodou</w:t>
      </w:r>
      <w:r>
        <w:rPr>
          <w:rStyle w:val="ZkladntextChar1"/>
          <w:color w:val="000000"/>
        </w:rPr>
        <w:br/>
        <w:t>(dále</w:t>
      </w:r>
      <w:r>
        <w:rPr>
          <w:rStyle w:val="BodytextBold"/>
          <w:color w:val="000000"/>
        </w:rPr>
        <w:t xml:space="preserve"> Objednatel)</w:t>
      </w:r>
    </w:p>
    <w:p w:rsidR="006471EB" w:rsidRPr="001D718E" w:rsidRDefault="001D718E" w:rsidP="006471EB">
      <w:pPr>
        <w:pStyle w:val="Zkladntext"/>
        <w:framePr w:w="9742" w:h="2016" w:hRule="exact" w:wrap="around" w:vAnchor="page" w:hAnchor="page" w:x="1430" w:y="2062"/>
        <w:shd w:val="clear" w:color="auto" w:fill="auto"/>
        <w:spacing w:line="187" w:lineRule="exact"/>
        <w:ind w:left="280" w:right="600" w:firstLine="0"/>
        <w:rPr>
          <w:rStyle w:val="BodytextBold"/>
          <w:b w:val="0"/>
          <w:color w:val="000000"/>
        </w:rPr>
      </w:pPr>
      <w:r w:rsidRPr="001D718E">
        <w:rPr>
          <w:rStyle w:val="BodytextBold"/>
          <w:b w:val="0"/>
          <w:color w:val="000000"/>
        </w:rPr>
        <w:t>a</w:t>
      </w:r>
    </w:p>
    <w:p w:rsidR="006471EB" w:rsidRDefault="006471EB" w:rsidP="006471EB">
      <w:pPr>
        <w:pStyle w:val="Zkladntext"/>
        <w:framePr w:w="9742" w:h="2016" w:hRule="exact" w:wrap="around" w:vAnchor="page" w:hAnchor="page" w:x="1430" w:y="2062"/>
        <w:shd w:val="clear" w:color="auto" w:fill="auto"/>
        <w:spacing w:line="187" w:lineRule="exact"/>
        <w:ind w:left="280" w:right="600" w:firstLine="0"/>
      </w:pPr>
    </w:p>
    <w:p w:rsidR="008A2DAB" w:rsidRDefault="008A2DAB">
      <w:pPr>
        <w:pStyle w:val="Bodytext70"/>
        <w:framePr w:w="9742" w:h="9907" w:hRule="exact" w:wrap="around" w:vAnchor="page" w:hAnchor="page" w:x="1430" w:y="4360"/>
        <w:shd w:val="clear" w:color="auto" w:fill="auto"/>
        <w:spacing w:before="0" w:line="150" w:lineRule="exact"/>
        <w:ind w:left="280"/>
      </w:pPr>
      <w:r>
        <w:rPr>
          <w:rStyle w:val="Bodytext7"/>
          <w:b/>
          <w:bCs/>
          <w:color w:val="000000"/>
        </w:rPr>
        <w:t>Plzeňská teplárenská, a.s.</w:t>
      </w:r>
    </w:p>
    <w:p w:rsidR="008A2DAB" w:rsidRDefault="008A2DAB">
      <w:pPr>
        <w:pStyle w:val="Zkladntext"/>
        <w:framePr w:w="9742" w:h="9907" w:hRule="exact" w:wrap="around" w:vAnchor="page" w:hAnchor="page" w:x="1430" w:y="4360"/>
        <w:shd w:val="clear" w:color="auto" w:fill="auto"/>
        <w:spacing w:line="150" w:lineRule="exact"/>
        <w:ind w:left="280" w:firstLine="0"/>
      </w:pPr>
      <w:r>
        <w:rPr>
          <w:rStyle w:val="ZkladntextChar1"/>
          <w:color w:val="000000"/>
        </w:rPr>
        <w:t>se sídlem v Plzni, Doubravecká 2760/1, PSČ 301 00</w:t>
      </w:r>
    </w:p>
    <w:p w:rsidR="006471EB" w:rsidRDefault="006471EB" w:rsidP="006471EB">
      <w:pPr>
        <w:pStyle w:val="Zkladntext"/>
        <w:framePr w:w="9742" w:h="9907" w:hRule="exact" w:wrap="around" w:vAnchor="page" w:hAnchor="page" w:x="1430" w:y="4360"/>
        <w:shd w:val="clear" w:color="auto" w:fill="auto"/>
        <w:spacing w:line="209" w:lineRule="exact"/>
        <w:ind w:left="278" w:right="601" w:firstLine="0"/>
        <w:rPr>
          <w:rStyle w:val="ZkladntextChar1"/>
          <w:color w:val="000000"/>
        </w:rPr>
      </w:pPr>
      <w:r>
        <w:rPr>
          <w:rStyle w:val="ZkladntextChar1"/>
          <w:color w:val="000000"/>
        </w:rPr>
        <w:t>zapsána v OR vedeném Krajským soudem v Plzni oddíl B, vložka 392</w:t>
      </w:r>
      <w:r w:rsidR="008A2DAB">
        <w:rPr>
          <w:rStyle w:val="ZkladntextChar1"/>
          <w:color w:val="000000"/>
          <w:vertAlign w:val="superscript"/>
        </w:rPr>
        <w:br/>
      </w:r>
      <w:r>
        <w:rPr>
          <w:rStyle w:val="ZkladntextChar1"/>
          <w:color w:val="000000"/>
        </w:rPr>
        <w:t>IČO: 49790480</w:t>
      </w:r>
    </w:p>
    <w:p w:rsidR="008A2DAB" w:rsidRDefault="008A2DAB" w:rsidP="006471EB">
      <w:pPr>
        <w:pStyle w:val="Zkladntext"/>
        <w:framePr w:w="9742" w:h="9907" w:hRule="exact" w:wrap="around" w:vAnchor="page" w:hAnchor="page" w:x="1430" w:y="4360"/>
        <w:shd w:val="clear" w:color="auto" w:fill="auto"/>
        <w:spacing w:line="209" w:lineRule="exact"/>
        <w:ind w:left="278" w:right="601" w:firstLine="0"/>
        <w:rPr>
          <w:rStyle w:val="ZkladntextChar1"/>
          <w:color w:val="000000"/>
        </w:rPr>
      </w:pPr>
      <w:r>
        <w:rPr>
          <w:rStyle w:val="ZkladntextChar1"/>
          <w:color w:val="000000"/>
        </w:rPr>
        <w:t>DIČ: CZ49790480</w:t>
      </w:r>
      <w:r>
        <w:rPr>
          <w:rStyle w:val="ZkladntextChar1"/>
          <w:color w:val="000000"/>
        </w:rPr>
        <w:br/>
        <w:t xml:space="preserve">číslo smlouvy </w:t>
      </w:r>
      <w:r w:rsidR="006471EB">
        <w:rPr>
          <w:rStyle w:val="ZkladntextChar1"/>
          <w:color w:val="000000"/>
        </w:rPr>
        <w:t>O</w:t>
      </w:r>
      <w:r>
        <w:rPr>
          <w:rStyle w:val="ZkladntextChar1"/>
          <w:color w:val="000000"/>
        </w:rPr>
        <w:t>2017/177</w:t>
      </w:r>
    </w:p>
    <w:p w:rsidR="006471EB" w:rsidRDefault="006471EB" w:rsidP="001D718E">
      <w:pPr>
        <w:pStyle w:val="Zkladntext"/>
        <w:framePr w:w="9742" w:h="9907" w:hRule="exact" w:wrap="around" w:vAnchor="page" w:hAnchor="page" w:x="1430" w:y="4360"/>
        <w:shd w:val="clear" w:color="auto" w:fill="auto"/>
        <w:spacing w:line="209" w:lineRule="exact"/>
        <w:ind w:left="278" w:right="601" w:firstLine="0"/>
        <w:rPr>
          <w:rStyle w:val="ZkladntextChar1"/>
          <w:color w:val="000000"/>
        </w:rPr>
      </w:pPr>
      <w:r>
        <w:rPr>
          <w:rStyle w:val="ZkladntextChar1"/>
          <w:color w:val="000000"/>
        </w:rPr>
        <w:t>zastoupená Jakubem Vojtou, BBS, obchodně technickým ředitelem</w:t>
      </w:r>
    </w:p>
    <w:p w:rsidR="008A2DAB" w:rsidRDefault="006471EB" w:rsidP="006471EB">
      <w:pPr>
        <w:pStyle w:val="Zkladntext"/>
        <w:framePr w:w="9742" w:h="9907" w:hRule="exact" w:wrap="around" w:vAnchor="page" w:hAnchor="page" w:x="1430" w:y="4360"/>
        <w:shd w:val="clear" w:color="auto" w:fill="auto"/>
        <w:spacing w:after="195" w:line="209" w:lineRule="exact"/>
        <w:ind w:left="280" w:right="600" w:firstLine="0"/>
      </w:pPr>
      <w:r>
        <w:rPr>
          <w:rStyle w:val="ZkladntextChar1"/>
          <w:color w:val="000000"/>
        </w:rPr>
        <w:t xml:space="preserve">(dále </w:t>
      </w:r>
      <w:r w:rsidRPr="006471EB">
        <w:rPr>
          <w:rStyle w:val="ZkladntextChar1"/>
          <w:b/>
          <w:color w:val="000000"/>
        </w:rPr>
        <w:t>Zhotovitel</w:t>
      </w:r>
      <w:r>
        <w:rPr>
          <w:rStyle w:val="ZkladntextChar1"/>
          <w:color w:val="000000"/>
        </w:rPr>
        <w:t>)</w:t>
      </w:r>
    </w:p>
    <w:p w:rsidR="008A2DAB" w:rsidRDefault="008A2DAB">
      <w:pPr>
        <w:pStyle w:val="Zkladntext"/>
        <w:framePr w:w="9742" w:h="9907" w:hRule="exact" w:wrap="around" w:vAnchor="page" w:hAnchor="page" w:x="1430" w:y="4360"/>
        <w:shd w:val="clear" w:color="auto" w:fill="auto"/>
        <w:spacing w:line="150" w:lineRule="exact"/>
        <w:ind w:left="280" w:firstLine="0"/>
      </w:pPr>
      <w:r>
        <w:rPr>
          <w:rStyle w:val="ZkladntextChar1"/>
          <w:color w:val="000000"/>
        </w:rPr>
        <w:t>(Objednatel a Zhotovitel jsou níže společně též nazýváni jako</w:t>
      </w:r>
      <w:r>
        <w:rPr>
          <w:rStyle w:val="BodytextItalic"/>
          <w:color w:val="000000"/>
        </w:rPr>
        <w:t xml:space="preserve"> </w:t>
      </w:r>
      <w:r w:rsidR="006471EB">
        <w:rPr>
          <w:rStyle w:val="BodytextItalic"/>
          <w:color w:val="000000"/>
        </w:rPr>
        <w:t>„Smluvní strany“</w:t>
      </w:r>
      <w:r>
        <w:rPr>
          <w:rStyle w:val="BodytextItalic"/>
          <w:color w:val="000000"/>
        </w:rPr>
        <w:t>,</w:t>
      </w:r>
      <w:r w:rsidR="006471EB">
        <w:rPr>
          <w:rStyle w:val="BodytextItalic"/>
          <w:color w:val="000000"/>
        </w:rPr>
        <w:t xml:space="preserve"> </w:t>
      </w:r>
      <w:r>
        <w:rPr>
          <w:rStyle w:val="ZkladntextChar1"/>
          <w:color w:val="000000"/>
        </w:rPr>
        <w:t xml:space="preserve"> nebo jednotlivé jako</w:t>
      </w:r>
      <w:r>
        <w:rPr>
          <w:rStyle w:val="BodytextItalic"/>
          <w:color w:val="000000"/>
        </w:rPr>
        <w:t xml:space="preserve"> </w:t>
      </w:r>
      <w:r w:rsidR="006471EB">
        <w:rPr>
          <w:rStyle w:val="BodytextItalic"/>
          <w:color w:val="000000"/>
        </w:rPr>
        <w:t>„</w:t>
      </w:r>
      <w:r>
        <w:rPr>
          <w:rStyle w:val="BodytextItalic"/>
          <w:color w:val="000000"/>
        </w:rPr>
        <w:t>Smluvní</w:t>
      </w:r>
      <w:r w:rsidR="006471EB">
        <w:rPr>
          <w:rStyle w:val="BodytextItalic"/>
          <w:color w:val="000000"/>
        </w:rPr>
        <w:t xml:space="preserve"> strana“)</w:t>
      </w:r>
    </w:p>
    <w:p w:rsidR="008A2DAB" w:rsidRDefault="008A2DAB">
      <w:pPr>
        <w:pStyle w:val="Bodytext80"/>
        <w:framePr w:w="9742" w:h="9907" w:hRule="exact" w:wrap="around" w:vAnchor="page" w:hAnchor="page" w:x="1430" w:y="4360"/>
        <w:shd w:val="clear" w:color="auto" w:fill="auto"/>
        <w:spacing w:after="196" w:line="150" w:lineRule="exact"/>
        <w:ind w:left="4380"/>
      </w:pPr>
    </w:p>
    <w:p w:rsidR="008A2DAB" w:rsidRDefault="008A2DAB">
      <w:pPr>
        <w:pStyle w:val="Bodytext70"/>
        <w:framePr w:w="9742" w:h="9907" w:hRule="exact" w:wrap="around" w:vAnchor="page" w:hAnchor="page" w:x="1430" w:y="4360"/>
        <w:shd w:val="clear" w:color="auto" w:fill="auto"/>
        <w:tabs>
          <w:tab w:val="left" w:pos="4117"/>
        </w:tabs>
        <w:spacing w:before="0" w:line="150" w:lineRule="exact"/>
        <w:ind w:left="740"/>
      </w:pPr>
      <w:r>
        <w:rPr>
          <w:rStyle w:val="Bodytext7"/>
          <w:b/>
          <w:bCs/>
          <w:color w:val="000000"/>
        </w:rPr>
        <w:tab/>
        <w:t>Preambule</w:t>
      </w:r>
    </w:p>
    <w:p w:rsidR="008A2DAB" w:rsidRDefault="0063782B" w:rsidP="0063782B">
      <w:pPr>
        <w:pStyle w:val="Zkladntext"/>
        <w:framePr w:w="9742" w:h="9907" w:hRule="exact" w:wrap="around" w:vAnchor="page" w:hAnchor="page" w:x="1430" w:y="4360"/>
        <w:shd w:val="clear" w:color="auto" w:fill="auto"/>
        <w:spacing w:after="174" w:line="150" w:lineRule="exact"/>
        <w:ind w:left="280" w:firstLine="440"/>
      </w:pPr>
      <w:r>
        <w:rPr>
          <w:rStyle w:val="ZkladntextChar1"/>
          <w:color w:val="000000"/>
        </w:rPr>
        <w:t>Smluvní strany v rámci snižování energetické náročnosti budov a monitoringu energií zahrnujících např. sledování spotřeby tepla, vody, plynu a elektřiny uzavírají tuto smlouvu.</w:t>
      </w:r>
    </w:p>
    <w:p w:rsidR="008A2DAB" w:rsidRDefault="008A2DAB">
      <w:pPr>
        <w:pStyle w:val="Zkladntext"/>
        <w:framePr w:w="9742" w:h="9907" w:hRule="exact" w:wrap="around" w:vAnchor="page" w:hAnchor="page" w:x="1430" w:y="4360"/>
        <w:shd w:val="clear" w:color="auto" w:fill="auto"/>
        <w:spacing w:line="150" w:lineRule="exact"/>
        <w:ind w:left="4620" w:firstLine="0"/>
      </w:pPr>
      <w:bookmarkStart w:id="3" w:name="bookmark2"/>
      <w:r>
        <w:rPr>
          <w:rStyle w:val="ZkladntextChar1"/>
          <w:color w:val="000000"/>
        </w:rPr>
        <w:t>I.</w:t>
      </w:r>
      <w:bookmarkEnd w:id="3"/>
    </w:p>
    <w:p w:rsidR="008A2DAB" w:rsidRDefault="008A2DAB">
      <w:pPr>
        <w:pStyle w:val="Bodytext70"/>
        <w:framePr w:w="9742" w:h="9907" w:hRule="exact" w:wrap="around" w:vAnchor="page" w:hAnchor="page" w:x="1430" w:y="4360"/>
        <w:shd w:val="clear" w:color="auto" w:fill="auto"/>
        <w:spacing w:before="0" w:after="272" w:line="150" w:lineRule="exact"/>
        <w:ind w:left="3860"/>
      </w:pPr>
      <w:r>
        <w:rPr>
          <w:rStyle w:val="Bodytext7"/>
          <w:b/>
          <w:bCs/>
          <w:color w:val="000000"/>
        </w:rPr>
        <w:t>Předmět smlouvy:</w:t>
      </w:r>
    </w:p>
    <w:p w:rsidR="0063782B" w:rsidRPr="0063782B" w:rsidRDefault="0063782B" w:rsidP="0063782B">
      <w:pPr>
        <w:pStyle w:val="Zkladntext"/>
        <w:framePr w:w="9742" w:h="9907" w:hRule="exact" w:wrap="around" w:vAnchor="page" w:hAnchor="page" w:x="1430" w:y="4360"/>
        <w:numPr>
          <w:ilvl w:val="0"/>
          <w:numId w:val="5"/>
        </w:numPr>
        <w:shd w:val="clear" w:color="auto" w:fill="auto"/>
        <w:tabs>
          <w:tab w:val="left" w:pos="6659"/>
        </w:tabs>
        <w:spacing w:after="204" w:line="180" w:lineRule="exact"/>
        <w:ind w:right="600"/>
        <w:rPr>
          <w:rStyle w:val="ZkladntextChar1"/>
        </w:rPr>
      </w:pPr>
      <w:r w:rsidRPr="0063782B">
        <w:rPr>
          <w:rStyle w:val="ZkladntextChar1"/>
          <w:color w:val="000000"/>
        </w:rPr>
        <w:t xml:space="preserve">Předmětem této smlouvy a za podmínek stanovených touto smlouvou je povinnost Zhotovitele zajistit </w:t>
      </w:r>
      <w:r w:rsidR="008A2DAB" w:rsidRPr="0063782B">
        <w:rPr>
          <w:rStyle w:val="ZkladntextChar1"/>
          <w:color w:val="000000"/>
        </w:rPr>
        <w:t xml:space="preserve">sám nebo </w:t>
      </w:r>
      <w:r w:rsidRPr="0063782B">
        <w:rPr>
          <w:rStyle w:val="ZkladntextChar1"/>
          <w:color w:val="000000"/>
        </w:rPr>
        <w:t>p</w:t>
      </w:r>
      <w:r w:rsidR="008A2DAB" w:rsidRPr="0063782B">
        <w:rPr>
          <w:rStyle w:val="ZkladntextChar1"/>
          <w:color w:val="000000"/>
        </w:rPr>
        <w:t>rostředni</w:t>
      </w:r>
      <w:r w:rsidRPr="0063782B">
        <w:rPr>
          <w:rStyle w:val="ZkladntextChar1"/>
          <w:color w:val="000000"/>
        </w:rPr>
        <w:t>ct</w:t>
      </w:r>
      <w:r w:rsidR="008A2DAB" w:rsidRPr="0063782B">
        <w:rPr>
          <w:rStyle w:val="ZkladntextChar1"/>
          <w:color w:val="000000"/>
        </w:rPr>
        <w:t>v</w:t>
      </w:r>
      <w:r w:rsidRPr="0063782B">
        <w:rPr>
          <w:rStyle w:val="ZkladntextChar1"/>
          <w:color w:val="000000"/>
        </w:rPr>
        <w:t>ím třetích osob vybudování technologie pro vzdálené měření spotřeby energií v budovách v</w:t>
      </w:r>
      <w:r w:rsidR="008A2DAB" w:rsidRPr="0063782B">
        <w:rPr>
          <w:rStyle w:val="ZkladntextChar1"/>
          <w:color w:val="000000"/>
        </w:rPr>
        <w:t xml:space="preserve"> budovách ve vlastnictví Objednatele na adrese Karlovarská 99 a Skrétova </w:t>
      </w:r>
      <w:r>
        <w:rPr>
          <w:rStyle w:val="ZkladntextChar1"/>
          <w:color w:val="000000"/>
        </w:rPr>
        <w:t>29 v rozsahu podle přílohy č. 1 této smlouvy, její provoz a servis s poskytování služeb definovaných touto smlouvou.</w:t>
      </w:r>
    </w:p>
    <w:p w:rsidR="008A2DAB" w:rsidRDefault="008A2DAB" w:rsidP="0063782B">
      <w:pPr>
        <w:pStyle w:val="Zkladntext"/>
        <w:framePr w:w="9742" w:h="9907" w:hRule="exact" w:wrap="around" w:vAnchor="page" w:hAnchor="page" w:x="1430" w:y="4360"/>
        <w:numPr>
          <w:ilvl w:val="0"/>
          <w:numId w:val="5"/>
        </w:numPr>
        <w:shd w:val="clear" w:color="auto" w:fill="auto"/>
        <w:spacing w:line="150" w:lineRule="exact"/>
        <w:rPr>
          <w:rStyle w:val="ZkladntextChar1"/>
          <w:color w:val="000000"/>
        </w:rPr>
      </w:pPr>
      <w:r>
        <w:rPr>
          <w:rStyle w:val="ZkladntextChar1"/>
          <w:color w:val="000000"/>
        </w:rPr>
        <w:t>Na z</w:t>
      </w:r>
      <w:r w:rsidR="0063782B">
        <w:rPr>
          <w:rStyle w:val="ZkladntextChar1"/>
          <w:color w:val="000000"/>
        </w:rPr>
        <w:t>á</w:t>
      </w:r>
      <w:r>
        <w:rPr>
          <w:rStyle w:val="ZkladntextChar1"/>
          <w:color w:val="000000"/>
        </w:rPr>
        <w:t>klad</w:t>
      </w:r>
      <w:r w:rsidR="0063782B">
        <w:rPr>
          <w:rStyle w:val="ZkladntextChar1"/>
          <w:color w:val="000000"/>
        </w:rPr>
        <w:t>ě</w:t>
      </w:r>
      <w:r>
        <w:rPr>
          <w:rStyle w:val="ZkladntextChar1"/>
          <w:color w:val="000000"/>
        </w:rPr>
        <w:t xml:space="preserve"> teto smlouvy je Zhotovitel pro Objednate</w:t>
      </w:r>
      <w:r w:rsidR="0063782B">
        <w:rPr>
          <w:rStyle w:val="ZkladntextChar1"/>
          <w:color w:val="000000"/>
        </w:rPr>
        <w:t>l</w:t>
      </w:r>
      <w:r>
        <w:rPr>
          <w:rStyle w:val="ZkladntextChar1"/>
          <w:color w:val="000000"/>
        </w:rPr>
        <w:t xml:space="preserve"> povinen zajistit následující služby</w:t>
      </w:r>
      <w:r w:rsidR="0063782B">
        <w:rPr>
          <w:rStyle w:val="ZkladntextChar1"/>
          <w:color w:val="000000"/>
        </w:rPr>
        <w:t>:</w:t>
      </w:r>
    </w:p>
    <w:p w:rsidR="00EA0C8E" w:rsidRDefault="00EA0C8E" w:rsidP="00EA0C8E">
      <w:pPr>
        <w:pStyle w:val="Zkladntext"/>
        <w:framePr w:w="9742" w:h="9907" w:hRule="exact" w:wrap="around" w:vAnchor="page" w:hAnchor="page" w:x="1430" w:y="4360"/>
        <w:shd w:val="clear" w:color="auto" w:fill="auto"/>
        <w:spacing w:line="150" w:lineRule="exact"/>
        <w:ind w:left="640" w:firstLine="0"/>
        <w:rPr>
          <w:rStyle w:val="ZkladntextChar1"/>
          <w:color w:val="000000"/>
        </w:rPr>
      </w:pPr>
    </w:p>
    <w:p w:rsidR="008A2DAB" w:rsidRPr="00EA0C8E" w:rsidRDefault="0063782B" w:rsidP="00EA0C8E">
      <w:pPr>
        <w:pStyle w:val="Zkladntext"/>
        <w:framePr w:w="9742" w:h="9907" w:hRule="exact" w:wrap="around" w:vAnchor="page" w:hAnchor="page" w:x="1430" w:y="4360"/>
        <w:numPr>
          <w:ilvl w:val="0"/>
          <w:numId w:val="6"/>
        </w:numPr>
        <w:shd w:val="clear" w:color="auto" w:fill="auto"/>
        <w:spacing w:line="240" w:lineRule="auto"/>
        <w:ind w:left="998" w:hanging="357"/>
        <w:rPr>
          <w:rStyle w:val="ZkladntextChar1"/>
        </w:rPr>
      </w:pPr>
      <w:r w:rsidRPr="0063782B">
        <w:rPr>
          <w:rStyle w:val="ZkladntextChar1"/>
          <w:color w:val="000000"/>
        </w:rPr>
        <w:t>vybudování a provoz technologie pro vzdálené měření spotřeby energií v budovách specifikovaných v ods</w:t>
      </w:r>
      <w:r w:rsidR="00EA0C8E">
        <w:rPr>
          <w:rStyle w:val="ZkladntextChar1"/>
          <w:color w:val="000000"/>
        </w:rPr>
        <w:t>t</w:t>
      </w:r>
      <w:r w:rsidRPr="0063782B">
        <w:rPr>
          <w:rStyle w:val="ZkladntextChar1"/>
          <w:color w:val="000000"/>
        </w:rPr>
        <w:t xml:space="preserve">. 1 </w:t>
      </w:r>
      <w:r w:rsidR="00EA0C8E">
        <w:rPr>
          <w:rStyle w:val="ZkladntextChar1"/>
          <w:color w:val="000000"/>
        </w:rPr>
        <w:t>(</w:t>
      </w:r>
      <w:r w:rsidRPr="0063782B">
        <w:rPr>
          <w:rStyle w:val="ZkladntextChar1"/>
          <w:color w:val="000000"/>
        </w:rPr>
        <w:t xml:space="preserve">dále jen „Objekt“) jako celku vč. </w:t>
      </w:r>
      <w:r w:rsidR="00EA0C8E">
        <w:rPr>
          <w:rStyle w:val="ZkladntextChar1"/>
          <w:color w:val="000000"/>
        </w:rPr>
        <w:t>zajištění potřebné li</w:t>
      </w:r>
      <w:r w:rsidRPr="0063782B">
        <w:rPr>
          <w:rStyle w:val="ZkladntextChar1"/>
          <w:color w:val="000000"/>
        </w:rPr>
        <w:t>cence softwarového vybavení nutného k provozu a ovládání</w:t>
      </w:r>
      <w:r w:rsidR="00EA0C8E">
        <w:rPr>
          <w:rStyle w:val="ZkladntextChar1"/>
          <w:color w:val="000000"/>
        </w:rPr>
        <w:t>,</w:t>
      </w:r>
    </w:p>
    <w:p w:rsidR="00EA0C8E" w:rsidRPr="00EA0C8E" w:rsidRDefault="00EA0C8E" w:rsidP="00EA0C8E">
      <w:pPr>
        <w:pStyle w:val="Zkladntext"/>
        <w:framePr w:w="9742" w:h="9907" w:hRule="exact" w:wrap="around" w:vAnchor="page" w:hAnchor="page" w:x="1430" w:y="4360"/>
        <w:shd w:val="clear" w:color="auto" w:fill="auto"/>
        <w:spacing w:line="240" w:lineRule="auto"/>
        <w:ind w:left="998" w:firstLine="0"/>
        <w:rPr>
          <w:rStyle w:val="ZkladntextChar1"/>
        </w:rPr>
      </w:pPr>
    </w:p>
    <w:p w:rsidR="008A2DAB" w:rsidRDefault="008A2DAB" w:rsidP="00EA0C8E">
      <w:pPr>
        <w:pStyle w:val="Zkladntext"/>
        <w:framePr w:w="9742" w:h="9907" w:hRule="exact" w:wrap="around" w:vAnchor="page" w:hAnchor="page" w:x="1430" w:y="4360"/>
        <w:numPr>
          <w:ilvl w:val="0"/>
          <w:numId w:val="6"/>
        </w:numPr>
        <w:shd w:val="clear" w:color="auto" w:fill="auto"/>
        <w:spacing w:line="240" w:lineRule="auto"/>
        <w:ind w:left="998" w:hanging="357"/>
        <w:rPr>
          <w:rStyle w:val="ZkladntextChar1"/>
          <w:color w:val="000000"/>
        </w:rPr>
      </w:pPr>
      <w:r w:rsidRPr="00EA0C8E">
        <w:rPr>
          <w:rStyle w:val="ZkladntextChar1"/>
          <w:color w:val="000000"/>
        </w:rPr>
        <w:t>dohled nad provozem technologie dohledovým systémem,</w:t>
      </w:r>
    </w:p>
    <w:p w:rsidR="00EA0C8E" w:rsidRDefault="00EA0C8E" w:rsidP="00EA0C8E">
      <w:pPr>
        <w:pStyle w:val="Zkladntext"/>
        <w:framePr w:w="9742" w:h="9907" w:hRule="exact" w:wrap="around" w:vAnchor="page" w:hAnchor="page" w:x="1430" w:y="4360"/>
        <w:shd w:val="clear" w:color="auto" w:fill="auto"/>
        <w:spacing w:line="240" w:lineRule="auto"/>
        <w:ind w:left="998" w:firstLine="0"/>
        <w:rPr>
          <w:rStyle w:val="ZkladntextChar1"/>
          <w:color w:val="000000"/>
        </w:rPr>
      </w:pPr>
    </w:p>
    <w:p w:rsidR="008A2DAB" w:rsidRDefault="008A2DAB" w:rsidP="00EA0C8E">
      <w:pPr>
        <w:pStyle w:val="Zkladntext"/>
        <w:framePr w:w="9742" w:h="9907" w:hRule="exact" w:wrap="around" w:vAnchor="page" w:hAnchor="page" w:x="1430" w:y="4360"/>
        <w:numPr>
          <w:ilvl w:val="0"/>
          <w:numId w:val="6"/>
        </w:numPr>
        <w:shd w:val="clear" w:color="auto" w:fill="auto"/>
        <w:spacing w:line="240" w:lineRule="auto"/>
        <w:ind w:left="998" w:hanging="357"/>
        <w:rPr>
          <w:rStyle w:val="ZkladntextChar1"/>
          <w:color w:val="000000"/>
        </w:rPr>
      </w:pPr>
      <w:r w:rsidRPr="00EA0C8E">
        <w:rPr>
          <w:rStyle w:val="ZkladntextChar1"/>
          <w:color w:val="000000"/>
        </w:rPr>
        <w:t>provoz dispečinku pro monitoring energií formou nonstop pracoviště v režimu 24/7/365</w:t>
      </w:r>
      <w:r w:rsidR="00EA0C8E">
        <w:rPr>
          <w:rStyle w:val="ZkladntextChar1"/>
          <w:color w:val="000000"/>
        </w:rPr>
        <w:t>.</w:t>
      </w:r>
    </w:p>
    <w:p w:rsidR="00EA0C8E" w:rsidRPr="00EA0C8E" w:rsidRDefault="00EA0C8E" w:rsidP="00EA0C8E">
      <w:pPr>
        <w:pStyle w:val="Zkladntext"/>
        <w:framePr w:w="9742" w:h="9907" w:hRule="exact" w:wrap="around" w:vAnchor="page" w:hAnchor="page" w:x="1430" w:y="4360"/>
        <w:shd w:val="clear" w:color="auto" w:fill="auto"/>
        <w:spacing w:line="240" w:lineRule="auto"/>
        <w:ind w:left="998" w:firstLine="0"/>
        <w:rPr>
          <w:color w:val="000000"/>
        </w:rPr>
      </w:pPr>
    </w:p>
    <w:p w:rsidR="00EA0C8E" w:rsidRDefault="00EA0C8E">
      <w:pPr>
        <w:pStyle w:val="Zkladntext"/>
        <w:framePr w:w="9742" w:h="9907" w:hRule="exact" w:wrap="around" w:vAnchor="page" w:hAnchor="page" w:x="1430" w:y="4360"/>
        <w:shd w:val="clear" w:color="auto" w:fill="auto"/>
        <w:tabs>
          <w:tab w:val="left" w:pos="7581"/>
        </w:tabs>
        <w:spacing w:line="202" w:lineRule="exact"/>
        <w:ind w:left="280" w:firstLine="0"/>
        <w:rPr>
          <w:rStyle w:val="ZkladntextChar1"/>
          <w:color w:val="000000"/>
        </w:rPr>
      </w:pPr>
    </w:p>
    <w:p w:rsidR="00EA0C8E" w:rsidRPr="00EA0C8E" w:rsidRDefault="00EA0C8E" w:rsidP="00EA0C8E">
      <w:pPr>
        <w:pStyle w:val="Zkladntext"/>
        <w:framePr w:w="9742" w:h="9907" w:hRule="exact" w:wrap="around" w:vAnchor="page" w:hAnchor="page" w:x="1430" w:y="4360"/>
        <w:numPr>
          <w:ilvl w:val="0"/>
          <w:numId w:val="5"/>
        </w:numPr>
        <w:shd w:val="clear" w:color="auto" w:fill="auto"/>
        <w:tabs>
          <w:tab w:val="left" w:pos="7581"/>
        </w:tabs>
        <w:spacing w:after="221" w:line="202" w:lineRule="exact"/>
        <w:ind w:right="600"/>
        <w:rPr>
          <w:rStyle w:val="ZkladntextChar1"/>
        </w:rPr>
      </w:pPr>
      <w:r w:rsidRPr="00EA0C8E">
        <w:rPr>
          <w:rStyle w:val="ZkladntextChar1"/>
          <w:color w:val="000000"/>
        </w:rPr>
        <w:t>Monitoringem energií si pro účely smlouvy rozumí soubor bezdrátové technologie vč.</w:t>
      </w:r>
      <w:r w:rsidR="008A2DAB" w:rsidRPr="00EA0C8E">
        <w:rPr>
          <w:rStyle w:val="ZkladntextChar1"/>
          <w:color w:val="000000"/>
        </w:rPr>
        <w:t xml:space="preserve"> softwarového vy</w:t>
      </w:r>
      <w:r>
        <w:rPr>
          <w:rStyle w:val="ZkladntextChar1"/>
          <w:color w:val="000000"/>
        </w:rPr>
        <w:t>bavení používaného pro účely nepřetržitého snímání měřidel energií (např. vodoměry,</w:t>
      </w:r>
      <w:r w:rsidR="008A2DAB" w:rsidRPr="00EA0C8E">
        <w:rPr>
          <w:rStyle w:val="ZkladntextChar1"/>
          <w:color w:val="000000"/>
        </w:rPr>
        <w:t xml:space="preserve"> </w:t>
      </w:r>
      <w:r>
        <w:rPr>
          <w:rStyle w:val="ZkladntextChar1"/>
          <w:color w:val="000000"/>
        </w:rPr>
        <w:t xml:space="preserve">kalorimetry, plynoměry, </w:t>
      </w:r>
      <w:r w:rsidR="008A2DAB" w:rsidRPr="00EA0C8E">
        <w:rPr>
          <w:rStyle w:val="ZkladntextChar1"/>
          <w:color w:val="000000"/>
        </w:rPr>
        <w:t xml:space="preserve">elektroměry, teploměry atd.) které </w:t>
      </w:r>
      <w:r>
        <w:rPr>
          <w:rStyle w:val="ZkladntextChar1"/>
          <w:color w:val="000000"/>
        </w:rPr>
        <w:t>j</w:t>
      </w:r>
      <w:r w:rsidR="008A2DAB" w:rsidRPr="00EA0C8E">
        <w:rPr>
          <w:rStyle w:val="ZkladntextChar1"/>
          <w:color w:val="000000"/>
        </w:rPr>
        <w:t xml:space="preserve">sou </w:t>
      </w:r>
      <w:r>
        <w:rPr>
          <w:rStyle w:val="ZkladntextChar1"/>
          <w:color w:val="000000"/>
        </w:rPr>
        <w:t>již v budově instalovány a údaje z nich budou přenášeny do centrální aplikace.</w:t>
      </w:r>
    </w:p>
    <w:p w:rsidR="008A2DAB" w:rsidRDefault="008A2DAB" w:rsidP="00EA0C8E">
      <w:pPr>
        <w:pStyle w:val="Zkladntext"/>
        <w:framePr w:w="9742" w:h="9907" w:hRule="exact" w:wrap="around" w:vAnchor="page" w:hAnchor="page" w:x="1430" w:y="4360"/>
        <w:numPr>
          <w:ilvl w:val="0"/>
          <w:numId w:val="5"/>
        </w:numPr>
        <w:shd w:val="clear" w:color="auto" w:fill="auto"/>
        <w:tabs>
          <w:tab w:val="left" w:pos="7581"/>
        </w:tabs>
        <w:spacing w:after="221" w:line="202" w:lineRule="exact"/>
        <w:ind w:right="600"/>
      </w:pPr>
      <w:r w:rsidRPr="00EA0C8E">
        <w:rPr>
          <w:rStyle w:val="ZkladntextChar1"/>
          <w:color w:val="000000"/>
        </w:rPr>
        <w:t>Dohled podle odstavce 2 písm. b) zahrnuje tyto povinnosti Zhotovitele:</w:t>
      </w:r>
    </w:p>
    <w:p w:rsidR="008A2DAB" w:rsidRDefault="008A2DAB" w:rsidP="00EA0C8E">
      <w:pPr>
        <w:pStyle w:val="Zkladntext"/>
        <w:framePr w:w="9742" w:h="9907" w:hRule="exact" w:wrap="around" w:vAnchor="page" w:hAnchor="page" w:x="1430" w:y="4360"/>
        <w:numPr>
          <w:ilvl w:val="0"/>
          <w:numId w:val="7"/>
        </w:numPr>
        <w:shd w:val="clear" w:color="auto" w:fill="auto"/>
        <w:spacing w:line="240" w:lineRule="auto"/>
        <w:rPr>
          <w:rStyle w:val="ZkladntextChar1"/>
          <w:color w:val="000000"/>
        </w:rPr>
      </w:pPr>
      <w:r>
        <w:rPr>
          <w:rStyle w:val="ZkladntextChar1"/>
          <w:color w:val="000000"/>
        </w:rPr>
        <w:t>aktivní dohled nad provozem technologie monitoringu energií,</w:t>
      </w:r>
    </w:p>
    <w:p w:rsidR="0025684A" w:rsidRDefault="0025684A" w:rsidP="0025684A">
      <w:pPr>
        <w:pStyle w:val="Zkladntext"/>
        <w:framePr w:w="9742" w:h="9907" w:hRule="exact" w:wrap="around" w:vAnchor="page" w:hAnchor="page" w:x="1430" w:y="4360"/>
        <w:shd w:val="clear" w:color="auto" w:fill="auto"/>
        <w:spacing w:line="240" w:lineRule="auto"/>
        <w:ind w:left="1000" w:firstLine="0"/>
        <w:rPr>
          <w:rStyle w:val="ZkladntextChar1"/>
          <w:color w:val="000000"/>
        </w:rPr>
      </w:pPr>
    </w:p>
    <w:p w:rsidR="0025684A" w:rsidRDefault="00EA0C8E" w:rsidP="00EA0C8E">
      <w:pPr>
        <w:pStyle w:val="Zkladntext"/>
        <w:framePr w:w="9742" w:h="9907" w:hRule="exact" w:wrap="around" w:vAnchor="page" w:hAnchor="page" w:x="1430" w:y="4360"/>
        <w:numPr>
          <w:ilvl w:val="0"/>
          <w:numId w:val="7"/>
        </w:numPr>
        <w:shd w:val="clear" w:color="auto" w:fill="auto"/>
        <w:spacing w:line="240" w:lineRule="auto"/>
        <w:rPr>
          <w:rStyle w:val="ZkladntextChar1"/>
          <w:color w:val="000000"/>
        </w:rPr>
      </w:pPr>
      <w:r>
        <w:rPr>
          <w:rStyle w:val="ZkladntextChar1"/>
          <w:color w:val="000000"/>
        </w:rPr>
        <w:t>sledování změn sledovaných hodnot měřidel energií v rámci Objektu, sledování a eskalování překročení nadlimitn</w:t>
      </w:r>
      <w:r w:rsidR="0025684A">
        <w:rPr>
          <w:rStyle w:val="ZkladntextChar1"/>
          <w:color w:val="000000"/>
        </w:rPr>
        <w:t>ích hodnot tj. převyšujících běžný průměr o 20% v Objektu u všech sledovaných veličin Objektu,</w:t>
      </w:r>
    </w:p>
    <w:p w:rsidR="0025684A" w:rsidRDefault="0025684A" w:rsidP="0025684A">
      <w:pPr>
        <w:pStyle w:val="Zkladntext"/>
        <w:framePr w:w="9742" w:h="9907" w:hRule="exact" w:wrap="around" w:vAnchor="page" w:hAnchor="page" w:x="1430" w:y="4360"/>
        <w:shd w:val="clear" w:color="auto" w:fill="auto"/>
        <w:spacing w:line="240" w:lineRule="auto"/>
        <w:ind w:left="1000" w:firstLine="0"/>
        <w:rPr>
          <w:rStyle w:val="ZkladntextChar1"/>
          <w:color w:val="000000"/>
        </w:rPr>
      </w:pPr>
    </w:p>
    <w:p w:rsidR="0025684A" w:rsidRDefault="0025684A" w:rsidP="00EA0C8E">
      <w:pPr>
        <w:pStyle w:val="Zkladntext"/>
        <w:framePr w:w="9742" w:h="9907" w:hRule="exact" w:wrap="around" w:vAnchor="page" w:hAnchor="page" w:x="1430" w:y="4360"/>
        <w:numPr>
          <w:ilvl w:val="0"/>
          <w:numId w:val="7"/>
        </w:numPr>
        <w:shd w:val="clear" w:color="auto" w:fill="auto"/>
        <w:spacing w:line="240" w:lineRule="auto"/>
        <w:rPr>
          <w:rStyle w:val="ZkladntextChar1"/>
          <w:color w:val="000000"/>
        </w:rPr>
      </w:pPr>
      <w:r>
        <w:rPr>
          <w:rStyle w:val="ZkladntextChar1"/>
          <w:color w:val="000000"/>
        </w:rPr>
        <w:t>příjem telefonických hlášení autorizovaných pracovníků |Objednatele |Objektu o poruchách a požadavcích na změn/úpravy na zařízení na monitoring energií,</w:t>
      </w:r>
    </w:p>
    <w:p w:rsidR="00EA0C8E" w:rsidRPr="00EA0C8E" w:rsidRDefault="00EA0C8E" w:rsidP="0025684A">
      <w:pPr>
        <w:pStyle w:val="Zkladntext"/>
        <w:framePr w:w="9742" w:h="9907" w:hRule="exact" w:wrap="around" w:vAnchor="page" w:hAnchor="page" w:x="1430" w:y="4360"/>
        <w:shd w:val="clear" w:color="auto" w:fill="auto"/>
        <w:spacing w:line="240" w:lineRule="auto"/>
        <w:ind w:firstLine="0"/>
        <w:rPr>
          <w:rStyle w:val="ZkladntextChar1"/>
          <w:color w:val="000000"/>
        </w:rPr>
      </w:pPr>
      <w:r>
        <w:rPr>
          <w:rStyle w:val="ZkladntextChar1"/>
          <w:color w:val="000000"/>
        </w:rPr>
        <w:t xml:space="preserve"> </w:t>
      </w:r>
    </w:p>
    <w:p w:rsidR="008A2DAB" w:rsidRDefault="008A2DAB">
      <w:pPr>
        <w:pStyle w:val="Headerorfooter0"/>
        <w:framePr w:wrap="around" w:vAnchor="page" w:hAnchor="page" w:x="1214" w:y="14541"/>
        <w:shd w:val="clear" w:color="auto" w:fill="auto"/>
        <w:spacing w:line="150" w:lineRule="exact"/>
        <w:jc w:val="both"/>
      </w:pPr>
      <w:r>
        <w:rPr>
          <w:rStyle w:val="HeaderorfooterArial"/>
          <w:color w:val="000000"/>
          <w:lang w:val="cs-CZ" w:eastAsia="cs-CZ"/>
        </w:rPr>
        <w:t xml:space="preserve">strana 2 / </w:t>
      </w:r>
      <w:r w:rsidR="001E17E3">
        <w:rPr>
          <w:rStyle w:val="HeaderorfooterArial"/>
          <w:color w:val="000000"/>
          <w:lang w:val="cs-CZ" w:eastAsia="cs-CZ"/>
        </w:rPr>
        <w:t>7</w:t>
      </w:r>
    </w:p>
    <w:p w:rsidR="008A2DAB" w:rsidRDefault="008A2DAB">
      <w:pPr>
        <w:rPr>
          <w:color w:val="auto"/>
          <w:sz w:val="2"/>
          <w:szCs w:val="2"/>
        </w:rPr>
        <w:sectPr w:rsidR="008A2DAB">
          <w:pgSz w:w="11909" w:h="16834"/>
          <w:pgMar w:top="0" w:right="0" w:bottom="0" w:left="0" w:header="0" w:footer="3" w:gutter="0"/>
          <w:cols w:space="708"/>
          <w:noEndnote/>
          <w:docGrid w:linePitch="360"/>
        </w:sectPr>
      </w:pPr>
    </w:p>
    <w:p w:rsidR="008A2DAB" w:rsidRDefault="008A2DAB">
      <w:pPr>
        <w:pStyle w:val="Zkladntext"/>
        <w:framePr w:w="9180" w:h="791" w:hRule="exact" w:wrap="around" w:vAnchor="page" w:hAnchor="page" w:x="1094" w:y="2592"/>
        <w:shd w:val="clear" w:color="auto" w:fill="auto"/>
        <w:spacing w:after="74" w:line="150" w:lineRule="exact"/>
        <w:ind w:left="380" w:firstLine="0"/>
      </w:pPr>
      <w:r>
        <w:rPr>
          <w:rStyle w:val="ZkladntextChar1"/>
          <w:color w:val="000000"/>
        </w:rPr>
        <w:lastRenderedPageBreak/>
        <w:t>d) zaznamenávání těchto hlášení.</w:t>
      </w:r>
    </w:p>
    <w:p w:rsidR="008A2DAB" w:rsidRDefault="008A2DAB">
      <w:pPr>
        <w:pStyle w:val="Zkladntext"/>
        <w:framePr w:w="9180" w:h="791" w:hRule="exact" w:wrap="around" w:vAnchor="page" w:hAnchor="page" w:x="1094" w:y="2592"/>
        <w:shd w:val="clear" w:color="auto" w:fill="auto"/>
        <w:spacing w:line="209" w:lineRule="exact"/>
        <w:ind w:left="380" w:right="20" w:hanging="260"/>
        <w:jc w:val="both"/>
      </w:pPr>
      <w:r>
        <w:rPr>
          <w:rStyle w:val="ZkladntextChar1"/>
          <w:color w:val="000000"/>
        </w:rPr>
        <w:t>5. Zhotovitel je povinen dohled provádět, vč. provozu dispečinku 24 hodin denně v pracovních dnech i o víkendech a státních svátcích.</w:t>
      </w:r>
    </w:p>
    <w:p w:rsidR="008A2DAB" w:rsidRDefault="008A2DAB">
      <w:pPr>
        <w:pStyle w:val="Zkladntext"/>
        <w:framePr w:w="9180" w:h="9556" w:hRule="exact" w:wrap="around" w:vAnchor="page" w:hAnchor="page" w:x="1094" w:y="3448"/>
        <w:numPr>
          <w:ilvl w:val="0"/>
          <w:numId w:val="1"/>
        </w:numPr>
        <w:shd w:val="clear" w:color="auto" w:fill="auto"/>
        <w:tabs>
          <w:tab w:val="left" w:pos="379"/>
        </w:tabs>
        <w:spacing w:after="126" w:line="216" w:lineRule="exact"/>
        <w:ind w:left="380" w:right="20" w:hanging="260"/>
        <w:jc w:val="both"/>
      </w:pPr>
      <w:r>
        <w:rPr>
          <w:rStyle w:val="ZkladntextChar1"/>
          <w:color w:val="000000"/>
        </w:rPr>
        <w:t>Zhotovitel je povinen informovat Objednatele, popř. třetí osoby určené Objednatelem, o zjištěné poruše týkající se prvků pro monitoring energií do 8 hodin od zjištění závady formou e-mailového hlášení.</w:t>
      </w:r>
    </w:p>
    <w:p w:rsidR="008A2DAB" w:rsidRDefault="008A2DAB">
      <w:pPr>
        <w:pStyle w:val="Zkladntext"/>
        <w:framePr w:w="9180" w:h="9556" w:hRule="exact" w:wrap="around" w:vAnchor="page" w:hAnchor="page" w:x="1094" w:y="3448"/>
        <w:numPr>
          <w:ilvl w:val="0"/>
          <w:numId w:val="1"/>
        </w:numPr>
        <w:shd w:val="clear" w:color="auto" w:fill="auto"/>
        <w:tabs>
          <w:tab w:val="left" w:pos="379"/>
        </w:tabs>
        <w:spacing w:after="167" w:line="209" w:lineRule="exact"/>
        <w:ind w:left="380" w:right="20" w:hanging="260"/>
        <w:jc w:val="both"/>
      </w:pPr>
      <w:r>
        <w:rPr>
          <w:rStyle w:val="ZkladntextChar1"/>
          <w:color w:val="000000"/>
        </w:rPr>
        <w:t>Zhotovitel je povinen informovat Objednatele popř. třetí osoby určené Objednatelem o zjištění překročení nadlimitních hodnot do 60 minut od zjištění nebo detekovaný havarijní stav do 30 minut od zjištění formou telefonického hlášení. Hlášení bude vždy provedeno osobě jednající ve věcech technických (provozní budovy) určené Objednatelem, popř. třetím osobám stanovených pro tyto účely Objednatelem a předané Zhotoviteli nejpozději při předání díla do provozu.</w:t>
      </w:r>
    </w:p>
    <w:p w:rsidR="008A2DAB" w:rsidRDefault="008A2DAB">
      <w:pPr>
        <w:pStyle w:val="Zkladntext"/>
        <w:framePr w:w="9180" w:h="9556" w:hRule="exact" w:wrap="around" w:vAnchor="page" w:hAnchor="page" w:x="1094" w:y="3448"/>
        <w:numPr>
          <w:ilvl w:val="0"/>
          <w:numId w:val="1"/>
        </w:numPr>
        <w:shd w:val="clear" w:color="auto" w:fill="auto"/>
        <w:tabs>
          <w:tab w:val="left" w:pos="386"/>
        </w:tabs>
        <w:spacing w:after="121" w:line="150" w:lineRule="exact"/>
        <w:ind w:left="380" w:hanging="260"/>
        <w:jc w:val="both"/>
      </w:pPr>
      <w:r>
        <w:rPr>
          <w:rStyle w:val="ZkladntextChar1"/>
          <w:color w:val="000000"/>
        </w:rPr>
        <w:t>V případě nezastižení provozního budovy bude informována osoba jednající ve věcech smluvních.</w:t>
      </w:r>
    </w:p>
    <w:p w:rsidR="008A2DAB" w:rsidRDefault="008A2DAB">
      <w:pPr>
        <w:pStyle w:val="Zkladntext"/>
        <w:framePr w:w="9180" w:h="9556" w:hRule="exact" w:wrap="around" w:vAnchor="page" w:hAnchor="page" w:x="1094" w:y="3448"/>
        <w:numPr>
          <w:ilvl w:val="0"/>
          <w:numId w:val="1"/>
        </w:numPr>
        <w:shd w:val="clear" w:color="auto" w:fill="auto"/>
        <w:tabs>
          <w:tab w:val="left" w:pos="379"/>
        </w:tabs>
        <w:spacing w:after="80" w:line="150" w:lineRule="exact"/>
        <w:ind w:left="380" w:hanging="260"/>
        <w:jc w:val="both"/>
      </w:pPr>
      <w:r>
        <w:rPr>
          <w:rStyle w:val="ZkladntextChar1"/>
          <w:color w:val="000000"/>
        </w:rPr>
        <w:t>Zhotovitel se zavazuje vybudovat technologii na monitoring energií v Objektu do 31. 12. 2017.</w:t>
      </w:r>
    </w:p>
    <w:p w:rsidR="008A2DAB" w:rsidRDefault="008A2DAB">
      <w:pPr>
        <w:pStyle w:val="Zkladntext"/>
        <w:framePr w:w="9180" w:h="9556" w:hRule="exact" w:wrap="around" w:vAnchor="page" w:hAnchor="page" w:x="1094" w:y="3448"/>
        <w:shd w:val="clear" w:color="auto" w:fill="auto"/>
        <w:spacing w:after="109" w:line="202" w:lineRule="exact"/>
        <w:ind w:left="380" w:right="20" w:hanging="260"/>
        <w:jc w:val="both"/>
      </w:pPr>
      <w:r>
        <w:rPr>
          <w:rStyle w:val="ZkladntextChar1"/>
          <w:color w:val="000000"/>
        </w:rPr>
        <w:t>10.Smluvní strany provedou technické vyhodnocení funkcí monitoringu energií pravidelně vždy kvartálně příslušného roku.</w:t>
      </w:r>
    </w:p>
    <w:p w:rsidR="008A2DAB" w:rsidRDefault="008A2DAB">
      <w:pPr>
        <w:pStyle w:val="Zkladntext"/>
        <w:framePr w:w="9180" w:h="9556" w:hRule="exact" w:wrap="around" w:vAnchor="page" w:hAnchor="page" w:x="1094" w:y="3448"/>
        <w:shd w:val="clear" w:color="auto" w:fill="auto"/>
        <w:spacing w:after="246" w:line="216" w:lineRule="exact"/>
        <w:ind w:left="380" w:right="20" w:hanging="260"/>
        <w:jc w:val="both"/>
      </w:pPr>
      <w:r>
        <w:rPr>
          <w:rStyle w:val="ZkladntextChar1"/>
          <w:color w:val="000000"/>
        </w:rPr>
        <w:t>11.Technologie pro vzdálené měření spotřeby energií se stává součástí stavby a tvoří vlastnictví Objednate</w:t>
      </w:r>
      <w:r>
        <w:rPr>
          <w:rStyle w:val="ZkladntextChar1"/>
          <w:color w:val="000000"/>
        </w:rPr>
        <w:softHyphen/>
        <w:t>le, výjimkou je licence a SW vybavení, které zůstává ve vlastnictví Zhotovitele.</w:t>
      </w:r>
    </w:p>
    <w:p w:rsidR="008A2DAB" w:rsidRDefault="008A2DAB">
      <w:pPr>
        <w:pStyle w:val="Heading30"/>
        <w:framePr w:w="9180" w:h="9556" w:hRule="exact" w:wrap="around" w:vAnchor="page" w:hAnchor="page" w:x="1094" w:y="3448"/>
        <w:shd w:val="clear" w:color="auto" w:fill="auto"/>
        <w:spacing w:before="0"/>
        <w:ind w:left="4560"/>
      </w:pPr>
      <w:bookmarkStart w:id="4" w:name="bookmark3"/>
      <w:r>
        <w:rPr>
          <w:rStyle w:val="Heading3"/>
          <w:b/>
          <w:bCs/>
          <w:color w:val="000000"/>
        </w:rPr>
        <w:t>II.</w:t>
      </w:r>
      <w:bookmarkEnd w:id="4"/>
    </w:p>
    <w:p w:rsidR="008A2DAB" w:rsidRDefault="008A2DAB">
      <w:pPr>
        <w:pStyle w:val="Heading30"/>
        <w:framePr w:w="9180" w:h="9556" w:hRule="exact" w:wrap="around" w:vAnchor="page" w:hAnchor="page" w:x="1094" w:y="3448"/>
        <w:shd w:val="clear" w:color="auto" w:fill="auto"/>
        <w:spacing w:before="0"/>
        <w:ind w:left="3520"/>
      </w:pPr>
      <w:bookmarkStart w:id="5" w:name="bookmark4"/>
      <w:r>
        <w:rPr>
          <w:rStyle w:val="Heading3"/>
          <w:b/>
          <w:bCs/>
          <w:color w:val="000000"/>
        </w:rPr>
        <w:t>Povinnosti Smluvních stran</w:t>
      </w:r>
      <w:bookmarkEnd w:id="5"/>
    </w:p>
    <w:p w:rsidR="008A2DAB" w:rsidRDefault="008A2DAB">
      <w:pPr>
        <w:pStyle w:val="Zkladntext"/>
        <w:framePr w:w="9180" w:h="9556" w:hRule="exact" w:wrap="around" w:vAnchor="page" w:hAnchor="page" w:x="1094" w:y="3448"/>
        <w:numPr>
          <w:ilvl w:val="2"/>
          <w:numId w:val="1"/>
        </w:numPr>
        <w:shd w:val="clear" w:color="auto" w:fill="auto"/>
        <w:tabs>
          <w:tab w:val="left" w:pos="451"/>
        </w:tabs>
        <w:spacing w:line="209" w:lineRule="exact"/>
        <w:ind w:left="380" w:right="20" w:hanging="260"/>
        <w:jc w:val="both"/>
      </w:pPr>
      <w:r>
        <w:rPr>
          <w:rStyle w:val="ZkladntextChar1"/>
          <w:color w:val="000000"/>
        </w:rPr>
        <w:t>Objednatel zajistí přístup do objektu tak, aby bylo možné osadit příslušné prvky pro zajištění monitoringu energií na příslušných měřidlech. Pokud bude nutné některé měřidlo vyměnit, protože ho není možné na dálku snímat, tak Objednatel zajistí veškeré nutné kroky spojené s jeho výměnou u příslušného dodavatele energie. Vzniklé finanční výdaje spojené s výměnou daného měřidla půjdou plně k tíži Objednatele.</w:t>
      </w:r>
    </w:p>
    <w:p w:rsidR="008A2DAB" w:rsidRDefault="008A2DAB">
      <w:pPr>
        <w:pStyle w:val="Zkladntext"/>
        <w:framePr w:w="9180" w:h="9556" w:hRule="exact" w:wrap="around" w:vAnchor="page" w:hAnchor="page" w:x="1094" w:y="3448"/>
        <w:numPr>
          <w:ilvl w:val="2"/>
          <w:numId w:val="1"/>
        </w:numPr>
        <w:shd w:val="clear" w:color="auto" w:fill="auto"/>
        <w:tabs>
          <w:tab w:val="left" w:pos="466"/>
        </w:tabs>
        <w:spacing w:line="209" w:lineRule="exact"/>
        <w:ind w:left="380" w:right="20" w:hanging="260"/>
        <w:jc w:val="both"/>
      </w:pPr>
      <w:r>
        <w:rPr>
          <w:rStyle w:val="ZkladntextChar1"/>
          <w:color w:val="000000"/>
        </w:rPr>
        <w:t>Objednatel při zjištění neshody uplatní reklamaci služby u Zhotovitele co nejdříve jakýmkoliv komunikačním prostředkem a tento požadavek následně potvrdí e-mailem.</w:t>
      </w:r>
    </w:p>
    <w:p w:rsidR="008A2DAB" w:rsidRDefault="008A2DAB">
      <w:pPr>
        <w:pStyle w:val="Zkladntext"/>
        <w:framePr w:w="9180" w:h="9556" w:hRule="exact" w:wrap="around" w:vAnchor="page" w:hAnchor="page" w:x="1094" w:y="3448"/>
        <w:numPr>
          <w:ilvl w:val="2"/>
          <w:numId w:val="1"/>
        </w:numPr>
        <w:shd w:val="clear" w:color="auto" w:fill="auto"/>
        <w:tabs>
          <w:tab w:val="left" w:pos="379"/>
        </w:tabs>
        <w:spacing w:line="230" w:lineRule="exact"/>
        <w:ind w:left="380" w:right="20" w:hanging="260"/>
        <w:jc w:val="both"/>
      </w:pPr>
      <w:r>
        <w:rPr>
          <w:rStyle w:val="ZkladntextChar1"/>
          <w:color w:val="000000"/>
        </w:rPr>
        <w:t>Zhotovitel se zavazuje provést Dílo dle Smlouvy na svůj náklad a nebezpečí v době přiměřené s přihlédnutím k povaze Díla řádně a za podmínek stanovených v této Smlouvě.</w:t>
      </w:r>
    </w:p>
    <w:p w:rsidR="008A2DAB" w:rsidRDefault="008A2DAB">
      <w:pPr>
        <w:pStyle w:val="Zkladntext"/>
        <w:framePr w:w="9180" w:h="9556" w:hRule="exact" w:wrap="around" w:vAnchor="page" w:hAnchor="page" w:x="1094" w:y="3448"/>
        <w:numPr>
          <w:ilvl w:val="2"/>
          <w:numId w:val="1"/>
        </w:numPr>
        <w:shd w:val="clear" w:color="auto" w:fill="auto"/>
        <w:tabs>
          <w:tab w:val="left" w:pos="394"/>
        </w:tabs>
        <w:spacing w:line="238" w:lineRule="exact"/>
        <w:ind w:left="380" w:right="20" w:hanging="260"/>
        <w:jc w:val="both"/>
      </w:pPr>
      <w:r>
        <w:rPr>
          <w:rStyle w:val="ZkladntextChar1"/>
          <w:color w:val="000000"/>
        </w:rPr>
        <w:t>Objednatel je povinen bezodkladně prokazatelně informovat Zhotovitele o jakékoli změně vyskytnuvší se na měřičích spotřeby energií, instalovaném v místě určeném v této Smlouvě. Objednatel je dále povinen umožnit Zhotoviteli, kdykoliv za trvání této Smlouvy o to požádá, přístup k instalované technologii a měři</w:t>
      </w:r>
      <w:r>
        <w:rPr>
          <w:rStyle w:val="ZkladntextChar1"/>
          <w:color w:val="000000"/>
        </w:rPr>
        <w:softHyphen/>
        <w:t>čům energií, a to zejména za účelem jeho pravidelné údržby a případných oprav.</w:t>
      </w:r>
    </w:p>
    <w:p w:rsidR="008A2DAB" w:rsidRDefault="008A2DAB">
      <w:pPr>
        <w:pStyle w:val="Zkladntext"/>
        <w:framePr w:w="9180" w:h="9556" w:hRule="exact" w:wrap="around" w:vAnchor="page" w:hAnchor="page" w:x="1094" w:y="3448"/>
        <w:numPr>
          <w:ilvl w:val="2"/>
          <w:numId w:val="1"/>
        </w:numPr>
        <w:shd w:val="clear" w:color="auto" w:fill="auto"/>
        <w:tabs>
          <w:tab w:val="left" w:pos="379"/>
        </w:tabs>
        <w:spacing w:line="230" w:lineRule="exact"/>
        <w:ind w:left="380" w:right="20" w:hanging="260"/>
        <w:jc w:val="both"/>
      </w:pPr>
      <w:r>
        <w:rPr>
          <w:rStyle w:val="ZkladntextChar1"/>
          <w:color w:val="000000"/>
        </w:rPr>
        <w:t>Objednatel se zavazuje zajistit na vlastní náklady nepřetržité zapojení technologie pro přenos dat do elek</w:t>
      </w:r>
      <w:r>
        <w:rPr>
          <w:rStyle w:val="ZkladntextChar1"/>
          <w:color w:val="000000"/>
        </w:rPr>
        <w:softHyphen/>
        <w:t>trické energie a rovněž připojení zařízení k internetové síti. Objednatel bere na vědomí, že plnění této po</w:t>
      </w:r>
      <w:r>
        <w:rPr>
          <w:rStyle w:val="ZkladntextChar1"/>
          <w:color w:val="000000"/>
        </w:rPr>
        <w:softHyphen/>
        <w:t>vinnosti je předpokladem pro řádné plnění předmětu této Smlouvy Zhotovitelem.</w:t>
      </w:r>
    </w:p>
    <w:p w:rsidR="008A2DAB" w:rsidRDefault="008A2DAB">
      <w:pPr>
        <w:pStyle w:val="Zkladntext"/>
        <w:framePr w:w="9180" w:h="9556" w:hRule="exact" w:wrap="around" w:vAnchor="page" w:hAnchor="page" w:x="1094" w:y="3448"/>
        <w:numPr>
          <w:ilvl w:val="2"/>
          <w:numId w:val="1"/>
        </w:numPr>
        <w:shd w:val="clear" w:color="auto" w:fill="auto"/>
        <w:tabs>
          <w:tab w:val="left" w:pos="386"/>
        </w:tabs>
        <w:spacing w:after="304" w:line="230" w:lineRule="exact"/>
        <w:ind w:left="380" w:right="20" w:hanging="260"/>
        <w:jc w:val="both"/>
      </w:pPr>
      <w:r>
        <w:rPr>
          <w:rStyle w:val="ZkladntextChar1"/>
          <w:color w:val="000000"/>
        </w:rPr>
        <w:t>Objednatel se zavazuje předávat Zhotoviteli veškeré informace, písemnosti a podklady nezbytné k plnění Smlouvy, v případě že jsou k dispozici. Zhotovitel se v této souvislosti zavazuje Objednateli písemně sdě</w:t>
      </w:r>
      <w:r>
        <w:rPr>
          <w:rStyle w:val="ZkladntextChar1"/>
          <w:color w:val="000000"/>
        </w:rPr>
        <w:softHyphen/>
        <w:t>lit lhůtu, v jaké je potřeba dodat podklady k realizaci konkrétního díla dle Smlouvy tak, aby byl Zhotovitel schopen včas závazky pro něj plynoucí ze Smlouvy o dílo splnit.</w:t>
      </w:r>
    </w:p>
    <w:p w:rsidR="008A2DAB" w:rsidRDefault="008A2DAB">
      <w:pPr>
        <w:pStyle w:val="Heading320"/>
        <w:framePr w:w="9180" w:h="9556" w:hRule="exact" w:wrap="around" w:vAnchor="page" w:hAnchor="page" w:x="1094" w:y="3448"/>
        <w:shd w:val="clear" w:color="auto" w:fill="auto"/>
        <w:spacing w:before="0" w:after="114" w:line="150" w:lineRule="exact"/>
        <w:ind w:left="4560"/>
      </w:pPr>
      <w:bookmarkStart w:id="6" w:name="bookmark5"/>
      <w:r>
        <w:rPr>
          <w:rStyle w:val="Heading32"/>
          <w:color w:val="000000"/>
        </w:rPr>
        <w:t>III.</w:t>
      </w:r>
      <w:bookmarkEnd w:id="6"/>
    </w:p>
    <w:p w:rsidR="008A2DAB" w:rsidRDefault="008A2DAB" w:rsidP="001D718E">
      <w:pPr>
        <w:pStyle w:val="Heading30"/>
        <w:framePr w:w="9180" w:h="9556" w:hRule="exact" w:wrap="around" w:vAnchor="page" w:hAnchor="page" w:x="1094" w:y="3448"/>
        <w:shd w:val="clear" w:color="auto" w:fill="auto"/>
        <w:spacing w:before="0" w:line="150" w:lineRule="exact"/>
        <w:ind w:left="3521"/>
      </w:pPr>
      <w:bookmarkStart w:id="7" w:name="bookmark6"/>
      <w:r>
        <w:rPr>
          <w:rStyle w:val="Heading3"/>
          <w:b/>
          <w:bCs/>
          <w:color w:val="000000"/>
        </w:rPr>
        <w:t>Odpovědnost za škodu</w:t>
      </w:r>
      <w:bookmarkEnd w:id="7"/>
    </w:p>
    <w:p w:rsidR="008A2DAB" w:rsidRDefault="008A2DAB">
      <w:pPr>
        <w:pStyle w:val="Footnote0"/>
        <w:framePr w:w="9137" w:h="698" w:hRule="exact" w:wrap="around" w:vAnchor="page" w:hAnchor="page" w:x="1158" w:y="13301"/>
        <w:shd w:val="clear" w:color="auto" w:fill="auto"/>
        <w:tabs>
          <w:tab w:val="left" w:pos="402"/>
        </w:tabs>
        <w:ind w:left="400" w:right="40"/>
      </w:pPr>
      <w:r>
        <w:rPr>
          <w:rStyle w:val="Footnote"/>
          <w:color w:val="000000"/>
        </w:rPr>
        <w:t>1.</w:t>
      </w:r>
      <w:r>
        <w:rPr>
          <w:rStyle w:val="Footnote"/>
          <w:color w:val="000000"/>
        </w:rPr>
        <w:tab/>
        <w:t>Smluvní strany nesou odpovědnost za způsobenou škodu v rámci platných právních předpisů a této Smlouvy. Smluvní strany se zavazují k vyvinutí maximálního úsilí k předcházení škodám a k minimalizaci vzniklých škod.</w:t>
      </w:r>
    </w:p>
    <w:p w:rsidR="008A2DAB" w:rsidRDefault="008A2DAB">
      <w:pPr>
        <w:pStyle w:val="Footnote0"/>
        <w:framePr w:w="9137" w:h="741" w:hRule="exact" w:wrap="around" w:vAnchor="page" w:hAnchor="page" w:x="1158" w:y="14023"/>
        <w:shd w:val="clear" w:color="auto" w:fill="auto"/>
        <w:tabs>
          <w:tab w:val="left" w:pos="402"/>
        </w:tabs>
        <w:spacing w:line="238" w:lineRule="exact"/>
        <w:ind w:left="400" w:right="40"/>
      </w:pPr>
      <w:r>
        <w:rPr>
          <w:rStyle w:val="Footnote"/>
          <w:color w:val="000000"/>
        </w:rPr>
        <w:t>2.</w:t>
      </w:r>
      <w:r>
        <w:rPr>
          <w:rStyle w:val="Footnote"/>
          <w:color w:val="000000"/>
        </w:rPr>
        <w:tab/>
        <w:t>Zhotovitel neodpovídá za škodu, která vznikla v důsledku věcně nesprávného nebo jinak chybného za</w:t>
      </w:r>
      <w:r>
        <w:rPr>
          <w:rStyle w:val="Footnote"/>
          <w:color w:val="000000"/>
        </w:rPr>
        <w:softHyphen/>
        <w:t>dání, které obdržel od Objednatele. Žádná ze Smluvních stran není odpovědná za prodlení nebo škodu způsobenou prodlením s plněním závazků druhé Smluvní strany.</w:t>
      </w:r>
    </w:p>
    <w:p w:rsidR="008A2DAB" w:rsidRDefault="008A2DAB">
      <w:pPr>
        <w:pStyle w:val="Headerorfooter0"/>
        <w:framePr w:wrap="around" w:vAnchor="page" w:hAnchor="page" w:x="1029" w:y="15264"/>
        <w:shd w:val="clear" w:color="auto" w:fill="auto"/>
        <w:spacing w:line="150" w:lineRule="exact"/>
        <w:jc w:val="both"/>
      </w:pPr>
      <w:r>
        <w:rPr>
          <w:rStyle w:val="HeaderorfooterArial"/>
          <w:color w:val="000000"/>
          <w:lang w:val="cs-CZ" w:eastAsia="cs-CZ"/>
        </w:rPr>
        <w:t xml:space="preserve">strana 3 / </w:t>
      </w:r>
      <w:r w:rsidR="001E17E3">
        <w:rPr>
          <w:rStyle w:val="HeaderorfooterArial"/>
          <w:color w:val="000000"/>
          <w:lang w:val="cs-CZ" w:eastAsia="cs-CZ"/>
        </w:rPr>
        <w:t>7</w:t>
      </w:r>
    </w:p>
    <w:p w:rsidR="008A2DAB" w:rsidRDefault="008A2DAB">
      <w:pPr>
        <w:rPr>
          <w:color w:val="auto"/>
          <w:sz w:val="2"/>
          <w:szCs w:val="2"/>
        </w:rPr>
        <w:sectPr w:rsidR="008A2DAB">
          <w:pgSz w:w="11909" w:h="16834"/>
          <w:pgMar w:top="0" w:right="0" w:bottom="0" w:left="0" w:header="0" w:footer="3" w:gutter="0"/>
          <w:cols w:space="708"/>
          <w:noEndnote/>
          <w:docGrid w:linePitch="360"/>
        </w:sectPr>
      </w:pPr>
    </w:p>
    <w:p w:rsidR="008A2DAB" w:rsidRDefault="008A2DAB">
      <w:pPr>
        <w:pStyle w:val="Zkladntext"/>
        <w:framePr w:w="9151" w:h="1325" w:hRule="exact" w:wrap="around" w:vAnchor="page" w:hAnchor="page" w:x="1725" w:y="1865"/>
        <w:numPr>
          <w:ilvl w:val="0"/>
          <w:numId w:val="2"/>
        </w:numPr>
        <w:shd w:val="clear" w:color="auto" w:fill="auto"/>
        <w:tabs>
          <w:tab w:val="left" w:pos="362"/>
        </w:tabs>
        <w:spacing w:line="238" w:lineRule="exact"/>
        <w:ind w:left="320" w:right="60" w:hanging="260"/>
        <w:jc w:val="both"/>
      </w:pPr>
      <w:r>
        <w:rPr>
          <w:rStyle w:val="ZkladntextChar1"/>
          <w:color w:val="000000"/>
        </w:rPr>
        <w:lastRenderedPageBreak/>
        <w:t>Žádná ze Smluvních stran neodpovídá za škodu způsobenou tím, že z objektivních důvodů, tedy z důvodů nespočívajících na straně některé ze Smluvních stran, nebude možno dosáhnout cíle Smlouvy.</w:t>
      </w:r>
    </w:p>
    <w:p w:rsidR="008A2DAB" w:rsidRDefault="008A2DAB">
      <w:pPr>
        <w:pStyle w:val="Zkladntext"/>
        <w:framePr w:w="9151" w:h="1325" w:hRule="exact" w:wrap="around" w:vAnchor="page" w:hAnchor="page" w:x="1725" w:y="1865"/>
        <w:numPr>
          <w:ilvl w:val="0"/>
          <w:numId w:val="2"/>
        </w:numPr>
        <w:shd w:val="clear" w:color="auto" w:fill="auto"/>
        <w:tabs>
          <w:tab w:val="left" w:pos="370"/>
        </w:tabs>
        <w:spacing w:line="223" w:lineRule="exact"/>
        <w:ind w:left="320" w:right="60" w:hanging="260"/>
        <w:jc w:val="both"/>
      </w:pPr>
      <w:r>
        <w:rPr>
          <w:rStyle w:val="ZkladntextChar1"/>
          <w:color w:val="000000"/>
        </w:rPr>
        <w:t>Smluvní strany se zavazují upozornit druhou Smluvní stranu bez zbytečného odkladu na vzniklé okolnos</w:t>
      </w:r>
      <w:r>
        <w:rPr>
          <w:rStyle w:val="ZkladntextChar1"/>
          <w:color w:val="000000"/>
        </w:rPr>
        <w:softHyphen/>
        <w:t>ti vylučující odpovědnost bránící řádnému plněné této Smlouvy. Smluvní strany se zavazují k vyvinutí maximálního úsilí k odvrácení a překonání okolností vylučujících odpovědnost.</w:t>
      </w:r>
    </w:p>
    <w:p w:rsidR="008A2DAB" w:rsidRDefault="008A2DAB">
      <w:pPr>
        <w:pStyle w:val="Heading30"/>
        <w:framePr w:w="9151" w:h="7668" w:hRule="exact" w:wrap="around" w:vAnchor="page" w:hAnchor="page" w:x="1725" w:y="3593"/>
        <w:shd w:val="clear" w:color="auto" w:fill="auto"/>
        <w:spacing w:before="0" w:after="121" w:line="150" w:lineRule="exact"/>
        <w:ind w:left="4500"/>
      </w:pPr>
      <w:bookmarkStart w:id="8" w:name="bookmark7"/>
      <w:r>
        <w:rPr>
          <w:rStyle w:val="Heading3"/>
          <w:b/>
          <w:bCs/>
          <w:color w:val="000000"/>
        </w:rPr>
        <w:t>IV.</w:t>
      </w:r>
      <w:bookmarkEnd w:id="8"/>
    </w:p>
    <w:p w:rsidR="008A2DAB" w:rsidRDefault="008A2DAB">
      <w:pPr>
        <w:pStyle w:val="Heading30"/>
        <w:framePr w:w="9151" w:h="7668" w:hRule="exact" w:wrap="around" w:vAnchor="page" w:hAnchor="page" w:x="1725" w:y="3593"/>
        <w:shd w:val="clear" w:color="auto" w:fill="auto"/>
        <w:spacing w:before="0" w:after="103" w:line="150" w:lineRule="exact"/>
        <w:ind w:left="3180"/>
      </w:pPr>
      <w:bookmarkStart w:id="9" w:name="bookmark8"/>
      <w:r>
        <w:rPr>
          <w:rStyle w:val="Heading3"/>
          <w:b/>
          <w:bCs/>
          <w:color w:val="000000"/>
        </w:rPr>
        <w:t>Ceny služeb, platební podmínky</w:t>
      </w:r>
      <w:bookmarkEnd w:id="9"/>
    </w:p>
    <w:p w:rsidR="008A2DAB" w:rsidRDefault="008A2DAB">
      <w:pPr>
        <w:pStyle w:val="Zkladntext"/>
        <w:framePr w:w="9151" w:h="7668" w:hRule="exact" w:wrap="around" w:vAnchor="page" w:hAnchor="page" w:x="1725" w:y="3593"/>
        <w:numPr>
          <w:ilvl w:val="1"/>
          <w:numId w:val="2"/>
        </w:numPr>
        <w:shd w:val="clear" w:color="auto" w:fill="auto"/>
        <w:tabs>
          <w:tab w:val="left" w:pos="319"/>
        </w:tabs>
        <w:spacing w:line="209" w:lineRule="exact"/>
        <w:ind w:left="320" w:right="60" w:hanging="260"/>
        <w:jc w:val="both"/>
      </w:pPr>
      <w:r>
        <w:rPr>
          <w:rStyle w:val="ZkladntextChar1"/>
          <w:color w:val="000000"/>
        </w:rPr>
        <w:t>Objednatel je povinen Zhotoviteli uhradit cenu díla za obě budovy ve výši 95 499,-Kč (devadesátpěttisícčtyřistadevadesátdevět korun českých) a cenu stanovenou jako paušální odměnu ve výši 1 509,-Kč (tisícpětsetdevět korun českých) / měsíc bez daně z přidané hodnoty.</w:t>
      </w:r>
    </w:p>
    <w:p w:rsidR="008A2DAB" w:rsidRDefault="008A2DAB">
      <w:pPr>
        <w:pStyle w:val="Zkladntext"/>
        <w:framePr w:w="9151" w:h="7668" w:hRule="exact" w:wrap="around" w:vAnchor="page" w:hAnchor="page" w:x="1725" w:y="3593"/>
        <w:numPr>
          <w:ilvl w:val="1"/>
          <w:numId w:val="2"/>
        </w:numPr>
        <w:shd w:val="clear" w:color="auto" w:fill="auto"/>
        <w:tabs>
          <w:tab w:val="left" w:pos="334"/>
        </w:tabs>
        <w:spacing w:line="209" w:lineRule="exact"/>
        <w:ind w:left="320" w:right="60" w:hanging="260"/>
        <w:jc w:val="both"/>
      </w:pPr>
      <w:r>
        <w:rPr>
          <w:rStyle w:val="ZkladntextChar1"/>
          <w:color w:val="000000"/>
        </w:rPr>
        <w:t>Cena díla je splatná do 15. kalendářního měsíce následujícího po měsíci, za který je hrazen na základě daňového dokladu (první platba bude účtována po měsíčním provozu po instalaci zařízení na monitoring energií).</w:t>
      </w:r>
    </w:p>
    <w:p w:rsidR="008A2DAB" w:rsidRDefault="008A2DAB">
      <w:pPr>
        <w:pStyle w:val="Zkladntext"/>
        <w:framePr w:w="9151" w:h="7668" w:hRule="exact" w:wrap="around" w:vAnchor="page" w:hAnchor="page" w:x="1725" w:y="3593"/>
        <w:numPr>
          <w:ilvl w:val="1"/>
          <w:numId w:val="2"/>
        </w:numPr>
        <w:shd w:val="clear" w:color="auto" w:fill="auto"/>
        <w:tabs>
          <w:tab w:val="left" w:pos="326"/>
        </w:tabs>
        <w:spacing w:line="209" w:lineRule="exact"/>
        <w:ind w:left="320" w:hanging="260"/>
        <w:jc w:val="both"/>
      </w:pPr>
      <w:r>
        <w:rPr>
          <w:rStyle w:val="ZkladntextChar1"/>
          <w:color w:val="000000"/>
        </w:rPr>
        <w:t>K ceně díla bude přičtena daň z přidané hodnoty ve výši platné ke dni zdanitelného plnění.</w:t>
      </w:r>
    </w:p>
    <w:p w:rsidR="008A2DAB" w:rsidRDefault="008A2DAB">
      <w:pPr>
        <w:pStyle w:val="Zkladntext"/>
        <w:framePr w:w="9151" w:h="7668" w:hRule="exact" w:wrap="around" w:vAnchor="page" w:hAnchor="page" w:x="1725" w:y="3593"/>
        <w:numPr>
          <w:ilvl w:val="1"/>
          <w:numId w:val="2"/>
        </w:numPr>
        <w:shd w:val="clear" w:color="auto" w:fill="auto"/>
        <w:tabs>
          <w:tab w:val="left" w:pos="334"/>
        </w:tabs>
        <w:spacing w:line="209" w:lineRule="exact"/>
        <w:ind w:left="320" w:right="60" w:hanging="260"/>
        <w:jc w:val="both"/>
      </w:pPr>
      <w:r>
        <w:rPr>
          <w:rStyle w:val="ZkladntextChar1"/>
          <w:color w:val="000000"/>
        </w:rPr>
        <w:t>Daňový doklad musí obsahovat náležitosti stanovené platnými právními předpisy. Kromě náležitostí stanovených právními předpisy musí daňový doklad obsahovat i tyto údaje:</w:t>
      </w:r>
    </w:p>
    <w:p w:rsidR="008A2DAB" w:rsidRDefault="008A2DAB">
      <w:pPr>
        <w:pStyle w:val="Zkladntext"/>
        <w:framePr w:w="9151" w:h="7668" w:hRule="exact" w:wrap="around" w:vAnchor="page" w:hAnchor="page" w:x="1725" w:y="3593"/>
        <w:numPr>
          <w:ilvl w:val="0"/>
          <w:numId w:val="3"/>
        </w:numPr>
        <w:shd w:val="clear" w:color="auto" w:fill="auto"/>
        <w:tabs>
          <w:tab w:val="left" w:pos="1018"/>
        </w:tabs>
        <w:spacing w:line="187" w:lineRule="exact"/>
        <w:ind w:left="1020" w:right="60"/>
      </w:pPr>
      <w:r>
        <w:rPr>
          <w:rStyle w:val="ZkladntextChar1"/>
          <w:color w:val="000000"/>
        </w:rPr>
        <w:t>předmět plnění a jeho přesnou specifikaci ve slovním vyjádření (nestačí pouze odkaz na číslo uzavřené smlouvy),</w:t>
      </w:r>
    </w:p>
    <w:p w:rsidR="008A2DAB" w:rsidRDefault="008A2DAB">
      <w:pPr>
        <w:pStyle w:val="Zkladntext"/>
        <w:framePr w:w="9151" w:h="7668" w:hRule="exact" w:wrap="around" w:vAnchor="page" w:hAnchor="page" w:x="1725" w:y="3593"/>
        <w:numPr>
          <w:ilvl w:val="0"/>
          <w:numId w:val="3"/>
        </w:numPr>
        <w:shd w:val="clear" w:color="auto" w:fill="auto"/>
        <w:tabs>
          <w:tab w:val="left" w:pos="1018"/>
        </w:tabs>
        <w:spacing w:line="209" w:lineRule="exact"/>
        <w:ind w:left="1020"/>
      </w:pPr>
      <w:r>
        <w:rPr>
          <w:rStyle w:val="ZkladntextChar1"/>
          <w:color w:val="000000"/>
        </w:rPr>
        <w:t>vlastnoruční podpis včetně kontaktního telefonu osoby, která daňový doklad vystavila.</w:t>
      </w:r>
    </w:p>
    <w:p w:rsidR="008A2DAB" w:rsidRDefault="008A2DAB">
      <w:pPr>
        <w:pStyle w:val="Zkladntext"/>
        <w:framePr w:w="9151" w:h="7668" w:hRule="exact" w:wrap="around" w:vAnchor="page" w:hAnchor="page" w:x="1725" w:y="3593"/>
        <w:numPr>
          <w:ilvl w:val="1"/>
          <w:numId w:val="3"/>
        </w:numPr>
        <w:shd w:val="clear" w:color="auto" w:fill="auto"/>
        <w:tabs>
          <w:tab w:val="left" w:pos="319"/>
        </w:tabs>
        <w:spacing w:line="209" w:lineRule="exact"/>
        <w:ind w:left="320" w:right="60" w:hanging="260"/>
        <w:jc w:val="both"/>
      </w:pPr>
      <w:r>
        <w:rPr>
          <w:rStyle w:val="ZkladntextChar1"/>
          <w:color w:val="000000"/>
        </w:rPr>
        <w:t>Zhotovitel se zavazuje, že na jím vydaných daňových dokladech bude uvádět pouze čísla bankovních účtů, která jsou správcem daně zveřejněna způsobem umožňujícím dálkový přístup (§ 98 písm. d) zákona č. 235/2004 Sb., o dani z přidané hodnoty, v platném znění). V případě, že daňový doklad bude obsahovat jiný než takto zveřejněný účet, bude takovýto daňový doklad považován za neúplný a Objednatel vyzve Zhotovitele kjeho doplnění. Do okamžiku doplnění si Objednatel vyhrazuje právo neuskutečnit platbu na základě tohoto daňového dokladu.</w:t>
      </w:r>
    </w:p>
    <w:p w:rsidR="008A2DAB" w:rsidRDefault="008A2DAB">
      <w:pPr>
        <w:pStyle w:val="Zkladntext"/>
        <w:framePr w:w="9151" w:h="7668" w:hRule="exact" w:wrap="around" w:vAnchor="page" w:hAnchor="page" w:x="1725" w:y="3593"/>
        <w:numPr>
          <w:ilvl w:val="1"/>
          <w:numId w:val="3"/>
        </w:numPr>
        <w:shd w:val="clear" w:color="auto" w:fill="auto"/>
        <w:tabs>
          <w:tab w:val="left" w:pos="326"/>
        </w:tabs>
        <w:spacing w:after="120" w:line="209" w:lineRule="exact"/>
        <w:ind w:left="320" w:right="60" w:hanging="260"/>
        <w:jc w:val="both"/>
      </w:pPr>
      <w:r>
        <w:rPr>
          <w:rStyle w:val="ZkladntextChar1"/>
          <w:color w:val="000000"/>
        </w:rPr>
        <w:t>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daně z přidané hodnoty. Smluvní strany si sjednávají, že takto Zhotoviteli nevyplacené částky daně z přidané hodnoty odvede správci daně sám Objednatel v souladu s ustanovením § 109a zákona č. 235/2004 Sb..</w:t>
      </w:r>
    </w:p>
    <w:p w:rsidR="008A2DAB" w:rsidRDefault="008A2DAB">
      <w:pPr>
        <w:pStyle w:val="Zkladntext"/>
        <w:framePr w:w="9151" w:h="7668" w:hRule="exact" w:wrap="around" w:vAnchor="page" w:hAnchor="page" w:x="1725" w:y="3593"/>
        <w:numPr>
          <w:ilvl w:val="1"/>
          <w:numId w:val="3"/>
        </w:numPr>
        <w:shd w:val="clear" w:color="auto" w:fill="auto"/>
        <w:tabs>
          <w:tab w:val="left" w:pos="334"/>
        </w:tabs>
        <w:spacing w:line="209" w:lineRule="exact"/>
        <w:ind w:left="320" w:right="60" w:hanging="260"/>
        <w:jc w:val="both"/>
      </w:pPr>
      <w:r>
        <w:rPr>
          <w:rStyle w:val="ZkladntextChar1"/>
          <w:color w:val="000000"/>
        </w:rPr>
        <w:t>Nebude-li daňový doklad obsahovat některou povinnou náležitost, bude chybně vyúčtována cena apod., je Objednatel oprávněn daňový doklad před uplynutím lhůty splatnosti vrátit druhé smluvní straně bez zaplacení k provedení opravy. Ve vráceném daňovém dokladu vyznačí Objednatel důvod vrácení. Druhá smluvní strana provede opravu vystavením nového daňového dokladu do 3 dnů od doručení. Vrátí-li Objednatel vadný daňový doklad druhé smluvní straně, přestává běžet původní lhůta splatnosti. Celá lhůta běží opět ode dne doručení nově vyhotoveného dokladu. Povinnost zaplatit je splněna dnem odepsání příslušné částky z účtu Objednatele.</w:t>
      </w:r>
    </w:p>
    <w:p w:rsidR="008A2DAB" w:rsidRDefault="008A2DAB">
      <w:pPr>
        <w:pStyle w:val="Heading30"/>
        <w:framePr w:w="9151" w:h="2344" w:hRule="exact" w:wrap="around" w:vAnchor="page" w:hAnchor="page" w:x="1725" w:y="11614"/>
        <w:shd w:val="clear" w:color="auto" w:fill="auto"/>
        <w:spacing w:before="0" w:after="114" w:line="150" w:lineRule="exact"/>
        <w:ind w:left="4500"/>
      </w:pPr>
      <w:bookmarkStart w:id="10" w:name="bookmark9"/>
      <w:r>
        <w:rPr>
          <w:rStyle w:val="Heading3"/>
          <w:b/>
          <w:bCs/>
          <w:color w:val="000000"/>
        </w:rPr>
        <w:t>V.</w:t>
      </w:r>
      <w:bookmarkEnd w:id="10"/>
    </w:p>
    <w:p w:rsidR="008A2DAB" w:rsidRDefault="008A2DAB">
      <w:pPr>
        <w:pStyle w:val="Heading30"/>
        <w:framePr w:w="9151" w:h="2344" w:hRule="exact" w:wrap="around" w:vAnchor="page" w:hAnchor="page" w:x="1725" w:y="11614"/>
        <w:shd w:val="clear" w:color="auto" w:fill="auto"/>
        <w:spacing w:before="0" w:after="102" w:line="150" w:lineRule="exact"/>
        <w:ind w:left="4080"/>
      </w:pPr>
      <w:bookmarkStart w:id="11" w:name="bookmark10"/>
      <w:r>
        <w:rPr>
          <w:rStyle w:val="Heading3"/>
          <w:b/>
          <w:bCs/>
          <w:color w:val="000000"/>
        </w:rPr>
        <w:t>Vyšší moc</w:t>
      </w:r>
      <w:bookmarkEnd w:id="11"/>
    </w:p>
    <w:p w:rsidR="008A2DAB" w:rsidRDefault="008A2DAB">
      <w:pPr>
        <w:pStyle w:val="Zkladntext"/>
        <w:framePr w:w="9151" w:h="2344" w:hRule="exact" w:wrap="around" w:vAnchor="page" w:hAnchor="page" w:x="1725" w:y="11614"/>
        <w:numPr>
          <w:ilvl w:val="2"/>
          <w:numId w:val="3"/>
        </w:numPr>
        <w:shd w:val="clear" w:color="auto" w:fill="auto"/>
        <w:tabs>
          <w:tab w:val="left" w:pos="319"/>
        </w:tabs>
        <w:spacing w:line="202" w:lineRule="exact"/>
        <w:ind w:left="320" w:right="60" w:hanging="260"/>
        <w:jc w:val="both"/>
      </w:pPr>
      <w:r>
        <w:rPr>
          <w:rStyle w:val="ZkladntextChar1"/>
          <w:color w:val="000000"/>
        </w:rPr>
        <w:t>Smluvní strany jsou zproštěny svých povinností vyplývajících z této smlouvy v případech působení vyšší</w:t>
      </w:r>
      <w:r>
        <w:rPr>
          <w:rStyle w:val="ZkladntextChar1"/>
          <w:color w:val="000000"/>
        </w:rPr>
        <w:br/>
        <w:t>moci. Vyšší mocí se rozumí takové mimořádné okolnosti, které nepředpokládané a neočekávaně vznikly</w:t>
      </w:r>
      <w:r>
        <w:rPr>
          <w:rStyle w:val="ZkladntextChar1"/>
          <w:color w:val="000000"/>
        </w:rPr>
        <w:br/>
        <w:t>po uzavření smlouvy, jako jsou válka, požár, záplavy a jiné přírodní katastrofy, importní a exportní</w:t>
      </w:r>
      <w:r>
        <w:rPr>
          <w:rStyle w:val="ZkladntextChar1"/>
          <w:color w:val="000000"/>
        </w:rPr>
        <w:br/>
        <w:t>omezení vyhlášená vládou, stávky a výluky nebo jiné, které jsou mimo možnosti kontroly obou smluvních</w:t>
      </w:r>
      <w:r>
        <w:rPr>
          <w:rStyle w:val="ZkladntextChar1"/>
          <w:color w:val="000000"/>
        </w:rPr>
        <w:br/>
        <w:t>stran.</w:t>
      </w:r>
    </w:p>
    <w:p w:rsidR="008A2DAB" w:rsidRDefault="008A2DAB">
      <w:pPr>
        <w:pStyle w:val="Zkladntext"/>
        <w:framePr w:w="9151" w:h="2344" w:hRule="exact" w:wrap="around" w:vAnchor="page" w:hAnchor="page" w:x="1725" w:y="11614"/>
        <w:numPr>
          <w:ilvl w:val="2"/>
          <w:numId w:val="3"/>
        </w:numPr>
        <w:shd w:val="clear" w:color="auto" w:fill="auto"/>
        <w:tabs>
          <w:tab w:val="left" w:pos="326"/>
        </w:tabs>
        <w:spacing w:line="202" w:lineRule="exact"/>
        <w:ind w:left="320" w:right="60" w:hanging="260"/>
        <w:jc w:val="both"/>
      </w:pPr>
      <w:r>
        <w:rPr>
          <w:rStyle w:val="ZkladntextChar1"/>
          <w:color w:val="000000"/>
        </w:rPr>
        <w:t>Smluvní strany jsou povinny v každém případě vzájemně se okamžitě informovat telefonicky o působení</w:t>
      </w:r>
      <w:r>
        <w:rPr>
          <w:rStyle w:val="ZkladntextChar1"/>
          <w:color w:val="000000"/>
        </w:rPr>
        <w:br/>
        <w:t>vyšší moci a bez prodlení nejpozději do 3 dnů od ukončení působení vyšší moci písemnou formou nebo</w:t>
      </w:r>
      <w:r>
        <w:rPr>
          <w:rStyle w:val="ZkladntextChar1"/>
          <w:color w:val="000000"/>
        </w:rPr>
        <w:br/>
        <w:t>prostřednictvím elektronické komunikace.</w:t>
      </w:r>
    </w:p>
    <w:p w:rsidR="008A2DAB" w:rsidRDefault="008A2DAB">
      <w:pPr>
        <w:pStyle w:val="Headerorfooter0"/>
        <w:framePr w:wrap="around" w:vAnchor="page" w:hAnchor="page" w:x="1559" w:y="14624"/>
        <w:shd w:val="clear" w:color="auto" w:fill="auto"/>
        <w:spacing w:line="150" w:lineRule="exact"/>
        <w:jc w:val="both"/>
      </w:pPr>
      <w:r>
        <w:rPr>
          <w:rStyle w:val="HeaderorfooterArial"/>
          <w:color w:val="000000"/>
          <w:lang w:val="cs-CZ" w:eastAsia="cs-CZ"/>
        </w:rPr>
        <w:t xml:space="preserve">strana 4 / </w:t>
      </w:r>
      <w:r w:rsidR="001E17E3">
        <w:rPr>
          <w:rStyle w:val="HeaderorfooterArial"/>
          <w:color w:val="000000"/>
          <w:lang w:val="cs-CZ" w:eastAsia="cs-CZ"/>
        </w:rPr>
        <w:t>7</w:t>
      </w:r>
    </w:p>
    <w:p w:rsidR="008A2DAB" w:rsidRDefault="008A2DAB">
      <w:pPr>
        <w:rPr>
          <w:color w:val="auto"/>
          <w:sz w:val="2"/>
          <w:szCs w:val="2"/>
        </w:rPr>
        <w:sectPr w:rsidR="008A2DAB">
          <w:pgSz w:w="11909" w:h="16834"/>
          <w:pgMar w:top="0" w:right="0" w:bottom="0" w:left="0" w:header="0" w:footer="3" w:gutter="0"/>
          <w:cols w:space="708"/>
          <w:noEndnote/>
          <w:docGrid w:linePitch="360"/>
        </w:sectPr>
      </w:pPr>
    </w:p>
    <w:p w:rsidR="008A2DAB" w:rsidRDefault="008A2DAB">
      <w:pPr>
        <w:pStyle w:val="Heading30"/>
        <w:framePr w:w="9058" w:h="3264" w:hRule="exact" w:wrap="around" w:vAnchor="page" w:hAnchor="page" w:x="1223" w:y="2074"/>
        <w:shd w:val="clear" w:color="auto" w:fill="auto"/>
        <w:spacing w:before="0" w:after="114" w:line="150" w:lineRule="exact"/>
        <w:ind w:left="4420"/>
      </w:pPr>
      <w:bookmarkStart w:id="12" w:name="bookmark11"/>
      <w:r>
        <w:rPr>
          <w:rStyle w:val="Heading3"/>
          <w:b/>
          <w:bCs/>
          <w:color w:val="000000"/>
        </w:rPr>
        <w:lastRenderedPageBreak/>
        <w:t>VI.</w:t>
      </w:r>
      <w:bookmarkEnd w:id="12"/>
    </w:p>
    <w:p w:rsidR="008A2DAB" w:rsidRDefault="008A2DAB">
      <w:pPr>
        <w:pStyle w:val="Heading30"/>
        <w:framePr w:w="9058" w:h="3264" w:hRule="exact" w:wrap="around" w:vAnchor="page" w:hAnchor="page" w:x="1223" w:y="2074"/>
        <w:shd w:val="clear" w:color="auto" w:fill="auto"/>
        <w:spacing w:before="0" w:after="83" w:line="150" w:lineRule="exact"/>
        <w:ind w:left="3840"/>
      </w:pPr>
      <w:bookmarkStart w:id="13" w:name="bookmark12"/>
      <w:r>
        <w:rPr>
          <w:rStyle w:val="Heading3"/>
          <w:b/>
          <w:bCs/>
          <w:color w:val="000000"/>
        </w:rPr>
        <w:t>Trvání smlouvy</w:t>
      </w:r>
      <w:bookmarkEnd w:id="13"/>
    </w:p>
    <w:p w:rsidR="008A2DAB" w:rsidRDefault="008A2DAB">
      <w:pPr>
        <w:pStyle w:val="Zkladntext"/>
        <w:framePr w:w="9058" w:h="3264" w:hRule="exact" w:wrap="around" w:vAnchor="page" w:hAnchor="page" w:x="1223" w:y="2074"/>
        <w:numPr>
          <w:ilvl w:val="4"/>
          <w:numId w:val="3"/>
        </w:numPr>
        <w:shd w:val="clear" w:color="auto" w:fill="auto"/>
        <w:tabs>
          <w:tab w:val="left" w:pos="259"/>
        </w:tabs>
        <w:spacing w:line="216" w:lineRule="exact"/>
        <w:ind w:left="300" w:right="20" w:hanging="300"/>
        <w:jc w:val="both"/>
      </w:pPr>
      <w:r>
        <w:rPr>
          <w:rStyle w:val="ZkladntextChar1"/>
          <w:color w:val="000000"/>
        </w:rPr>
        <w:t>Tato smlouva nabývá účinnosti dnem podpisu smlouvy a je uzavřena na dobu určitou 36 měsíců. Pokud žádná ze smluvních stran neoznámí druhé straně nejpozději 1 měsíc před skončením této smlouvy, že ji chce ukončit, prodlužuje se smlouva o 12 měsíců, a to i opakovaně.</w:t>
      </w:r>
    </w:p>
    <w:p w:rsidR="008A2DAB" w:rsidRDefault="008A2DAB">
      <w:pPr>
        <w:pStyle w:val="Zkladntext"/>
        <w:framePr w:w="9058" w:h="3264" w:hRule="exact" w:wrap="around" w:vAnchor="page" w:hAnchor="page" w:x="1223" w:y="2074"/>
        <w:numPr>
          <w:ilvl w:val="4"/>
          <w:numId w:val="3"/>
        </w:numPr>
        <w:shd w:val="clear" w:color="auto" w:fill="auto"/>
        <w:tabs>
          <w:tab w:val="left" w:pos="274"/>
        </w:tabs>
        <w:spacing w:line="216" w:lineRule="exact"/>
        <w:ind w:left="300" w:right="20" w:hanging="300"/>
        <w:jc w:val="both"/>
      </w:pPr>
      <w:r>
        <w:rPr>
          <w:rStyle w:val="ZkladntextChar1"/>
          <w:color w:val="000000"/>
        </w:rPr>
        <w:t>Kterákoli smluvní strana je oprávněna tuto smlouvu vypovědět s výpovědní dobou 6 měsíců, která počíná běžet prvním dnem kalendářního měsíce následujícího po jejím doručení druhé smluvní straně.</w:t>
      </w:r>
    </w:p>
    <w:p w:rsidR="008A2DAB" w:rsidRDefault="008A2DAB">
      <w:pPr>
        <w:pStyle w:val="Zkladntext"/>
        <w:framePr w:w="9058" w:h="3264" w:hRule="exact" w:wrap="around" w:vAnchor="page" w:hAnchor="page" w:x="1223" w:y="2074"/>
        <w:numPr>
          <w:ilvl w:val="4"/>
          <w:numId w:val="3"/>
        </w:numPr>
        <w:shd w:val="clear" w:color="auto" w:fill="auto"/>
        <w:tabs>
          <w:tab w:val="left" w:pos="266"/>
        </w:tabs>
        <w:spacing w:after="266" w:line="216" w:lineRule="exact"/>
        <w:ind w:left="300" w:right="20" w:hanging="300"/>
        <w:jc w:val="both"/>
      </w:pPr>
      <w:r>
        <w:rPr>
          <w:rStyle w:val="ZkladntextChar1"/>
          <w:color w:val="000000"/>
        </w:rPr>
        <w:t>V případě ukončení účinnosti smlouvy na základě výpovědi ve smyslu čl. VI odst. 2 smlouvy dojde automaticky k ukončení veškerých povinností spojených s dohledem a vyhodnocováním provozu.</w:t>
      </w:r>
    </w:p>
    <w:p w:rsidR="008A2DAB" w:rsidRDefault="008A2DAB">
      <w:pPr>
        <w:pStyle w:val="Heading30"/>
        <w:framePr w:w="9058" w:h="3264" w:hRule="exact" w:wrap="around" w:vAnchor="page" w:hAnchor="page" w:x="1223" w:y="2074"/>
        <w:shd w:val="clear" w:color="auto" w:fill="auto"/>
        <w:spacing w:before="0" w:line="259" w:lineRule="exact"/>
        <w:ind w:left="4420"/>
      </w:pPr>
      <w:bookmarkStart w:id="14" w:name="bookmark13"/>
      <w:r>
        <w:rPr>
          <w:rStyle w:val="Heading3"/>
          <w:b/>
          <w:bCs/>
          <w:color w:val="000000"/>
        </w:rPr>
        <w:t>VII.</w:t>
      </w:r>
      <w:bookmarkEnd w:id="14"/>
    </w:p>
    <w:p w:rsidR="008A2DAB" w:rsidRDefault="008A2DAB">
      <w:pPr>
        <w:pStyle w:val="Heading30"/>
        <w:framePr w:w="9058" w:h="3264" w:hRule="exact" w:wrap="around" w:vAnchor="page" w:hAnchor="page" w:x="1223" w:y="2074"/>
        <w:shd w:val="clear" w:color="auto" w:fill="auto"/>
        <w:spacing w:before="0" w:line="259" w:lineRule="exact"/>
        <w:ind w:left="3840"/>
      </w:pPr>
      <w:bookmarkStart w:id="15" w:name="bookmark14"/>
      <w:r>
        <w:rPr>
          <w:rStyle w:val="Heading3"/>
          <w:b/>
          <w:bCs/>
          <w:color w:val="000000"/>
        </w:rPr>
        <w:t>Kontaktní osoby</w:t>
      </w:r>
      <w:bookmarkEnd w:id="15"/>
    </w:p>
    <w:p w:rsidR="008A2DAB" w:rsidRDefault="008A2DAB">
      <w:pPr>
        <w:pStyle w:val="Zkladntext"/>
        <w:framePr w:w="9058" w:h="3264" w:hRule="exact" w:wrap="around" w:vAnchor="page" w:hAnchor="page" w:x="1223" w:y="2074"/>
        <w:shd w:val="clear" w:color="auto" w:fill="auto"/>
        <w:spacing w:line="259" w:lineRule="exact"/>
        <w:ind w:left="300" w:hanging="300"/>
        <w:jc w:val="both"/>
      </w:pPr>
      <w:r>
        <w:rPr>
          <w:rStyle w:val="ZkladntextChar1"/>
          <w:color w:val="000000"/>
        </w:rPr>
        <w:t>1. Kontaktními osobami Smluvních stran dle této Smlouvy ve věcech smluvních a technických jsou:</w:t>
      </w:r>
    </w:p>
    <w:p w:rsidR="008A2DAB" w:rsidRDefault="008A2DAB">
      <w:pPr>
        <w:pStyle w:val="Zkladntext"/>
        <w:framePr w:wrap="around" w:vAnchor="page" w:hAnchor="page" w:x="1223" w:y="5573"/>
        <w:shd w:val="clear" w:color="auto" w:fill="auto"/>
        <w:spacing w:line="150" w:lineRule="exact"/>
        <w:ind w:left="300" w:firstLine="0"/>
      </w:pPr>
      <w:r>
        <w:rPr>
          <w:rStyle w:val="ZkladntextChar1"/>
          <w:color w:val="000000"/>
        </w:rPr>
        <w:t>a) Kontaktní osoby Zhotovitele:</w:t>
      </w:r>
    </w:p>
    <w:tbl>
      <w:tblPr>
        <w:tblW w:w="0" w:type="auto"/>
        <w:tblInd w:w="5" w:type="dxa"/>
        <w:tblLayout w:type="fixed"/>
        <w:tblCellMar>
          <w:left w:w="0" w:type="dxa"/>
          <w:right w:w="0" w:type="dxa"/>
        </w:tblCellMar>
        <w:tblLook w:val="0000" w:firstRow="0" w:lastRow="0" w:firstColumn="0" w:lastColumn="0" w:noHBand="0" w:noVBand="0"/>
      </w:tblPr>
      <w:tblGrid>
        <w:gridCol w:w="4018"/>
        <w:gridCol w:w="4140"/>
      </w:tblGrid>
      <w:tr w:rsidR="008A2DAB">
        <w:tblPrEx>
          <w:tblCellMar>
            <w:top w:w="0" w:type="dxa"/>
            <w:left w:w="0" w:type="dxa"/>
            <w:bottom w:w="0" w:type="dxa"/>
            <w:right w:w="0" w:type="dxa"/>
          </w:tblCellMar>
        </w:tblPrEx>
        <w:trPr>
          <w:trHeight w:hRule="exact" w:val="446"/>
        </w:trPr>
        <w:tc>
          <w:tcPr>
            <w:tcW w:w="4018" w:type="dxa"/>
            <w:tcBorders>
              <w:top w:val="single" w:sz="4" w:space="0" w:color="auto"/>
              <w:left w:val="single" w:sz="4" w:space="0" w:color="auto"/>
              <w:bottom w:val="nil"/>
              <w:right w:val="nil"/>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Ve věcech smluvních:</w:t>
            </w:r>
          </w:p>
        </w:tc>
        <w:tc>
          <w:tcPr>
            <w:tcW w:w="4140" w:type="dxa"/>
            <w:tcBorders>
              <w:top w:val="single" w:sz="4" w:space="0" w:color="auto"/>
              <w:left w:val="nil"/>
              <w:bottom w:val="nil"/>
              <w:right w:val="single" w:sz="4" w:space="0" w:color="auto"/>
            </w:tcBorders>
            <w:shd w:val="clear" w:color="auto" w:fill="FFFFFF"/>
          </w:tcPr>
          <w:p w:rsidR="008A2DAB" w:rsidRDefault="008A2DAB">
            <w:pPr>
              <w:framePr w:w="8158" w:h="4644" w:wrap="around" w:vAnchor="page" w:hAnchor="page" w:x="1713" w:y="6077"/>
              <w:rPr>
                <w:color w:val="auto"/>
                <w:sz w:val="10"/>
                <w:szCs w:val="10"/>
              </w:rPr>
            </w:pPr>
          </w:p>
        </w:tc>
      </w:tr>
      <w:tr w:rsidR="008A2DAB">
        <w:tblPrEx>
          <w:tblCellMar>
            <w:top w:w="0" w:type="dxa"/>
            <w:left w:w="0" w:type="dxa"/>
            <w:bottom w:w="0" w:type="dxa"/>
            <w:right w:w="0" w:type="dxa"/>
          </w:tblCellMar>
        </w:tblPrEx>
        <w:trPr>
          <w:trHeight w:hRule="exact" w:val="410"/>
        </w:trPr>
        <w:tc>
          <w:tcPr>
            <w:tcW w:w="4018" w:type="dxa"/>
            <w:tcBorders>
              <w:top w:val="single" w:sz="4" w:space="0" w:color="auto"/>
              <w:left w:val="single" w:sz="4" w:space="0" w:color="auto"/>
              <w:bottom w:val="nil"/>
              <w:right w:val="nil"/>
            </w:tcBorders>
            <w:shd w:val="clear" w:color="auto" w:fill="FFFFFF"/>
          </w:tcPr>
          <w:p w:rsidR="008A2DAB" w:rsidRDefault="008A2DAB">
            <w:pPr>
              <w:pStyle w:val="Bodytext70"/>
              <w:framePr w:w="8158" w:h="4644" w:wrap="around" w:vAnchor="page" w:hAnchor="page" w:x="1713" w:y="6077"/>
              <w:shd w:val="clear" w:color="auto" w:fill="auto"/>
              <w:spacing w:before="0" w:line="150" w:lineRule="exact"/>
              <w:ind w:left="360"/>
            </w:pPr>
            <w:r>
              <w:rPr>
                <w:rStyle w:val="Bodytext7"/>
                <w:b/>
                <w:bCs/>
                <w:color w:val="000000"/>
              </w:rPr>
              <w:t>ředitel školy</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Bodytext70"/>
              <w:framePr w:w="8158" w:h="4644" w:wrap="around" w:vAnchor="page" w:hAnchor="page" w:x="1713" w:y="6077"/>
              <w:shd w:val="clear" w:color="auto" w:fill="auto"/>
              <w:spacing w:before="0" w:line="150" w:lineRule="exact"/>
              <w:ind w:left="360"/>
            </w:pPr>
            <w:r>
              <w:rPr>
                <w:rStyle w:val="Bodytext7"/>
                <w:b/>
                <w:bCs/>
                <w:color w:val="000000"/>
              </w:rPr>
              <w:t>Ing. Jiří Svoboda</w:t>
            </w:r>
          </w:p>
        </w:tc>
      </w:tr>
      <w:tr w:rsidR="008A2DAB">
        <w:tblPrEx>
          <w:tblCellMar>
            <w:top w:w="0" w:type="dxa"/>
            <w:left w:w="0" w:type="dxa"/>
            <w:bottom w:w="0" w:type="dxa"/>
            <w:right w:w="0" w:type="dxa"/>
          </w:tblCellMar>
        </w:tblPrEx>
        <w:trPr>
          <w:trHeight w:hRule="exact" w:val="418"/>
        </w:trPr>
        <w:tc>
          <w:tcPr>
            <w:tcW w:w="4018" w:type="dxa"/>
            <w:tcBorders>
              <w:top w:val="single" w:sz="4" w:space="0" w:color="auto"/>
              <w:left w:val="single" w:sz="4" w:space="0" w:color="auto"/>
              <w:bottom w:val="nil"/>
              <w:right w:val="nil"/>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telefon</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+420 603 510 411</w:t>
            </w:r>
          </w:p>
        </w:tc>
      </w:tr>
      <w:tr w:rsidR="008A2DAB">
        <w:tblPrEx>
          <w:tblCellMar>
            <w:top w:w="0" w:type="dxa"/>
            <w:left w:w="0" w:type="dxa"/>
            <w:bottom w:w="0" w:type="dxa"/>
            <w:right w:w="0" w:type="dxa"/>
          </w:tblCellMar>
        </w:tblPrEx>
        <w:trPr>
          <w:trHeight w:hRule="exact" w:val="418"/>
        </w:trPr>
        <w:tc>
          <w:tcPr>
            <w:tcW w:w="4018" w:type="dxa"/>
            <w:tcBorders>
              <w:top w:val="single" w:sz="4" w:space="0" w:color="auto"/>
              <w:left w:val="single" w:sz="4" w:space="0" w:color="auto"/>
              <w:bottom w:val="nil"/>
              <w:right w:val="nil"/>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email</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hyperlink r:id="rId9" w:history="1">
              <w:r>
                <w:rPr>
                  <w:rStyle w:val="ZkladntextChar1"/>
                  <w:color w:val="000000"/>
                  <w:lang w:val="en-US" w:eastAsia="en-US"/>
                </w:rPr>
                <w:t>svoboda@dopskopl.cz</w:t>
              </w:r>
            </w:hyperlink>
          </w:p>
        </w:tc>
      </w:tr>
      <w:tr w:rsidR="008A2DAB">
        <w:tblPrEx>
          <w:tblCellMar>
            <w:top w:w="0" w:type="dxa"/>
            <w:left w:w="0" w:type="dxa"/>
            <w:bottom w:w="0" w:type="dxa"/>
            <w:right w:w="0" w:type="dxa"/>
          </w:tblCellMar>
        </w:tblPrEx>
        <w:trPr>
          <w:trHeight w:hRule="exact" w:val="418"/>
        </w:trPr>
        <w:tc>
          <w:tcPr>
            <w:tcW w:w="8158" w:type="dxa"/>
            <w:gridSpan w:val="2"/>
            <w:tcBorders>
              <w:top w:val="single" w:sz="4" w:space="0" w:color="auto"/>
              <w:left w:val="single" w:sz="4" w:space="0" w:color="auto"/>
              <w:bottom w:val="nil"/>
              <w:right w:val="single" w:sz="4" w:space="0" w:color="auto"/>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Ve věcech technických:</w:t>
            </w:r>
          </w:p>
        </w:tc>
      </w:tr>
      <w:tr w:rsidR="008A2DAB">
        <w:tblPrEx>
          <w:tblCellMar>
            <w:top w:w="0" w:type="dxa"/>
            <w:left w:w="0" w:type="dxa"/>
            <w:bottom w:w="0" w:type="dxa"/>
            <w:right w:w="0" w:type="dxa"/>
          </w:tblCellMar>
        </w:tblPrEx>
        <w:trPr>
          <w:trHeight w:hRule="exact" w:val="418"/>
        </w:trPr>
        <w:tc>
          <w:tcPr>
            <w:tcW w:w="4018" w:type="dxa"/>
            <w:tcBorders>
              <w:top w:val="single" w:sz="4" w:space="0" w:color="auto"/>
              <w:left w:val="single" w:sz="4" w:space="0" w:color="auto"/>
              <w:bottom w:val="nil"/>
              <w:right w:val="nil"/>
            </w:tcBorders>
            <w:shd w:val="clear" w:color="auto" w:fill="FFFFFF"/>
          </w:tcPr>
          <w:p w:rsidR="008A2DAB" w:rsidRDefault="008A2DAB">
            <w:pPr>
              <w:pStyle w:val="Bodytext70"/>
              <w:framePr w:w="8158" w:h="4644" w:wrap="around" w:vAnchor="page" w:hAnchor="page" w:x="1713" w:y="6077"/>
              <w:shd w:val="clear" w:color="auto" w:fill="auto"/>
              <w:spacing w:before="0" w:line="150" w:lineRule="exact"/>
              <w:ind w:left="360"/>
            </w:pPr>
            <w:r>
              <w:rPr>
                <w:rStyle w:val="Bodytext7"/>
                <w:b/>
                <w:bCs/>
                <w:color w:val="000000"/>
              </w:rPr>
              <w:t>provozní Karlovarská 99</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Bodytext70"/>
              <w:framePr w:w="8158" w:h="4644" w:wrap="around" w:vAnchor="page" w:hAnchor="page" w:x="1713" w:y="6077"/>
              <w:shd w:val="clear" w:color="auto" w:fill="auto"/>
              <w:spacing w:before="0" w:line="150" w:lineRule="exact"/>
              <w:ind w:left="360"/>
            </w:pPr>
            <w:r>
              <w:rPr>
                <w:rStyle w:val="Bodytext7"/>
                <w:b/>
                <w:bCs/>
                <w:color w:val="000000"/>
              </w:rPr>
              <w:t>Stanislav Liška</w:t>
            </w:r>
          </w:p>
        </w:tc>
      </w:tr>
      <w:tr w:rsidR="008A2DAB">
        <w:tblPrEx>
          <w:tblCellMar>
            <w:top w:w="0" w:type="dxa"/>
            <w:left w:w="0" w:type="dxa"/>
            <w:bottom w:w="0" w:type="dxa"/>
            <w:right w:w="0" w:type="dxa"/>
          </w:tblCellMar>
        </w:tblPrEx>
        <w:trPr>
          <w:trHeight w:hRule="exact" w:val="418"/>
        </w:trPr>
        <w:tc>
          <w:tcPr>
            <w:tcW w:w="4018" w:type="dxa"/>
            <w:tcBorders>
              <w:top w:val="single" w:sz="4" w:space="0" w:color="auto"/>
              <w:left w:val="single" w:sz="4" w:space="0" w:color="auto"/>
              <w:bottom w:val="nil"/>
              <w:right w:val="nil"/>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telefon</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+420 778 718 636</w:t>
            </w:r>
          </w:p>
        </w:tc>
      </w:tr>
      <w:tr w:rsidR="008A2DAB">
        <w:tblPrEx>
          <w:tblCellMar>
            <w:top w:w="0" w:type="dxa"/>
            <w:left w:w="0" w:type="dxa"/>
            <w:bottom w:w="0" w:type="dxa"/>
            <w:right w:w="0" w:type="dxa"/>
          </w:tblCellMar>
        </w:tblPrEx>
        <w:trPr>
          <w:trHeight w:hRule="exact" w:val="418"/>
        </w:trPr>
        <w:tc>
          <w:tcPr>
            <w:tcW w:w="4018" w:type="dxa"/>
            <w:tcBorders>
              <w:top w:val="single" w:sz="4" w:space="0" w:color="auto"/>
              <w:left w:val="single" w:sz="4" w:space="0" w:color="auto"/>
              <w:bottom w:val="nil"/>
              <w:right w:val="nil"/>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email</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hyperlink r:id="rId10" w:history="1">
              <w:r>
                <w:rPr>
                  <w:rStyle w:val="ZkladntextChar1"/>
                  <w:color w:val="000000"/>
                  <w:lang w:val="en-US" w:eastAsia="en-US"/>
                </w:rPr>
                <w:t>liska@dopskopl.cz</w:t>
              </w:r>
            </w:hyperlink>
          </w:p>
        </w:tc>
      </w:tr>
      <w:tr w:rsidR="008A2DAB">
        <w:tblPrEx>
          <w:tblCellMar>
            <w:top w:w="0" w:type="dxa"/>
            <w:left w:w="0" w:type="dxa"/>
            <w:bottom w:w="0" w:type="dxa"/>
            <w:right w:w="0" w:type="dxa"/>
          </w:tblCellMar>
        </w:tblPrEx>
        <w:trPr>
          <w:trHeight w:hRule="exact" w:val="418"/>
        </w:trPr>
        <w:tc>
          <w:tcPr>
            <w:tcW w:w="4018" w:type="dxa"/>
            <w:tcBorders>
              <w:top w:val="single" w:sz="4" w:space="0" w:color="auto"/>
              <w:left w:val="single" w:sz="4" w:space="0" w:color="auto"/>
              <w:bottom w:val="nil"/>
              <w:right w:val="nil"/>
            </w:tcBorders>
            <w:shd w:val="clear" w:color="auto" w:fill="FFFFFF"/>
          </w:tcPr>
          <w:p w:rsidR="008A2DAB" w:rsidRDefault="008A2DAB">
            <w:pPr>
              <w:pStyle w:val="Bodytext70"/>
              <w:framePr w:w="8158" w:h="4644" w:wrap="around" w:vAnchor="page" w:hAnchor="page" w:x="1713" w:y="6077"/>
              <w:shd w:val="clear" w:color="auto" w:fill="auto"/>
              <w:spacing w:before="0" w:line="150" w:lineRule="exact"/>
              <w:ind w:left="360"/>
            </w:pPr>
            <w:r>
              <w:rPr>
                <w:rStyle w:val="Bodytext7"/>
                <w:b/>
                <w:bCs/>
                <w:color w:val="000000"/>
              </w:rPr>
              <w:t>provozní Skrétova 29</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Bodytext70"/>
              <w:framePr w:w="8158" w:h="4644" w:wrap="around" w:vAnchor="page" w:hAnchor="page" w:x="1713" w:y="6077"/>
              <w:shd w:val="clear" w:color="auto" w:fill="auto"/>
              <w:spacing w:before="0" w:line="150" w:lineRule="exact"/>
              <w:ind w:left="360"/>
            </w:pPr>
            <w:r>
              <w:rPr>
                <w:rStyle w:val="Bodytext7"/>
                <w:b/>
                <w:bCs/>
                <w:color w:val="000000"/>
                <w:lang w:val="en-US" w:eastAsia="en-US"/>
              </w:rPr>
              <w:t xml:space="preserve">Mgr. </w:t>
            </w:r>
            <w:r>
              <w:rPr>
                <w:rStyle w:val="Bodytext7"/>
                <w:b/>
                <w:bCs/>
                <w:color w:val="000000"/>
              </w:rPr>
              <w:t>Jan Mojžíš</w:t>
            </w:r>
          </w:p>
        </w:tc>
      </w:tr>
      <w:tr w:rsidR="008A2DAB">
        <w:tblPrEx>
          <w:tblCellMar>
            <w:top w:w="0" w:type="dxa"/>
            <w:left w:w="0" w:type="dxa"/>
            <w:bottom w:w="0" w:type="dxa"/>
            <w:right w:w="0" w:type="dxa"/>
          </w:tblCellMar>
        </w:tblPrEx>
        <w:trPr>
          <w:trHeight w:hRule="exact" w:val="418"/>
        </w:trPr>
        <w:tc>
          <w:tcPr>
            <w:tcW w:w="4018" w:type="dxa"/>
            <w:tcBorders>
              <w:top w:val="single" w:sz="4" w:space="0" w:color="auto"/>
              <w:left w:val="single" w:sz="4" w:space="0" w:color="auto"/>
              <w:bottom w:val="nil"/>
              <w:right w:val="nil"/>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telefon</w:t>
            </w:r>
          </w:p>
        </w:tc>
        <w:tc>
          <w:tcPr>
            <w:tcW w:w="4140" w:type="dxa"/>
            <w:tcBorders>
              <w:top w:val="single" w:sz="4" w:space="0" w:color="auto"/>
              <w:left w:val="single" w:sz="4" w:space="0" w:color="auto"/>
              <w:bottom w:val="nil"/>
              <w:right w:val="single" w:sz="4" w:space="0" w:color="auto"/>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+420 603 436 808</w:t>
            </w:r>
          </w:p>
        </w:tc>
      </w:tr>
      <w:tr w:rsidR="008A2DAB">
        <w:tblPrEx>
          <w:tblCellMar>
            <w:top w:w="0" w:type="dxa"/>
            <w:left w:w="0" w:type="dxa"/>
            <w:bottom w:w="0" w:type="dxa"/>
            <w:right w:w="0" w:type="dxa"/>
          </w:tblCellMar>
        </w:tblPrEx>
        <w:trPr>
          <w:trHeight w:hRule="exact" w:val="446"/>
        </w:trPr>
        <w:tc>
          <w:tcPr>
            <w:tcW w:w="4018" w:type="dxa"/>
            <w:tcBorders>
              <w:top w:val="single" w:sz="4" w:space="0" w:color="auto"/>
              <w:left w:val="single" w:sz="4" w:space="0" w:color="auto"/>
              <w:bottom w:val="single" w:sz="4" w:space="0" w:color="auto"/>
              <w:right w:val="nil"/>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r>
              <w:rPr>
                <w:rStyle w:val="ZkladntextChar1"/>
                <w:color w:val="000000"/>
              </w:rPr>
              <w:t>email</w:t>
            </w: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8A2DAB" w:rsidRDefault="008A2DAB">
            <w:pPr>
              <w:pStyle w:val="Zkladntext"/>
              <w:framePr w:w="8158" w:h="4644" w:wrap="around" w:vAnchor="page" w:hAnchor="page" w:x="1713" w:y="6077"/>
              <w:shd w:val="clear" w:color="auto" w:fill="auto"/>
              <w:spacing w:line="150" w:lineRule="exact"/>
              <w:ind w:left="360" w:firstLine="0"/>
            </w:pPr>
            <w:hyperlink r:id="rId11" w:history="1">
              <w:r>
                <w:rPr>
                  <w:rStyle w:val="ZkladntextChar1"/>
                  <w:color w:val="000000"/>
                  <w:lang w:val="en-US" w:eastAsia="en-US"/>
                </w:rPr>
                <w:t>mojzis@dopskopl.cz</w:t>
              </w:r>
            </w:hyperlink>
          </w:p>
        </w:tc>
      </w:tr>
    </w:tbl>
    <w:p w:rsidR="008A2DAB" w:rsidRDefault="008A2DAB">
      <w:pPr>
        <w:pStyle w:val="Headerorfooter0"/>
        <w:framePr w:wrap="around" w:vAnchor="page" w:hAnchor="page" w:x="1014" w:y="14472"/>
        <w:shd w:val="clear" w:color="auto" w:fill="auto"/>
        <w:spacing w:line="150" w:lineRule="exact"/>
        <w:jc w:val="both"/>
      </w:pPr>
      <w:r>
        <w:rPr>
          <w:rStyle w:val="HeaderorfooterArial"/>
          <w:color w:val="000000"/>
          <w:lang w:val="cs-CZ" w:eastAsia="cs-CZ"/>
        </w:rPr>
        <w:t xml:space="preserve">strana 5 / </w:t>
      </w:r>
      <w:r w:rsidR="001E17E3">
        <w:rPr>
          <w:rStyle w:val="HeaderorfooterArial"/>
          <w:color w:val="000000"/>
          <w:lang w:val="cs-CZ" w:eastAsia="cs-CZ"/>
        </w:rPr>
        <w:t>7</w:t>
      </w:r>
    </w:p>
    <w:p w:rsidR="001E17E3" w:rsidRDefault="001E17E3" w:rsidP="001E17E3">
      <w:pPr>
        <w:pStyle w:val="Zkladntext"/>
        <w:framePr w:wrap="around" w:vAnchor="page" w:hAnchor="page" w:x="1980" w:y="11107"/>
        <w:shd w:val="clear" w:color="auto" w:fill="auto"/>
        <w:spacing w:line="150" w:lineRule="exact"/>
        <w:ind w:left="360" w:firstLine="0"/>
      </w:pPr>
      <w:r>
        <w:rPr>
          <w:rStyle w:val="ZkladntextChar1"/>
          <w:color w:val="000000"/>
        </w:rPr>
        <w:t>b) Kontaktní osoby Objednatele:</w:t>
      </w:r>
    </w:p>
    <w:tbl>
      <w:tblPr>
        <w:tblpPr w:leftFromText="141" w:rightFromText="141" w:vertAnchor="text" w:horzAnchor="margin" w:tblpXSpec="center" w:tblpY="11434"/>
        <w:tblW w:w="0" w:type="auto"/>
        <w:tblLayout w:type="fixed"/>
        <w:tblCellMar>
          <w:left w:w="0" w:type="dxa"/>
          <w:right w:w="0" w:type="dxa"/>
        </w:tblCellMar>
        <w:tblLook w:val="0000" w:firstRow="0" w:lastRow="0" w:firstColumn="0" w:lastColumn="0" w:noHBand="0" w:noVBand="0"/>
      </w:tblPr>
      <w:tblGrid>
        <w:gridCol w:w="4003"/>
        <w:gridCol w:w="4133"/>
      </w:tblGrid>
      <w:tr w:rsidR="001E17E3" w:rsidTr="001E17E3">
        <w:tblPrEx>
          <w:tblCellMar>
            <w:top w:w="0" w:type="dxa"/>
            <w:left w:w="0" w:type="dxa"/>
            <w:bottom w:w="0" w:type="dxa"/>
            <w:right w:w="0" w:type="dxa"/>
          </w:tblCellMar>
        </w:tblPrEx>
        <w:trPr>
          <w:trHeight w:hRule="exact" w:val="439"/>
        </w:trPr>
        <w:tc>
          <w:tcPr>
            <w:tcW w:w="8136" w:type="dxa"/>
            <w:gridSpan w:val="2"/>
            <w:tcBorders>
              <w:top w:val="single" w:sz="4" w:space="0" w:color="auto"/>
              <w:left w:val="single" w:sz="4" w:space="0" w:color="auto"/>
              <w:bottom w:val="nil"/>
              <w:right w:val="single" w:sz="4" w:space="0" w:color="auto"/>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Ve věcech smluvních:</w:t>
            </w:r>
          </w:p>
        </w:tc>
      </w:tr>
      <w:tr w:rsidR="001E17E3" w:rsidTr="001E17E3">
        <w:tblPrEx>
          <w:tblCellMar>
            <w:top w:w="0" w:type="dxa"/>
            <w:left w:w="0" w:type="dxa"/>
            <w:bottom w:w="0" w:type="dxa"/>
            <w:right w:w="0" w:type="dxa"/>
          </w:tblCellMar>
        </w:tblPrEx>
        <w:trPr>
          <w:trHeight w:hRule="exact" w:val="418"/>
        </w:trPr>
        <w:tc>
          <w:tcPr>
            <w:tcW w:w="4003" w:type="dxa"/>
            <w:tcBorders>
              <w:top w:val="single" w:sz="4" w:space="0" w:color="auto"/>
              <w:left w:val="single" w:sz="4" w:space="0" w:color="auto"/>
              <w:bottom w:val="nil"/>
              <w:right w:val="nil"/>
            </w:tcBorders>
            <w:shd w:val="clear" w:color="auto" w:fill="FFFFFF"/>
          </w:tcPr>
          <w:p w:rsidR="001E17E3" w:rsidRDefault="001E17E3" w:rsidP="001E17E3">
            <w:pPr>
              <w:pStyle w:val="Bodytext70"/>
              <w:shd w:val="clear" w:color="auto" w:fill="auto"/>
              <w:spacing w:before="0" w:line="150" w:lineRule="exact"/>
              <w:ind w:left="360"/>
            </w:pPr>
            <w:r>
              <w:rPr>
                <w:rStyle w:val="Bodytext7"/>
                <w:b/>
                <w:bCs/>
                <w:color w:val="000000"/>
              </w:rPr>
              <w:t>Obchodně technický ředitel</w:t>
            </w:r>
          </w:p>
        </w:tc>
        <w:tc>
          <w:tcPr>
            <w:tcW w:w="4133" w:type="dxa"/>
            <w:tcBorders>
              <w:top w:val="single" w:sz="4" w:space="0" w:color="auto"/>
              <w:left w:val="single" w:sz="4" w:space="0" w:color="auto"/>
              <w:bottom w:val="nil"/>
              <w:right w:val="single" w:sz="4" w:space="0" w:color="auto"/>
            </w:tcBorders>
            <w:shd w:val="clear" w:color="auto" w:fill="FFFFFF"/>
          </w:tcPr>
          <w:p w:rsidR="001E17E3" w:rsidRDefault="001E17E3" w:rsidP="001E17E3">
            <w:pPr>
              <w:pStyle w:val="Bodytext70"/>
              <w:shd w:val="clear" w:color="auto" w:fill="auto"/>
              <w:spacing w:before="0" w:line="150" w:lineRule="exact"/>
              <w:ind w:left="360"/>
            </w:pPr>
            <w:r>
              <w:rPr>
                <w:rStyle w:val="Bodytext7"/>
                <w:b/>
                <w:bCs/>
                <w:color w:val="000000"/>
              </w:rPr>
              <w:t>Jakub Vojta, BBS</w:t>
            </w:r>
          </w:p>
        </w:tc>
      </w:tr>
      <w:tr w:rsidR="001E17E3" w:rsidTr="001E17E3">
        <w:tblPrEx>
          <w:tblCellMar>
            <w:top w:w="0" w:type="dxa"/>
            <w:left w:w="0" w:type="dxa"/>
            <w:bottom w:w="0" w:type="dxa"/>
            <w:right w:w="0" w:type="dxa"/>
          </w:tblCellMar>
        </w:tblPrEx>
        <w:trPr>
          <w:trHeight w:hRule="exact" w:val="418"/>
        </w:trPr>
        <w:tc>
          <w:tcPr>
            <w:tcW w:w="4003" w:type="dxa"/>
            <w:tcBorders>
              <w:top w:val="single" w:sz="4" w:space="0" w:color="auto"/>
              <w:left w:val="single" w:sz="4" w:space="0" w:color="auto"/>
              <w:bottom w:val="nil"/>
              <w:right w:val="nil"/>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telefon</w:t>
            </w:r>
          </w:p>
        </w:tc>
        <w:tc>
          <w:tcPr>
            <w:tcW w:w="4133" w:type="dxa"/>
            <w:tcBorders>
              <w:top w:val="single" w:sz="4" w:space="0" w:color="auto"/>
              <w:left w:val="single" w:sz="4" w:space="0" w:color="auto"/>
              <w:bottom w:val="nil"/>
              <w:right w:val="single" w:sz="4" w:space="0" w:color="auto"/>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+420 733 616 947</w:t>
            </w:r>
          </w:p>
        </w:tc>
      </w:tr>
      <w:tr w:rsidR="001E17E3" w:rsidTr="001E17E3">
        <w:tblPrEx>
          <w:tblCellMar>
            <w:top w:w="0" w:type="dxa"/>
            <w:left w:w="0" w:type="dxa"/>
            <w:bottom w:w="0" w:type="dxa"/>
            <w:right w:w="0" w:type="dxa"/>
          </w:tblCellMar>
        </w:tblPrEx>
        <w:trPr>
          <w:trHeight w:hRule="exact" w:val="418"/>
        </w:trPr>
        <w:tc>
          <w:tcPr>
            <w:tcW w:w="4003" w:type="dxa"/>
            <w:tcBorders>
              <w:top w:val="single" w:sz="4" w:space="0" w:color="auto"/>
              <w:left w:val="single" w:sz="4" w:space="0" w:color="auto"/>
              <w:bottom w:val="nil"/>
              <w:right w:val="nil"/>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email</w:t>
            </w:r>
          </w:p>
        </w:tc>
        <w:tc>
          <w:tcPr>
            <w:tcW w:w="4133" w:type="dxa"/>
            <w:tcBorders>
              <w:top w:val="single" w:sz="4" w:space="0" w:color="auto"/>
              <w:left w:val="single" w:sz="4" w:space="0" w:color="auto"/>
              <w:bottom w:val="nil"/>
              <w:right w:val="single" w:sz="4" w:space="0" w:color="auto"/>
            </w:tcBorders>
            <w:shd w:val="clear" w:color="auto" w:fill="FFFFFF"/>
          </w:tcPr>
          <w:p w:rsidR="001E17E3" w:rsidRDefault="001E17E3" w:rsidP="001E17E3">
            <w:pPr>
              <w:pStyle w:val="Zkladntext"/>
              <w:shd w:val="clear" w:color="auto" w:fill="auto"/>
              <w:spacing w:line="150" w:lineRule="exact"/>
              <w:ind w:left="360" w:firstLine="0"/>
            </w:pPr>
            <w:hyperlink r:id="rId12" w:history="1">
              <w:r>
                <w:rPr>
                  <w:rStyle w:val="ZkladntextChar1"/>
                  <w:color w:val="000000"/>
                  <w:lang w:val="en-US" w:eastAsia="en-US"/>
                </w:rPr>
                <w:t>jakub.vojta@plzenskateplarenska.cz</w:t>
              </w:r>
            </w:hyperlink>
          </w:p>
        </w:tc>
      </w:tr>
      <w:tr w:rsidR="001E17E3" w:rsidTr="001E17E3">
        <w:tblPrEx>
          <w:tblCellMar>
            <w:top w:w="0" w:type="dxa"/>
            <w:left w:w="0" w:type="dxa"/>
            <w:bottom w:w="0" w:type="dxa"/>
            <w:right w:w="0" w:type="dxa"/>
          </w:tblCellMar>
        </w:tblPrEx>
        <w:trPr>
          <w:trHeight w:hRule="exact" w:val="418"/>
        </w:trPr>
        <w:tc>
          <w:tcPr>
            <w:tcW w:w="8136" w:type="dxa"/>
            <w:gridSpan w:val="2"/>
            <w:tcBorders>
              <w:top w:val="single" w:sz="4" w:space="0" w:color="auto"/>
              <w:left w:val="single" w:sz="4" w:space="0" w:color="auto"/>
              <w:bottom w:val="nil"/>
              <w:right w:val="single" w:sz="4" w:space="0" w:color="auto"/>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Ve věcech technických:</w:t>
            </w:r>
          </w:p>
        </w:tc>
      </w:tr>
      <w:tr w:rsidR="001E17E3" w:rsidTr="001E17E3">
        <w:tblPrEx>
          <w:tblCellMar>
            <w:top w:w="0" w:type="dxa"/>
            <w:left w:w="0" w:type="dxa"/>
            <w:bottom w:w="0" w:type="dxa"/>
            <w:right w:w="0" w:type="dxa"/>
          </w:tblCellMar>
        </w:tblPrEx>
        <w:trPr>
          <w:trHeight w:hRule="exact" w:val="418"/>
        </w:trPr>
        <w:tc>
          <w:tcPr>
            <w:tcW w:w="4003" w:type="dxa"/>
            <w:tcBorders>
              <w:top w:val="single" w:sz="4" w:space="0" w:color="auto"/>
              <w:left w:val="single" w:sz="4" w:space="0" w:color="auto"/>
              <w:bottom w:val="nil"/>
              <w:right w:val="nil"/>
            </w:tcBorders>
            <w:shd w:val="clear" w:color="auto" w:fill="FFFFFF"/>
          </w:tcPr>
          <w:p w:rsidR="001E17E3" w:rsidRDefault="001E17E3" w:rsidP="001E17E3">
            <w:pPr>
              <w:pStyle w:val="Bodytext70"/>
              <w:shd w:val="clear" w:color="auto" w:fill="auto"/>
              <w:spacing w:before="0" w:line="150" w:lineRule="exact"/>
              <w:ind w:left="360"/>
            </w:pPr>
            <w:r>
              <w:rPr>
                <w:rStyle w:val="Bodytext7"/>
                <w:b/>
                <w:bCs/>
                <w:color w:val="000000"/>
              </w:rPr>
              <w:t xml:space="preserve">vedoucí </w:t>
            </w:r>
            <w:r>
              <w:rPr>
                <w:rStyle w:val="Bodytext7"/>
                <w:b/>
                <w:bCs/>
                <w:color w:val="000000"/>
                <w:lang w:val="en-US" w:eastAsia="en-US"/>
              </w:rPr>
              <w:t xml:space="preserve">odd. </w:t>
            </w:r>
            <w:r>
              <w:rPr>
                <w:rStyle w:val="Bodytext7"/>
                <w:b/>
                <w:bCs/>
                <w:color w:val="000000"/>
              </w:rPr>
              <w:t>technického rozvoje</w:t>
            </w:r>
          </w:p>
        </w:tc>
        <w:tc>
          <w:tcPr>
            <w:tcW w:w="4133" w:type="dxa"/>
            <w:tcBorders>
              <w:top w:val="single" w:sz="4" w:space="0" w:color="auto"/>
              <w:left w:val="single" w:sz="4" w:space="0" w:color="auto"/>
              <w:bottom w:val="nil"/>
              <w:right w:val="single" w:sz="4" w:space="0" w:color="auto"/>
            </w:tcBorders>
            <w:shd w:val="clear" w:color="auto" w:fill="FFFFFF"/>
          </w:tcPr>
          <w:p w:rsidR="001E17E3" w:rsidRDefault="001E17E3" w:rsidP="001E17E3">
            <w:pPr>
              <w:pStyle w:val="Bodytext70"/>
              <w:shd w:val="clear" w:color="auto" w:fill="auto"/>
              <w:spacing w:before="0" w:line="150" w:lineRule="exact"/>
              <w:ind w:left="360"/>
            </w:pPr>
            <w:r>
              <w:rPr>
                <w:rStyle w:val="Bodytext7"/>
                <w:b/>
                <w:bCs/>
                <w:color w:val="000000"/>
              </w:rPr>
              <w:t>Petr Fišer</w:t>
            </w:r>
          </w:p>
        </w:tc>
      </w:tr>
      <w:tr w:rsidR="001E17E3" w:rsidTr="001E17E3">
        <w:tblPrEx>
          <w:tblCellMar>
            <w:top w:w="0" w:type="dxa"/>
            <w:left w:w="0" w:type="dxa"/>
            <w:bottom w:w="0" w:type="dxa"/>
            <w:right w:w="0" w:type="dxa"/>
          </w:tblCellMar>
        </w:tblPrEx>
        <w:trPr>
          <w:trHeight w:hRule="exact" w:val="418"/>
        </w:trPr>
        <w:tc>
          <w:tcPr>
            <w:tcW w:w="4003" w:type="dxa"/>
            <w:tcBorders>
              <w:top w:val="single" w:sz="4" w:space="0" w:color="auto"/>
              <w:left w:val="single" w:sz="4" w:space="0" w:color="auto"/>
              <w:bottom w:val="nil"/>
              <w:right w:val="nil"/>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telefon</w:t>
            </w:r>
          </w:p>
        </w:tc>
        <w:tc>
          <w:tcPr>
            <w:tcW w:w="4133" w:type="dxa"/>
            <w:tcBorders>
              <w:top w:val="single" w:sz="4" w:space="0" w:color="auto"/>
              <w:left w:val="single" w:sz="4" w:space="0" w:color="auto"/>
              <w:bottom w:val="nil"/>
              <w:right w:val="single" w:sz="4" w:space="0" w:color="auto"/>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+420 733 666 688</w:t>
            </w:r>
          </w:p>
        </w:tc>
      </w:tr>
      <w:tr w:rsidR="001E17E3" w:rsidTr="001E17E3">
        <w:tblPrEx>
          <w:tblCellMar>
            <w:top w:w="0" w:type="dxa"/>
            <w:left w:w="0" w:type="dxa"/>
            <w:bottom w:w="0" w:type="dxa"/>
            <w:right w:w="0" w:type="dxa"/>
          </w:tblCellMar>
        </w:tblPrEx>
        <w:trPr>
          <w:trHeight w:hRule="exact" w:val="439"/>
        </w:trPr>
        <w:tc>
          <w:tcPr>
            <w:tcW w:w="4003" w:type="dxa"/>
            <w:tcBorders>
              <w:top w:val="single" w:sz="4" w:space="0" w:color="auto"/>
              <w:left w:val="single" w:sz="4" w:space="0" w:color="auto"/>
              <w:bottom w:val="single" w:sz="4" w:space="0" w:color="auto"/>
              <w:right w:val="nil"/>
            </w:tcBorders>
            <w:shd w:val="clear" w:color="auto" w:fill="FFFFFF"/>
          </w:tcPr>
          <w:p w:rsidR="001E17E3" w:rsidRDefault="001E17E3" w:rsidP="001E17E3">
            <w:pPr>
              <w:pStyle w:val="Zkladntext"/>
              <w:shd w:val="clear" w:color="auto" w:fill="auto"/>
              <w:spacing w:line="150" w:lineRule="exact"/>
              <w:ind w:left="360" w:firstLine="0"/>
            </w:pPr>
            <w:r>
              <w:rPr>
                <w:rStyle w:val="ZkladntextChar1"/>
                <w:color w:val="000000"/>
              </w:rPr>
              <w:t>email</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1E17E3" w:rsidRDefault="001E17E3" w:rsidP="001E17E3">
            <w:pPr>
              <w:pStyle w:val="Zkladntext"/>
              <w:shd w:val="clear" w:color="auto" w:fill="auto"/>
              <w:spacing w:line="150" w:lineRule="exact"/>
              <w:ind w:left="360" w:firstLine="0"/>
            </w:pPr>
            <w:hyperlink r:id="rId13" w:history="1">
              <w:r>
                <w:rPr>
                  <w:rStyle w:val="ZkladntextChar1"/>
                  <w:color w:val="000000"/>
                  <w:lang w:val="en-US" w:eastAsia="en-US"/>
                </w:rPr>
                <w:t>petr.fiser@plzenskateplarenska.cz</w:t>
              </w:r>
            </w:hyperlink>
          </w:p>
        </w:tc>
      </w:tr>
    </w:tbl>
    <w:p w:rsidR="008A2DAB" w:rsidRDefault="00064B3F">
      <w:pPr>
        <w:rPr>
          <w:color w:val="auto"/>
          <w:sz w:val="2"/>
          <w:szCs w:val="2"/>
        </w:rPr>
        <w:sectPr w:rsidR="008A2DAB">
          <w:pgSz w:w="11909" w:h="16834"/>
          <w:pgMar w:top="0" w:right="0" w:bottom="0" w:left="0" w:header="0" w:footer="3" w:gutter="0"/>
          <w:cols w:space="708"/>
          <w:noEndnote/>
          <w:docGrid w:linePitch="360"/>
        </w:sectPr>
      </w:pPr>
      <w:r>
        <w:rPr>
          <w:color w:val="auto"/>
          <w:sz w:val="2"/>
          <w:szCs w:val="2"/>
        </w:rPr>
        <w:t>Kk</w:t>
      </w:r>
    </w:p>
    <w:p w:rsidR="008A2DAB" w:rsidRDefault="008A2DAB">
      <w:pPr>
        <w:framePr w:wrap="around" w:vAnchor="page" w:hAnchor="page" w:x="29" w:y="1285"/>
        <w:rPr>
          <w:color w:val="auto"/>
        </w:rPr>
      </w:pPr>
    </w:p>
    <w:p w:rsidR="008A2DAB" w:rsidRDefault="008A2DAB">
      <w:pPr>
        <w:framePr w:wrap="around" w:vAnchor="page" w:hAnchor="page" w:x="1685" w:y="1537"/>
        <w:rPr>
          <w:color w:val="auto"/>
          <w:sz w:val="2"/>
          <w:szCs w:val="2"/>
        </w:rPr>
      </w:pPr>
    </w:p>
    <w:p w:rsidR="008A2DAB" w:rsidRDefault="008A2DAB">
      <w:pPr>
        <w:pStyle w:val="Headerorfooter0"/>
        <w:framePr w:wrap="around" w:vAnchor="page" w:hAnchor="page" w:x="1599" w:y="15282"/>
        <w:shd w:val="clear" w:color="auto" w:fill="auto"/>
        <w:spacing w:line="150" w:lineRule="exact"/>
        <w:jc w:val="both"/>
      </w:pPr>
      <w:r>
        <w:rPr>
          <w:rStyle w:val="HeaderorfooterArial"/>
          <w:color w:val="000000"/>
          <w:lang w:val="cs-CZ" w:eastAsia="cs-CZ"/>
        </w:rPr>
        <w:t xml:space="preserve">strana </w:t>
      </w:r>
      <w:r w:rsidR="001E17E3">
        <w:rPr>
          <w:rStyle w:val="HeaderorfooterArial"/>
          <w:color w:val="000000"/>
          <w:lang w:val="cs-CZ" w:eastAsia="cs-CZ"/>
        </w:rPr>
        <w:t>6</w:t>
      </w:r>
      <w:r>
        <w:rPr>
          <w:rStyle w:val="HeaderorfooterArial"/>
          <w:color w:val="000000"/>
          <w:lang w:val="cs-CZ" w:eastAsia="cs-CZ"/>
        </w:rPr>
        <w:t xml:space="preserve"> / </w:t>
      </w:r>
      <w:r w:rsidR="001E17E3">
        <w:rPr>
          <w:rStyle w:val="HeaderorfooterArial"/>
          <w:color w:val="000000"/>
          <w:lang w:val="cs-CZ" w:eastAsia="cs-CZ"/>
        </w:rPr>
        <w:t>7</w:t>
      </w:r>
    </w:p>
    <w:p w:rsidR="008A2DAB" w:rsidRDefault="008A2DAB">
      <w:pPr>
        <w:pStyle w:val="Headerorfooter0"/>
        <w:framePr w:wrap="around" w:vAnchor="page" w:hAnchor="page" w:x="8273" w:y="15088"/>
        <w:shd w:val="clear" w:color="auto" w:fill="auto"/>
        <w:spacing w:line="150" w:lineRule="exact"/>
        <w:jc w:val="both"/>
      </w:pPr>
    </w:p>
    <w:p w:rsidR="008A2DAB" w:rsidRDefault="008A2DAB">
      <w:pPr>
        <w:rPr>
          <w:color w:val="auto"/>
          <w:sz w:val="2"/>
          <w:szCs w:val="2"/>
        </w:rPr>
      </w:pPr>
    </w:p>
    <w:p w:rsidR="0025684A" w:rsidRDefault="0025684A">
      <w:pPr>
        <w:rPr>
          <w:color w:val="auto"/>
          <w:sz w:val="2"/>
          <w:szCs w:val="2"/>
        </w:rPr>
      </w:pPr>
    </w:p>
    <w:p w:rsidR="0025684A" w:rsidRDefault="0025684A">
      <w:pPr>
        <w:rPr>
          <w:color w:val="auto"/>
          <w:sz w:val="2"/>
          <w:szCs w:val="2"/>
        </w:rPr>
      </w:pPr>
    </w:p>
    <w:p w:rsidR="001E17E3" w:rsidRDefault="001E17E3" w:rsidP="001E17E3">
      <w:pPr>
        <w:pStyle w:val="Zkladntext"/>
        <w:framePr w:wrap="around" w:vAnchor="page" w:hAnchor="page" w:x="1961" w:y="10988"/>
        <w:shd w:val="clear" w:color="auto" w:fill="auto"/>
        <w:spacing w:line="150" w:lineRule="exact"/>
        <w:ind w:firstLine="0"/>
      </w:pPr>
      <w:r>
        <w:rPr>
          <w:rStyle w:val="ZkladntextChar1"/>
          <w:color w:val="000000"/>
        </w:rPr>
        <w:t xml:space="preserve">V Plzni dne 22.12.2017 </w:t>
      </w:r>
    </w:p>
    <w:p w:rsidR="001E17E3" w:rsidRDefault="001E17E3" w:rsidP="001E17E3">
      <w:pPr>
        <w:pStyle w:val="Zkladntext"/>
        <w:framePr w:wrap="around" w:vAnchor="page" w:hAnchor="page" w:x="6875" w:y="11040"/>
        <w:shd w:val="clear" w:color="auto" w:fill="auto"/>
        <w:spacing w:line="150" w:lineRule="exact"/>
        <w:ind w:firstLine="0"/>
      </w:pPr>
      <w:r>
        <w:rPr>
          <w:rStyle w:val="ZkladntextChar1"/>
          <w:color w:val="000000"/>
        </w:rPr>
        <w:t>V Plzni dne 21.12.2017</w:t>
      </w:r>
    </w:p>
    <w:p w:rsidR="001E17E3" w:rsidRDefault="001E17E3" w:rsidP="001E17E3">
      <w:pPr>
        <w:pStyle w:val="Zkladntext"/>
        <w:framePr w:w="3514" w:h="1562" w:hRule="exact" w:wrap="around" w:vAnchor="page" w:hAnchor="page" w:x="1241" w:y="11421"/>
        <w:shd w:val="clear" w:color="auto" w:fill="auto"/>
        <w:spacing w:line="209" w:lineRule="exact"/>
        <w:ind w:left="20" w:firstLine="0"/>
      </w:pPr>
      <w:r>
        <w:rPr>
          <w:rStyle w:val="ZkladntextChar1"/>
          <w:color w:val="000000"/>
        </w:rPr>
        <w:t>Střední průmyslová škola dopravní, Plzeň, Karlovarská 99 Ing. Jiří Svoboda ředitel školy</w:t>
      </w:r>
    </w:p>
    <w:p w:rsidR="001E17E3" w:rsidRDefault="001E17E3" w:rsidP="001E17E3">
      <w:pPr>
        <w:pStyle w:val="Zkladntext"/>
        <w:framePr w:w="2218" w:h="706" w:hRule="exact" w:wrap="around" w:vAnchor="page" w:hAnchor="page" w:x="6608" w:y="11361"/>
        <w:shd w:val="clear" w:color="auto" w:fill="auto"/>
        <w:spacing w:line="216" w:lineRule="exact"/>
        <w:ind w:right="20" w:firstLine="0"/>
      </w:pPr>
      <w:r>
        <w:rPr>
          <w:rStyle w:val="ZkladntextChar1"/>
          <w:color w:val="000000"/>
        </w:rPr>
        <w:t>Plzeňská teplárenská, a.s. Jakub Vojta, BBS obchodně technický ředitel</w:t>
      </w:r>
    </w:p>
    <w:p w:rsidR="001E17E3" w:rsidRDefault="001E17E3" w:rsidP="001E17E3">
      <w:pPr>
        <w:pStyle w:val="Zkladntext"/>
        <w:framePr w:w="9086" w:h="994" w:hRule="exact" w:wrap="around" w:vAnchor="page" w:hAnchor="page" w:x="1061" w:y="1301"/>
        <w:shd w:val="clear" w:color="auto" w:fill="auto"/>
        <w:spacing w:line="230" w:lineRule="exact"/>
        <w:ind w:left="360" w:right="20"/>
        <w:jc w:val="both"/>
      </w:pPr>
      <w:r>
        <w:rPr>
          <w:rStyle w:val="ZkladntextChar1"/>
          <w:color w:val="000000"/>
        </w:rPr>
        <w:t>2. Veškerá oznámení, žádosti, výzvy nebo jiná sdělení učiněná některou Smluvní stranou na základě Smlouvy budou učiněna písemně a budou považována za řádně učiněná, jakmile budou doručena druhé Smluvní straně osobně, kurýrní službou poskytující potvrzení o doručení nebo doporučenou poštou na adresu příslušné Smluvní strany uvedenou výše.</w:t>
      </w:r>
    </w:p>
    <w:p w:rsidR="001E17E3" w:rsidRDefault="001E17E3" w:rsidP="001E17E3">
      <w:pPr>
        <w:pStyle w:val="Heading30"/>
        <w:framePr w:w="9086" w:h="5907" w:hRule="exact" w:wrap="around" w:vAnchor="page" w:hAnchor="page" w:x="1154" w:y="2428"/>
        <w:shd w:val="clear" w:color="auto" w:fill="auto"/>
        <w:spacing w:before="0" w:line="252" w:lineRule="exact"/>
        <w:ind w:left="4400"/>
      </w:pPr>
      <w:bookmarkStart w:id="16" w:name="bookmark15"/>
      <w:r>
        <w:rPr>
          <w:rStyle w:val="Heading3"/>
          <w:b/>
          <w:bCs/>
          <w:color w:val="000000"/>
        </w:rPr>
        <w:t>VIII.</w:t>
      </w:r>
      <w:bookmarkEnd w:id="16"/>
    </w:p>
    <w:p w:rsidR="001E17E3" w:rsidRDefault="001E17E3" w:rsidP="001E17E3">
      <w:pPr>
        <w:pStyle w:val="Heading30"/>
        <w:framePr w:w="9086" w:h="5907" w:hRule="exact" w:wrap="around" w:vAnchor="page" w:hAnchor="page" w:x="1154" w:y="2428"/>
        <w:shd w:val="clear" w:color="auto" w:fill="auto"/>
        <w:spacing w:before="0" w:line="252" w:lineRule="exact"/>
        <w:ind w:left="3580"/>
      </w:pPr>
      <w:bookmarkStart w:id="17" w:name="bookmark16"/>
      <w:r>
        <w:rPr>
          <w:rStyle w:val="Heading3"/>
          <w:b/>
          <w:bCs/>
          <w:color w:val="000000"/>
        </w:rPr>
        <w:t>Závěrečná ustanovení</w:t>
      </w:r>
      <w:bookmarkEnd w:id="17"/>
    </w:p>
    <w:p w:rsidR="001E17E3" w:rsidRDefault="001E17E3" w:rsidP="001D718E">
      <w:pPr>
        <w:pStyle w:val="Zkladntext"/>
        <w:framePr w:w="9086" w:h="5907" w:hRule="exact" w:wrap="around" w:vAnchor="page" w:hAnchor="page" w:x="1154" w:y="2428"/>
        <w:numPr>
          <w:ilvl w:val="4"/>
          <w:numId w:val="8"/>
        </w:numPr>
        <w:shd w:val="clear" w:color="auto" w:fill="auto"/>
        <w:tabs>
          <w:tab w:val="left" w:pos="308"/>
        </w:tabs>
        <w:spacing w:line="252" w:lineRule="exact"/>
        <w:ind w:left="360"/>
        <w:jc w:val="both"/>
      </w:pPr>
      <w:r>
        <w:rPr>
          <w:rStyle w:val="ZkladntextChar1"/>
          <w:color w:val="000000"/>
        </w:rPr>
        <w:t>Tato Smlouva vznikla dohodou Smluvních stran o celém jejím obsahu.</w:t>
      </w:r>
    </w:p>
    <w:p w:rsidR="001E17E3" w:rsidRDefault="001E17E3" w:rsidP="001D718E">
      <w:pPr>
        <w:pStyle w:val="Zkladntext"/>
        <w:framePr w:w="9086" w:h="5907" w:hRule="exact" w:wrap="around" w:vAnchor="page" w:hAnchor="page" w:x="1154" w:y="2428"/>
        <w:numPr>
          <w:ilvl w:val="4"/>
          <w:numId w:val="8"/>
        </w:numPr>
        <w:shd w:val="clear" w:color="auto" w:fill="auto"/>
        <w:tabs>
          <w:tab w:val="left" w:pos="337"/>
        </w:tabs>
        <w:spacing w:line="223" w:lineRule="exact"/>
        <w:ind w:left="360" w:right="20"/>
        <w:jc w:val="both"/>
      </w:pPr>
      <w:r>
        <w:rPr>
          <w:rStyle w:val="ZkladntextChar1"/>
          <w:color w:val="000000"/>
        </w:rPr>
        <w:t>Právní vztahy Smluvních stran vzniklé ze Smlouvy se řídí platnými předpisy ČR, zejména příslušnými ustanoveními občanského zákoníku v platném znění.</w:t>
      </w:r>
    </w:p>
    <w:p w:rsidR="001E17E3" w:rsidRDefault="001E17E3" w:rsidP="001D718E">
      <w:pPr>
        <w:pStyle w:val="Zkladntext"/>
        <w:framePr w:w="9086" w:h="5907" w:hRule="exact" w:wrap="around" w:vAnchor="page" w:hAnchor="page" w:x="1154" w:y="2428"/>
        <w:numPr>
          <w:ilvl w:val="4"/>
          <w:numId w:val="8"/>
        </w:numPr>
        <w:shd w:val="clear" w:color="auto" w:fill="auto"/>
        <w:tabs>
          <w:tab w:val="left" w:pos="330"/>
        </w:tabs>
        <w:spacing w:line="238" w:lineRule="exact"/>
        <w:ind w:left="360" w:right="20"/>
        <w:jc w:val="both"/>
      </w:pPr>
      <w:r>
        <w:rPr>
          <w:rStyle w:val="ZkladntextChar1"/>
          <w:color w:val="000000"/>
        </w:rPr>
        <w:t>Smluvní strany ujednávají, že soudem příslušným k projednání a rozhodnutí všech případných sporů vzniklých mezi Smluvními stranami v souvislosti s touto Smlouvou je obecný soud v České republice.</w:t>
      </w:r>
    </w:p>
    <w:p w:rsidR="001E17E3" w:rsidRDefault="001E17E3" w:rsidP="001D718E">
      <w:pPr>
        <w:pStyle w:val="Zkladntext"/>
        <w:framePr w:w="9086" w:h="5907" w:hRule="exact" w:wrap="around" w:vAnchor="page" w:hAnchor="page" w:x="1154" w:y="2428"/>
        <w:numPr>
          <w:ilvl w:val="4"/>
          <w:numId w:val="8"/>
        </w:numPr>
        <w:shd w:val="clear" w:color="auto" w:fill="auto"/>
        <w:tabs>
          <w:tab w:val="left" w:pos="322"/>
        </w:tabs>
        <w:spacing w:line="230" w:lineRule="exact"/>
        <w:ind w:left="360" w:right="20"/>
        <w:jc w:val="both"/>
      </w:pPr>
      <w:r>
        <w:rPr>
          <w:rStyle w:val="ZkladntextChar1"/>
          <w:color w:val="000000"/>
        </w:rPr>
        <w:t>Změnit nebo doplnit tuto Smlouvu mohou Smluvní strany pouze formou písemných dodatků, které budou vzestupně číslovány, výslovně prohlášeny za dodatek této Smlouvy a podepsány oprávněnými zástupci Smluvních stran.</w:t>
      </w:r>
    </w:p>
    <w:p w:rsidR="001E17E3" w:rsidRDefault="001E17E3" w:rsidP="001D718E">
      <w:pPr>
        <w:pStyle w:val="Zkladntext"/>
        <w:framePr w:w="9086" w:h="5907" w:hRule="exact" w:wrap="around" w:vAnchor="page" w:hAnchor="page" w:x="1154" w:y="2428"/>
        <w:numPr>
          <w:ilvl w:val="4"/>
          <w:numId w:val="8"/>
        </w:numPr>
        <w:shd w:val="clear" w:color="auto" w:fill="auto"/>
        <w:tabs>
          <w:tab w:val="left" w:pos="315"/>
        </w:tabs>
        <w:spacing w:line="150" w:lineRule="exact"/>
        <w:ind w:left="360"/>
        <w:jc w:val="both"/>
      </w:pPr>
      <w:r>
        <w:rPr>
          <w:rStyle w:val="ZkladntextChar1"/>
          <w:color w:val="000000"/>
        </w:rPr>
        <w:t>Tato Smlouva nabývá platnosti a účinnosti dnem podpisu oběma Smluvními stranami.</w:t>
      </w:r>
    </w:p>
    <w:p w:rsidR="001E17E3" w:rsidRDefault="001E17E3" w:rsidP="001D718E">
      <w:pPr>
        <w:pStyle w:val="Zkladntext"/>
        <w:framePr w:w="9086" w:h="5907" w:hRule="exact" w:wrap="around" w:vAnchor="page" w:hAnchor="page" w:x="1154" w:y="2428"/>
        <w:numPr>
          <w:ilvl w:val="4"/>
          <w:numId w:val="8"/>
        </w:numPr>
        <w:shd w:val="clear" w:color="auto" w:fill="auto"/>
        <w:tabs>
          <w:tab w:val="left" w:pos="337"/>
        </w:tabs>
        <w:spacing w:line="230" w:lineRule="exact"/>
        <w:ind w:left="360" w:right="20"/>
        <w:jc w:val="both"/>
      </w:pPr>
      <w:r>
        <w:rPr>
          <w:rStyle w:val="ZkladntextChar1"/>
          <w:color w:val="000000"/>
        </w:rPr>
        <w:t>Smluvní strany prohlašují, že tato smlouva je právním jednáním, které bylo z jejich strany učiněno svo</w:t>
      </w:r>
      <w:r>
        <w:rPr>
          <w:rStyle w:val="ZkladntextChar1"/>
          <w:color w:val="000000"/>
        </w:rPr>
        <w:softHyphen/>
        <w:t>bodně, váženě, určitě a srozumitelně a na důkaz tohoto prohlášení připojují smluvní strany své vlastno</w:t>
      </w:r>
      <w:r>
        <w:rPr>
          <w:rStyle w:val="ZkladntextChar1"/>
          <w:color w:val="000000"/>
        </w:rPr>
        <w:softHyphen/>
        <w:t>ruční podpisy. Tato Smlouva je vyhotovena ve dvou stejnopisech, z nichž každá ze Smluvních stran ob</w:t>
      </w:r>
      <w:r>
        <w:rPr>
          <w:rStyle w:val="ZkladntextChar1"/>
          <w:color w:val="000000"/>
        </w:rPr>
        <w:softHyphen/>
        <w:t>drží po jednom vyhotovení.</w:t>
      </w:r>
    </w:p>
    <w:p w:rsidR="001E17E3" w:rsidRDefault="001E17E3" w:rsidP="001D718E">
      <w:pPr>
        <w:pStyle w:val="Zkladntext"/>
        <w:framePr w:w="9086" w:h="5907" w:hRule="exact" w:wrap="around" w:vAnchor="page" w:hAnchor="page" w:x="1154" w:y="2428"/>
        <w:numPr>
          <w:ilvl w:val="4"/>
          <w:numId w:val="8"/>
        </w:numPr>
        <w:shd w:val="clear" w:color="auto" w:fill="auto"/>
        <w:tabs>
          <w:tab w:val="left" w:pos="330"/>
        </w:tabs>
        <w:spacing w:line="230" w:lineRule="exact"/>
        <w:ind w:left="360" w:right="20"/>
        <w:jc w:val="both"/>
      </w:pPr>
      <w:r>
        <w:rPr>
          <w:rStyle w:val="ZkladntextChar1"/>
          <w:color w:val="000000"/>
        </w:rPr>
        <w:t>Smluvní strany, berou na vědomí, že objednatel je právnickou osobou, v níž má většinovou majetkovou účast územní samosprávný celek, a proto se na tuto smlouvu (dále také jen „smlouva"), v souladu s § 2 odst. 1 písm. h)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w:t>
      </w:r>
    </w:p>
    <w:p w:rsidR="001E17E3" w:rsidRDefault="001E17E3" w:rsidP="001D718E">
      <w:pPr>
        <w:pStyle w:val="Zkladntext"/>
        <w:framePr w:w="9086" w:h="5907" w:hRule="exact" w:wrap="around" w:vAnchor="page" w:hAnchor="page" w:x="1154" w:y="2428"/>
        <w:numPr>
          <w:ilvl w:val="4"/>
          <w:numId w:val="8"/>
        </w:numPr>
        <w:shd w:val="clear" w:color="auto" w:fill="auto"/>
        <w:tabs>
          <w:tab w:val="left" w:pos="330"/>
        </w:tabs>
        <w:spacing w:line="230" w:lineRule="exact"/>
        <w:ind w:left="360" w:right="20"/>
        <w:jc w:val="both"/>
      </w:pPr>
      <w:r>
        <w:rPr>
          <w:rStyle w:val="ZkladntextChar1"/>
          <w:color w:val="000000"/>
        </w:rPr>
        <w:t>Smluvní strany se dohodly a souhlasí s tím, že tuto smlouvu uveřejní v Registru smluv pouze objednatel a to ve verzi pro uveřejnění, tj. po znečitelnění údajů (metadat), které tvoří obchodní tajemství, a to nejpozději do 30 dnů po podpisu této smlouvy.</w:t>
      </w:r>
    </w:p>
    <w:p w:rsidR="0025684A" w:rsidRDefault="0025684A">
      <w:pPr>
        <w:rPr>
          <w:color w:val="auto"/>
          <w:sz w:val="2"/>
          <w:szCs w:val="2"/>
        </w:rPr>
      </w:pPr>
    </w:p>
    <w:p w:rsidR="0025684A" w:rsidRDefault="0025684A">
      <w:pPr>
        <w:rPr>
          <w:color w:val="auto"/>
          <w:sz w:val="2"/>
          <w:szCs w:val="2"/>
        </w:rPr>
        <w:sectPr w:rsidR="0025684A">
          <w:pgSz w:w="11909" w:h="16834"/>
          <w:pgMar w:top="0" w:right="0" w:bottom="0" w:left="0" w:header="0" w:footer="3" w:gutter="0"/>
          <w:cols w:space="708"/>
          <w:noEndnote/>
          <w:docGrid w:linePitch="360"/>
        </w:sectPr>
      </w:pPr>
    </w:p>
    <w:p w:rsidR="008A2DAB" w:rsidRDefault="008A2DAB" w:rsidP="001E17E3">
      <w:pPr>
        <w:pStyle w:val="Tablecaption0"/>
        <w:framePr w:wrap="around" w:vAnchor="page" w:hAnchor="page" w:x="1248" w:y="1048"/>
        <w:shd w:val="clear" w:color="auto" w:fill="auto"/>
        <w:spacing w:line="150" w:lineRule="exact"/>
      </w:pPr>
      <w:r>
        <w:rPr>
          <w:rStyle w:val="Tablecaption"/>
          <w:color w:val="000000"/>
        </w:rPr>
        <w:lastRenderedPageBreak/>
        <w:t>Příloha č.1 - Potřebná zařízení pro monitoring energií Karlovarská 99 a Skrétova 29</w:t>
      </w:r>
    </w:p>
    <w:tbl>
      <w:tblPr>
        <w:tblW w:w="0" w:type="auto"/>
        <w:tblInd w:w="5" w:type="dxa"/>
        <w:tblLayout w:type="fixed"/>
        <w:tblCellMar>
          <w:left w:w="0" w:type="dxa"/>
          <w:right w:w="0" w:type="dxa"/>
        </w:tblCellMar>
        <w:tblLook w:val="0000" w:firstRow="0" w:lastRow="0" w:firstColumn="0" w:lastColumn="0" w:noHBand="0" w:noVBand="0"/>
      </w:tblPr>
      <w:tblGrid>
        <w:gridCol w:w="4075"/>
        <w:gridCol w:w="4046"/>
        <w:gridCol w:w="403"/>
      </w:tblGrid>
      <w:tr w:rsidR="008A2DAB">
        <w:tblPrEx>
          <w:tblCellMar>
            <w:top w:w="0" w:type="dxa"/>
            <w:left w:w="0" w:type="dxa"/>
            <w:bottom w:w="0" w:type="dxa"/>
            <w:right w:w="0" w:type="dxa"/>
          </w:tblCellMar>
        </w:tblPrEx>
        <w:trPr>
          <w:trHeight w:hRule="exact" w:val="763"/>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Organizace:</w:t>
            </w:r>
          </w:p>
        </w:tc>
        <w:tc>
          <w:tcPr>
            <w:tcW w:w="4449" w:type="dxa"/>
            <w:gridSpan w:val="2"/>
            <w:tcBorders>
              <w:top w:val="single" w:sz="4" w:space="0" w:color="auto"/>
              <w:left w:val="single" w:sz="4" w:space="0" w:color="auto"/>
              <w:bottom w:val="nil"/>
              <w:right w:val="single" w:sz="4" w:space="0" w:color="auto"/>
            </w:tcBorders>
            <w:shd w:val="clear" w:color="auto" w:fill="FFFFFF"/>
          </w:tcPr>
          <w:p w:rsidR="008A2DAB" w:rsidRDefault="008A2DAB" w:rsidP="001E17E3">
            <w:pPr>
              <w:pStyle w:val="Bodytext70"/>
              <w:framePr w:w="8525" w:h="10649" w:wrap="around" w:vAnchor="page" w:hAnchor="page" w:x="1094" w:y="1534"/>
              <w:shd w:val="clear" w:color="auto" w:fill="auto"/>
              <w:spacing w:before="0" w:line="230" w:lineRule="exact"/>
              <w:ind w:left="60"/>
            </w:pPr>
            <w:r>
              <w:rPr>
                <w:rStyle w:val="Bodytext7"/>
                <w:b/>
                <w:bCs/>
                <w:color w:val="000000"/>
              </w:rPr>
              <w:t>Střední průmyslová škola dopravní Plzeň, Karlovarská 99</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Budova:</w:t>
            </w:r>
          </w:p>
        </w:tc>
        <w:tc>
          <w:tcPr>
            <w:tcW w:w="4449" w:type="dxa"/>
            <w:gridSpan w:val="2"/>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60" w:firstLine="0"/>
            </w:pPr>
            <w:r>
              <w:rPr>
                <w:rStyle w:val="ZkladntextChar1"/>
                <w:color w:val="000000"/>
              </w:rPr>
              <w:t>Karlovarská 99, 323 17 Plzeň</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Zařízení</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40"/>
            </w:pPr>
            <w:r>
              <w:rPr>
                <w:rStyle w:val="Bodytext7"/>
                <w:b/>
                <w:bCs/>
                <w:color w:val="000000"/>
              </w:rPr>
              <w:t>Měřená energie / utilita</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160"/>
            </w:pPr>
            <w:r>
              <w:rPr>
                <w:rStyle w:val="Bodytext7"/>
                <w:b/>
                <w:bCs/>
                <w:color w:val="000000"/>
              </w:rPr>
              <w:t>Ks</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Telemetrická jednotka budovy - GW</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Modul SI 4. 1-H</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40" w:firstLine="0"/>
            </w:pPr>
            <w:r>
              <w:rPr>
                <w:rStyle w:val="ZkladntextChar1"/>
                <w:color w:val="000000"/>
              </w:rPr>
              <w:t>Voda, el. energie</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6</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lang w:val="en-US" w:eastAsia="en-US"/>
              </w:rPr>
              <w:t xml:space="preserve">Repeater </w:t>
            </w:r>
            <w:r>
              <w:rPr>
                <w:rStyle w:val="Bodytext7"/>
                <w:b/>
                <w:bCs/>
                <w:color w:val="000000"/>
              </w:rPr>
              <w:t xml:space="preserve">REPL - </w:t>
            </w:r>
            <w:r>
              <w:rPr>
                <w:rStyle w:val="Bodytext7"/>
                <w:b/>
                <w:bCs/>
                <w:color w:val="000000"/>
                <w:lang w:val="en-US" w:eastAsia="en-US"/>
              </w:rPr>
              <w:t xml:space="preserve">LP </w:t>
            </w:r>
            <w:r>
              <w:rPr>
                <w:rStyle w:val="Bodytext7"/>
                <w:b/>
                <w:bCs/>
                <w:color w:val="000000"/>
              </w:rPr>
              <w:t>- H</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Modul MBUS MM-LP-H</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40" w:firstLine="0"/>
            </w:pPr>
            <w:r>
              <w:rPr>
                <w:rStyle w:val="ZkladntextChar1"/>
                <w:color w:val="000000"/>
              </w:rPr>
              <w:t>CZT</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TI - teploměr vnitřní kalibrovaný, bezdrátový</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40" w:firstLine="0"/>
            </w:pPr>
            <w:r>
              <w:rPr>
                <w:rStyle w:val="ZkladntextChar1"/>
                <w:color w:val="000000"/>
              </w:rPr>
              <w:t>Vnitřní teplota</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3</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Oddělovač pulsů</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Snímač CYBLE NF</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0</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Přepínač tarifů</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2</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Zálohovaný zdroj</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0</w:t>
            </w:r>
          </w:p>
        </w:tc>
      </w:tr>
      <w:tr w:rsidR="008A2DAB">
        <w:tblPrEx>
          <w:tblCellMar>
            <w:top w:w="0" w:type="dxa"/>
            <w:left w:w="0" w:type="dxa"/>
            <w:bottom w:w="0" w:type="dxa"/>
            <w:right w:w="0" w:type="dxa"/>
          </w:tblCellMar>
        </w:tblPrEx>
        <w:trPr>
          <w:trHeight w:hRule="exact" w:val="324"/>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 xml:space="preserve">Mikrotik </w:t>
            </w:r>
            <w:r>
              <w:rPr>
                <w:rStyle w:val="Bodytext7"/>
                <w:b/>
                <w:bCs/>
                <w:color w:val="000000"/>
                <w:lang w:val="en-US" w:eastAsia="en-US"/>
              </w:rPr>
              <w:t xml:space="preserve">router </w:t>
            </w:r>
            <w:r>
              <w:rPr>
                <w:rStyle w:val="Bodytext7"/>
                <w:b/>
                <w:bCs/>
                <w:color w:val="000000"/>
              </w:rPr>
              <w:t>D2M</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0</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 xml:space="preserve">Mikrotik </w:t>
            </w:r>
            <w:r>
              <w:rPr>
                <w:rStyle w:val="Bodytext7"/>
                <w:b/>
                <w:bCs/>
                <w:color w:val="000000"/>
                <w:lang w:val="en-US" w:eastAsia="en-US"/>
              </w:rPr>
              <w:t xml:space="preserve">router </w:t>
            </w:r>
            <w:r>
              <w:rPr>
                <w:rStyle w:val="Bodytext7"/>
                <w:b/>
                <w:bCs/>
                <w:color w:val="000000"/>
              </w:rPr>
              <w:t>RM</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454"/>
        </w:trPr>
        <w:tc>
          <w:tcPr>
            <w:tcW w:w="8524" w:type="dxa"/>
            <w:gridSpan w:val="3"/>
            <w:tcBorders>
              <w:top w:val="single" w:sz="4" w:space="0" w:color="auto"/>
              <w:left w:val="single" w:sz="4" w:space="0" w:color="auto"/>
              <w:bottom w:val="nil"/>
              <w:right w:val="single" w:sz="4" w:space="0" w:color="auto"/>
            </w:tcBorders>
            <w:shd w:val="clear" w:color="auto" w:fill="FFFFFF"/>
          </w:tcPr>
          <w:p w:rsidR="008A2DAB" w:rsidRDefault="008A2DAB" w:rsidP="001E17E3">
            <w:pPr>
              <w:framePr w:w="8525" w:h="10649" w:wrap="around" w:vAnchor="page" w:hAnchor="page" w:x="1094" w:y="1534"/>
              <w:rPr>
                <w:color w:val="auto"/>
                <w:sz w:val="10"/>
                <w:szCs w:val="10"/>
              </w:rPr>
            </w:pPr>
          </w:p>
        </w:tc>
      </w:tr>
      <w:tr w:rsidR="008A2DAB">
        <w:tblPrEx>
          <w:tblCellMar>
            <w:top w:w="0" w:type="dxa"/>
            <w:left w:w="0" w:type="dxa"/>
            <w:bottom w:w="0" w:type="dxa"/>
            <w:right w:w="0" w:type="dxa"/>
          </w:tblCellMar>
        </w:tblPrEx>
        <w:trPr>
          <w:trHeight w:hRule="exact" w:val="734"/>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Organizace:</w:t>
            </w:r>
          </w:p>
        </w:tc>
        <w:tc>
          <w:tcPr>
            <w:tcW w:w="4449" w:type="dxa"/>
            <w:gridSpan w:val="2"/>
            <w:tcBorders>
              <w:top w:val="single" w:sz="4" w:space="0" w:color="auto"/>
              <w:left w:val="single" w:sz="4" w:space="0" w:color="auto"/>
              <w:bottom w:val="nil"/>
              <w:right w:val="single" w:sz="4" w:space="0" w:color="auto"/>
            </w:tcBorders>
            <w:shd w:val="clear" w:color="auto" w:fill="FFFFFF"/>
          </w:tcPr>
          <w:p w:rsidR="008A2DAB" w:rsidRDefault="008A2DAB" w:rsidP="001E17E3">
            <w:pPr>
              <w:pStyle w:val="Bodytext70"/>
              <w:framePr w:w="8525" w:h="10649" w:wrap="around" w:vAnchor="page" w:hAnchor="page" w:x="1094" w:y="1534"/>
              <w:shd w:val="clear" w:color="auto" w:fill="auto"/>
              <w:spacing w:before="0" w:line="230" w:lineRule="exact"/>
              <w:ind w:left="60"/>
            </w:pPr>
            <w:r>
              <w:rPr>
                <w:rStyle w:val="Bodytext7"/>
                <w:b/>
                <w:bCs/>
                <w:color w:val="000000"/>
              </w:rPr>
              <w:t>Střední průmyslová škola dopravní Plzeň, Karlovarská 99</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Budova:</w:t>
            </w:r>
          </w:p>
        </w:tc>
        <w:tc>
          <w:tcPr>
            <w:tcW w:w="4449" w:type="dxa"/>
            <w:gridSpan w:val="2"/>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60" w:firstLine="0"/>
            </w:pPr>
            <w:r>
              <w:rPr>
                <w:rStyle w:val="ZkladntextChar1"/>
                <w:color w:val="000000"/>
              </w:rPr>
              <w:t>Skrétova 29, 301 00 Plzeň</w:t>
            </w:r>
          </w:p>
        </w:tc>
      </w:tr>
      <w:tr w:rsidR="008A2DAB">
        <w:tblPrEx>
          <w:tblCellMar>
            <w:top w:w="0" w:type="dxa"/>
            <w:left w:w="0" w:type="dxa"/>
            <w:bottom w:w="0" w:type="dxa"/>
            <w:right w:w="0" w:type="dxa"/>
          </w:tblCellMar>
        </w:tblPrEx>
        <w:trPr>
          <w:trHeight w:hRule="exact" w:val="324"/>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Zařízení</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40"/>
            </w:pPr>
            <w:r>
              <w:rPr>
                <w:rStyle w:val="Bodytext7"/>
                <w:b/>
                <w:bCs/>
                <w:color w:val="000000"/>
              </w:rPr>
              <w:t>Měřená energie / utilita</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160"/>
            </w:pPr>
            <w:r>
              <w:rPr>
                <w:rStyle w:val="Bodytext7"/>
                <w:b/>
                <w:bCs/>
                <w:color w:val="000000"/>
              </w:rPr>
              <w:t>Ks</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Telemetrická jednotka budovy - GW</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Modul SI 4. 1-H</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40" w:firstLine="0"/>
            </w:pPr>
            <w:r>
              <w:rPr>
                <w:rStyle w:val="ZkladntextChar1"/>
                <w:color w:val="000000"/>
              </w:rPr>
              <w:t>Voda, el. energie</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2</w:t>
            </w:r>
          </w:p>
        </w:tc>
      </w:tr>
      <w:tr w:rsidR="008A2DAB">
        <w:tblPrEx>
          <w:tblCellMar>
            <w:top w:w="0" w:type="dxa"/>
            <w:left w:w="0" w:type="dxa"/>
            <w:bottom w:w="0" w:type="dxa"/>
            <w:right w:w="0" w:type="dxa"/>
          </w:tblCellMar>
        </w:tblPrEx>
        <w:trPr>
          <w:trHeight w:hRule="exact" w:val="324"/>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lang w:val="en-US" w:eastAsia="en-US"/>
              </w:rPr>
              <w:t xml:space="preserve">Repeater </w:t>
            </w:r>
            <w:r>
              <w:rPr>
                <w:rStyle w:val="Bodytext7"/>
                <w:b/>
                <w:bCs/>
                <w:color w:val="000000"/>
              </w:rPr>
              <w:t xml:space="preserve">REPL - </w:t>
            </w:r>
            <w:r>
              <w:rPr>
                <w:rStyle w:val="Bodytext7"/>
                <w:b/>
                <w:bCs/>
                <w:color w:val="000000"/>
                <w:lang w:val="en-US" w:eastAsia="en-US"/>
              </w:rPr>
              <w:t xml:space="preserve">LP </w:t>
            </w:r>
            <w:r>
              <w:rPr>
                <w:rStyle w:val="Bodytext7"/>
                <w:b/>
                <w:bCs/>
                <w:color w:val="000000"/>
              </w:rPr>
              <w:t>- H</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0</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Modul MBUS MM-LP-H</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40" w:firstLine="0"/>
            </w:pPr>
            <w:r>
              <w:rPr>
                <w:rStyle w:val="ZkladntextChar1"/>
                <w:color w:val="000000"/>
              </w:rPr>
              <w:t>CZT</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TI - teploměr vnitřní kalibrovaný, bezdrátový</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40" w:firstLine="0"/>
            </w:pPr>
            <w:r>
              <w:rPr>
                <w:rStyle w:val="ZkladntextChar1"/>
                <w:color w:val="000000"/>
              </w:rPr>
              <w:t>Vnitřní teplota</w:t>
            </w: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3</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Oddělovač pulsů</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Snímač CYBLE NF</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0</w:t>
            </w:r>
          </w:p>
        </w:tc>
      </w:tr>
      <w:tr w:rsidR="008A2DAB">
        <w:tblPrEx>
          <w:tblCellMar>
            <w:top w:w="0" w:type="dxa"/>
            <w:left w:w="0" w:type="dxa"/>
            <w:bottom w:w="0" w:type="dxa"/>
            <w:right w:w="0" w:type="dxa"/>
          </w:tblCellMar>
        </w:tblPrEx>
        <w:trPr>
          <w:trHeight w:hRule="exact" w:val="338"/>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Přepínač tarifů</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2</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Zálohovaný zdroj</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1</w:t>
            </w:r>
          </w:p>
        </w:tc>
      </w:tr>
      <w:tr w:rsidR="008A2DAB">
        <w:tblPrEx>
          <w:tblCellMar>
            <w:top w:w="0" w:type="dxa"/>
            <w:left w:w="0" w:type="dxa"/>
            <w:bottom w:w="0" w:type="dxa"/>
            <w:right w:w="0" w:type="dxa"/>
          </w:tblCellMar>
        </w:tblPrEx>
        <w:trPr>
          <w:trHeight w:hRule="exact" w:val="331"/>
        </w:trPr>
        <w:tc>
          <w:tcPr>
            <w:tcW w:w="4075" w:type="dxa"/>
            <w:tcBorders>
              <w:top w:val="single" w:sz="4" w:space="0" w:color="auto"/>
              <w:left w:val="single" w:sz="4" w:space="0" w:color="auto"/>
              <w:bottom w:val="nil"/>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 xml:space="preserve">Mikrotik </w:t>
            </w:r>
            <w:r>
              <w:rPr>
                <w:rStyle w:val="Bodytext7"/>
                <w:b/>
                <w:bCs/>
                <w:color w:val="000000"/>
                <w:lang w:val="en-US" w:eastAsia="en-US"/>
              </w:rPr>
              <w:t xml:space="preserve">router </w:t>
            </w:r>
            <w:r>
              <w:rPr>
                <w:rStyle w:val="Bodytext7"/>
                <w:b/>
                <w:bCs/>
                <w:color w:val="000000"/>
              </w:rPr>
              <w:t>D2M</w:t>
            </w:r>
          </w:p>
        </w:tc>
        <w:tc>
          <w:tcPr>
            <w:tcW w:w="4046" w:type="dxa"/>
            <w:tcBorders>
              <w:top w:val="single" w:sz="4" w:space="0" w:color="auto"/>
              <w:left w:val="single" w:sz="4" w:space="0" w:color="auto"/>
              <w:bottom w:val="nil"/>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nil"/>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0</w:t>
            </w:r>
          </w:p>
        </w:tc>
      </w:tr>
      <w:tr w:rsidR="008A2DAB">
        <w:tblPrEx>
          <w:tblCellMar>
            <w:top w:w="0" w:type="dxa"/>
            <w:left w:w="0" w:type="dxa"/>
            <w:bottom w:w="0" w:type="dxa"/>
            <w:right w:w="0" w:type="dxa"/>
          </w:tblCellMar>
        </w:tblPrEx>
        <w:trPr>
          <w:trHeight w:hRule="exact" w:val="367"/>
        </w:trPr>
        <w:tc>
          <w:tcPr>
            <w:tcW w:w="4075" w:type="dxa"/>
            <w:tcBorders>
              <w:top w:val="single" w:sz="4" w:space="0" w:color="auto"/>
              <w:left w:val="single" w:sz="4" w:space="0" w:color="auto"/>
              <w:bottom w:val="single" w:sz="4" w:space="0" w:color="auto"/>
              <w:right w:val="nil"/>
            </w:tcBorders>
            <w:shd w:val="clear" w:color="auto" w:fill="FFFFFF"/>
          </w:tcPr>
          <w:p w:rsidR="008A2DAB" w:rsidRDefault="008A2DAB" w:rsidP="001E17E3">
            <w:pPr>
              <w:pStyle w:val="Bodytext70"/>
              <w:framePr w:w="8525" w:h="10649" w:wrap="around" w:vAnchor="page" w:hAnchor="page" w:x="1094" w:y="1534"/>
              <w:shd w:val="clear" w:color="auto" w:fill="auto"/>
              <w:spacing w:before="0" w:line="150" w:lineRule="exact"/>
              <w:ind w:left="60"/>
            </w:pPr>
            <w:r>
              <w:rPr>
                <w:rStyle w:val="Bodytext7"/>
                <w:b/>
                <w:bCs/>
                <w:color w:val="000000"/>
              </w:rPr>
              <w:t xml:space="preserve">Mikrotik </w:t>
            </w:r>
            <w:r>
              <w:rPr>
                <w:rStyle w:val="Bodytext7"/>
                <w:b/>
                <w:bCs/>
                <w:color w:val="000000"/>
                <w:lang w:val="en-US" w:eastAsia="en-US"/>
              </w:rPr>
              <w:t xml:space="preserve">router </w:t>
            </w:r>
            <w:r>
              <w:rPr>
                <w:rStyle w:val="Bodytext7"/>
                <w:b/>
                <w:bCs/>
                <w:color w:val="000000"/>
              </w:rPr>
              <w:t>RM</w:t>
            </w:r>
          </w:p>
        </w:tc>
        <w:tc>
          <w:tcPr>
            <w:tcW w:w="4046" w:type="dxa"/>
            <w:tcBorders>
              <w:top w:val="single" w:sz="4" w:space="0" w:color="auto"/>
              <w:left w:val="single" w:sz="4" w:space="0" w:color="auto"/>
              <w:bottom w:val="single" w:sz="4" w:space="0" w:color="auto"/>
              <w:right w:val="nil"/>
            </w:tcBorders>
            <w:shd w:val="clear" w:color="auto" w:fill="FFFFFF"/>
          </w:tcPr>
          <w:p w:rsidR="008A2DAB" w:rsidRDefault="008A2DAB" w:rsidP="001E17E3">
            <w:pPr>
              <w:framePr w:w="8525" w:h="10649" w:wrap="around" w:vAnchor="page" w:hAnchor="page" w:x="1094" w:y="1534"/>
              <w:rPr>
                <w:color w:val="auto"/>
                <w:sz w:val="10"/>
                <w:szCs w:val="10"/>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8A2DAB" w:rsidRDefault="008A2DAB" w:rsidP="001E17E3">
            <w:pPr>
              <w:pStyle w:val="Zkladntext"/>
              <w:framePr w:w="8525" w:h="10649" w:wrap="around" w:vAnchor="page" w:hAnchor="page" w:x="1094" w:y="1534"/>
              <w:shd w:val="clear" w:color="auto" w:fill="auto"/>
              <w:spacing w:line="150" w:lineRule="exact"/>
              <w:ind w:left="160" w:firstLine="0"/>
            </w:pPr>
            <w:r>
              <w:rPr>
                <w:rStyle w:val="ZkladntextChar1"/>
                <w:color w:val="000000"/>
              </w:rPr>
              <w:t>0</w:t>
            </w:r>
          </w:p>
        </w:tc>
      </w:tr>
    </w:tbl>
    <w:p w:rsidR="008A2DAB" w:rsidRDefault="008A2DAB">
      <w:pPr>
        <w:pStyle w:val="Headerorfooter0"/>
        <w:framePr w:wrap="around" w:vAnchor="page" w:hAnchor="page" w:x="1431" w:y="15275"/>
        <w:shd w:val="clear" w:color="auto" w:fill="auto"/>
        <w:spacing w:line="150" w:lineRule="exact"/>
        <w:jc w:val="both"/>
      </w:pPr>
      <w:r>
        <w:rPr>
          <w:rStyle w:val="HeaderorfooterArial"/>
          <w:color w:val="000000"/>
          <w:lang w:val="cs-CZ" w:eastAsia="cs-CZ"/>
        </w:rPr>
        <w:t xml:space="preserve">strana </w:t>
      </w:r>
      <w:r w:rsidR="001E17E3">
        <w:rPr>
          <w:rStyle w:val="HeaderorfooterArial"/>
          <w:color w:val="000000"/>
          <w:lang w:val="cs-CZ" w:eastAsia="cs-CZ"/>
        </w:rPr>
        <w:t>7</w:t>
      </w:r>
      <w:r>
        <w:rPr>
          <w:rStyle w:val="HeaderorfooterArial"/>
          <w:color w:val="000000"/>
          <w:lang w:val="cs-CZ" w:eastAsia="cs-CZ"/>
        </w:rPr>
        <w:t xml:space="preserve"> / </w:t>
      </w:r>
      <w:r w:rsidR="001E17E3">
        <w:rPr>
          <w:rStyle w:val="HeaderorfooterArial"/>
          <w:color w:val="000000"/>
          <w:lang w:val="cs-CZ" w:eastAsia="cs-CZ"/>
        </w:rPr>
        <w:t>7</w:t>
      </w:r>
    </w:p>
    <w:p w:rsidR="008A2DAB" w:rsidRDefault="008A2DAB">
      <w:pPr>
        <w:rPr>
          <w:color w:val="auto"/>
          <w:sz w:val="2"/>
          <w:szCs w:val="2"/>
        </w:rPr>
      </w:pPr>
    </w:p>
    <w:sectPr w:rsidR="008A2DAB">
      <w:pgSz w:w="11909" w:h="16834"/>
      <w:pgMar w:top="0" w:right="0" w:bottom="0" w:left="0"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64" w:rsidRDefault="00537464">
      <w:pPr>
        <w:rPr>
          <w:color w:val="auto"/>
        </w:rPr>
      </w:pPr>
      <w:r>
        <w:rPr>
          <w:color w:val="auto"/>
        </w:rPr>
        <w:separator/>
      </w:r>
    </w:p>
  </w:endnote>
  <w:endnote w:type="continuationSeparator" w:id="0">
    <w:p w:rsidR="00537464" w:rsidRDefault="0053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64" w:rsidRDefault="00537464">
      <w:pPr>
        <w:rPr>
          <w:color w:val="auto"/>
        </w:rPr>
      </w:pPr>
      <w:r>
        <w:rPr>
          <w:color w:val="auto"/>
        </w:rPr>
        <w:separator/>
      </w:r>
    </w:p>
  </w:footnote>
  <w:footnote w:type="continuationSeparator" w:id="0">
    <w:p w:rsidR="00537464" w:rsidRDefault="00537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
      <w:numFmt w:val="decimal"/>
      <w:lvlText w:val="%1."/>
      <w:lvlJc w:val="left"/>
      <w:rPr>
        <w:rFonts w:ascii="Arial" w:hAnsi="Arial" w:cs="Arial"/>
        <w:b w:val="0"/>
        <w:bCs w:val="0"/>
        <w:i w:val="0"/>
        <w:iCs w:val="0"/>
        <w:smallCaps w:val="0"/>
        <w:strike w:val="0"/>
        <w:color w:val="000000"/>
        <w:spacing w:val="4"/>
        <w:w w:val="100"/>
        <w:position w:val="0"/>
        <w:sz w:val="15"/>
        <w:szCs w:val="15"/>
        <w:u w:val="none"/>
      </w:rPr>
    </w:lvl>
    <w:lvl w:ilvl="1">
      <w:start w:val="2"/>
      <w:numFmt w:val="upperRoman"/>
      <w:lvlText w:val="%2."/>
      <w:lvlJc w:val="left"/>
      <w:rPr>
        <w:rFonts w:cs="Times New Roman"/>
      </w:rPr>
    </w:lvl>
    <w:lvl w:ilvl="2">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3">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4">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5">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6">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7">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8">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abstractNum>
  <w:abstractNum w:abstractNumId="1">
    <w:nsid w:val="00000003"/>
    <w:multiLevelType w:val="multilevel"/>
    <w:tmpl w:val="00000002"/>
    <w:lvl w:ilvl="0">
      <w:start w:val="3"/>
      <w:numFmt w:val="decimal"/>
      <w:lvlText w:val="%1."/>
      <w:lvlJc w:val="left"/>
      <w:rPr>
        <w:rFonts w:ascii="Arial" w:hAnsi="Arial" w:cs="Arial"/>
        <w:b w:val="0"/>
        <w:bCs w:val="0"/>
        <w:i w:val="0"/>
        <w:iCs w:val="0"/>
        <w:smallCaps w:val="0"/>
        <w:strike w:val="0"/>
        <w:color w:val="000000"/>
        <w:spacing w:val="4"/>
        <w:w w:val="100"/>
        <w:position w:val="0"/>
        <w:sz w:val="15"/>
        <w:szCs w:val="15"/>
        <w:u w:val="none"/>
      </w:rPr>
    </w:lvl>
    <w:lvl w:ilvl="1">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2">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3">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4">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5">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6">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7">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8">
      <w:start w:val="1"/>
      <w:numFmt w:val="decimal"/>
      <w:lvlText w:val="%2."/>
      <w:lvlJc w:val="left"/>
      <w:rPr>
        <w:rFonts w:ascii="Arial" w:hAnsi="Arial" w:cs="Arial"/>
        <w:b w:val="0"/>
        <w:bCs w:val="0"/>
        <w:i w:val="0"/>
        <w:iCs w:val="0"/>
        <w:smallCaps w:val="0"/>
        <w:strike w:val="0"/>
        <w:color w:val="000000"/>
        <w:spacing w:val="4"/>
        <w:w w:val="100"/>
        <w:position w:val="0"/>
        <w:sz w:val="15"/>
        <w:szCs w:val="15"/>
        <w:u w:val="none"/>
      </w:rPr>
    </w:lvl>
  </w:abstractNum>
  <w:abstractNum w:abstractNumId="2">
    <w:nsid w:val="00000005"/>
    <w:multiLevelType w:val="multilevel"/>
    <w:tmpl w:val="00000004"/>
    <w:lvl w:ilvl="0">
      <w:start w:val="1"/>
      <w:numFmt w:val="bullet"/>
      <w:lvlText w:val="•"/>
      <w:lvlJc w:val="left"/>
      <w:rPr>
        <w:rFonts w:ascii="Arial" w:hAnsi="Arial"/>
        <w:b w:val="0"/>
        <w:i w:val="0"/>
        <w:smallCaps w:val="0"/>
        <w:strike w:val="0"/>
        <w:color w:val="000000"/>
        <w:spacing w:val="4"/>
        <w:w w:val="100"/>
        <w:position w:val="0"/>
        <w:sz w:val="15"/>
        <w:u w:val="none"/>
      </w:rPr>
    </w:lvl>
    <w:lvl w:ilvl="1">
      <w:start w:val="5"/>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2">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3">
      <w:start w:val="6"/>
      <w:numFmt w:val="upperRoman"/>
      <w:lvlText w:val="%4."/>
      <w:lvlJc w:val="left"/>
      <w:rPr>
        <w:rFonts w:cs="Times New Roman"/>
      </w:rPr>
    </w:lvl>
    <w:lvl w:ilvl="4">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5">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6">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7">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8">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abstractNum>
  <w:abstractNum w:abstractNumId="3">
    <w:nsid w:val="0B1B4362"/>
    <w:multiLevelType w:val="hybridMultilevel"/>
    <w:tmpl w:val="AB36D28A"/>
    <w:lvl w:ilvl="0" w:tplc="B22AA7DE">
      <w:start w:val="1"/>
      <w:numFmt w:val="lowerLetter"/>
      <w:lvlText w:val="%1)"/>
      <w:lvlJc w:val="left"/>
      <w:pPr>
        <w:ind w:left="1000" w:hanging="360"/>
      </w:pPr>
      <w:rPr>
        <w:rFonts w:ascii="Arial" w:eastAsia="Times New Roman" w:hAnsi="Arial" w:cs="Arial"/>
        <w:color w:val="000000"/>
      </w:rPr>
    </w:lvl>
    <w:lvl w:ilvl="1" w:tplc="04050019" w:tentative="1">
      <w:start w:val="1"/>
      <w:numFmt w:val="lowerLetter"/>
      <w:lvlText w:val="%2."/>
      <w:lvlJc w:val="left"/>
      <w:pPr>
        <w:ind w:left="1720" w:hanging="360"/>
      </w:pPr>
      <w:rPr>
        <w:rFonts w:cs="Times New Roman"/>
      </w:rPr>
    </w:lvl>
    <w:lvl w:ilvl="2" w:tplc="0405001B" w:tentative="1">
      <w:start w:val="1"/>
      <w:numFmt w:val="lowerRoman"/>
      <w:lvlText w:val="%3."/>
      <w:lvlJc w:val="right"/>
      <w:pPr>
        <w:ind w:left="2440" w:hanging="180"/>
      </w:pPr>
      <w:rPr>
        <w:rFonts w:cs="Times New Roman"/>
      </w:rPr>
    </w:lvl>
    <w:lvl w:ilvl="3" w:tplc="0405000F" w:tentative="1">
      <w:start w:val="1"/>
      <w:numFmt w:val="decimal"/>
      <w:lvlText w:val="%4."/>
      <w:lvlJc w:val="left"/>
      <w:pPr>
        <w:ind w:left="3160" w:hanging="360"/>
      </w:pPr>
      <w:rPr>
        <w:rFonts w:cs="Times New Roman"/>
      </w:rPr>
    </w:lvl>
    <w:lvl w:ilvl="4" w:tplc="04050019" w:tentative="1">
      <w:start w:val="1"/>
      <w:numFmt w:val="lowerLetter"/>
      <w:lvlText w:val="%5."/>
      <w:lvlJc w:val="left"/>
      <w:pPr>
        <w:ind w:left="3880" w:hanging="360"/>
      </w:pPr>
      <w:rPr>
        <w:rFonts w:cs="Times New Roman"/>
      </w:rPr>
    </w:lvl>
    <w:lvl w:ilvl="5" w:tplc="0405001B" w:tentative="1">
      <w:start w:val="1"/>
      <w:numFmt w:val="lowerRoman"/>
      <w:lvlText w:val="%6."/>
      <w:lvlJc w:val="right"/>
      <w:pPr>
        <w:ind w:left="4600" w:hanging="180"/>
      </w:pPr>
      <w:rPr>
        <w:rFonts w:cs="Times New Roman"/>
      </w:rPr>
    </w:lvl>
    <w:lvl w:ilvl="6" w:tplc="0405000F" w:tentative="1">
      <w:start w:val="1"/>
      <w:numFmt w:val="decimal"/>
      <w:lvlText w:val="%7."/>
      <w:lvlJc w:val="left"/>
      <w:pPr>
        <w:ind w:left="5320" w:hanging="360"/>
      </w:pPr>
      <w:rPr>
        <w:rFonts w:cs="Times New Roman"/>
      </w:rPr>
    </w:lvl>
    <w:lvl w:ilvl="7" w:tplc="04050019" w:tentative="1">
      <w:start w:val="1"/>
      <w:numFmt w:val="lowerLetter"/>
      <w:lvlText w:val="%8."/>
      <w:lvlJc w:val="left"/>
      <w:pPr>
        <w:ind w:left="6040" w:hanging="360"/>
      </w:pPr>
      <w:rPr>
        <w:rFonts w:cs="Times New Roman"/>
      </w:rPr>
    </w:lvl>
    <w:lvl w:ilvl="8" w:tplc="0405001B" w:tentative="1">
      <w:start w:val="1"/>
      <w:numFmt w:val="lowerRoman"/>
      <w:lvlText w:val="%9."/>
      <w:lvlJc w:val="right"/>
      <w:pPr>
        <w:ind w:left="6760" w:hanging="180"/>
      </w:pPr>
      <w:rPr>
        <w:rFonts w:cs="Times New Roman"/>
      </w:rPr>
    </w:lvl>
  </w:abstractNum>
  <w:abstractNum w:abstractNumId="4">
    <w:nsid w:val="15091BA2"/>
    <w:multiLevelType w:val="hybridMultilevel"/>
    <w:tmpl w:val="97621F30"/>
    <w:lvl w:ilvl="0" w:tplc="3E60486A">
      <w:start w:val="1"/>
      <w:numFmt w:val="decimal"/>
      <w:lvlText w:val="%1."/>
      <w:lvlJc w:val="left"/>
      <w:pPr>
        <w:ind w:left="640" w:hanging="360"/>
      </w:pPr>
      <w:rPr>
        <w:rFonts w:cs="Times New Roman" w:hint="default"/>
        <w:color w:val="000000"/>
      </w:rPr>
    </w:lvl>
    <w:lvl w:ilvl="1" w:tplc="04050019" w:tentative="1">
      <w:start w:val="1"/>
      <w:numFmt w:val="lowerLetter"/>
      <w:lvlText w:val="%2."/>
      <w:lvlJc w:val="left"/>
      <w:pPr>
        <w:ind w:left="1360" w:hanging="360"/>
      </w:pPr>
      <w:rPr>
        <w:rFonts w:cs="Times New Roman"/>
      </w:rPr>
    </w:lvl>
    <w:lvl w:ilvl="2" w:tplc="0405001B" w:tentative="1">
      <w:start w:val="1"/>
      <w:numFmt w:val="lowerRoman"/>
      <w:lvlText w:val="%3."/>
      <w:lvlJc w:val="right"/>
      <w:pPr>
        <w:ind w:left="2080" w:hanging="180"/>
      </w:pPr>
      <w:rPr>
        <w:rFonts w:cs="Times New Roman"/>
      </w:rPr>
    </w:lvl>
    <w:lvl w:ilvl="3" w:tplc="0405000F" w:tentative="1">
      <w:start w:val="1"/>
      <w:numFmt w:val="decimal"/>
      <w:lvlText w:val="%4."/>
      <w:lvlJc w:val="left"/>
      <w:pPr>
        <w:ind w:left="2800" w:hanging="360"/>
      </w:pPr>
      <w:rPr>
        <w:rFonts w:cs="Times New Roman"/>
      </w:rPr>
    </w:lvl>
    <w:lvl w:ilvl="4" w:tplc="04050019" w:tentative="1">
      <w:start w:val="1"/>
      <w:numFmt w:val="lowerLetter"/>
      <w:lvlText w:val="%5."/>
      <w:lvlJc w:val="left"/>
      <w:pPr>
        <w:ind w:left="3520" w:hanging="360"/>
      </w:pPr>
      <w:rPr>
        <w:rFonts w:cs="Times New Roman"/>
      </w:rPr>
    </w:lvl>
    <w:lvl w:ilvl="5" w:tplc="0405001B" w:tentative="1">
      <w:start w:val="1"/>
      <w:numFmt w:val="lowerRoman"/>
      <w:lvlText w:val="%6."/>
      <w:lvlJc w:val="right"/>
      <w:pPr>
        <w:ind w:left="4240" w:hanging="180"/>
      </w:pPr>
      <w:rPr>
        <w:rFonts w:cs="Times New Roman"/>
      </w:rPr>
    </w:lvl>
    <w:lvl w:ilvl="6" w:tplc="0405000F" w:tentative="1">
      <w:start w:val="1"/>
      <w:numFmt w:val="decimal"/>
      <w:lvlText w:val="%7."/>
      <w:lvlJc w:val="left"/>
      <w:pPr>
        <w:ind w:left="4960" w:hanging="360"/>
      </w:pPr>
      <w:rPr>
        <w:rFonts w:cs="Times New Roman"/>
      </w:rPr>
    </w:lvl>
    <w:lvl w:ilvl="7" w:tplc="04050019" w:tentative="1">
      <w:start w:val="1"/>
      <w:numFmt w:val="lowerLetter"/>
      <w:lvlText w:val="%8."/>
      <w:lvlJc w:val="left"/>
      <w:pPr>
        <w:ind w:left="5680" w:hanging="360"/>
      </w:pPr>
      <w:rPr>
        <w:rFonts w:cs="Times New Roman"/>
      </w:rPr>
    </w:lvl>
    <w:lvl w:ilvl="8" w:tplc="0405001B" w:tentative="1">
      <w:start w:val="1"/>
      <w:numFmt w:val="lowerRoman"/>
      <w:lvlText w:val="%9."/>
      <w:lvlJc w:val="right"/>
      <w:pPr>
        <w:ind w:left="6400" w:hanging="180"/>
      </w:pPr>
      <w:rPr>
        <w:rFonts w:cs="Times New Roman"/>
      </w:rPr>
    </w:lvl>
  </w:abstractNum>
  <w:abstractNum w:abstractNumId="5">
    <w:nsid w:val="1A920FA1"/>
    <w:multiLevelType w:val="hybridMultilevel"/>
    <w:tmpl w:val="25629484"/>
    <w:lvl w:ilvl="0" w:tplc="DAAA6724">
      <w:start w:val="1"/>
      <w:numFmt w:val="decimal"/>
      <w:lvlText w:val="%1."/>
      <w:lvlJc w:val="left"/>
      <w:pPr>
        <w:ind w:left="640" w:hanging="360"/>
      </w:pPr>
      <w:rPr>
        <w:rFonts w:cs="Times New Roman" w:hint="default"/>
        <w:color w:val="000000"/>
      </w:rPr>
    </w:lvl>
    <w:lvl w:ilvl="1" w:tplc="04050019" w:tentative="1">
      <w:start w:val="1"/>
      <w:numFmt w:val="lowerLetter"/>
      <w:lvlText w:val="%2."/>
      <w:lvlJc w:val="left"/>
      <w:pPr>
        <w:ind w:left="1360" w:hanging="360"/>
      </w:pPr>
      <w:rPr>
        <w:rFonts w:cs="Times New Roman"/>
      </w:rPr>
    </w:lvl>
    <w:lvl w:ilvl="2" w:tplc="0405001B" w:tentative="1">
      <w:start w:val="1"/>
      <w:numFmt w:val="lowerRoman"/>
      <w:lvlText w:val="%3."/>
      <w:lvlJc w:val="right"/>
      <w:pPr>
        <w:ind w:left="2080" w:hanging="180"/>
      </w:pPr>
      <w:rPr>
        <w:rFonts w:cs="Times New Roman"/>
      </w:rPr>
    </w:lvl>
    <w:lvl w:ilvl="3" w:tplc="0405000F" w:tentative="1">
      <w:start w:val="1"/>
      <w:numFmt w:val="decimal"/>
      <w:lvlText w:val="%4."/>
      <w:lvlJc w:val="left"/>
      <w:pPr>
        <w:ind w:left="2800" w:hanging="360"/>
      </w:pPr>
      <w:rPr>
        <w:rFonts w:cs="Times New Roman"/>
      </w:rPr>
    </w:lvl>
    <w:lvl w:ilvl="4" w:tplc="04050019" w:tentative="1">
      <w:start w:val="1"/>
      <w:numFmt w:val="lowerLetter"/>
      <w:lvlText w:val="%5."/>
      <w:lvlJc w:val="left"/>
      <w:pPr>
        <w:ind w:left="3520" w:hanging="360"/>
      </w:pPr>
      <w:rPr>
        <w:rFonts w:cs="Times New Roman"/>
      </w:rPr>
    </w:lvl>
    <w:lvl w:ilvl="5" w:tplc="0405001B" w:tentative="1">
      <w:start w:val="1"/>
      <w:numFmt w:val="lowerRoman"/>
      <w:lvlText w:val="%6."/>
      <w:lvlJc w:val="right"/>
      <w:pPr>
        <w:ind w:left="4240" w:hanging="180"/>
      </w:pPr>
      <w:rPr>
        <w:rFonts w:cs="Times New Roman"/>
      </w:rPr>
    </w:lvl>
    <w:lvl w:ilvl="6" w:tplc="0405000F" w:tentative="1">
      <w:start w:val="1"/>
      <w:numFmt w:val="decimal"/>
      <w:lvlText w:val="%7."/>
      <w:lvlJc w:val="left"/>
      <w:pPr>
        <w:ind w:left="4960" w:hanging="360"/>
      </w:pPr>
      <w:rPr>
        <w:rFonts w:cs="Times New Roman"/>
      </w:rPr>
    </w:lvl>
    <w:lvl w:ilvl="7" w:tplc="04050019" w:tentative="1">
      <w:start w:val="1"/>
      <w:numFmt w:val="lowerLetter"/>
      <w:lvlText w:val="%8."/>
      <w:lvlJc w:val="left"/>
      <w:pPr>
        <w:ind w:left="5680" w:hanging="360"/>
      </w:pPr>
      <w:rPr>
        <w:rFonts w:cs="Times New Roman"/>
      </w:rPr>
    </w:lvl>
    <w:lvl w:ilvl="8" w:tplc="0405001B" w:tentative="1">
      <w:start w:val="1"/>
      <w:numFmt w:val="lowerRoman"/>
      <w:lvlText w:val="%9."/>
      <w:lvlJc w:val="right"/>
      <w:pPr>
        <w:ind w:left="6400" w:hanging="180"/>
      </w:pPr>
      <w:rPr>
        <w:rFonts w:cs="Times New Roman"/>
      </w:rPr>
    </w:lvl>
  </w:abstractNum>
  <w:abstractNum w:abstractNumId="6">
    <w:nsid w:val="1AAA1496"/>
    <w:multiLevelType w:val="hybridMultilevel"/>
    <w:tmpl w:val="AB36D28A"/>
    <w:lvl w:ilvl="0" w:tplc="B22AA7DE">
      <w:start w:val="1"/>
      <w:numFmt w:val="lowerLetter"/>
      <w:lvlText w:val="%1)"/>
      <w:lvlJc w:val="left"/>
      <w:pPr>
        <w:ind w:left="1000" w:hanging="360"/>
      </w:pPr>
      <w:rPr>
        <w:rFonts w:ascii="Arial" w:eastAsia="Times New Roman" w:hAnsi="Arial" w:cs="Arial"/>
        <w:color w:val="000000"/>
      </w:rPr>
    </w:lvl>
    <w:lvl w:ilvl="1" w:tplc="04050019" w:tentative="1">
      <w:start w:val="1"/>
      <w:numFmt w:val="lowerLetter"/>
      <w:lvlText w:val="%2."/>
      <w:lvlJc w:val="left"/>
      <w:pPr>
        <w:ind w:left="1720" w:hanging="360"/>
      </w:pPr>
      <w:rPr>
        <w:rFonts w:cs="Times New Roman"/>
      </w:rPr>
    </w:lvl>
    <w:lvl w:ilvl="2" w:tplc="0405001B" w:tentative="1">
      <w:start w:val="1"/>
      <w:numFmt w:val="lowerRoman"/>
      <w:lvlText w:val="%3."/>
      <w:lvlJc w:val="right"/>
      <w:pPr>
        <w:ind w:left="2440" w:hanging="180"/>
      </w:pPr>
      <w:rPr>
        <w:rFonts w:cs="Times New Roman"/>
      </w:rPr>
    </w:lvl>
    <w:lvl w:ilvl="3" w:tplc="0405000F" w:tentative="1">
      <w:start w:val="1"/>
      <w:numFmt w:val="decimal"/>
      <w:lvlText w:val="%4."/>
      <w:lvlJc w:val="left"/>
      <w:pPr>
        <w:ind w:left="3160" w:hanging="360"/>
      </w:pPr>
      <w:rPr>
        <w:rFonts w:cs="Times New Roman"/>
      </w:rPr>
    </w:lvl>
    <w:lvl w:ilvl="4" w:tplc="04050019" w:tentative="1">
      <w:start w:val="1"/>
      <w:numFmt w:val="lowerLetter"/>
      <w:lvlText w:val="%5."/>
      <w:lvlJc w:val="left"/>
      <w:pPr>
        <w:ind w:left="3880" w:hanging="360"/>
      </w:pPr>
      <w:rPr>
        <w:rFonts w:cs="Times New Roman"/>
      </w:rPr>
    </w:lvl>
    <w:lvl w:ilvl="5" w:tplc="0405001B" w:tentative="1">
      <w:start w:val="1"/>
      <w:numFmt w:val="lowerRoman"/>
      <w:lvlText w:val="%6."/>
      <w:lvlJc w:val="right"/>
      <w:pPr>
        <w:ind w:left="4600" w:hanging="180"/>
      </w:pPr>
      <w:rPr>
        <w:rFonts w:cs="Times New Roman"/>
      </w:rPr>
    </w:lvl>
    <w:lvl w:ilvl="6" w:tplc="0405000F" w:tentative="1">
      <w:start w:val="1"/>
      <w:numFmt w:val="decimal"/>
      <w:lvlText w:val="%7."/>
      <w:lvlJc w:val="left"/>
      <w:pPr>
        <w:ind w:left="5320" w:hanging="360"/>
      </w:pPr>
      <w:rPr>
        <w:rFonts w:cs="Times New Roman"/>
      </w:rPr>
    </w:lvl>
    <w:lvl w:ilvl="7" w:tplc="04050019" w:tentative="1">
      <w:start w:val="1"/>
      <w:numFmt w:val="lowerLetter"/>
      <w:lvlText w:val="%8."/>
      <w:lvlJc w:val="left"/>
      <w:pPr>
        <w:ind w:left="6040" w:hanging="360"/>
      </w:pPr>
      <w:rPr>
        <w:rFonts w:cs="Times New Roman"/>
      </w:rPr>
    </w:lvl>
    <w:lvl w:ilvl="8" w:tplc="0405001B" w:tentative="1">
      <w:start w:val="1"/>
      <w:numFmt w:val="lowerRoman"/>
      <w:lvlText w:val="%9."/>
      <w:lvlJc w:val="right"/>
      <w:pPr>
        <w:ind w:left="6760" w:hanging="180"/>
      </w:pPr>
      <w:rPr>
        <w:rFonts w:cs="Times New Roman"/>
      </w:rPr>
    </w:lvl>
  </w:abstractNum>
  <w:abstractNum w:abstractNumId="7">
    <w:nsid w:val="52204E84"/>
    <w:multiLevelType w:val="multilevel"/>
    <w:tmpl w:val="00000004"/>
    <w:lvl w:ilvl="0">
      <w:start w:val="1"/>
      <w:numFmt w:val="bullet"/>
      <w:lvlText w:val="•"/>
      <w:lvlJc w:val="left"/>
      <w:rPr>
        <w:rFonts w:ascii="Arial" w:hAnsi="Arial"/>
        <w:b w:val="0"/>
        <w:i w:val="0"/>
        <w:smallCaps w:val="0"/>
        <w:strike w:val="0"/>
        <w:color w:val="000000"/>
        <w:spacing w:val="4"/>
        <w:w w:val="100"/>
        <w:position w:val="0"/>
        <w:sz w:val="15"/>
        <w:u w:val="none"/>
      </w:rPr>
    </w:lvl>
    <w:lvl w:ilvl="1">
      <w:start w:val="5"/>
      <w:numFmt w:val="decimal"/>
      <w:lvlText w:val="%2."/>
      <w:lvlJc w:val="left"/>
      <w:rPr>
        <w:rFonts w:ascii="Arial" w:hAnsi="Arial" w:cs="Arial"/>
        <w:b w:val="0"/>
        <w:bCs w:val="0"/>
        <w:i w:val="0"/>
        <w:iCs w:val="0"/>
        <w:smallCaps w:val="0"/>
        <w:strike w:val="0"/>
        <w:color w:val="000000"/>
        <w:spacing w:val="4"/>
        <w:w w:val="100"/>
        <w:position w:val="0"/>
        <w:sz w:val="15"/>
        <w:szCs w:val="15"/>
        <w:u w:val="none"/>
      </w:rPr>
    </w:lvl>
    <w:lvl w:ilvl="2">
      <w:start w:val="1"/>
      <w:numFmt w:val="decimal"/>
      <w:lvlText w:val="%3."/>
      <w:lvlJc w:val="left"/>
      <w:rPr>
        <w:rFonts w:ascii="Arial" w:hAnsi="Arial" w:cs="Arial"/>
        <w:b w:val="0"/>
        <w:bCs w:val="0"/>
        <w:i w:val="0"/>
        <w:iCs w:val="0"/>
        <w:smallCaps w:val="0"/>
        <w:strike w:val="0"/>
        <w:color w:val="000000"/>
        <w:spacing w:val="4"/>
        <w:w w:val="100"/>
        <w:position w:val="0"/>
        <w:sz w:val="15"/>
        <w:szCs w:val="15"/>
        <w:u w:val="none"/>
      </w:rPr>
    </w:lvl>
    <w:lvl w:ilvl="3">
      <w:start w:val="6"/>
      <w:numFmt w:val="upperRoman"/>
      <w:lvlText w:val="%4."/>
      <w:lvlJc w:val="left"/>
      <w:rPr>
        <w:rFonts w:cs="Times New Roman"/>
      </w:rPr>
    </w:lvl>
    <w:lvl w:ilvl="4">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5">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6">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7">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lvl w:ilvl="8">
      <w:start w:val="1"/>
      <w:numFmt w:val="decimal"/>
      <w:lvlText w:val="%5."/>
      <w:lvlJc w:val="left"/>
      <w:rPr>
        <w:rFonts w:ascii="Arial" w:hAnsi="Arial" w:cs="Arial"/>
        <w:b w:val="0"/>
        <w:bCs w:val="0"/>
        <w:i w:val="0"/>
        <w:iCs w:val="0"/>
        <w:smallCaps w:val="0"/>
        <w:strike w:val="0"/>
        <w:color w:val="000000"/>
        <w:spacing w:val="4"/>
        <w:w w:val="100"/>
        <w:position w:val="0"/>
        <w:sz w:val="15"/>
        <w:szCs w:val="15"/>
        <w:u w:val="none"/>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EB"/>
    <w:rsid w:val="00064B3F"/>
    <w:rsid w:val="001D718E"/>
    <w:rsid w:val="001E17E3"/>
    <w:rsid w:val="0025684A"/>
    <w:rsid w:val="00537464"/>
    <w:rsid w:val="005B5C36"/>
    <w:rsid w:val="0063782B"/>
    <w:rsid w:val="006471EB"/>
    <w:rsid w:val="00667B62"/>
    <w:rsid w:val="008A2DAB"/>
    <w:rsid w:val="00AA712F"/>
    <w:rsid w:val="00EA0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80EA25-8AC7-4693-A9EA-1DAA75A7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 (4)_"/>
    <w:basedOn w:val="Standardnpsmoodstavce"/>
    <w:link w:val="Bodytext41"/>
    <w:uiPriority w:val="99"/>
    <w:locked/>
    <w:rPr>
      <w:rFonts w:ascii="Arial" w:hAnsi="Arial" w:cs="Arial"/>
      <w:b/>
      <w:bCs/>
      <w:i/>
      <w:iCs/>
      <w:noProof/>
      <w:sz w:val="137"/>
      <w:szCs w:val="137"/>
      <w:u w:val="none"/>
    </w:rPr>
  </w:style>
  <w:style w:type="character" w:customStyle="1" w:styleId="Bodytext40">
    <w:name w:val="Body text (4)"/>
    <w:basedOn w:val="Bodytext4"/>
    <w:uiPriority w:val="99"/>
    <w:rPr>
      <w:rFonts w:ascii="Arial" w:hAnsi="Arial" w:cs="Arial"/>
      <w:b/>
      <w:bCs/>
      <w:i/>
      <w:iCs/>
      <w:noProof/>
      <w:color w:val="1E4F96"/>
      <w:sz w:val="137"/>
      <w:szCs w:val="137"/>
      <w:u w:val="none"/>
    </w:rPr>
  </w:style>
  <w:style w:type="character" w:customStyle="1" w:styleId="Bodytext2">
    <w:name w:val="Body text (2)_"/>
    <w:basedOn w:val="Standardnpsmoodstavce"/>
    <w:link w:val="Bodytext21"/>
    <w:uiPriority w:val="99"/>
    <w:locked/>
    <w:rPr>
      <w:rFonts w:ascii="Arial" w:hAnsi="Arial" w:cs="Arial"/>
      <w:b/>
      <w:bCs/>
      <w:spacing w:val="5"/>
      <w:sz w:val="28"/>
      <w:szCs w:val="28"/>
      <w:u w:val="none"/>
    </w:rPr>
  </w:style>
  <w:style w:type="character" w:customStyle="1" w:styleId="Bodytext20">
    <w:name w:val="Body text (2)"/>
    <w:basedOn w:val="Bodytext2"/>
    <w:uiPriority w:val="99"/>
    <w:rPr>
      <w:rFonts w:ascii="Arial" w:hAnsi="Arial" w:cs="Arial"/>
      <w:b/>
      <w:bCs/>
      <w:color w:val="1E4F96"/>
      <w:spacing w:val="5"/>
      <w:sz w:val="28"/>
      <w:szCs w:val="28"/>
      <w:u w:val="none"/>
    </w:rPr>
  </w:style>
  <w:style w:type="character" w:customStyle="1" w:styleId="Bodytext3">
    <w:name w:val="Body text (3)_"/>
    <w:basedOn w:val="Standardnpsmoodstavce"/>
    <w:link w:val="Bodytext31"/>
    <w:uiPriority w:val="99"/>
    <w:locked/>
    <w:rPr>
      <w:rFonts w:ascii="Arial" w:hAnsi="Arial" w:cs="Arial"/>
      <w:b/>
      <w:bCs/>
      <w:spacing w:val="19"/>
      <w:sz w:val="17"/>
      <w:szCs w:val="17"/>
      <w:u w:val="none"/>
    </w:rPr>
  </w:style>
  <w:style w:type="character" w:customStyle="1" w:styleId="Bodytext30">
    <w:name w:val="Body text (3)"/>
    <w:basedOn w:val="Bodytext3"/>
    <w:uiPriority w:val="99"/>
    <w:rPr>
      <w:rFonts w:ascii="Arial" w:hAnsi="Arial" w:cs="Arial"/>
      <w:b/>
      <w:bCs/>
      <w:color w:val="59A166"/>
      <w:spacing w:val="19"/>
      <w:sz w:val="17"/>
      <w:szCs w:val="17"/>
      <w:u w:val="none"/>
    </w:rPr>
  </w:style>
  <w:style w:type="character" w:customStyle="1" w:styleId="Heading2">
    <w:name w:val="Heading #2_"/>
    <w:basedOn w:val="Standardnpsmoodstavce"/>
    <w:link w:val="Heading21"/>
    <w:uiPriority w:val="99"/>
    <w:locked/>
    <w:rPr>
      <w:rFonts w:ascii="Arial" w:hAnsi="Arial" w:cs="Arial"/>
      <w:b/>
      <w:bCs/>
      <w:spacing w:val="5"/>
      <w:sz w:val="28"/>
      <w:szCs w:val="28"/>
      <w:u w:val="none"/>
    </w:rPr>
  </w:style>
  <w:style w:type="character" w:customStyle="1" w:styleId="Heading20">
    <w:name w:val="Heading #2"/>
    <w:basedOn w:val="Heading2"/>
    <w:uiPriority w:val="99"/>
    <w:rPr>
      <w:rFonts w:ascii="Arial" w:hAnsi="Arial" w:cs="Arial"/>
      <w:b/>
      <w:bCs/>
      <w:color w:val="1E4F96"/>
      <w:spacing w:val="5"/>
      <w:sz w:val="28"/>
      <w:szCs w:val="28"/>
      <w:u w:val="none"/>
    </w:rPr>
  </w:style>
  <w:style w:type="character" w:customStyle="1" w:styleId="Bodytext5">
    <w:name w:val="Body text (5)_"/>
    <w:basedOn w:val="Standardnpsmoodstavce"/>
    <w:link w:val="Bodytext51"/>
    <w:uiPriority w:val="99"/>
    <w:locked/>
    <w:rPr>
      <w:rFonts w:ascii="Arial" w:hAnsi="Arial" w:cs="Arial"/>
      <w:spacing w:val="1"/>
      <w:sz w:val="25"/>
      <w:szCs w:val="25"/>
      <w:u w:val="none"/>
    </w:rPr>
  </w:style>
  <w:style w:type="character" w:customStyle="1" w:styleId="Bodytext50">
    <w:name w:val="Body text (5)"/>
    <w:basedOn w:val="Bodytext5"/>
    <w:uiPriority w:val="99"/>
    <w:rPr>
      <w:rFonts w:ascii="Arial" w:hAnsi="Arial" w:cs="Arial"/>
      <w:color w:val="1E4F96"/>
      <w:spacing w:val="1"/>
      <w:sz w:val="25"/>
      <w:szCs w:val="25"/>
      <w:u w:val="none"/>
    </w:rPr>
  </w:style>
  <w:style w:type="character" w:customStyle="1" w:styleId="ZkladntextChar1">
    <w:name w:val="Základní text Char1"/>
    <w:basedOn w:val="Standardnpsmoodstavce"/>
    <w:link w:val="Zkladntext"/>
    <w:uiPriority w:val="99"/>
    <w:locked/>
    <w:rPr>
      <w:rFonts w:ascii="Arial" w:hAnsi="Arial" w:cs="Arial"/>
      <w:spacing w:val="4"/>
      <w:sz w:val="15"/>
      <w:szCs w:val="15"/>
      <w:u w:val="none"/>
    </w:rPr>
  </w:style>
  <w:style w:type="paragraph" w:styleId="Zkladntext">
    <w:name w:val="Body Text"/>
    <w:basedOn w:val="Normln"/>
    <w:link w:val="ZkladntextChar1"/>
    <w:uiPriority w:val="99"/>
    <w:pPr>
      <w:shd w:val="clear" w:color="auto" w:fill="FFFFFF"/>
      <w:spacing w:line="240" w:lineRule="atLeast"/>
      <w:ind w:hanging="340"/>
    </w:pPr>
    <w:rPr>
      <w:rFonts w:ascii="Arial" w:hAnsi="Arial" w:cs="Arial"/>
      <w:color w:val="auto"/>
      <w:spacing w:val="4"/>
      <w:sz w:val="15"/>
      <w:szCs w:val="15"/>
    </w:rPr>
  </w:style>
  <w:style w:type="character" w:customStyle="1" w:styleId="ZkladntextChar">
    <w:name w:val="Základní text Char"/>
    <w:basedOn w:val="Standardnpsmoodstavce"/>
    <w:uiPriority w:val="99"/>
    <w:semiHidden/>
    <w:rPr>
      <w:color w:val="000000"/>
    </w:rPr>
  </w:style>
  <w:style w:type="character" w:customStyle="1" w:styleId="ZkladntextChar3">
    <w:name w:val="Základní text Char3"/>
    <w:basedOn w:val="Standardnpsmoodstavce"/>
    <w:uiPriority w:val="99"/>
    <w:semiHidden/>
    <w:rPr>
      <w:rFonts w:cs="Times New Roman"/>
      <w:color w:val="000000"/>
    </w:rPr>
  </w:style>
  <w:style w:type="character" w:customStyle="1" w:styleId="ZkladntextChar2">
    <w:name w:val="Základní text Char2"/>
    <w:basedOn w:val="Standardnpsmoodstavce"/>
    <w:uiPriority w:val="99"/>
    <w:semiHidden/>
    <w:rPr>
      <w:rFonts w:cs="Times New Roman"/>
      <w:color w:val="000000"/>
    </w:rPr>
  </w:style>
  <w:style w:type="character" w:customStyle="1" w:styleId="Bodytext6">
    <w:name w:val="Body text (6)_"/>
    <w:basedOn w:val="Standardnpsmoodstavce"/>
    <w:link w:val="Bodytext60"/>
    <w:uiPriority w:val="99"/>
    <w:locked/>
    <w:rPr>
      <w:rFonts w:ascii="Arial" w:hAnsi="Arial" w:cs="Arial"/>
      <w:spacing w:val="5"/>
      <w:sz w:val="14"/>
      <w:szCs w:val="14"/>
      <w:u w:val="none"/>
    </w:rPr>
  </w:style>
  <w:style w:type="character" w:customStyle="1" w:styleId="Bodytext675pt">
    <w:name w:val="Body text (6) + 7.5 pt"/>
    <w:aliases w:val="Bold,Spacing 0 pt"/>
    <w:basedOn w:val="Bodytext6"/>
    <w:uiPriority w:val="99"/>
    <w:rPr>
      <w:rFonts w:ascii="Arial" w:hAnsi="Arial" w:cs="Arial"/>
      <w:b/>
      <w:bCs/>
      <w:color w:val="1E4F96"/>
      <w:spacing w:val="4"/>
      <w:sz w:val="15"/>
      <w:szCs w:val="15"/>
      <w:u w:val="none"/>
      <w:lang w:val="en-US" w:eastAsia="en-US"/>
    </w:rPr>
  </w:style>
  <w:style w:type="character" w:customStyle="1" w:styleId="BodytextBold">
    <w:name w:val="Body text + Bold"/>
    <w:basedOn w:val="ZkladntextChar1"/>
    <w:uiPriority w:val="99"/>
    <w:rPr>
      <w:rFonts w:ascii="Arial" w:hAnsi="Arial" w:cs="Arial"/>
      <w:b/>
      <w:bCs/>
      <w:spacing w:val="4"/>
      <w:sz w:val="15"/>
      <w:szCs w:val="15"/>
      <w:u w:val="none"/>
    </w:rPr>
  </w:style>
  <w:style w:type="character" w:customStyle="1" w:styleId="Bodytext7">
    <w:name w:val="Body text (7)_"/>
    <w:basedOn w:val="Standardnpsmoodstavce"/>
    <w:link w:val="Bodytext70"/>
    <w:uiPriority w:val="99"/>
    <w:locked/>
    <w:rPr>
      <w:rFonts w:ascii="Arial" w:hAnsi="Arial" w:cs="Arial"/>
      <w:b/>
      <w:bCs/>
      <w:spacing w:val="4"/>
      <w:sz w:val="15"/>
      <w:szCs w:val="15"/>
      <w:u w:val="none"/>
    </w:rPr>
  </w:style>
  <w:style w:type="character" w:customStyle="1" w:styleId="Bodytext95pt">
    <w:name w:val="Body text + 9.5 pt"/>
    <w:aliases w:val="Italic,Spacing 0 pt5"/>
    <w:basedOn w:val="ZkladntextChar1"/>
    <w:uiPriority w:val="99"/>
    <w:rPr>
      <w:rFonts w:ascii="Arial" w:hAnsi="Arial" w:cs="Arial"/>
      <w:i/>
      <w:iCs/>
      <w:spacing w:val="-9"/>
      <w:sz w:val="19"/>
      <w:szCs w:val="19"/>
      <w:u w:val="none"/>
    </w:rPr>
  </w:style>
  <w:style w:type="character" w:customStyle="1" w:styleId="BodytextItalic">
    <w:name w:val="Body text + Italic"/>
    <w:aliases w:val="Spacing 0 pt4"/>
    <w:basedOn w:val="ZkladntextChar1"/>
    <w:uiPriority w:val="99"/>
    <w:rPr>
      <w:rFonts w:ascii="Arial" w:hAnsi="Arial" w:cs="Arial"/>
      <w:i/>
      <w:iCs/>
      <w:spacing w:val="-4"/>
      <w:sz w:val="15"/>
      <w:szCs w:val="15"/>
      <w:u w:val="none"/>
    </w:rPr>
  </w:style>
  <w:style w:type="character" w:customStyle="1" w:styleId="Bodytext8">
    <w:name w:val="Body text (8)_"/>
    <w:basedOn w:val="Standardnpsmoodstavce"/>
    <w:link w:val="Bodytext80"/>
    <w:uiPriority w:val="99"/>
    <w:locked/>
    <w:rPr>
      <w:rFonts w:ascii="Arial" w:hAnsi="Arial" w:cs="Arial"/>
      <w:i/>
      <w:iCs/>
      <w:spacing w:val="-4"/>
      <w:sz w:val="15"/>
      <w:szCs w:val="15"/>
      <w:u w:val="none"/>
    </w:rPr>
  </w:style>
  <w:style w:type="character" w:customStyle="1" w:styleId="Bodytext510pt">
    <w:name w:val="Body text (5) + 10 pt"/>
    <w:aliases w:val="Italic1,Spacing 0 pt3"/>
    <w:basedOn w:val="Bodytext5"/>
    <w:uiPriority w:val="99"/>
    <w:rPr>
      <w:rFonts w:ascii="Arial" w:hAnsi="Arial" w:cs="Arial"/>
      <w:i/>
      <w:iCs/>
      <w:spacing w:val="-17"/>
      <w:sz w:val="20"/>
      <w:szCs w:val="20"/>
      <w:u w:val="none"/>
    </w:rPr>
  </w:style>
  <w:style w:type="character" w:customStyle="1" w:styleId="Headerorfooter">
    <w:name w:val="Header or footer_"/>
    <w:basedOn w:val="Standardnpsmoodstavce"/>
    <w:link w:val="Headerorfooter0"/>
    <w:uiPriority w:val="99"/>
    <w:locked/>
    <w:rPr>
      <w:rFonts w:ascii="Times New Roman" w:hAnsi="Times New Roman" w:cs="Times New Roman"/>
      <w:sz w:val="20"/>
      <w:szCs w:val="20"/>
      <w:u w:val="none"/>
      <w:lang w:val="en-US" w:eastAsia="en-US"/>
    </w:rPr>
  </w:style>
  <w:style w:type="character" w:customStyle="1" w:styleId="HeaderorfooterArial">
    <w:name w:val="Header or footer + Arial"/>
    <w:aliases w:val="7.5 pt,Spacing 0 pt2"/>
    <w:basedOn w:val="Headerorfooter"/>
    <w:uiPriority w:val="99"/>
    <w:rPr>
      <w:rFonts w:ascii="Arial" w:hAnsi="Arial" w:cs="Arial"/>
      <w:spacing w:val="4"/>
      <w:sz w:val="15"/>
      <w:szCs w:val="15"/>
      <w:u w:val="none"/>
      <w:lang w:val="en-US" w:eastAsia="en-US"/>
    </w:rPr>
  </w:style>
  <w:style w:type="character" w:customStyle="1" w:styleId="HeaderorfooterArial1">
    <w:name w:val="Header or footer + Arial1"/>
    <w:aliases w:val="7.5 pt1,Bold1,Spacing 0 pt1"/>
    <w:basedOn w:val="Headerorfooter"/>
    <w:uiPriority w:val="99"/>
    <w:rPr>
      <w:rFonts w:ascii="Arial" w:hAnsi="Arial" w:cs="Arial"/>
      <w:b/>
      <w:bCs/>
      <w:color w:val="1E4F96"/>
      <w:spacing w:val="5"/>
      <w:sz w:val="15"/>
      <w:szCs w:val="15"/>
      <w:u w:val="none"/>
      <w:lang w:val="en-US" w:eastAsia="en-US"/>
    </w:rPr>
  </w:style>
  <w:style w:type="character" w:customStyle="1" w:styleId="Heading3">
    <w:name w:val="Heading #3_"/>
    <w:basedOn w:val="Standardnpsmoodstavce"/>
    <w:link w:val="Heading30"/>
    <w:uiPriority w:val="99"/>
    <w:locked/>
    <w:rPr>
      <w:rFonts w:ascii="Arial" w:hAnsi="Arial" w:cs="Arial"/>
      <w:b/>
      <w:bCs/>
      <w:spacing w:val="4"/>
      <w:sz w:val="15"/>
      <w:szCs w:val="15"/>
      <w:u w:val="none"/>
    </w:rPr>
  </w:style>
  <w:style w:type="character" w:customStyle="1" w:styleId="Heading32">
    <w:name w:val="Heading #3 (2)_"/>
    <w:basedOn w:val="Standardnpsmoodstavce"/>
    <w:link w:val="Heading320"/>
    <w:uiPriority w:val="99"/>
    <w:locked/>
    <w:rPr>
      <w:rFonts w:ascii="Arial" w:hAnsi="Arial" w:cs="Arial"/>
      <w:spacing w:val="4"/>
      <w:sz w:val="15"/>
      <w:szCs w:val="15"/>
      <w:u w:val="none"/>
    </w:rPr>
  </w:style>
  <w:style w:type="character" w:customStyle="1" w:styleId="Footnote">
    <w:name w:val="Footnote_"/>
    <w:basedOn w:val="Standardnpsmoodstavce"/>
    <w:link w:val="Footnote0"/>
    <w:uiPriority w:val="99"/>
    <w:locked/>
    <w:rPr>
      <w:rFonts w:ascii="Arial" w:hAnsi="Arial" w:cs="Arial"/>
      <w:spacing w:val="4"/>
      <w:sz w:val="15"/>
      <w:szCs w:val="15"/>
      <w:u w:val="none"/>
    </w:rPr>
  </w:style>
  <w:style w:type="character" w:customStyle="1" w:styleId="Other">
    <w:name w:val="Other_"/>
    <w:basedOn w:val="Standardnpsmoodstavce"/>
    <w:link w:val="Other0"/>
    <w:uiPriority w:val="99"/>
    <w:locked/>
    <w:rPr>
      <w:rFonts w:ascii="Times New Roman" w:hAnsi="Times New Roman" w:cs="Times New Roman"/>
      <w:noProof/>
      <w:sz w:val="20"/>
      <w:szCs w:val="20"/>
      <w:u w:val="none"/>
    </w:rPr>
  </w:style>
  <w:style w:type="character" w:customStyle="1" w:styleId="Bodytext10">
    <w:name w:val="Body text (10)_"/>
    <w:basedOn w:val="Standardnpsmoodstavce"/>
    <w:link w:val="Bodytext101"/>
    <w:uiPriority w:val="99"/>
    <w:locked/>
    <w:rPr>
      <w:rFonts w:ascii="Arial" w:hAnsi="Arial" w:cs="Arial"/>
      <w:noProof/>
      <w:sz w:val="53"/>
      <w:szCs w:val="53"/>
      <w:u w:val="none"/>
    </w:rPr>
  </w:style>
  <w:style w:type="character" w:customStyle="1" w:styleId="Bodytext100">
    <w:name w:val="Body text (10)"/>
    <w:basedOn w:val="Bodytext10"/>
    <w:uiPriority w:val="99"/>
    <w:rPr>
      <w:rFonts w:ascii="Arial" w:hAnsi="Arial" w:cs="Arial"/>
      <w:noProof/>
      <w:color w:val="74CA5C"/>
      <w:sz w:val="53"/>
      <w:szCs w:val="53"/>
      <w:u w:val="none"/>
    </w:rPr>
  </w:style>
  <w:style w:type="character" w:customStyle="1" w:styleId="Bodytext11">
    <w:name w:val="Body text (11)_"/>
    <w:basedOn w:val="Standardnpsmoodstavce"/>
    <w:link w:val="Bodytext111"/>
    <w:uiPriority w:val="99"/>
    <w:locked/>
    <w:rPr>
      <w:rFonts w:ascii="Arial" w:hAnsi="Arial" w:cs="Arial"/>
      <w:noProof/>
      <w:sz w:val="90"/>
      <w:szCs w:val="90"/>
      <w:u w:val="none"/>
    </w:rPr>
  </w:style>
  <w:style w:type="character" w:customStyle="1" w:styleId="Bodytext110">
    <w:name w:val="Body text (11)"/>
    <w:basedOn w:val="Bodytext11"/>
    <w:uiPriority w:val="99"/>
    <w:rPr>
      <w:rFonts w:ascii="Arial" w:hAnsi="Arial" w:cs="Arial"/>
      <w:noProof/>
      <w:color w:val="F96555"/>
      <w:sz w:val="90"/>
      <w:szCs w:val="90"/>
      <w:u w:val="none"/>
    </w:rPr>
  </w:style>
  <w:style w:type="character" w:customStyle="1" w:styleId="Bodytext22">
    <w:name w:val="Body text (2)2"/>
    <w:basedOn w:val="Bodytext2"/>
    <w:uiPriority w:val="99"/>
    <w:rPr>
      <w:rFonts w:ascii="Arial" w:hAnsi="Arial" w:cs="Arial"/>
      <w:b/>
      <w:bCs/>
      <w:noProof/>
      <w:color w:val="F6B545"/>
      <w:spacing w:val="5"/>
      <w:sz w:val="28"/>
      <w:szCs w:val="28"/>
      <w:u w:val="none"/>
    </w:rPr>
  </w:style>
  <w:style w:type="character" w:customStyle="1" w:styleId="Heading1">
    <w:name w:val="Heading #1_"/>
    <w:basedOn w:val="Standardnpsmoodstavce"/>
    <w:link w:val="Heading11"/>
    <w:uiPriority w:val="99"/>
    <w:locked/>
    <w:rPr>
      <w:rFonts w:ascii="Arial" w:hAnsi="Arial" w:cs="Arial"/>
      <w:noProof/>
      <w:sz w:val="51"/>
      <w:szCs w:val="51"/>
      <w:u w:val="none"/>
    </w:rPr>
  </w:style>
  <w:style w:type="character" w:customStyle="1" w:styleId="Heading10">
    <w:name w:val="Heading #1"/>
    <w:basedOn w:val="Heading1"/>
    <w:uiPriority w:val="99"/>
    <w:rPr>
      <w:rFonts w:ascii="Arial" w:hAnsi="Arial" w:cs="Arial"/>
      <w:noProof/>
      <w:color w:val="74CA5C"/>
      <w:sz w:val="51"/>
      <w:szCs w:val="51"/>
      <w:u w:val="none"/>
    </w:rPr>
  </w:style>
  <w:style w:type="character" w:customStyle="1" w:styleId="BodytextSpacing-1pt">
    <w:name w:val="Body text + Spacing -1 pt"/>
    <w:basedOn w:val="ZkladntextChar1"/>
    <w:uiPriority w:val="99"/>
    <w:rPr>
      <w:rFonts w:ascii="Arial" w:hAnsi="Arial" w:cs="Arial"/>
      <w:color w:val="6E6BBA"/>
      <w:spacing w:val="-20"/>
      <w:sz w:val="15"/>
      <w:szCs w:val="15"/>
      <w:u w:val="none"/>
    </w:rPr>
  </w:style>
  <w:style w:type="character" w:customStyle="1" w:styleId="Bodytext12">
    <w:name w:val="Body text (12)_"/>
    <w:basedOn w:val="Standardnpsmoodstavce"/>
    <w:link w:val="Bodytext121"/>
    <w:uiPriority w:val="99"/>
    <w:locked/>
    <w:rPr>
      <w:rFonts w:ascii="Arial" w:hAnsi="Arial" w:cs="Arial"/>
      <w:i/>
      <w:iCs/>
      <w:spacing w:val="-14"/>
      <w:sz w:val="28"/>
      <w:szCs w:val="28"/>
      <w:u w:val="none"/>
    </w:rPr>
  </w:style>
  <w:style w:type="character" w:customStyle="1" w:styleId="Bodytext120">
    <w:name w:val="Body text (12)"/>
    <w:basedOn w:val="Bodytext12"/>
    <w:uiPriority w:val="99"/>
    <w:rPr>
      <w:rFonts w:ascii="Arial" w:hAnsi="Arial" w:cs="Arial"/>
      <w:i/>
      <w:iCs/>
      <w:color w:val="6E6BBA"/>
      <w:spacing w:val="-14"/>
      <w:sz w:val="28"/>
      <w:szCs w:val="28"/>
      <w:u w:val="single"/>
    </w:rPr>
  </w:style>
  <w:style w:type="character" w:customStyle="1" w:styleId="Tablecaption">
    <w:name w:val="Table caption_"/>
    <w:basedOn w:val="Standardnpsmoodstavce"/>
    <w:link w:val="Tablecaption0"/>
    <w:uiPriority w:val="99"/>
    <w:locked/>
    <w:rPr>
      <w:rFonts w:ascii="Arial" w:hAnsi="Arial" w:cs="Arial"/>
      <w:spacing w:val="4"/>
      <w:sz w:val="15"/>
      <w:szCs w:val="15"/>
      <w:u w:val="none"/>
    </w:rPr>
  </w:style>
  <w:style w:type="paragraph" w:customStyle="1" w:styleId="Bodytext41">
    <w:name w:val="Body text (4)1"/>
    <w:basedOn w:val="Normln"/>
    <w:link w:val="Bodytext4"/>
    <w:uiPriority w:val="99"/>
    <w:pPr>
      <w:shd w:val="clear" w:color="auto" w:fill="FFFFFF"/>
      <w:spacing w:line="240" w:lineRule="atLeast"/>
    </w:pPr>
    <w:rPr>
      <w:rFonts w:ascii="Arial" w:hAnsi="Arial" w:cs="Arial"/>
      <w:b/>
      <w:bCs/>
      <w:i/>
      <w:iCs/>
      <w:noProof/>
      <w:color w:val="auto"/>
      <w:sz w:val="137"/>
      <w:szCs w:val="137"/>
    </w:rPr>
  </w:style>
  <w:style w:type="paragraph" w:customStyle="1" w:styleId="Bodytext21">
    <w:name w:val="Body text (2)1"/>
    <w:basedOn w:val="Normln"/>
    <w:link w:val="Bodytext2"/>
    <w:uiPriority w:val="99"/>
    <w:pPr>
      <w:shd w:val="clear" w:color="auto" w:fill="FFFFFF"/>
      <w:spacing w:line="317" w:lineRule="exact"/>
    </w:pPr>
    <w:rPr>
      <w:rFonts w:ascii="Arial" w:hAnsi="Arial" w:cs="Arial"/>
      <w:b/>
      <w:bCs/>
      <w:color w:val="auto"/>
      <w:spacing w:val="5"/>
      <w:sz w:val="28"/>
      <w:szCs w:val="28"/>
    </w:rPr>
  </w:style>
  <w:style w:type="paragraph" w:customStyle="1" w:styleId="Bodytext31">
    <w:name w:val="Body text (3)1"/>
    <w:basedOn w:val="Normln"/>
    <w:link w:val="Bodytext3"/>
    <w:uiPriority w:val="99"/>
    <w:pPr>
      <w:shd w:val="clear" w:color="auto" w:fill="FFFFFF"/>
      <w:spacing w:line="240" w:lineRule="atLeast"/>
    </w:pPr>
    <w:rPr>
      <w:rFonts w:ascii="Arial" w:hAnsi="Arial" w:cs="Arial"/>
      <w:b/>
      <w:bCs/>
      <w:color w:val="auto"/>
      <w:spacing w:val="19"/>
      <w:sz w:val="17"/>
      <w:szCs w:val="17"/>
    </w:rPr>
  </w:style>
  <w:style w:type="paragraph" w:customStyle="1" w:styleId="Heading21">
    <w:name w:val="Heading #21"/>
    <w:basedOn w:val="Normln"/>
    <w:link w:val="Heading2"/>
    <w:uiPriority w:val="99"/>
    <w:pPr>
      <w:shd w:val="clear" w:color="auto" w:fill="FFFFFF"/>
      <w:spacing w:after="120" w:line="240" w:lineRule="atLeast"/>
      <w:outlineLvl w:val="1"/>
    </w:pPr>
    <w:rPr>
      <w:rFonts w:ascii="Arial" w:hAnsi="Arial" w:cs="Arial"/>
      <w:b/>
      <w:bCs/>
      <w:color w:val="auto"/>
      <w:spacing w:val="5"/>
      <w:sz w:val="28"/>
      <w:szCs w:val="28"/>
    </w:rPr>
  </w:style>
  <w:style w:type="paragraph" w:customStyle="1" w:styleId="Bodytext51">
    <w:name w:val="Body text (5)1"/>
    <w:basedOn w:val="Normln"/>
    <w:link w:val="Bodytext5"/>
    <w:uiPriority w:val="99"/>
    <w:pPr>
      <w:shd w:val="clear" w:color="auto" w:fill="FFFFFF"/>
      <w:spacing w:before="120" w:after="480" w:line="338" w:lineRule="exact"/>
    </w:pPr>
    <w:rPr>
      <w:rFonts w:ascii="Arial" w:hAnsi="Arial" w:cs="Arial"/>
      <w:color w:val="auto"/>
      <w:spacing w:val="1"/>
      <w:sz w:val="25"/>
      <w:szCs w:val="25"/>
    </w:rPr>
  </w:style>
  <w:style w:type="paragraph" w:customStyle="1" w:styleId="Bodytext60">
    <w:name w:val="Body text (6)"/>
    <w:basedOn w:val="Normln"/>
    <w:link w:val="Bodytext6"/>
    <w:uiPriority w:val="99"/>
    <w:pPr>
      <w:shd w:val="clear" w:color="auto" w:fill="FFFFFF"/>
      <w:spacing w:line="259" w:lineRule="exact"/>
      <w:jc w:val="right"/>
    </w:pPr>
    <w:rPr>
      <w:rFonts w:ascii="Arial" w:hAnsi="Arial" w:cs="Arial"/>
      <w:color w:val="auto"/>
      <w:spacing w:val="5"/>
      <w:sz w:val="14"/>
      <w:szCs w:val="14"/>
    </w:rPr>
  </w:style>
  <w:style w:type="paragraph" w:customStyle="1" w:styleId="Bodytext70">
    <w:name w:val="Body text (7)"/>
    <w:basedOn w:val="Normln"/>
    <w:link w:val="Bodytext7"/>
    <w:uiPriority w:val="99"/>
    <w:pPr>
      <w:shd w:val="clear" w:color="auto" w:fill="FFFFFF"/>
      <w:spacing w:before="660" w:line="240" w:lineRule="atLeast"/>
    </w:pPr>
    <w:rPr>
      <w:rFonts w:ascii="Arial" w:hAnsi="Arial" w:cs="Arial"/>
      <w:b/>
      <w:bCs/>
      <w:color w:val="auto"/>
      <w:spacing w:val="4"/>
      <w:sz w:val="15"/>
      <w:szCs w:val="15"/>
    </w:rPr>
  </w:style>
  <w:style w:type="paragraph" w:customStyle="1" w:styleId="Bodytext80">
    <w:name w:val="Body text (8)"/>
    <w:basedOn w:val="Normln"/>
    <w:link w:val="Bodytext8"/>
    <w:uiPriority w:val="99"/>
    <w:pPr>
      <w:shd w:val="clear" w:color="auto" w:fill="FFFFFF"/>
      <w:spacing w:after="180" w:line="240" w:lineRule="atLeast"/>
    </w:pPr>
    <w:rPr>
      <w:rFonts w:ascii="Arial" w:hAnsi="Arial" w:cs="Arial"/>
      <w:i/>
      <w:iCs/>
      <w:color w:val="auto"/>
      <w:spacing w:val="-4"/>
      <w:sz w:val="15"/>
      <w:szCs w:val="15"/>
    </w:rPr>
  </w:style>
  <w:style w:type="paragraph" w:customStyle="1" w:styleId="Headerorfooter0">
    <w:name w:val="Header or footer"/>
    <w:basedOn w:val="Normln"/>
    <w:link w:val="Headerorfooter"/>
    <w:uiPriority w:val="99"/>
    <w:pPr>
      <w:shd w:val="clear" w:color="auto" w:fill="FFFFFF"/>
    </w:pPr>
    <w:rPr>
      <w:color w:val="auto"/>
      <w:sz w:val="20"/>
      <w:szCs w:val="20"/>
      <w:lang w:val="en-US" w:eastAsia="en-US"/>
    </w:rPr>
  </w:style>
  <w:style w:type="paragraph" w:customStyle="1" w:styleId="Heading30">
    <w:name w:val="Heading #3"/>
    <w:basedOn w:val="Normln"/>
    <w:link w:val="Heading3"/>
    <w:uiPriority w:val="99"/>
    <w:pPr>
      <w:shd w:val="clear" w:color="auto" w:fill="FFFFFF"/>
      <w:spacing w:before="240" w:line="209" w:lineRule="exact"/>
      <w:outlineLvl w:val="2"/>
    </w:pPr>
    <w:rPr>
      <w:rFonts w:ascii="Arial" w:hAnsi="Arial" w:cs="Arial"/>
      <w:b/>
      <w:bCs/>
      <w:color w:val="auto"/>
      <w:spacing w:val="4"/>
      <w:sz w:val="15"/>
      <w:szCs w:val="15"/>
    </w:rPr>
  </w:style>
  <w:style w:type="paragraph" w:customStyle="1" w:styleId="Heading320">
    <w:name w:val="Heading #3 (2)"/>
    <w:basedOn w:val="Normln"/>
    <w:link w:val="Heading32"/>
    <w:uiPriority w:val="99"/>
    <w:pPr>
      <w:shd w:val="clear" w:color="auto" w:fill="FFFFFF"/>
      <w:spacing w:before="240" w:after="120" w:line="240" w:lineRule="atLeast"/>
      <w:outlineLvl w:val="2"/>
    </w:pPr>
    <w:rPr>
      <w:rFonts w:ascii="Arial" w:hAnsi="Arial" w:cs="Arial"/>
      <w:color w:val="auto"/>
      <w:spacing w:val="4"/>
      <w:sz w:val="15"/>
      <w:szCs w:val="15"/>
    </w:rPr>
  </w:style>
  <w:style w:type="paragraph" w:customStyle="1" w:styleId="Footnote0">
    <w:name w:val="Footnote"/>
    <w:basedOn w:val="Normln"/>
    <w:link w:val="Footnote"/>
    <w:uiPriority w:val="99"/>
    <w:pPr>
      <w:shd w:val="clear" w:color="auto" w:fill="FFFFFF"/>
      <w:spacing w:line="230" w:lineRule="exact"/>
      <w:ind w:hanging="300"/>
      <w:jc w:val="both"/>
    </w:pPr>
    <w:rPr>
      <w:rFonts w:ascii="Arial" w:hAnsi="Arial" w:cs="Arial"/>
      <w:color w:val="auto"/>
      <w:spacing w:val="4"/>
      <w:sz w:val="15"/>
      <w:szCs w:val="15"/>
    </w:rPr>
  </w:style>
  <w:style w:type="paragraph" w:customStyle="1" w:styleId="Other0">
    <w:name w:val="Other"/>
    <w:basedOn w:val="Normln"/>
    <w:link w:val="Other"/>
    <w:uiPriority w:val="99"/>
    <w:pPr>
      <w:shd w:val="clear" w:color="auto" w:fill="FFFFFF"/>
    </w:pPr>
    <w:rPr>
      <w:noProof/>
      <w:color w:val="auto"/>
      <w:sz w:val="20"/>
      <w:szCs w:val="20"/>
    </w:rPr>
  </w:style>
  <w:style w:type="paragraph" w:customStyle="1" w:styleId="Bodytext101">
    <w:name w:val="Body text (10)1"/>
    <w:basedOn w:val="Normln"/>
    <w:link w:val="Bodytext10"/>
    <w:uiPriority w:val="99"/>
    <w:pPr>
      <w:shd w:val="clear" w:color="auto" w:fill="FFFFFF"/>
      <w:spacing w:line="240" w:lineRule="atLeast"/>
    </w:pPr>
    <w:rPr>
      <w:rFonts w:ascii="Arial" w:hAnsi="Arial" w:cs="Arial"/>
      <w:noProof/>
      <w:color w:val="auto"/>
      <w:sz w:val="53"/>
      <w:szCs w:val="53"/>
    </w:rPr>
  </w:style>
  <w:style w:type="paragraph" w:customStyle="1" w:styleId="Bodytext111">
    <w:name w:val="Body text (11)1"/>
    <w:basedOn w:val="Normln"/>
    <w:link w:val="Bodytext11"/>
    <w:uiPriority w:val="99"/>
    <w:pPr>
      <w:shd w:val="clear" w:color="auto" w:fill="FFFFFF"/>
      <w:spacing w:line="240" w:lineRule="atLeast"/>
    </w:pPr>
    <w:rPr>
      <w:rFonts w:ascii="Arial" w:hAnsi="Arial" w:cs="Arial"/>
      <w:noProof/>
      <w:color w:val="auto"/>
      <w:sz w:val="90"/>
      <w:szCs w:val="90"/>
    </w:rPr>
  </w:style>
  <w:style w:type="paragraph" w:customStyle="1" w:styleId="Heading11">
    <w:name w:val="Heading #11"/>
    <w:basedOn w:val="Normln"/>
    <w:link w:val="Heading1"/>
    <w:uiPriority w:val="99"/>
    <w:pPr>
      <w:shd w:val="clear" w:color="auto" w:fill="FFFFFF"/>
      <w:spacing w:line="240" w:lineRule="atLeast"/>
      <w:outlineLvl w:val="0"/>
    </w:pPr>
    <w:rPr>
      <w:rFonts w:ascii="Arial" w:hAnsi="Arial" w:cs="Arial"/>
      <w:noProof/>
      <w:color w:val="auto"/>
      <w:sz w:val="51"/>
      <w:szCs w:val="51"/>
    </w:rPr>
  </w:style>
  <w:style w:type="paragraph" w:customStyle="1" w:styleId="Bodytext121">
    <w:name w:val="Body text (12)1"/>
    <w:basedOn w:val="Normln"/>
    <w:link w:val="Bodytext12"/>
    <w:uiPriority w:val="99"/>
    <w:pPr>
      <w:shd w:val="clear" w:color="auto" w:fill="FFFFFF"/>
      <w:spacing w:after="120" w:line="240" w:lineRule="atLeast"/>
    </w:pPr>
    <w:rPr>
      <w:rFonts w:ascii="Arial" w:hAnsi="Arial" w:cs="Arial"/>
      <w:i/>
      <w:iCs/>
      <w:color w:val="auto"/>
      <w:spacing w:val="-14"/>
      <w:sz w:val="28"/>
      <w:szCs w:val="28"/>
    </w:rPr>
  </w:style>
  <w:style w:type="paragraph" w:customStyle="1" w:styleId="Tablecaption0">
    <w:name w:val="Table caption"/>
    <w:basedOn w:val="Normln"/>
    <w:link w:val="Tablecaption"/>
    <w:uiPriority w:val="99"/>
    <w:pPr>
      <w:shd w:val="clear" w:color="auto" w:fill="FFFFFF"/>
      <w:spacing w:line="240" w:lineRule="atLeast"/>
    </w:pPr>
    <w:rPr>
      <w:rFonts w:ascii="Arial" w:hAnsi="Arial" w:cs="Arial"/>
      <w:color w:val="auto"/>
      <w:spacing w:val="4"/>
      <w:sz w:val="15"/>
      <w:szCs w:val="15"/>
    </w:rPr>
  </w:style>
  <w:style w:type="paragraph" w:styleId="Odstavecseseznamem">
    <w:name w:val="List Paragraph"/>
    <w:basedOn w:val="Normln"/>
    <w:uiPriority w:val="34"/>
    <w:qFormat/>
    <w:rsid w:val="00EA0C8E"/>
    <w:pPr>
      <w:ind w:left="708"/>
    </w:pPr>
  </w:style>
  <w:style w:type="character" w:styleId="Hypertextovodkaz">
    <w:name w:val="Hyperlink"/>
    <w:basedOn w:val="Standardnpsmoodstavce"/>
    <w:uiPriority w:val="99"/>
    <w:unhideWhenUsed/>
    <w:rsid w:val="0025684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zenskateplarenska.cz" TargetMode="External"/><Relationship Id="rId13" Type="http://schemas.openxmlformats.org/officeDocument/2006/relationships/hyperlink" Target="mailto:petr.fiser@plzenskateplarens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vojta@plzenskateplarens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jzis@dopskop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ska@dopskopl.cz" TargetMode="External"/><Relationship Id="rId4" Type="http://schemas.openxmlformats.org/officeDocument/2006/relationships/settings" Target="settings.xml"/><Relationship Id="rId9" Type="http://schemas.openxmlformats.org/officeDocument/2006/relationships/hyperlink" Target="mailto:svoboda@dopskop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6091-6491-48EB-A894-FFE80254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13416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Slámová</dc:creator>
  <cp:keywords/>
  <dc:description/>
  <cp:lastModifiedBy>Jana Slámová</cp:lastModifiedBy>
  <cp:revision>2</cp:revision>
  <dcterms:created xsi:type="dcterms:W3CDTF">2017-12-28T06:23:00Z</dcterms:created>
  <dcterms:modified xsi:type="dcterms:W3CDTF">2017-12-28T06:23:00Z</dcterms:modified>
</cp:coreProperties>
</file>