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B2B" w:rsidRDefault="00C06B2B" w:rsidP="00C06B2B">
      <w:pPr>
        <w:tabs>
          <w:tab w:val="left" w:pos="0"/>
          <w:tab w:val="right" w:pos="9214"/>
        </w:tabs>
        <w:spacing w:line="280" w:lineRule="auto"/>
        <w:ind w:right="-142"/>
        <w:jc w:val="center"/>
        <w:rPr>
          <w:rFonts w:ascii="Calibri" w:hAnsi="Calibri" w:cs="Calibri"/>
          <w:b/>
          <w:bCs/>
          <w:sz w:val="28"/>
          <w:szCs w:val="28"/>
        </w:rPr>
      </w:pPr>
    </w:p>
    <w:p w:rsidR="00C06B2B" w:rsidRDefault="00C06B2B" w:rsidP="00C06B2B">
      <w:pPr>
        <w:tabs>
          <w:tab w:val="left" w:pos="0"/>
          <w:tab w:val="right" w:pos="9214"/>
        </w:tabs>
        <w:spacing w:line="280" w:lineRule="auto"/>
        <w:ind w:right="-142"/>
        <w:jc w:val="center"/>
        <w:rPr>
          <w:rFonts w:ascii="Calibri" w:hAnsi="Calibri" w:cs="Calibri"/>
          <w:b/>
          <w:bCs/>
          <w:sz w:val="28"/>
          <w:szCs w:val="28"/>
        </w:rPr>
      </w:pPr>
    </w:p>
    <w:p w:rsidR="00C06B2B" w:rsidRDefault="00C06B2B" w:rsidP="00C06B2B">
      <w:pPr>
        <w:tabs>
          <w:tab w:val="left" w:pos="0"/>
          <w:tab w:val="right" w:pos="9214"/>
        </w:tabs>
        <w:spacing w:line="280" w:lineRule="auto"/>
        <w:ind w:right="-142"/>
        <w:jc w:val="center"/>
        <w:rPr>
          <w:rFonts w:ascii="Calibri" w:hAnsi="Calibri" w:cs="Calibri"/>
          <w:b/>
          <w:bCs/>
          <w:sz w:val="28"/>
          <w:szCs w:val="28"/>
        </w:rPr>
      </w:pPr>
    </w:p>
    <w:p w:rsidR="00C06B2B" w:rsidRDefault="00C06B2B" w:rsidP="00C06B2B">
      <w:pPr>
        <w:tabs>
          <w:tab w:val="left" w:pos="0"/>
          <w:tab w:val="right" w:pos="9214"/>
        </w:tabs>
        <w:spacing w:line="280" w:lineRule="auto"/>
        <w:ind w:right="-142"/>
        <w:jc w:val="center"/>
        <w:outlineLvl w:val="0"/>
        <w:rPr>
          <w:rFonts w:ascii="Calibri" w:hAnsi="Calibri" w:cs="Calibri"/>
          <w:b/>
          <w:bCs/>
          <w:sz w:val="28"/>
          <w:szCs w:val="28"/>
        </w:rPr>
      </w:pPr>
      <w:r>
        <w:rPr>
          <w:rFonts w:ascii="Calibri" w:hAnsi="Calibri" w:cs="Calibri"/>
          <w:b/>
          <w:bCs/>
          <w:sz w:val="28"/>
          <w:szCs w:val="28"/>
        </w:rPr>
        <w:t>ODBOR DOPRAVY MMB</w:t>
      </w:r>
    </w:p>
    <w:p w:rsidR="00C06B2B" w:rsidRDefault="00C06B2B" w:rsidP="00C06B2B">
      <w:pPr>
        <w:tabs>
          <w:tab w:val="left" w:pos="0"/>
          <w:tab w:val="right" w:pos="9214"/>
        </w:tabs>
        <w:spacing w:line="280" w:lineRule="auto"/>
        <w:ind w:right="-142"/>
        <w:jc w:val="center"/>
        <w:rPr>
          <w:rFonts w:ascii="Calibri" w:hAnsi="Calibri" w:cs="Calibri"/>
          <w:b/>
          <w:bCs/>
          <w:sz w:val="44"/>
          <w:szCs w:val="44"/>
        </w:rPr>
      </w:pPr>
    </w:p>
    <w:p w:rsidR="00C06B2B" w:rsidRDefault="00C06B2B" w:rsidP="00C06B2B">
      <w:pPr>
        <w:tabs>
          <w:tab w:val="left" w:pos="0"/>
          <w:tab w:val="right" w:pos="9214"/>
        </w:tabs>
        <w:spacing w:line="280" w:lineRule="auto"/>
        <w:ind w:right="-142"/>
        <w:jc w:val="center"/>
        <w:rPr>
          <w:rFonts w:ascii="Calibri" w:hAnsi="Calibri" w:cs="Calibri"/>
          <w:b/>
          <w:bCs/>
          <w:sz w:val="56"/>
          <w:szCs w:val="56"/>
        </w:rPr>
      </w:pPr>
    </w:p>
    <w:p w:rsidR="00C06B2B" w:rsidRDefault="00C06B2B" w:rsidP="00C06B2B">
      <w:pPr>
        <w:jc w:val="center"/>
        <w:rPr>
          <w:rFonts w:ascii="Calibri" w:hAnsi="Calibri" w:cs="Calibri"/>
          <w:b/>
          <w:bCs/>
          <w:sz w:val="44"/>
          <w:szCs w:val="44"/>
        </w:rPr>
      </w:pPr>
      <w:r>
        <w:rPr>
          <w:rFonts w:ascii="Calibri" w:hAnsi="Calibri" w:cs="Calibri"/>
          <w:b/>
          <w:bCs/>
          <w:sz w:val="44"/>
          <w:szCs w:val="44"/>
        </w:rPr>
        <w:t>ŽUB, varianta Petrov úprava podzemní kolejové skupiny žst. Brno hl. n.</w:t>
      </w:r>
    </w:p>
    <w:p w:rsidR="00C06B2B" w:rsidRDefault="00C06B2B" w:rsidP="00C06B2B">
      <w:pPr>
        <w:jc w:val="center"/>
        <w:rPr>
          <w:rFonts w:ascii="Calibri" w:hAnsi="Calibri" w:cs="Calibri"/>
          <w:b/>
          <w:bCs/>
          <w:sz w:val="28"/>
          <w:szCs w:val="28"/>
        </w:rPr>
      </w:pPr>
    </w:p>
    <w:p w:rsidR="00C06B2B" w:rsidRDefault="00C06B2B" w:rsidP="00C06B2B">
      <w:pPr>
        <w:jc w:val="center"/>
        <w:outlineLvl w:val="0"/>
        <w:rPr>
          <w:rFonts w:ascii="Calibri" w:hAnsi="Calibri" w:cs="Calibri"/>
          <w:b/>
          <w:bCs/>
          <w:sz w:val="44"/>
          <w:szCs w:val="44"/>
        </w:rPr>
      </w:pPr>
      <w:r>
        <w:rPr>
          <w:rFonts w:ascii="Calibri" w:hAnsi="Calibri" w:cs="Calibri"/>
          <w:b/>
          <w:bCs/>
          <w:sz w:val="28"/>
          <w:szCs w:val="28"/>
        </w:rPr>
        <w:t>ZADÁNÍ TECHNICKÉHO POSUDKU</w:t>
      </w:r>
      <w:r>
        <w:rPr>
          <w:rFonts w:ascii="Calibri" w:hAnsi="Calibri" w:cs="Calibri"/>
          <w:b/>
          <w:bCs/>
          <w:sz w:val="44"/>
          <w:szCs w:val="44"/>
        </w:rPr>
        <w:t xml:space="preserve"> </w:t>
      </w:r>
    </w:p>
    <w:p w:rsidR="00C06B2B" w:rsidRDefault="00C06B2B" w:rsidP="00C06B2B">
      <w:pPr>
        <w:tabs>
          <w:tab w:val="left" w:pos="0"/>
          <w:tab w:val="right" w:pos="9214"/>
        </w:tabs>
        <w:spacing w:line="280" w:lineRule="auto"/>
        <w:ind w:right="-142"/>
        <w:rPr>
          <w:rFonts w:ascii="Calibri" w:hAnsi="Calibri" w:cs="Calibri"/>
          <w:b/>
          <w:bCs/>
          <w:sz w:val="28"/>
          <w:szCs w:val="28"/>
        </w:rPr>
      </w:pPr>
    </w:p>
    <w:p w:rsidR="00C06B2B" w:rsidRDefault="00C06B2B" w:rsidP="00C06B2B">
      <w:pPr>
        <w:tabs>
          <w:tab w:val="left" w:pos="0"/>
          <w:tab w:val="right" w:pos="9214"/>
        </w:tabs>
        <w:spacing w:line="280" w:lineRule="auto"/>
        <w:ind w:right="-142"/>
        <w:rPr>
          <w:rFonts w:ascii="Calibri" w:hAnsi="Calibri" w:cs="Calibri"/>
          <w:b/>
          <w:bCs/>
          <w:sz w:val="28"/>
          <w:szCs w:val="28"/>
        </w:rPr>
      </w:pPr>
    </w:p>
    <w:p w:rsidR="00C06B2B" w:rsidRDefault="00C06B2B" w:rsidP="00C06B2B">
      <w:pPr>
        <w:tabs>
          <w:tab w:val="left" w:pos="0"/>
          <w:tab w:val="right" w:pos="9214"/>
        </w:tabs>
        <w:spacing w:line="280" w:lineRule="auto"/>
        <w:ind w:right="-142"/>
        <w:rPr>
          <w:rFonts w:ascii="Calibri" w:hAnsi="Calibri" w:cs="Calibri"/>
          <w:b/>
          <w:bCs/>
          <w:sz w:val="28"/>
          <w:szCs w:val="28"/>
        </w:rPr>
      </w:pPr>
    </w:p>
    <w:p w:rsidR="00C06B2B" w:rsidRDefault="00C06B2B" w:rsidP="00C06B2B">
      <w:pPr>
        <w:tabs>
          <w:tab w:val="left" w:pos="0"/>
          <w:tab w:val="right" w:pos="9214"/>
        </w:tabs>
        <w:spacing w:line="280" w:lineRule="auto"/>
        <w:ind w:right="-142"/>
        <w:rPr>
          <w:rFonts w:ascii="Calibri" w:hAnsi="Calibri" w:cs="Calibri"/>
          <w:b/>
          <w:bCs/>
          <w:sz w:val="28"/>
          <w:szCs w:val="28"/>
        </w:rPr>
      </w:pPr>
    </w:p>
    <w:p w:rsidR="00C06B2B" w:rsidRDefault="00C06B2B" w:rsidP="00C06B2B">
      <w:pPr>
        <w:tabs>
          <w:tab w:val="left" w:pos="0"/>
          <w:tab w:val="right" w:pos="9214"/>
        </w:tabs>
        <w:spacing w:line="280" w:lineRule="auto"/>
        <w:ind w:right="-142"/>
        <w:rPr>
          <w:rFonts w:ascii="Calibri" w:hAnsi="Calibri" w:cs="Calibri"/>
          <w:b/>
          <w:bCs/>
          <w:sz w:val="28"/>
          <w:szCs w:val="28"/>
        </w:rPr>
      </w:pPr>
    </w:p>
    <w:p w:rsidR="00C06B2B" w:rsidRDefault="00C06B2B" w:rsidP="00C06B2B">
      <w:pPr>
        <w:tabs>
          <w:tab w:val="left" w:pos="0"/>
          <w:tab w:val="right" w:pos="9214"/>
        </w:tabs>
        <w:spacing w:line="280" w:lineRule="auto"/>
        <w:ind w:right="-142"/>
        <w:rPr>
          <w:rFonts w:ascii="Calibri" w:hAnsi="Calibri" w:cs="Calibri"/>
          <w:b/>
          <w:bCs/>
          <w:sz w:val="28"/>
          <w:szCs w:val="28"/>
        </w:rPr>
      </w:pPr>
    </w:p>
    <w:p w:rsidR="00C06B2B" w:rsidRDefault="00C06B2B" w:rsidP="00C06B2B">
      <w:pPr>
        <w:tabs>
          <w:tab w:val="left" w:pos="0"/>
          <w:tab w:val="right" w:pos="9214"/>
        </w:tabs>
        <w:spacing w:line="280" w:lineRule="auto"/>
        <w:ind w:right="-142"/>
        <w:rPr>
          <w:rFonts w:ascii="Calibri" w:hAnsi="Calibri" w:cs="Calibri"/>
          <w:b/>
          <w:bCs/>
          <w:sz w:val="28"/>
          <w:szCs w:val="28"/>
        </w:rPr>
      </w:pPr>
    </w:p>
    <w:p w:rsidR="00C06B2B" w:rsidRDefault="00C06B2B" w:rsidP="00C06B2B">
      <w:pPr>
        <w:tabs>
          <w:tab w:val="left" w:pos="0"/>
          <w:tab w:val="right" w:pos="9214"/>
        </w:tabs>
        <w:spacing w:line="280" w:lineRule="auto"/>
        <w:ind w:right="-142"/>
        <w:rPr>
          <w:rFonts w:ascii="Calibri" w:hAnsi="Calibri" w:cs="Calibri"/>
          <w:b/>
          <w:bCs/>
          <w:sz w:val="28"/>
          <w:szCs w:val="28"/>
        </w:rPr>
      </w:pPr>
    </w:p>
    <w:p w:rsidR="00C06B2B" w:rsidRDefault="00C06B2B" w:rsidP="00C06B2B">
      <w:pPr>
        <w:tabs>
          <w:tab w:val="left" w:pos="0"/>
          <w:tab w:val="right" w:pos="9214"/>
        </w:tabs>
        <w:spacing w:line="280" w:lineRule="auto"/>
        <w:ind w:right="-142"/>
        <w:rPr>
          <w:rFonts w:ascii="Calibri" w:hAnsi="Calibri" w:cs="Calibri"/>
          <w:b/>
          <w:bCs/>
          <w:sz w:val="28"/>
          <w:szCs w:val="28"/>
        </w:rPr>
      </w:pPr>
    </w:p>
    <w:p w:rsidR="00C06B2B" w:rsidRDefault="00C06B2B" w:rsidP="00C06B2B">
      <w:pPr>
        <w:tabs>
          <w:tab w:val="left" w:pos="0"/>
          <w:tab w:val="right" w:pos="9214"/>
        </w:tabs>
        <w:spacing w:line="280" w:lineRule="auto"/>
        <w:ind w:right="-142"/>
        <w:rPr>
          <w:rFonts w:ascii="Calibri" w:hAnsi="Calibri" w:cs="Calibri"/>
          <w:b/>
          <w:bCs/>
          <w:sz w:val="28"/>
          <w:szCs w:val="28"/>
        </w:rPr>
      </w:pPr>
    </w:p>
    <w:p w:rsidR="00C06B2B" w:rsidRDefault="00C06B2B" w:rsidP="00C06B2B">
      <w:pPr>
        <w:tabs>
          <w:tab w:val="left" w:pos="0"/>
          <w:tab w:val="right" w:pos="9214"/>
        </w:tabs>
        <w:spacing w:line="280" w:lineRule="auto"/>
        <w:ind w:right="-142"/>
        <w:rPr>
          <w:rFonts w:ascii="Calibri" w:hAnsi="Calibri" w:cs="Calibri"/>
          <w:b/>
          <w:bCs/>
          <w:sz w:val="28"/>
          <w:szCs w:val="28"/>
        </w:rPr>
      </w:pPr>
    </w:p>
    <w:p w:rsidR="00C06B2B" w:rsidRDefault="00C06B2B" w:rsidP="00C06B2B">
      <w:pPr>
        <w:tabs>
          <w:tab w:val="left" w:pos="0"/>
          <w:tab w:val="right" w:pos="9214"/>
        </w:tabs>
        <w:spacing w:line="280" w:lineRule="auto"/>
        <w:ind w:right="-142"/>
        <w:rPr>
          <w:rFonts w:ascii="Calibri" w:hAnsi="Calibri" w:cs="Calibri"/>
          <w:b/>
          <w:bCs/>
          <w:sz w:val="28"/>
          <w:szCs w:val="28"/>
        </w:rPr>
      </w:pPr>
    </w:p>
    <w:p w:rsidR="00C06B2B" w:rsidRDefault="00C06B2B" w:rsidP="00C06B2B">
      <w:pPr>
        <w:tabs>
          <w:tab w:val="left" w:pos="0"/>
          <w:tab w:val="right" w:pos="9214"/>
        </w:tabs>
        <w:spacing w:line="280" w:lineRule="auto"/>
        <w:ind w:right="-142"/>
        <w:rPr>
          <w:rFonts w:ascii="Calibri" w:hAnsi="Calibri" w:cs="Calibri"/>
          <w:b/>
          <w:bCs/>
          <w:sz w:val="28"/>
          <w:szCs w:val="28"/>
        </w:rPr>
      </w:pPr>
    </w:p>
    <w:p w:rsidR="00C06B2B" w:rsidRDefault="00C06B2B" w:rsidP="00C06B2B">
      <w:pPr>
        <w:tabs>
          <w:tab w:val="left" w:pos="0"/>
          <w:tab w:val="right" w:pos="9214"/>
        </w:tabs>
        <w:spacing w:line="280" w:lineRule="auto"/>
        <w:ind w:right="-142"/>
        <w:rPr>
          <w:rFonts w:ascii="Calibri" w:hAnsi="Calibri" w:cs="Calibri"/>
          <w:b/>
          <w:bCs/>
          <w:sz w:val="28"/>
          <w:szCs w:val="28"/>
        </w:rPr>
      </w:pPr>
    </w:p>
    <w:p w:rsidR="00C06B2B" w:rsidRDefault="00C06B2B" w:rsidP="00C06B2B">
      <w:pPr>
        <w:tabs>
          <w:tab w:val="left" w:pos="0"/>
          <w:tab w:val="right" w:pos="9214"/>
        </w:tabs>
        <w:spacing w:line="280" w:lineRule="auto"/>
        <w:ind w:right="-142"/>
        <w:rPr>
          <w:rFonts w:ascii="Calibri" w:hAnsi="Calibri" w:cs="Calibri"/>
          <w:b/>
          <w:bCs/>
          <w:sz w:val="28"/>
          <w:szCs w:val="28"/>
        </w:rPr>
      </w:pPr>
    </w:p>
    <w:p w:rsidR="00C06B2B" w:rsidRDefault="00C06B2B" w:rsidP="00C06B2B">
      <w:pPr>
        <w:tabs>
          <w:tab w:val="left" w:pos="0"/>
          <w:tab w:val="right" w:pos="9214"/>
        </w:tabs>
        <w:spacing w:line="280" w:lineRule="auto"/>
        <w:ind w:right="-142"/>
        <w:rPr>
          <w:rFonts w:ascii="Calibri" w:hAnsi="Calibri" w:cs="Calibri"/>
          <w:b/>
          <w:bCs/>
          <w:sz w:val="28"/>
          <w:szCs w:val="28"/>
        </w:rPr>
      </w:pPr>
    </w:p>
    <w:p w:rsidR="00C06B2B" w:rsidRDefault="00C06B2B" w:rsidP="00C06B2B">
      <w:pPr>
        <w:outlineLvl w:val="0"/>
        <w:rPr>
          <w:rFonts w:ascii="Calibri" w:hAnsi="Calibri" w:cs="Calibri"/>
          <w:sz w:val="24"/>
          <w:szCs w:val="24"/>
          <w:u w:val="single"/>
        </w:rPr>
      </w:pPr>
      <w:r>
        <w:rPr>
          <w:rFonts w:ascii="Calibri" w:hAnsi="Calibri" w:cs="Calibri"/>
          <w:sz w:val="24"/>
          <w:szCs w:val="24"/>
          <w:u w:val="single"/>
        </w:rPr>
        <w:t>Obsah:</w:t>
      </w:r>
    </w:p>
    <w:p w:rsidR="00C06B2B" w:rsidRDefault="00C06B2B" w:rsidP="00C06B2B">
      <w:pPr>
        <w:outlineLvl w:val="0"/>
        <w:rPr>
          <w:rFonts w:ascii="Calibri" w:hAnsi="Calibri" w:cs="Calibri"/>
          <w:sz w:val="24"/>
          <w:szCs w:val="24"/>
          <w:u w:val="single"/>
        </w:rPr>
      </w:pPr>
      <w:r>
        <w:rPr>
          <w:rFonts w:ascii="Calibri" w:hAnsi="Calibri" w:cs="Calibri"/>
          <w:sz w:val="24"/>
          <w:szCs w:val="24"/>
          <w:u w:val="single"/>
        </w:rPr>
        <w:t xml:space="preserve"> </w:t>
      </w:r>
    </w:p>
    <w:p w:rsidR="00C06B2B" w:rsidRDefault="00C06B2B" w:rsidP="00C06B2B">
      <w:pPr>
        <w:rPr>
          <w:rFonts w:ascii="Calibri" w:hAnsi="Calibri" w:cs="Calibri"/>
          <w:sz w:val="24"/>
          <w:szCs w:val="24"/>
        </w:rPr>
      </w:pPr>
      <w:r>
        <w:rPr>
          <w:rFonts w:ascii="Calibri" w:hAnsi="Calibri" w:cs="Calibri"/>
          <w:sz w:val="24"/>
          <w:szCs w:val="24"/>
        </w:rPr>
        <w:t>1) Důvody pro pořízení technického posudku</w:t>
      </w:r>
    </w:p>
    <w:p w:rsidR="00C06B2B" w:rsidRDefault="00C06B2B" w:rsidP="00C06B2B">
      <w:pPr>
        <w:rPr>
          <w:rFonts w:ascii="Calibri" w:hAnsi="Calibri" w:cs="Calibri"/>
          <w:sz w:val="24"/>
          <w:szCs w:val="24"/>
        </w:rPr>
      </w:pPr>
      <w:r>
        <w:rPr>
          <w:rFonts w:ascii="Calibri" w:hAnsi="Calibri" w:cs="Calibri"/>
          <w:sz w:val="24"/>
          <w:szCs w:val="24"/>
        </w:rPr>
        <w:t>2) Vymezení řešeného území a jeho charakteristika</w:t>
      </w:r>
    </w:p>
    <w:p w:rsidR="00C06B2B" w:rsidRDefault="00C06B2B" w:rsidP="00C06B2B">
      <w:pPr>
        <w:rPr>
          <w:rFonts w:ascii="Calibri" w:hAnsi="Calibri" w:cs="Calibri"/>
          <w:sz w:val="24"/>
          <w:szCs w:val="24"/>
        </w:rPr>
      </w:pPr>
      <w:r>
        <w:rPr>
          <w:rFonts w:ascii="Calibri" w:hAnsi="Calibri" w:cs="Calibri"/>
          <w:sz w:val="24"/>
          <w:szCs w:val="24"/>
        </w:rPr>
        <w:t>3) Cíle technického posudku</w:t>
      </w:r>
    </w:p>
    <w:p w:rsidR="00C06B2B" w:rsidRDefault="00C06B2B" w:rsidP="00C06B2B">
      <w:pPr>
        <w:rPr>
          <w:rFonts w:ascii="Calibri" w:hAnsi="Calibri" w:cs="Calibri"/>
          <w:sz w:val="24"/>
          <w:szCs w:val="24"/>
        </w:rPr>
      </w:pPr>
      <w:r>
        <w:rPr>
          <w:rFonts w:ascii="Calibri" w:hAnsi="Calibri" w:cs="Calibri"/>
          <w:sz w:val="24"/>
          <w:szCs w:val="24"/>
        </w:rPr>
        <w:t>4) Požadavky pro řešení</w:t>
      </w:r>
    </w:p>
    <w:p w:rsidR="00C06B2B" w:rsidRDefault="00C06B2B" w:rsidP="00C06B2B">
      <w:pPr>
        <w:rPr>
          <w:rFonts w:ascii="Calibri" w:hAnsi="Calibri" w:cs="Calibri"/>
          <w:sz w:val="24"/>
          <w:szCs w:val="24"/>
        </w:rPr>
      </w:pPr>
      <w:r>
        <w:rPr>
          <w:rFonts w:ascii="Calibri" w:hAnsi="Calibri" w:cs="Calibri"/>
          <w:sz w:val="24"/>
          <w:szCs w:val="24"/>
        </w:rPr>
        <w:t xml:space="preserve">5) Limity využití území     </w:t>
      </w:r>
    </w:p>
    <w:p w:rsidR="00C06B2B" w:rsidRDefault="00C06B2B" w:rsidP="00C06B2B">
      <w:pPr>
        <w:rPr>
          <w:rFonts w:ascii="Calibri" w:hAnsi="Calibri" w:cs="Calibri"/>
          <w:sz w:val="24"/>
          <w:szCs w:val="24"/>
        </w:rPr>
      </w:pPr>
      <w:r>
        <w:rPr>
          <w:rFonts w:ascii="Calibri" w:hAnsi="Calibri" w:cs="Calibri"/>
          <w:sz w:val="24"/>
          <w:szCs w:val="24"/>
        </w:rPr>
        <w:t>6) Požadavky na způsob a rozsah zpracování dokumentace</w:t>
      </w:r>
    </w:p>
    <w:p w:rsidR="00C06B2B" w:rsidRDefault="00C06B2B" w:rsidP="00C06B2B">
      <w:pPr>
        <w:rPr>
          <w:rFonts w:ascii="Calibri" w:hAnsi="Calibri" w:cs="Calibri"/>
          <w:sz w:val="24"/>
          <w:szCs w:val="24"/>
        </w:rPr>
      </w:pPr>
      <w:r>
        <w:rPr>
          <w:rFonts w:ascii="Calibri" w:hAnsi="Calibri" w:cs="Calibri"/>
          <w:sz w:val="24"/>
          <w:szCs w:val="24"/>
        </w:rPr>
        <w:t xml:space="preserve">7) Podklady pro řešení </w:t>
      </w:r>
    </w:p>
    <w:p w:rsidR="00C06B2B" w:rsidRDefault="00C06B2B" w:rsidP="00C06B2B">
      <w:pPr>
        <w:pStyle w:val="Odstavecseseznamem"/>
        <w:numPr>
          <w:ilvl w:val="0"/>
          <w:numId w:val="1"/>
        </w:numPr>
        <w:tabs>
          <w:tab w:val="left" w:pos="0"/>
          <w:tab w:val="right" w:pos="9214"/>
        </w:tabs>
        <w:jc w:val="both"/>
        <w:rPr>
          <w:b/>
          <w:bCs/>
          <w:sz w:val="24"/>
          <w:szCs w:val="24"/>
          <w:u w:val="single"/>
        </w:rPr>
      </w:pPr>
      <w:r>
        <w:rPr>
          <w:b/>
          <w:bCs/>
          <w:sz w:val="24"/>
          <w:szCs w:val="24"/>
          <w:u w:val="single"/>
        </w:rPr>
        <w:lastRenderedPageBreak/>
        <w:t>Důvody pro pořízení technického posudku</w:t>
      </w:r>
    </w:p>
    <w:p w:rsidR="00C06B2B" w:rsidRDefault="00C06B2B" w:rsidP="00C06B2B">
      <w:pPr>
        <w:jc w:val="both"/>
        <w:rPr>
          <w:rFonts w:ascii="Calibri" w:hAnsi="Calibri" w:cs="Calibri"/>
          <w:sz w:val="12"/>
          <w:szCs w:val="12"/>
        </w:rPr>
      </w:pPr>
    </w:p>
    <w:p w:rsidR="00C06B2B" w:rsidRDefault="00C06B2B" w:rsidP="00C06B2B">
      <w:pPr>
        <w:jc w:val="both"/>
        <w:rPr>
          <w:rFonts w:ascii="Calibri" w:hAnsi="Calibri" w:cs="Calibri"/>
          <w:sz w:val="24"/>
          <w:szCs w:val="24"/>
        </w:rPr>
      </w:pPr>
      <w:r>
        <w:rPr>
          <w:rFonts w:ascii="Calibri" w:hAnsi="Calibri" w:cs="Calibri"/>
        </w:rPr>
        <w:t xml:space="preserve">       </w:t>
      </w:r>
      <w:r>
        <w:rPr>
          <w:rFonts w:ascii="Calibri" w:hAnsi="Calibri" w:cs="Calibri"/>
        </w:rPr>
        <w:tab/>
      </w:r>
      <w:r>
        <w:rPr>
          <w:rFonts w:ascii="Calibri" w:hAnsi="Calibri" w:cs="Calibri"/>
          <w:sz w:val="24"/>
          <w:szCs w:val="24"/>
        </w:rPr>
        <w:t>Železniční stanice Brno hl. n. ve variantě Petrov podle studie „Dopracování variant řešení ŽU Brno“ (IKP CE 2014) obsahuje dvě kolejové skupiny. Povrchová kolejová skupina slouží konvenční železniční dopravě a její modernizace je bezprostředně potřebná již pro současný železniční provoz v Brně a okolí. Nová podzemní kolejová skupina je navržena jihozápadně od ní, zčásti pod objektem Malá Amerika, s určením pro vysokorychlostní vlaky směr Břeclav, směr Praha (a směr Přerov), takže její hlavní provozní využití by následovalo až po výstavbě příslušných vysokorychlostních tratí. Nevýhodou navrženého řešení je částečný půdorysný překryv obou kolejových skupin, takže část objektů pro podzemní skupinu by musela být realizována v předstihu, již při rekonstrukci nadzemní kolejové skupiny. Důvodem pro pořízení nového technického posudku je prověření možnosti oddělení výhledové výstavby podzemní skupiny kolejí s napojením na trasy VRT od časově dřívější přestavby povrchové skupiny kolejí při modernizaci ŽUB ve variantě Petrov.</w:t>
      </w:r>
    </w:p>
    <w:p w:rsidR="00C06B2B" w:rsidRDefault="00C06B2B" w:rsidP="00C06B2B">
      <w:pPr>
        <w:ind w:firstLine="708"/>
        <w:jc w:val="both"/>
        <w:rPr>
          <w:sz w:val="24"/>
          <w:szCs w:val="24"/>
        </w:rPr>
      </w:pPr>
      <w:r>
        <w:rPr>
          <w:rFonts w:ascii="Calibri" w:hAnsi="Calibri" w:cs="Calibri"/>
          <w:sz w:val="24"/>
          <w:szCs w:val="24"/>
        </w:rPr>
        <w:t>Oddělením obou částí staveb by bylo možné snížit investiční náklady na řešení přestavby ŽUB, zjednodušit stavební postupy přestavby ŽUB i následné výstavby podzemní skupiny, která by v takovém případě mohla být realizována téměř nebo zcela nezávisle na provozu již modernizované povrchové kolejové skupiny hlavního nádraží.</w:t>
      </w:r>
    </w:p>
    <w:p w:rsidR="00C06B2B" w:rsidRDefault="00C06B2B" w:rsidP="00C06B2B">
      <w:pPr>
        <w:ind w:firstLine="708"/>
        <w:jc w:val="both"/>
        <w:rPr>
          <w:rFonts w:asciiTheme="minorHAnsi" w:hAnsiTheme="minorHAnsi"/>
          <w:sz w:val="24"/>
          <w:szCs w:val="24"/>
        </w:rPr>
      </w:pPr>
      <w:r>
        <w:rPr>
          <w:rFonts w:asciiTheme="minorHAnsi" w:hAnsiTheme="minorHAnsi"/>
          <w:sz w:val="24"/>
          <w:szCs w:val="24"/>
        </w:rPr>
        <w:t>Z provozně-technologického hlediska musí úprava respektovat kapacitní požadavky</w:t>
      </w:r>
      <w:r>
        <w:rPr>
          <w:rFonts w:asciiTheme="minorHAnsi" w:hAnsiTheme="minorHAnsi" w:cs="Calibri"/>
          <w:sz w:val="24"/>
          <w:szCs w:val="24"/>
        </w:rPr>
        <w:t xml:space="preserve"> studie „Dopracování variant řešení ŽU Brno“ (IKP CE 2014), respektive dílčí výstupy ze Studie proveditelnosti ŽUB. </w:t>
      </w:r>
      <w:r>
        <w:rPr>
          <w:rFonts w:asciiTheme="minorHAnsi" w:hAnsiTheme="minorHAnsi"/>
          <w:sz w:val="24"/>
          <w:szCs w:val="24"/>
        </w:rPr>
        <w:t>Prověří možnost využití průjezdné rychlosti 80 km/hod u vlaků rychlých spojení. Dodrží stanovenou délku vlaků 400m u všech nástupních hran. Řešení musí plně respektovat platné technické normy a požadavky na novostavby železničních zařízení.</w:t>
      </w:r>
    </w:p>
    <w:p w:rsidR="00C06B2B" w:rsidRDefault="00C06B2B" w:rsidP="00C06B2B">
      <w:pPr>
        <w:ind w:firstLine="708"/>
        <w:jc w:val="both"/>
        <w:rPr>
          <w:rFonts w:asciiTheme="minorHAnsi" w:hAnsiTheme="minorHAnsi"/>
          <w:sz w:val="24"/>
          <w:szCs w:val="24"/>
        </w:rPr>
      </w:pPr>
      <w:r>
        <w:rPr>
          <w:rFonts w:asciiTheme="minorHAnsi" w:hAnsiTheme="minorHAnsi"/>
          <w:sz w:val="24"/>
          <w:szCs w:val="24"/>
        </w:rPr>
        <w:t>Posudek prověří prostorové potřeby uvažované úpravy vůči okolní výstavbě (Malá Amerika, Titanium,...) se zohledněním potřeb železnice (kolejové řešení úpravy podzemní kolejové skupiny) a pohybu pěších (urbanistické řešení).</w:t>
      </w:r>
    </w:p>
    <w:p w:rsidR="00C06B2B" w:rsidRDefault="00C06B2B" w:rsidP="00C06B2B">
      <w:pPr>
        <w:pStyle w:val="Vc"/>
        <w:tabs>
          <w:tab w:val="left" w:pos="5505"/>
          <w:tab w:val="left" w:pos="5595"/>
        </w:tabs>
        <w:jc w:val="both"/>
        <w:rPr>
          <w:rFonts w:ascii="Calibri" w:hAnsi="Calibri" w:cs="Calibri"/>
          <w:color w:val="auto"/>
          <w:highlight w:val="yellow"/>
          <w:lang w:val="cs-CZ"/>
        </w:rPr>
      </w:pPr>
    </w:p>
    <w:p w:rsidR="00C06B2B" w:rsidRDefault="00C06B2B" w:rsidP="00C06B2B">
      <w:pPr>
        <w:pStyle w:val="Odstavecseseznamem"/>
        <w:numPr>
          <w:ilvl w:val="0"/>
          <w:numId w:val="1"/>
        </w:numPr>
        <w:tabs>
          <w:tab w:val="left" w:pos="0"/>
          <w:tab w:val="right" w:pos="9214"/>
        </w:tabs>
        <w:jc w:val="both"/>
        <w:rPr>
          <w:b/>
          <w:bCs/>
          <w:sz w:val="24"/>
          <w:szCs w:val="24"/>
          <w:u w:val="single"/>
        </w:rPr>
      </w:pPr>
      <w:r>
        <w:rPr>
          <w:b/>
          <w:bCs/>
          <w:sz w:val="24"/>
          <w:szCs w:val="24"/>
          <w:u w:val="single"/>
        </w:rPr>
        <w:t>Vymezení řešeného území a jeho charakteristika</w:t>
      </w:r>
    </w:p>
    <w:p w:rsidR="00C06B2B" w:rsidRDefault="00C06B2B" w:rsidP="00C06B2B">
      <w:pPr>
        <w:pStyle w:val="Zkladntext"/>
        <w:ind w:firstLine="426"/>
        <w:jc w:val="both"/>
        <w:rPr>
          <w:rFonts w:ascii="Calibri" w:hAnsi="Calibri" w:cs="Calibri"/>
          <w:b/>
          <w:bCs/>
        </w:rPr>
      </w:pPr>
      <w:r>
        <w:rPr>
          <w:rFonts w:ascii="Calibri" w:hAnsi="Calibri" w:cs="Calibri"/>
        </w:rPr>
        <w:t>Řešeným územím bude od jihu pravý břeh řeky Svratky, ze severu tunel v oblasti pod masivem kopce s Petrovem, z východu ulice Uhelná a ze západu ulice Nové Sady v rozsahu, kterým bude posuzovaným řešením toto území dotčeno.</w:t>
      </w:r>
    </w:p>
    <w:p w:rsidR="00C06B2B" w:rsidRDefault="00C06B2B" w:rsidP="00C06B2B">
      <w:pPr>
        <w:pStyle w:val="Zkladntext3"/>
        <w:rPr>
          <w:rFonts w:ascii="Calibri" w:hAnsi="Calibri" w:cs="Calibri"/>
        </w:rPr>
      </w:pPr>
      <w:r>
        <w:rPr>
          <w:rFonts w:ascii="Calibri" w:hAnsi="Calibri" w:cs="Calibri"/>
        </w:rPr>
        <w:t xml:space="preserve"> Z řešení bude zřejmá reálná možnost urbanistického napojení podzemní stanice na okolní parter a zbývající provozy nádraží.</w:t>
      </w:r>
    </w:p>
    <w:p w:rsidR="00C06B2B" w:rsidRDefault="00C06B2B" w:rsidP="00C06B2B">
      <w:pPr>
        <w:pStyle w:val="Zkladntext3"/>
        <w:rPr>
          <w:rFonts w:ascii="Calibri" w:hAnsi="Calibri" w:cs="Calibri"/>
        </w:rPr>
      </w:pPr>
    </w:p>
    <w:p w:rsidR="00C06B2B" w:rsidRDefault="00C06B2B" w:rsidP="00C06B2B">
      <w:pPr>
        <w:pStyle w:val="Odstavecseseznamem"/>
        <w:numPr>
          <w:ilvl w:val="0"/>
          <w:numId w:val="1"/>
        </w:numPr>
        <w:tabs>
          <w:tab w:val="left" w:pos="0"/>
          <w:tab w:val="right" w:pos="9214"/>
        </w:tabs>
        <w:jc w:val="both"/>
        <w:rPr>
          <w:b/>
          <w:bCs/>
          <w:sz w:val="24"/>
          <w:szCs w:val="24"/>
          <w:u w:val="single"/>
        </w:rPr>
      </w:pPr>
      <w:r>
        <w:rPr>
          <w:b/>
          <w:bCs/>
          <w:sz w:val="24"/>
          <w:szCs w:val="24"/>
          <w:u w:val="single"/>
        </w:rPr>
        <w:t>Cíl technického posudku</w:t>
      </w:r>
    </w:p>
    <w:p w:rsidR="00C06B2B" w:rsidRDefault="00C06B2B" w:rsidP="00C06B2B">
      <w:pPr>
        <w:pStyle w:val="Zkladntext3"/>
        <w:rPr>
          <w:rFonts w:ascii="Calibri" w:hAnsi="Calibri" w:cs="Calibri"/>
        </w:rPr>
      </w:pPr>
      <w:r>
        <w:rPr>
          <w:rFonts w:ascii="Calibri" w:hAnsi="Calibri" w:cs="Calibri"/>
        </w:rPr>
        <w:t xml:space="preserve">Cílem zpracování technického posudku je získat relevantní podklad o tom, zda by bylo reálné prostorové oddělení obou kolejových skupin (povrchové i podpovrchové), a tedy zda lze </w:t>
      </w:r>
      <w:r>
        <w:rPr>
          <w:rFonts w:ascii="Calibri" w:hAnsi="Calibri" w:cs="Calibri"/>
          <w:color w:val="000000" w:themeColor="text1"/>
        </w:rPr>
        <w:t xml:space="preserve">uskutečnit </w:t>
      </w:r>
      <w:r>
        <w:rPr>
          <w:rFonts w:ascii="Calibri" w:hAnsi="Calibri" w:cs="Calibri"/>
        </w:rPr>
        <w:t>realizaci obou kolejových skupin nezávisle na sobě.</w:t>
      </w:r>
    </w:p>
    <w:p w:rsidR="00C06B2B" w:rsidRDefault="00C06B2B" w:rsidP="00C06B2B">
      <w:pPr>
        <w:rPr>
          <w:rFonts w:ascii="Calibri" w:hAnsi="Calibri" w:cs="Calibri"/>
          <w:sz w:val="24"/>
          <w:szCs w:val="24"/>
        </w:rPr>
      </w:pPr>
    </w:p>
    <w:p w:rsidR="00C06B2B" w:rsidRDefault="00C06B2B" w:rsidP="00C06B2B">
      <w:pPr>
        <w:pStyle w:val="Odstavecseseznamem"/>
        <w:numPr>
          <w:ilvl w:val="0"/>
          <w:numId w:val="1"/>
        </w:numPr>
        <w:tabs>
          <w:tab w:val="left" w:pos="0"/>
          <w:tab w:val="right" w:pos="9214"/>
        </w:tabs>
        <w:jc w:val="both"/>
        <w:rPr>
          <w:b/>
          <w:bCs/>
          <w:sz w:val="24"/>
          <w:szCs w:val="24"/>
          <w:u w:val="single"/>
        </w:rPr>
      </w:pPr>
      <w:r>
        <w:rPr>
          <w:b/>
          <w:bCs/>
          <w:sz w:val="24"/>
          <w:szCs w:val="24"/>
          <w:u w:val="single"/>
        </w:rPr>
        <w:t>Požadavky na řešení</w:t>
      </w:r>
    </w:p>
    <w:p w:rsidR="00C06B2B" w:rsidRDefault="00C06B2B" w:rsidP="00C06B2B">
      <w:pPr>
        <w:tabs>
          <w:tab w:val="right" w:pos="9360"/>
        </w:tabs>
        <w:jc w:val="both"/>
        <w:rPr>
          <w:rFonts w:ascii="Calibri" w:hAnsi="Calibri" w:cs="Calibri"/>
          <w:sz w:val="24"/>
          <w:szCs w:val="24"/>
        </w:rPr>
      </w:pPr>
      <w:r>
        <w:rPr>
          <w:rFonts w:ascii="Calibri" w:hAnsi="Calibri" w:cs="Calibri"/>
          <w:sz w:val="24"/>
          <w:szCs w:val="24"/>
        </w:rPr>
        <w:t>Při řešení je nutno přiměřeně vycházet z platné územně plánovací dokumentace i existujících vazeb a z výsledků mezinárodní soutěže "Budoucnost centra Brna" (2016).</w:t>
      </w:r>
    </w:p>
    <w:p w:rsidR="00C06B2B" w:rsidRDefault="00C06B2B" w:rsidP="00C06B2B">
      <w:pPr>
        <w:rPr>
          <w:rFonts w:ascii="Calibri" w:hAnsi="Calibri" w:cs="Calibri"/>
          <w:sz w:val="24"/>
          <w:szCs w:val="24"/>
        </w:rPr>
      </w:pPr>
      <w:r>
        <w:rPr>
          <w:rFonts w:ascii="Calibri" w:hAnsi="Calibri" w:cs="Calibri"/>
          <w:sz w:val="24"/>
          <w:szCs w:val="24"/>
        </w:rPr>
        <w:br w:type="page"/>
      </w:r>
    </w:p>
    <w:p w:rsidR="00C06B2B" w:rsidRDefault="00C06B2B" w:rsidP="00C06B2B">
      <w:pPr>
        <w:tabs>
          <w:tab w:val="right" w:pos="9360"/>
        </w:tabs>
        <w:jc w:val="both"/>
        <w:rPr>
          <w:rFonts w:asciiTheme="minorHAnsi" w:hAnsiTheme="minorHAnsi" w:cs="Calibri"/>
          <w:sz w:val="24"/>
          <w:szCs w:val="24"/>
        </w:rPr>
      </w:pPr>
      <w:r>
        <w:rPr>
          <w:rFonts w:asciiTheme="minorHAnsi" w:hAnsiTheme="minorHAnsi" w:cs="Calibri"/>
          <w:sz w:val="24"/>
          <w:szCs w:val="24"/>
        </w:rPr>
        <w:lastRenderedPageBreak/>
        <w:t>Navržené řešení musí respektovat tyto podmínky:</w:t>
      </w:r>
    </w:p>
    <w:p w:rsidR="00C06B2B" w:rsidRDefault="00C06B2B" w:rsidP="00C06B2B">
      <w:pPr>
        <w:numPr>
          <w:ilvl w:val="0"/>
          <w:numId w:val="2"/>
        </w:numPr>
        <w:tabs>
          <w:tab w:val="left" w:pos="0"/>
          <w:tab w:val="right" w:pos="9214"/>
          <w:tab w:val="right" w:pos="9360"/>
        </w:tabs>
        <w:ind w:left="714" w:right="-142" w:hanging="357"/>
        <w:jc w:val="both"/>
        <w:rPr>
          <w:rFonts w:asciiTheme="minorHAnsi" w:hAnsiTheme="minorHAnsi"/>
          <w:color w:val="000000" w:themeColor="text1"/>
          <w:sz w:val="24"/>
          <w:szCs w:val="24"/>
        </w:rPr>
      </w:pPr>
      <w:r>
        <w:rPr>
          <w:rFonts w:asciiTheme="minorHAnsi" w:hAnsiTheme="minorHAnsi"/>
          <w:color w:val="000000" w:themeColor="text1"/>
          <w:sz w:val="24"/>
          <w:szCs w:val="24"/>
        </w:rPr>
        <w:t xml:space="preserve">kapacita nesmí být nižší a provozní omezení větší, než ve studii </w:t>
      </w:r>
      <w:r>
        <w:rPr>
          <w:rFonts w:asciiTheme="minorHAnsi" w:hAnsiTheme="minorHAnsi" w:cs="Calibri"/>
          <w:color w:val="000000" w:themeColor="text1"/>
          <w:sz w:val="24"/>
          <w:szCs w:val="24"/>
        </w:rPr>
        <w:t>„Dopracování variant řešení ŽU Brno“ (IKP CE 2014),</w:t>
      </w:r>
      <w:r>
        <w:rPr>
          <w:rFonts w:asciiTheme="minorHAnsi" w:hAnsiTheme="minorHAnsi"/>
          <w:color w:val="000000" w:themeColor="text1"/>
          <w:sz w:val="24"/>
          <w:szCs w:val="24"/>
        </w:rPr>
        <w:t xml:space="preserve"> návrh bude obsahovat šest nástupních hran podzemní kolejové skupiny</w:t>
      </w:r>
    </w:p>
    <w:p w:rsidR="00C06B2B" w:rsidRDefault="00C06B2B" w:rsidP="00C06B2B">
      <w:pPr>
        <w:pStyle w:val="Odstavecseseznamem"/>
        <w:numPr>
          <w:ilvl w:val="0"/>
          <w:numId w:val="2"/>
        </w:numPr>
        <w:tabs>
          <w:tab w:val="right" w:pos="9360"/>
        </w:tabs>
        <w:spacing w:after="0" w:line="240" w:lineRule="auto"/>
        <w:ind w:left="714" w:hanging="357"/>
        <w:jc w:val="both"/>
        <w:rPr>
          <w:rFonts w:asciiTheme="minorHAnsi" w:hAnsiTheme="minorHAnsi"/>
          <w:color w:val="000000" w:themeColor="text1"/>
          <w:sz w:val="24"/>
          <w:szCs w:val="24"/>
        </w:rPr>
      </w:pPr>
      <w:r>
        <w:rPr>
          <w:rFonts w:asciiTheme="minorHAnsi" w:hAnsiTheme="minorHAnsi"/>
          <w:color w:val="000000" w:themeColor="text1"/>
          <w:sz w:val="24"/>
          <w:szCs w:val="24"/>
        </w:rPr>
        <w:t>návrh bude navazovat na okrajích řešeného území v rozsahu posuzovaného řešení</w:t>
      </w:r>
    </w:p>
    <w:p w:rsidR="00C06B2B" w:rsidRDefault="00C06B2B" w:rsidP="00C06B2B">
      <w:pPr>
        <w:pStyle w:val="Odstavecseseznamem"/>
        <w:numPr>
          <w:ilvl w:val="0"/>
          <w:numId w:val="2"/>
        </w:numPr>
        <w:tabs>
          <w:tab w:val="right" w:pos="9360"/>
        </w:tabs>
        <w:spacing w:after="0" w:line="240" w:lineRule="auto"/>
        <w:ind w:left="714" w:hanging="357"/>
        <w:jc w:val="both"/>
        <w:rPr>
          <w:rFonts w:asciiTheme="minorHAnsi" w:hAnsiTheme="minorHAnsi"/>
          <w:color w:val="000000" w:themeColor="text1"/>
          <w:sz w:val="24"/>
          <w:szCs w:val="24"/>
        </w:rPr>
      </w:pPr>
      <w:r>
        <w:rPr>
          <w:rFonts w:asciiTheme="minorHAnsi" w:hAnsiTheme="minorHAnsi"/>
          <w:color w:val="000000" w:themeColor="text1"/>
          <w:sz w:val="24"/>
          <w:szCs w:val="24"/>
        </w:rPr>
        <w:t>návrh musí z dostupných dat („Dopracování variant řešení ŽU Brno“ (IKP CE 2014)) zohlednit geotechnickou reálnost umístění podzemní části stanice a navazujících tunelových úseků ve vztahu ke geologii, ovlivnění povrchové zástavby nad raženými částmi tunelů (rizika dopadů a pod.)</w:t>
      </w:r>
    </w:p>
    <w:p w:rsidR="00C06B2B" w:rsidRDefault="00C06B2B" w:rsidP="00C06B2B">
      <w:pPr>
        <w:tabs>
          <w:tab w:val="right" w:pos="9360"/>
        </w:tabs>
        <w:jc w:val="both"/>
        <w:rPr>
          <w:rFonts w:ascii="Calibri" w:hAnsi="Calibri" w:cs="Calibri"/>
          <w:sz w:val="24"/>
          <w:szCs w:val="24"/>
        </w:rPr>
      </w:pPr>
    </w:p>
    <w:p w:rsidR="00C06B2B" w:rsidRDefault="00C06B2B" w:rsidP="00C06B2B">
      <w:pPr>
        <w:tabs>
          <w:tab w:val="right" w:pos="9360"/>
        </w:tabs>
        <w:jc w:val="both"/>
        <w:rPr>
          <w:rFonts w:ascii="Calibri" w:hAnsi="Calibri" w:cs="Calibri"/>
          <w:sz w:val="24"/>
          <w:szCs w:val="24"/>
        </w:rPr>
      </w:pPr>
      <w:r>
        <w:rPr>
          <w:rFonts w:ascii="Calibri" w:hAnsi="Calibri" w:cs="Calibri"/>
          <w:sz w:val="24"/>
          <w:szCs w:val="24"/>
        </w:rPr>
        <w:t>Je nutné:</w:t>
      </w:r>
    </w:p>
    <w:p w:rsidR="00C06B2B" w:rsidRDefault="00C06B2B" w:rsidP="00C06B2B">
      <w:pPr>
        <w:numPr>
          <w:ilvl w:val="0"/>
          <w:numId w:val="3"/>
        </w:numPr>
        <w:tabs>
          <w:tab w:val="right" w:pos="9360"/>
        </w:tabs>
        <w:jc w:val="both"/>
        <w:rPr>
          <w:rFonts w:ascii="Calibri" w:hAnsi="Calibri" w:cs="Calibri"/>
          <w:sz w:val="24"/>
          <w:szCs w:val="24"/>
        </w:rPr>
      </w:pPr>
      <w:r>
        <w:rPr>
          <w:rFonts w:ascii="Calibri" w:hAnsi="Calibri" w:cs="Calibri"/>
          <w:sz w:val="24"/>
          <w:szCs w:val="24"/>
        </w:rPr>
        <w:t>Prověřit prostorové návaznosti železniční stanice na stávající pěší trasy v lokalitě a reálnost provázanosti na ostatní hromadnou dopravu v území</w:t>
      </w:r>
    </w:p>
    <w:p w:rsidR="00C06B2B" w:rsidRDefault="00C06B2B" w:rsidP="00C06B2B">
      <w:pPr>
        <w:jc w:val="both"/>
        <w:rPr>
          <w:rFonts w:ascii="Calibri" w:hAnsi="Calibri" w:cs="Calibri"/>
          <w:sz w:val="24"/>
          <w:szCs w:val="24"/>
        </w:rPr>
      </w:pPr>
    </w:p>
    <w:p w:rsidR="00C06B2B" w:rsidRDefault="00C06B2B" w:rsidP="00C06B2B">
      <w:pPr>
        <w:jc w:val="both"/>
        <w:rPr>
          <w:rFonts w:ascii="Calibri" w:hAnsi="Calibri" w:cs="Calibri"/>
          <w:sz w:val="24"/>
          <w:szCs w:val="24"/>
        </w:rPr>
      </w:pPr>
      <w:r>
        <w:rPr>
          <w:rFonts w:ascii="Calibri" w:hAnsi="Calibri" w:cs="Calibri"/>
          <w:sz w:val="24"/>
          <w:szCs w:val="24"/>
        </w:rPr>
        <w:t>Navržené řešení nesmí:</w:t>
      </w:r>
    </w:p>
    <w:p w:rsidR="00C06B2B" w:rsidRDefault="00C06B2B" w:rsidP="00C06B2B">
      <w:pPr>
        <w:pStyle w:val="Odstavecseseznamem"/>
        <w:numPr>
          <w:ilvl w:val="0"/>
          <w:numId w:val="4"/>
        </w:numPr>
        <w:tabs>
          <w:tab w:val="right" w:pos="9360"/>
        </w:tabs>
        <w:jc w:val="both"/>
      </w:pPr>
      <w:r>
        <w:rPr>
          <w:sz w:val="24"/>
          <w:szCs w:val="24"/>
        </w:rPr>
        <w:t xml:space="preserve">omezovat ani nijak podmiňovat využití městského prostoru </w:t>
      </w:r>
    </w:p>
    <w:p w:rsidR="00C06B2B" w:rsidRDefault="00C06B2B" w:rsidP="00C06B2B">
      <w:pPr>
        <w:pStyle w:val="Odstavecseseznamem"/>
        <w:numPr>
          <w:ilvl w:val="0"/>
          <w:numId w:val="4"/>
        </w:numPr>
        <w:tabs>
          <w:tab w:val="right" w:pos="9360"/>
        </w:tabs>
        <w:jc w:val="both"/>
        <w:rPr>
          <w:color w:val="000000" w:themeColor="text1"/>
          <w:sz w:val="24"/>
        </w:rPr>
      </w:pPr>
      <w:r>
        <w:rPr>
          <w:color w:val="000000" w:themeColor="text1"/>
          <w:sz w:val="24"/>
        </w:rPr>
        <w:t>ohrozit existenci stávajících staveb v lokalitě jako je historicky chráněná budova Malé Ameriky i nově vystavěný objekt Titanium</w:t>
      </w:r>
    </w:p>
    <w:p w:rsidR="00C06B2B" w:rsidRDefault="00C06B2B" w:rsidP="00C06B2B">
      <w:pPr>
        <w:jc w:val="both"/>
        <w:rPr>
          <w:rFonts w:asciiTheme="minorHAnsi" w:hAnsiTheme="minorHAnsi"/>
          <w:sz w:val="24"/>
          <w:szCs w:val="24"/>
          <w:highlight w:val="yellow"/>
        </w:rPr>
      </w:pPr>
      <w:r>
        <w:rPr>
          <w:rFonts w:asciiTheme="minorHAnsi" w:hAnsiTheme="minorHAnsi"/>
          <w:sz w:val="24"/>
          <w:szCs w:val="24"/>
        </w:rPr>
        <w:t xml:space="preserve">Dokumentace musí být využitelným podnětem pro zpracovávanou Studii proveditelnosti ŽUB, proto všechny výstupy musí být </w:t>
      </w:r>
      <w:r>
        <w:rPr>
          <w:rFonts w:asciiTheme="minorHAnsi" w:hAnsiTheme="minorHAnsi"/>
          <w:color w:val="000000" w:themeColor="text1"/>
          <w:sz w:val="24"/>
          <w:szCs w:val="24"/>
        </w:rPr>
        <w:t xml:space="preserve">doložitelné a </w:t>
      </w:r>
      <w:r>
        <w:rPr>
          <w:rFonts w:asciiTheme="minorHAnsi" w:hAnsiTheme="minorHAnsi"/>
          <w:sz w:val="24"/>
          <w:szCs w:val="24"/>
        </w:rPr>
        <w:t>odůvodněné.</w:t>
      </w:r>
    </w:p>
    <w:p w:rsidR="00C06B2B" w:rsidRDefault="00C06B2B" w:rsidP="00C06B2B">
      <w:pPr>
        <w:tabs>
          <w:tab w:val="left" w:pos="0"/>
          <w:tab w:val="right" w:pos="9214"/>
        </w:tabs>
        <w:ind w:right="-142"/>
        <w:jc w:val="both"/>
        <w:rPr>
          <w:rFonts w:ascii="Calibri" w:hAnsi="Calibri" w:cs="Calibri"/>
          <w:b/>
          <w:bCs/>
          <w:sz w:val="24"/>
          <w:szCs w:val="24"/>
        </w:rPr>
      </w:pPr>
    </w:p>
    <w:p w:rsidR="00C06B2B" w:rsidRDefault="00C06B2B" w:rsidP="00C06B2B">
      <w:pPr>
        <w:tabs>
          <w:tab w:val="left" w:pos="0"/>
          <w:tab w:val="right" w:pos="9214"/>
        </w:tabs>
        <w:ind w:right="-142"/>
        <w:jc w:val="both"/>
        <w:rPr>
          <w:rFonts w:ascii="Calibri" w:hAnsi="Calibri" w:cs="Calibri"/>
          <w:b/>
          <w:bCs/>
          <w:sz w:val="24"/>
          <w:szCs w:val="24"/>
        </w:rPr>
      </w:pPr>
    </w:p>
    <w:p w:rsidR="00C06B2B" w:rsidRDefault="00C06B2B" w:rsidP="00C06B2B">
      <w:pPr>
        <w:pStyle w:val="Odstavecseseznamem"/>
        <w:numPr>
          <w:ilvl w:val="0"/>
          <w:numId w:val="1"/>
        </w:numPr>
        <w:tabs>
          <w:tab w:val="left" w:pos="0"/>
          <w:tab w:val="right" w:pos="9214"/>
        </w:tabs>
        <w:jc w:val="both"/>
        <w:rPr>
          <w:b/>
          <w:bCs/>
          <w:sz w:val="24"/>
          <w:szCs w:val="24"/>
          <w:u w:val="single"/>
        </w:rPr>
      </w:pPr>
      <w:r>
        <w:rPr>
          <w:b/>
          <w:bCs/>
          <w:sz w:val="24"/>
          <w:szCs w:val="24"/>
          <w:u w:val="single"/>
        </w:rPr>
        <w:t>Limity využití území</w:t>
      </w:r>
    </w:p>
    <w:p w:rsidR="00C06B2B" w:rsidRDefault="00C06B2B" w:rsidP="00C06B2B">
      <w:pPr>
        <w:tabs>
          <w:tab w:val="left" w:pos="0"/>
          <w:tab w:val="right" w:pos="9214"/>
        </w:tabs>
        <w:ind w:right="-142"/>
        <w:jc w:val="both"/>
        <w:rPr>
          <w:rFonts w:ascii="Calibri" w:hAnsi="Calibri" w:cs="Calibri"/>
          <w:sz w:val="24"/>
          <w:szCs w:val="24"/>
        </w:rPr>
      </w:pPr>
      <w:r>
        <w:rPr>
          <w:rFonts w:ascii="Calibri" w:hAnsi="Calibri" w:cs="Calibri"/>
          <w:sz w:val="24"/>
          <w:szCs w:val="24"/>
        </w:rPr>
        <w:t>Limity využití lokality jsou dány stávajícím i budoucím využití</w:t>
      </w:r>
      <w:r>
        <w:rPr>
          <w:rFonts w:ascii="Calibri" w:hAnsi="Calibri" w:cs="Calibri"/>
          <w:color w:val="000000" w:themeColor="text1"/>
          <w:sz w:val="24"/>
          <w:szCs w:val="24"/>
        </w:rPr>
        <w:t>m</w:t>
      </w:r>
      <w:r>
        <w:rPr>
          <w:rFonts w:ascii="Calibri" w:hAnsi="Calibri" w:cs="Calibri"/>
          <w:sz w:val="24"/>
          <w:szCs w:val="24"/>
        </w:rPr>
        <w:t xml:space="preserve"> dané lokality podle odpovídající územně plánovací dokumentace a podle výsledků mezinárodní soutěže "Budoucnost centra Brna" (2016).</w:t>
      </w:r>
    </w:p>
    <w:p w:rsidR="00C06B2B" w:rsidRDefault="00C06B2B" w:rsidP="00C06B2B">
      <w:pPr>
        <w:tabs>
          <w:tab w:val="left" w:pos="0"/>
          <w:tab w:val="right" w:pos="9214"/>
        </w:tabs>
        <w:ind w:right="-142"/>
        <w:rPr>
          <w:rFonts w:ascii="Calibri" w:hAnsi="Calibri" w:cs="Calibri"/>
          <w:sz w:val="24"/>
          <w:szCs w:val="24"/>
          <w:highlight w:val="yellow"/>
          <w:u w:val="single"/>
        </w:rPr>
      </w:pPr>
    </w:p>
    <w:p w:rsidR="00C06B2B" w:rsidRDefault="00C06B2B" w:rsidP="00C06B2B">
      <w:pPr>
        <w:tabs>
          <w:tab w:val="left" w:pos="0"/>
          <w:tab w:val="right" w:pos="9214"/>
        </w:tabs>
        <w:ind w:right="-142"/>
        <w:rPr>
          <w:rFonts w:ascii="Calibri" w:hAnsi="Calibri" w:cs="Calibri"/>
          <w:sz w:val="24"/>
          <w:szCs w:val="24"/>
          <w:highlight w:val="yellow"/>
          <w:u w:val="single"/>
        </w:rPr>
      </w:pPr>
    </w:p>
    <w:p w:rsidR="00C06B2B" w:rsidRDefault="00C06B2B" w:rsidP="00C06B2B">
      <w:pPr>
        <w:pStyle w:val="Odstavecseseznamem"/>
        <w:numPr>
          <w:ilvl w:val="0"/>
          <w:numId w:val="1"/>
        </w:numPr>
        <w:tabs>
          <w:tab w:val="left" w:pos="0"/>
          <w:tab w:val="right" w:pos="9214"/>
        </w:tabs>
        <w:jc w:val="both"/>
        <w:rPr>
          <w:b/>
          <w:bCs/>
          <w:sz w:val="24"/>
          <w:szCs w:val="24"/>
          <w:u w:val="single"/>
        </w:rPr>
      </w:pPr>
      <w:r>
        <w:rPr>
          <w:b/>
          <w:bCs/>
          <w:sz w:val="24"/>
          <w:szCs w:val="24"/>
          <w:u w:val="single"/>
        </w:rPr>
        <w:t>Požadavky na způsob a rozsah zpracování dokumentace</w:t>
      </w:r>
    </w:p>
    <w:p w:rsidR="00C06B2B" w:rsidRDefault="00C06B2B" w:rsidP="00C06B2B">
      <w:pPr>
        <w:tabs>
          <w:tab w:val="left" w:pos="0"/>
          <w:tab w:val="right" w:pos="9214"/>
        </w:tabs>
        <w:ind w:right="-142"/>
        <w:jc w:val="both"/>
        <w:rPr>
          <w:rFonts w:ascii="Calibri" w:hAnsi="Calibri" w:cs="Calibri"/>
          <w:sz w:val="24"/>
          <w:szCs w:val="24"/>
        </w:rPr>
      </w:pPr>
      <w:r>
        <w:rPr>
          <w:rFonts w:ascii="Calibri" w:hAnsi="Calibri" w:cs="Calibri"/>
          <w:sz w:val="24"/>
          <w:szCs w:val="24"/>
        </w:rPr>
        <w:t>Textová část dokumentace bude zpracována ve formátu Microsoft Word 2000 nebo 2003.</w:t>
      </w:r>
    </w:p>
    <w:p w:rsidR="00C06B2B" w:rsidRDefault="00C06B2B" w:rsidP="00C06B2B">
      <w:pPr>
        <w:tabs>
          <w:tab w:val="left" w:pos="0"/>
          <w:tab w:val="right" w:pos="9214"/>
        </w:tabs>
        <w:ind w:right="-142"/>
        <w:jc w:val="both"/>
        <w:rPr>
          <w:rFonts w:ascii="Calibri" w:hAnsi="Calibri" w:cs="Calibri"/>
          <w:sz w:val="24"/>
          <w:szCs w:val="24"/>
        </w:rPr>
      </w:pPr>
      <w:r>
        <w:rPr>
          <w:rFonts w:ascii="Calibri" w:hAnsi="Calibri" w:cs="Calibri"/>
          <w:sz w:val="24"/>
          <w:szCs w:val="24"/>
        </w:rPr>
        <w:t xml:space="preserve">Grafická část bude zpracována ve </w:t>
      </w:r>
      <w:r>
        <w:rPr>
          <w:rFonts w:ascii="Calibri" w:hAnsi="Calibri" w:cs="Calibri"/>
          <w:color w:val="000000" w:themeColor="text1"/>
          <w:sz w:val="24"/>
          <w:szCs w:val="24"/>
        </w:rPr>
        <w:t xml:space="preserve">vektorovém formátu (DWG, DXF,DGN). </w:t>
      </w:r>
      <w:r>
        <w:rPr>
          <w:rFonts w:ascii="Calibri" w:hAnsi="Calibri" w:cs="Calibri"/>
          <w:sz w:val="24"/>
          <w:szCs w:val="24"/>
        </w:rPr>
        <w:t xml:space="preserve">Součástí díla jsou i soubory použitých referencí pro vytvoření všech výkresů. Na nosiči CD nebo DVD musí být veškeré soubory ve formátu DWG, DGN, XLS, DOC, PLT a PDF. </w:t>
      </w:r>
    </w:p>
    <w:p w:rsidR="00C06B2B" w:rsidRDefault="00C06B2B" w:rsidP="00C06B2B">
      <w:pPr>
        <w:tabs>
          <w:tab w:val="left" w:pos="0"/>
          <w:tab w:val="right" w:pos="9214"/>
        </w:tabs>
        <w:ind w:right="-142"/>
        <w:jc w:val="both"/>
        <w:rPr>
          <w:rFonts w:ascii="Calibri" w:hAnsi="Calibri" w:cs="Calibri"/>
          <w:sz w:val="24"/>
          <w:szCs w:val="24"/>
        </w:rPr>
      </w:pPr>
    </w:p>
    <w:p w:rsidR="00C06B2B" w:rsidRDefault="00C06B2B" w:rsidP="00C06B2B">
      <w:pPr>
        <w:tabs>
          <w:tab w:val="left" w:pos="0"/>
          <w:tab w:val="right" w:pos="9214"/>
        </w:tabs>
        <w:ind w:right="-142"/>
        <w:jc w:val="both"/>
        <w:outlineLvl w:val="0"/>
        <w:rPr>
          <w:rFonts w:ascii="Calibri" w:hAnsi="Calibri" w:cs="Calibri"/>
          <w:sz w:val="24"/>
          <w:szCs w:val="24"/>
        </w:rPr>
      </w:pPr>
      <w:r>
        <w:rPr>
          <w:rFonts w:ascii="Calibri" w:hAnsi="Calibri" w:cs="Calibri"/>
          <w:sz w:val="24"/>
          <w:szCs w:val="24"/>
        </w:rPr>
        <w:t>Prezentační výstup dokumentace (textová i výkresová část), bude předána ve formátu PDF.</w:t>
      </w:r>
    </w:p>
    <w:p w:rsidR="00C06B2B" w:rsidRDefault="00C06B2B" w:rsidP="00C06B2B">
      <w:pPr>
        <w:rPr>
          <w:rFonts w:ascii="Calibri" w:hAnsi="Calibri" w:cs="Calibri"/>
          <w:sz w:val="24"/>
          <w:szCs w:val="24"/>
        </w:rPr>
      </w:pPr>
    </w:p>
    <w:p w:rsidR="00C06B2B" w:rsidRDefault="00C06B2B" w:rsidP="00C06B2B">
      <w:pPr>
        <w:tabs>
          <w:tab w:val="left" w:pos="0"/>
          <w:tab w:val="right" w:pos="9214"/>
        </w:tabs>
        <w:ind w:right="-142"/>
        <w:outlineLvl w:val="0"/>
        <w:rPr>
          <w:rFonts w:ascii="Calibri" w:hAnsi="Calibri" w:cs="Calibri"/>
          <w:sz w:val="24"/>
          <w:szCs w:val="24"/>
          <w:u w:val="single"/>
        </w:rPr>
      </w:pPr>
      <w:r>
        <w:rPr>
          <w:rFonts w:ascii="Calibri" w:hAnsi="Calibri" w:cs="Calibri"/>
          <w:sz w:val="24"/>
          <w:szCs w:val="24"/>
          <w:u w:val="single"/>
        </w:rPr>
        <w:t>Rozsah zpracování</w:t>
      </w:r>
    </w:p>
    <w:p w:rsidR="00C06B2B" w:rsidRDefault="00C06B2B" w:rsidP="00C06B2B">
      <w:pPr>
        <w:pStyle w:val="Odstavecseseznamem"/>
        <w:numPr>
          <w:ilvl w:val="0"/>
          <w:numId w:val="5"/>
        </w:numPr>
        <w:tabs>
          <w:tab w:val="left" w:pos="0"/>
          <w:tab w:val="right" w:pos="9214"/>
        </w:tabs>
        <w:ind w:right="-142"/>
        <w:rPr>
          <w:sz w:val="24"/>
          <w:szCs w:val="24"/>
        </w:rPr>
      </w:pPr>
      <w:r>
        <w:rPr>
          <w:sz w:val="24"/>
          <w:szCs w:val="24"/>
        </w:rPr>
        <w:t>Textová část</w:t>
      </w:r>
    </w:p>
    <w:p w:rsidR="00C06B2B" w:rsidRDefault="00C06B2B" w:rsidP="00C06B2B">
      <w:pPr>
        <w:numPr>
          <w:ilvl w:val="0"/>
          <w:numId w:val="6"/>
        </w:numPr>
        <w:tabs>
          <w:tab w:val="left" w:pos="0"/>
          <w:tab w:val="right" w:pos="9214"/>
        </w:tabs>
        <w:ind w:left="714" w:right="-142" w:hanging="357"/>
        <w:rPr>
          <w:rFonts w:ascii="Calibri" w:hAnsi="Calibri" w:cs="Calibri"/>
          <w:sz w:val="24"/>
          <w:szCs w:val="24"/>
        </w:rPr>
      </w:pPr>
      <w:r>
        <w:rPr>
          <w:rFonts w:ascii="Calibri" w:hAnsi="Calibri" w:cs="Calibri"/>
          <w:sz w:val="24"/>
          <w:szCs w:val="24"/>
        </w:rPr>
        <w:t xml:space="preserve">Průvodní zpráva </w:t>
      </w:r>
    </w:p>
    <w:p w:rsidR="00C06B2B" w:rsidRDefault="00C06B2B" w:rsidP="00C06B2B">
      <w:pPr>
        <w:numPr>
          <w:ilvl w:val="0"/>
          <w:numId w:val="6"/>
        </w:numPr>
        <w:tabs>
          <w:tab w:val="left" w:pos="0"/>
          <w:tab w:val="right" w:pos="9214"/>
        </w:tabs>
        <w:ind w:left="714" w:right="-142" w:hanging="357"/>
        <w:rPr>
          <w:rFonts w:ascii="Calibri" w:hAnsi="Calibri" w:cs="Calibri"/>
          <w:color w:val="000000" w:themeColor="text1"/>
          <w:sz w:val="24"/>
          <w:szCs w:val="24"/>
        </w:rPr>
      </w:pPr>
      <w:r>
        <w:rPr>
          <w:rFonts w:ascii="Calibri" w:hAnsi="Calibri" w:cs="Calibri"/>
          <w:color w:val="000000" w:themeColor="text1"/>
          <w:sz w:val="24"/>
          <w:szCs w:val="24"/>
        </w:rPr>
        <w:t>Záznamy z výrobních výborů</w:t>
      </w:r>
    </w:p>
    <w:p w:rsidR="00C06B2B" w:rsidRDefault="00C06B2B" w:rsidP="00C06B2B">
      <w:pPr>
        <w:rPr>
          <w:rFonts w:ascii="Calibri" w:hAnsi="Calibri" w:cs="Calibri"/>
          <w:color w:val="000000" w:themeColor="text1"/>
          <w:sz w:val="24"/>
          <w:szCs w:val="24"/>
        </w:rPr>
      </w:pPr>
      <w:r>
        <w:rPr>
          <w:rFonts w:ascii="Calibri" w:hAnsi="Calibri" w:cs="Calibri"/>
          <w:color w:val="000000" w:themeColor="text1"/>
          <w:sz w:val="24"/>
          <w:szCs w:val="24"/>
        </w:rPr>
        <w:br w:type="page"/>
      </w:r>
    </w:p>
    <w:p w:rsidR="00C06B2B" w:rsidRDefault="00C06B2B" w:rsidP="00C06B2B">
      <w:pPr>
        <w:pStyle w:val="Odstavecseseznamem"/>
        <w:numPr>
          <w:ilvl w:val="0"/>
          <w:numId w:val="5"/>
        </w:numPr>
        <w:tabs>
          <w:tab w:val="left" w:pos="0"/>
          <w:tab w:val="right" w:pos="9214"/>
        </w:tabs>
        <w:ind w:right="-142"/>
        <w:rPr>
          <w:sz w:val="24"/>
          <w:szCs w:val="24"/>
        </w:rPr>
      </w:pPr>
      <w:r>
        <w:rPr>
          <w:sz w:val="24"/>
          <w:szCs w:val="24"/>
        </w:rPr>
        <w:lastRenderedPageBreak/>
        <w:t>Výkresová část měřítko</w:t>
      </w:r>
    </w:p>
    <w:p w:rsidR="00C06B2B" w:rsidRDefault="00C06B2B" w:rsidP="00C06B2B">
      <w:pPr>
        <w:tabs>
          <w:tab w:val="left" w:pos="360"/>
          <w:tab w:val="left" w:pos="6946"/>
          <w:tab w:val="left" w:pos="7230"/>
          <w:tab w:val="right" w:pos="9214"/>
        </w:tabs>
        <w:ind w:left="360" w:right="-142"/>
        <w:rPr>
          <w:rFonts w:ascii="Calibri" w:hAnsi="Calibri" w:cs="Calibri"/>
          <w:sz w:val="24"/>
          <w:szCs w:val="24"/>
        </w:rPr>
      </w:pPr>
      <w:r>
        <w:rPr>
          <w:rFonts w:ascii="Calibri" w:hAnsi="Calibri" w:cs="Calibri"/>
          <w:sz w:val="24"/>
          <w:szCs w:val="24"/>
        </w:rPr>
        <w:t>- Situace vlastního technického řešení včetně úprav v okolí</w:t>
      </w:r>
      <w:r>
        <w:rPr>
          <w:rFonts w:ascii="Calibri" w:hAnsi="Calibri" w:cs="Calibri"/>
          <w:sz w:val="24"/>
          <w:szCs w:val="24"/>
        </w:rPr>
        <w:tab/>
      </w:r>
      <w:r>
        <w:rPr>
          <w:rFonts w:ascii="Calibri" w:hAnsi="Calibri" w:cs="Calibri"/>
          <w:sz w:val="24"/>
          <w:szCs w:val="24"/>
        </w:rPr>
        <w:tab/>
        <w:t>1 : 1000/2000</w:t>
      </w:r>
    </w:p>
    <w:p w:rsidR="00C06B2B" w:rsidRDefault="00C06B2B" w:rsidP="00C06B2B">
      <w:pPr>
        <w:tabs>
          <w:tab w:val="left" w:pos="360"/>
          <w:tab w:val="left" w:pos="6946"/>
          <w:tab w:val="left" w:pos="7230"/>
          <w:tab w:val="right" w:pos="9214"/>
        </w:tabs>
        <w:ind w:left="360" w:right="-142"/>
        <w:rPr>
          <w:rFonts w:ascii="Calibri" w:hAnsi="Calibri" w:cs="Calibri"/>
          <w:sz w:val="24"/>
          <w:szCs w:val="24"/>
        </w:rPr>
      </w:pPr>
      <w:r>
        <w:rPr>
          <w:rFonts w:ascii="Calibri" w:hAnsi="Calibri" w:cs="Calibri"/>
          <w:sz w:val="24"/>
          <w:szCs w:val="24"/>
        </w:rPr>
        <w:t>- Příčné řezy</w:t>
      </w:r>
      <w:r>
        <w:rPr>
          <w:rFonts w:ascii="Calibri" w:hAnsi="Calibri" w:cs="Calibri"/>
          <w:sz w:val="24"/>
          <w:szCs w:val="24"/>
        </w:rPr>
        <w:tab/>
      </w:r>
      <w:r>
        <w:rPr>
          <w:rFonts w:ascii="Calibri" w:hAnsi="Calibri" w:cs="Calibri"/>
          <w:sz w:val="24"/>
          <w:szCs w:val="24"/>
        </w:rPr>
        <w:tab/>
        <w:t>1 : 400</w:t>
      </w:r>
    </w:p>
    <w:p w:rsidR="00C06B2B" w:rsidRDefault="00C06B2B" w:rsidP="00C06B2B">
      <w:pPr>
        <w:tabs>
          <w:tab w:val="left" w:pos="360"/>
          <w:tab w:val="left" w:pos="6946"/>
          <w:tab w:val="left" w:pos="7230"/>
          <w:tab w:val="right" w:pos="9214"/>
        </w:tabs>
        <w:ind w:left="360" w:right="-142"/>
        <w:rPr>
          <w:rFonts w:ascii="Calibri" w:hAnsi="Calibri" w:cs="Calibri"/>
          <w:sz w:val="24"/>
          <w:szCs w:val="24"/>
          <w:highlight w:val="yellow"/>
        </w:rPr>
      </w:pPr>
      <w:r>
        <w:rPr>
          <w:rFonts w:ascii="Calibri" w:hAnsi="Calibri" w:cs="Calibri"/>
          <w:sz w:val="24"/>
          <w:szCs w:val="24"/>
        </w:rPr>
        <w:t xml:space="preserve"> </w:t>
      </w:r>
    </w:p>
    <w:p w:rsidR="00C06B2B" w:rsidRDefault="00C06B2B" w:rsidP="00C06B2B">
      <w:pPr>
        <w:pStyle w:val="Zkladntextodsazen"/>
        <w:tabs>
          <w:tab w:val="left" w:pos="360"/>
          <w:tab w:val="left" w:pos="7560"/>
          <w:tab w:val="left" w:pos="7938"/>
          <w:tab w:val="left" w:pos="8222"/>
        </w:tabs>
        <w:ind w:left="360" w:firstLine="0"/>
        <w:jc w:val="both"/>
        <w:rPr>
          <w:rFonts w:ascii="Calibri" w:hAnsi="Calibri" w:cs="Calibri"/>
        </w:rPr>
      </w:pPr>
      <w:r>
        <w:rPr>
          <w:rFonts w:ascii="Calibri" w:hAnsi="Calibri" w:cs="Calibri"/>
        </w:rPr>
        <w:t>Všechny výkresy budou v měřítku a budou odevzdány v přehledné a průkazné podobě</w:t>
      </w:r>
      <w:r>
        <w:rPr>
          <w:rFonts w:ascii="Calibri" w:hAnsi="Calibri" w:cs="Calibri"/>
          <w:color w:val="00B050"/>
        </w:rPr>
        <w:t>.</w:t>
      </w:r>
    </w:p>
    <w:p w:rsidR="00C06B2B" w:rsidRDefault="00C06B2B" w:rsidP="00C06B2B">
      <w:pPr>
        <w:pStyle w:val="Zkladntextodsazen"/>
        <w:tabs>
          <w:tab w:val="left" w:pos="360"/>
          <w:tab w:val="left" w:pos="7560"/>
          <w:tab w:val="left" w:pos="7938"/>
          <w:tab w:val="left" w:pos="8222"/>
        </w:tabs>
        <w:ind w:left="360" w:firstLine="0"/>
        <w:jc w:val="both"/>
        <w:rPr>
          <w:rFonts w:ascii="Calibri" w:hAnsi="Calibri" w:cs="Calibri"/>
        </w:rPr>
      </w:pPr>
      <w:r>
        <w:rPr>
          <w:rFonts w:ascii="Calibri" w:hAnsi="Calibri" w:cs="Calibri"/>
        </w:rPr>
        <w:t>Výkresy kolejového řešení budou popsány minimálně v rozsahu staničení, směrové poměry (hlavní body oblouků, poloměry, převýšení, délky přechodnic, rychlosti), sklonové poměry, délky nástupišť, parametry výhybek.</w:t>
      </w:r>
    </w:p>
    <w:p w:rsidR="00C06B2B" w:rsidRDefault="00C06B2B" w:rsidP="00C06B2B">
      <w:pPr>
        <w:pStyle w:val="Zkladntextodsazen"/>
        <w:tabs>
          <w:tab w:val="left" w:pos="7560"/>
          <w:tab w:val="left" w:pos="7938"/>
          <w:tab w:val="left" w:pos="8222"/>
        </w:tabs>
        <w:ind w:left="0" w:firstLine="0"/>
        <w:jc w:val="both"/>
        <w:rPr>
          <w:rFonts w:ascii="Calibri" w:hAnsi="Calibri" w:cs="Calibri"/>
        </w:rPr>
      </w:pPr>
    </w:p>
    <w:p w:rsidR="00C06B2B" w:rsidRDefault="00C06B2B" w:rsidP="00C06B2B">
      <w:pPr>
        <w:pStyle w:val="Zkladntextodsazen"/>
        <w:tabs>
          <w:tab w:val="left" w:pos="7560"/>
          <w:tab w:val="left" w:pos="7938"/>
          <w:tab w:val="left" w:pos="8222"/>
        </w:tabs>
        <w:ind w:left="0" w:firstLine="0"/>
        <w:jc w:val="both"/>
        <w:rPr>
          <w:rFonts w:ascii="Calibri" w:hAnsi="Calibri" w:cs="Calibri"/>
        </w:rPr>
      </w:pPr>
      <w:r>
        <w:rPr>
          <w:rFonts w:ascii="Calibri" w:hAnsi="Calibri" w:cs="Calibri"/>
        </w:rPr>
        <w:t>Případné další požadavky na rozsah zpracování posudku mohou vyplynout z pracovních jednání.</w:t>
      </w:r>
    </w:p>
    <w:p w:rsidR="00C06B2B" w:rsidRDefault="00C06B2B" w:rsidP="00C06B2B">
      <w:pPr>
        <w:tabs>
          <w:tab w:val="left" w:pos="0"/>
          <w:tab w:val="left" w:pos="6946"/>
          <w:tab w:val="left" w:pos="7230"/>
          <w:tab w:val="right" w:pos="9214"/>
        </w:tabs>
        <w:ind w:right="-142"/>
        <w:rPr>
          <w:rFonts w:ascii="Calibri" w:hAnsi="Calibri" w:cs="Calibri"/>
          <w:sz w:val="24"/>
          <w:szCs w:val="24"/>
          <w:highlight w:val="yellow"/>
        </w:rPr>
      </w:pPr>
    </w:p>
    <w:p w:rsidR="00C06B2B" w:rsidRDefault="00C06B2B" w:rsidP="00C06B2B">
      <w:pPr>
        <w:tabs>
          <w:tab w:val="left" w:pos="7230"/>
          <w:tab w:val="right" w:pos="9214"/>
        </w:tabs>
        <w:ind w:left="709" w:right="-142" w:hanging="709"/>
        <w:outlineLvl w:val="0"/>
        <w:rPr>
          <w:rFonts w:ascii="Calibri" w:hAnsi="Calibri" w:cs="Calibri"/>
          <w:sz w:val="24"/>
          <w:szCs w:val="24"/>
          <w:u w:val="single"/>
        </w:rPr>
      </w:pPr>
      <w:r>
        <w:rPr>
          <w:rFonts w:ascii="Calibri" w:hAnsi="Calibri" w:cs="Calibri"/>
          <w:sz w:val="24"/>
          <w:szCs w:val="24"/>
          <w:u w:val="single"/>
        </w:rPr>
        <w:t xml:space="preserve">Požadovaný počet paré: </w:t>
      </w:r>
    </w:p>
    <w:p w:rsidR="00C06B2B" w:rsidRDefault="00C06B2B" w:rsidP="00C06B2B">
      <w:pPr>
        <w:jc w:val="both"/>
        <w:rPr>
          <w:rFonts w:ascii="Calibri" w:hAnsi="Calibri" w:cs="Calibri"/>
          <w:sz w:val="24"/>
          <w:szCs w:val="24"/>
        </w:rPr>
      </w:pPr>
      <w:r>
        <w:rPr>
          <w:rFonts w:ascii="Calibri" w:hAnsi="Calibri" w:cs="Calibri"/>
          <w:sz w:val="24"/>
          <w:szCs w:val="24"/>
        </w:rPr>
        <w:t>Posudek bude odevzdán ve 4 vyhotoveních v tištěné formě a 2 x digitálně na CD nebo DVD nosiči.</w:t>
      </w:r>
    </w:p>
    <w:p w:rsidR="00C06B2B" w:rsidRDefault="00C06B2B" w:rsidP="00C06B2B">
      <w:pPr>
        <w:jc w:val="both"/>
        <w:rPr>
          <w:rFonts w:ascii="Calibri" w:hAnsi="Calibri" w:cs="Calibri"/>
          <w:sz w:val="24"/>
          <w:szCs w:val="24"/>
          <w:highlight w:val="yellow"/>
        </w:rPr>
      </w:pPr>
    </w:p>
    <w:p w:rsidR="00C06B2B" w:rsidRDefault="00C06B2B" w:rsidP="00C06B2B">
      <w:pPr>
        <w:jc w:val="both"/>
        <w:outlineLvl w:val="0"/>
        <w:rPr>
          <w:rFonts w:ascii="Calibri" w:hAnsi="Calibri" w:cs="Calibri"/>
          <w:sz w:val="24"/>
          <w:szCs w:val="24"/>
          <w:u w:val="single"/>
        </w:rPr>
      </w:pPr>
      <w:r>
        <w:rPr>
          <w:rFonts w:ascii="Calibri" w:hAnsi="Calibri" w:cs="Calibri"/>
          <w:sz w:val="24"/>
          <w:szCs w:val="24"/>
          <w:u w:val="single"/>
        </w:rPr>
        <w:t>Požadovaný termín vypracování studie</w:t>
      </w:r>
    </w:p>
    <w:p w:rsidR="00C06B2B" w:rsidRDefault="00C06B2B" w:rsidP="00C06B2B">
      <w:pPr>
        <w:jc w:val="both"/>
        <w:rPr>
          <w:rFonts w:ascii="Calibri" w:hAnsi="Calibri" w:cs="Calibri"/>
          <w:sz w:val="24"/>
          <w:szCs w:val="24"/>
        </w:rPr>
      </w:pPr>
      <w:r>
        <w:rPr>
          <w:rFonts w:ascii="Calibri" w:hAnsi="Calibri" w:cs="Calibri"/>
          <w:sz w:val="24"/>
          <w:szCs w:val="24"/>
        </w:rPr>
        <w:t xml:space="preserve">Požadovaný termín ukončení je cca 2 měsíc od podepsání smlouvy o dílo a předání podkladů. </w:t>
      </w:r>
    </w:p>
    <w:p w:rsidR="00C06B2B" w:rsidRDefault="00C06B2B" w:rsidP="00C06B2B">
      <w:pPr>
        <w:jc w:val="both"/>
        <w:rPr>
          <w:rFonts w:ascii="Calibri" w:hAnsi="Calibri" w:cs="Calibri"/>
          <w:sz w:val="24"/>
          <w:szCs w:val="24"/>
          <w:highlight w:val="yellow"/>
        </w:rPr>
      </w:pPr>
    </w:p>
    <w:p w:rsidR="00C06B2B" w:rsidRDefault="00C06B2B" w:rsidP="00C06B2B">
      <w:pPr>
        <w:jc w:val="both"/>
        <w:outlineLvl w:val="0"/>
        <w:rPr>
          <w:rFonts w:ascii="Calibri" w:hAnsi="Calibri" w:cs="Calibri"/>
          <w:sz w:val="24"/>
          <w:szCs w:val="24"/>
        </w:rPr>
      </w:pPr>
      <w:r>
        <w:rPr>
          <w:rFonts w:ascii="Calibri" w:hAnsi="Calibri" w:cs="Calibri"/>
          <w:sz w:val="24"/>
          <w:szCs w:val="24"/>
        </w:rPr>
        <w:t xml:space="preserve">V průběhu zpracování se požadují průběžná pracovní jednání a minimálně 1 výrobní výbor. </w:t>
      </w:r>
    </w:p>
    <w:p w:rsidR="00C06B2B" w:rsidRDefault="00C06B2B" w:rsidP="00C06B2B">
      <w:pPr>
        <w:jc w:val="both"/>
        <w:rPr>
          <w:rFonts w:ascii="Calibri" w:hAnsi="Calibri" w:cs="Calibri"/>
          <w:sz w:val="24"/>
          <w:szCs w:val="24"/>
        </w:rPr>
      </w:pPr>
    </w:p>
    <w:p w:rsidR="00C06B2B" w:rsidRDefault="00C06B2B" w:rsidP="00C06B2B">
      <w:pPr>
        <w:pStyle w:val="Odstavecseseznamem"/>
        <w:numPr>
          <w:ilvl w:val="0"/>
          <w:numId w:val="1"/>
        </w:numPr>
        <w:tabs>
          <w:tab w:val="left" w:pos="0"/>
          <w:tab w:val="right" w:pos="9214"/>
        </w:tabs>
        <w:jc w:val="both"/>
        <w:rPr>
          <w:b/>
          <w:bCs/>
          <w:sz w:val="24"/>
          <w:szCs w:val="24"/>
          <w:u w:val="single"/>
        </w:rPr>
      </w:pPr>
      <w:r>
        <w:rPr>
          <w:b/>
          <w:bCs/>
          <w:sz w:val="24"/>
          <w:szCs w:val="24"/>
          <w:u w:val="single"/>
        </w:rPr>
        <w:t>Podklady pro řešení</w:t>
      </w:r>
    </w:p>
    <w:p w:rsidR="00C06B2B" w:rsidRDefault="00C06B2B" w:rsidP="00C06B2B">
      <w:pPr>
        <w:numPr>
          <w:ilvl w:val="0"/>
          <w:numId w:val="7"/>
        </w:numPr>
        <w:tabs>
          <w:tab w:val="left" w:pos="0"/>
          <w:tab w:val="right" w:pos="9214"/>
        </w:tabs>
        <w:ind w:right="-142"/>
        <w:rPr>
          <w:rFonts w:ascii="Calibri" w:hAnsi="Calibri" w:cs="Calibri"/>
          <w:sz w:val="24"/>
          <w:szCs w:val="24"/>
        </w:rPr>
      </w:pPr>
      <w:r>
        <w:rPr>
          <w:rFonts w:ascii="Calibri" w:hAnsi="Calibri" w:cs="Calibri"/>
          <w:sz w:val="24"/>
          <w:szCs w:val="24"/>
        </w:rPr>
        <w:t>ÚPmB - výřez</w:t>
      </w:r>
    </w:p>
    <w:p w:rsidR="00C06B2B" w:rsidRDefault="00C06B2B" w:rsidP="00C06B2B">
      <w:pPr>
        <w:numPr>
          <w:ilvl w:val="0"/>
          <w:numId w:val="7"/>
        </w:numPr>
        <w:tabs>
          <w:tab w:val="left" w:pos="0"/>
          <w:tab w:val="right" w:pos="9214"/>
        </w:tabs>
        <w:ind w:right="-142"/>
        <w:rPr>
          <w:rFonts w:ascii="Calibri" w:hAnsi="Calibri" w:cs="Calibri"/>
          <w:sz w:val="24"/>
          <w:szCs w:val="24"/>
        </w:rPr>
      </w:pPr>
      <w:r>
        <w:rPr>
          <w:rFonts w:ascii="Calibri" w:hAnsi="Calibri" w:cs="Calibri"/>
          <w:sz w:val="24"/>
          <w:szCs w:val="24"/>
        </w:rPr>
        <w:t>studie „Dopracování variant řešení ŽU Brno“ (IKP CE 2014)</w:t>
      </w:r>
    </w:p>
    <w:p w:rsidR="00C06B2B" w:rsidRDefault="00C06B2B" w:rsidP="00C06B2B">
      <w:pPr>
        <w:numPr>
          <w:ilvl w:val="0"/>
          <w:numId w:val="7"/>
        </w:numPr>
        <w:tabs>
          <w:tab w:val="left" w:pos="0"/>
          <w:tab w:val="right" w:pos="9214"/>
        </w:tabs>
        <w:ind w:right="-142"/>
        <w:rPr>
          <w:rFonts w:ascii="Calibri" w:hAnsi="Calibri" w:cs="Calibri"/>
          <w:sz w:val="24"/>
          <w:szCs w:val="24"/>
        </w:rPr>
      </w:pPr>
      <w:r>
        <w:rPr>
          <w:rFonts w:ascii="Calibri" w:hAnsi="Calibri" w:cs="Calibri"/>
          <w:sz w:val="24"/>
          <w:szCs w:val="24"/>
        </w:rPr>
        <w:t>výsledky mezinárodní soutěže "Budoucnost města Brna" (2016)</w:t>
      </w:r>
    </w:p>
    <w:p w:rsidR="00C06B2B" w:rsidRDefault="00C06B2B" w:rsidP="00C06B2B">
      <w:pPr>
        <w:numPr>
          <w:ilvl w:val="0"/>
          <w:numId w:val="7"/>
        </w:numPr>
        <w:tabs>
          <w:tab w:val="left" w:pos="0"/>
          <w:tab w:val="right" w:pos="9214"/>
        </w:tabs>
        <w:ind w:right="-142"/>
        <w:rPr>
          <w:rFonts w:ascii="Calibri" w:hAnsi="Calibri" w:cs="Calibri"/>
          <w:sz w:val="24"/>
          <w:szCs w:val="24"/>
        </w:rPr>
      </w:pPr>
      <w:r>
        <w:rPr>
          <w:rFonts w:ascii="Calibri" w:hAnsi="Calibri" w:cs="Calibri"/>
          <w:sz w:val="24"/>
          <w:szCs w:val="24"/>
        </w:rPr>
        <w:t>průběžné výstupy "Studie proveditelnosti ŽUB", 5.dílčí plnění</w:t>
      </w:r>
    </w:p>
    <w:p w:rsidR="00C06B2B" w:rsidRDefault="00C06B2B" w:rsidP="00C06B2B">
      <w:pPr>
        <w:numPr>
          <w:ilvl w:val="0"/>
          <w:numId w:val="7"/>
        </w:numPr>
        <w:tabs>
          <w:tab w:val="left" w:pos="0"/>
          <w:tab w:val="right" w:pos="9214"/>
        </w:tabs>
        <w:ind w:right="-142"/>
        <w:rPr>
          <w:rFonts w:ascii="Calibri" w:hAnsi="Calibri" w:cs="Calibri"/>
          <w:sz w:val="24"/>
          <w:szCs w:val="24"/>
        </w:rPr>
      </w:pPr>
      <w:r>
        <w:rPr>
          <w:rFonts w:ascii="Calibri" w:hAnsi="Calibri" w:cs="Calibri"/>
          <w:sz w:val="24"/>
          <w:szCs w:val="24"/>
        </w:rPr>
        <w:t>Další podklady dle potřebnosti</w:t>
      </w:r>
    </w:p>
    <w:p w:rsidR="00C06B2B" w:rsidRDefault="00C06B2B" w:rsidP="00C06B2B">
      <w:pPr>
        <w:tabs>
          <w:tab w:val="left" w:pos="0"/>
          <w:tab w:val="right" w:pos="9214"/>
        </w:tabs>
        <w:ind w:left="411" w:right="-142"/>
        <w:rPr>
          <w:rFonts w:ascii="Calibri" w:hAnsi="Calibri" w:cs="Calibri"/>
          <w:sz w:val="24"/>
          <w:szCs w:val="24"/>
        </w:rPr>
      </w:pPr>
    </w:p>
    <w:p w:rsidR="00C06B2B" w:rsidRDefault="00C06B2B" w:rsidP="00C06B2B">
      <w:pPr>
        <w:pStyle w:val="Standardnpsmoodstavce1"/>
        <w:widowControl/>
        <w:rPr>
          <w:rFonts w:ascii="Calibri" w:hAnsi="Calibri" w:cs="Calibri"/>
          <w:b/>
          <w:bCs/>
          <w:u w:val="single"/>
        </w:rPr>
      </w:pPr>
    </w:p>
    <w:p w:rsidR="00C06B2B" w:rsidRDefault="00C06B2B" w:rsidP="00C06B2B">
      <w:pPr>
        <w:outlineLvl w:val="0"/>
        <w:rPr>
          <w:rFonts w:ascii="Calibri" w:hAnsi="Calibri" w:cs="Calibri"/>
          <w:sz w:val="24"/>
          <w:szCs w:val="24"/>
        </w:rPr>
      </w:pPr>
      <w:r>
        <w:rPr>
          <w:rFonts w:ascii="Calibri" w:hAnsi="Calibri" w:cs="Calibri"/>
          <w:sz w:val="24"/>
          <w:szCs w:val="24"/>
        </w:rPr>
        <w:t>Zpracoval: OD MMB, Ing. Bielko</w:t>
      </w:r>
      <w:bookmarkStart w:id="0" w:name="_GoBack"/>
      <w:bookmarkEnd w:id="0"/>
    </w:p>
    <w:p w:rsidR="00C06B2B" w:rsidRDefault="00C06B2B" w:rsidP="00C06B2B">
      <w:pPr>
        <w:rPr>
          <w:rFonts w:ascii="Calibri" w:hAnsi="Calibri" w:cs="Calibri"/>
        </w:rPr>
      </w:pPr>
      <w:r>
        <w:rPr>
          <w:rFonts w:ascii="Calibri" w:hAnsi="Calibri" w:cs="Calibri"/>
          <w:sz w:val="24"/>
          <w:szCs w:val="24"/>
        </w:rPr>
        <w:t>V Brně, říjen 2016</w:t>
      </w:r>
    </w:p>
    <w:p w:rsidR="00B77F62" w:rsidRDefault="00B77F62"/>
    <w:sectPr w:rsidR="00B77F62" w:rsidSect="003968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778B5"/>
    <w:multiLevelType w:val="hybridMultilevel"/>
    <w:tmpl w:val="F0EC3300"/>
    <w:lvl w:ilvl="0" w:tplc="A37AE77C">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nsid w:val="337976A7"/>
    <w:multiLevelType w:val="hybridMultilevel"/>
    <w:tmpl w:val="64F6B7FE"/>
    <w:lvl w:ilvl="0" w:tplc="A37AE77C">
      <w:numFmt w:val="bullet"/>
      <w:lvlText w:val="-"/>
      <w:lvlJc w:val="left"/>
      <w:pPr>
        <w:tabs>
          <w:tab w:val="num" w:pos="411"/>
        </w:tabs>
        <w:ind w:left="411" w:hanging="360"/>
      </w:pPr>
      <w:rPr>
        <w:rFonts w:ascii="Times New Roman" w:eastAsia="Times New Roman" w:hAnsi="Times New Roman" w:cs="Times New Roman" w:hint="default"/>
      </w:rPr>
    </w:lvl>
    <w:lvl w:ilvl="1" w:tplc="04050003">
      <w:start w:val="1"/>
      <w:numFmt w:val="bullet"/>
      <w:lvlText w:val="o"/>
      <w:lvlJc w:val="left"/>
      <w:pPr>
        <w:tabs>
          <w:tab w:val="num" w:pos="1431"/>
        </w:tabs>
        <w:ind w:left="1431" w:hanging="360"/>
      </w:pPr>
      <w:rPr>
        <w:rFonts w:ascii="Courier New" w:hAnsi="Courier New" w:cs="Courier New" w:hint="default"/>
      </w:rPr>
    </w:lvl>
    <w:lvl w:ilvl="2" w:tplc="04050005">
      <w:start w:val="1"/>
      <w:numFmt w:val="bullet"/>
      <w:lvlText w:val=""/>
      <w:lvlJc w:val="left"/>
      <w:pPr>
        <w:tabs>
          <w:tab w:val="num" w:pos="2151"/>
        </w:tabs>
        <w:ind w:left="2151" w:hanging="360"/>
      </w:pPr>
      <w:rPr>
        <w:rFonts w:ascii="Wingdings" w:hAnsi="Wingdings" w:cs="Wingdings" w:hint="default"/>
      </w:rPr>
    </w:lvl>
    <w:lvl w:ilvl="3" w:tplc="04050001">
      <w:start w:val="1"/>
      <w:numFmt w:val="bullet"/>
      <w:lvlText w:val=""/>
      <w:lvlJc w:val="left"/>
      <w:pPr>
        <w:tabs>
          <w:tab w:val="num" w:pos="2871"/>
        </w:tabs>
        <w:ind w:left="2871" w:hanging="360"/>
      </w:pPr>
      <w:rPr>
        <w:rFonts w:ascii="Symbol" w:hAnsi="Symbol" w:cs="Symbol" w:hint="default"/>
      </w:rPr>
    </w:lvl>
    <w:lvl w:ilvl="4" w:tplc="04050003">
      <w:start w:val="1"/>
      <w:numFmt w:val="bullet"/>
      <w:lvlText w:val="o"/>
      <w:lvlJc w:val="left"/>
      <w:pPr>
        <w:tabs>
          <w:tab w:val="num" w:pos="3591"/>
        </w:tabs>
        <w:ind w:left="3591" w:hanging="360"/>
      </w:pPr>
      <w:rPr>
        <w:rFonts w:ascii="Courier New" w:hAnsi="Courier New" w:cs="Courier New" w:hint="default"/>
      </w:rPr>
    </w:lvl>
    <w:lvl w:ilvl="5" w:tplc="04050005">
      <w:start w:val="1"/>
      <w:numFmt w:val="bullet"/>
      <w:lvlText w:val=""/>
      <w:lvlJc w:val="left"/>
      <w:pPr>
        <w:tabs>
          <w:tab w:val="num" w:pos="4311"/>
        </w:tabs>
        <w:ind w:left="4311" w:hanging="360"/>
      </w:pPr>
      <w:rPr>
        <w:rFonts w:ascii="Wingdings" w:hAnsi="Wingdings" w:cs="Wingdings" w:hint="default"/>
      </w:rPr>
    </w:lvl>
    <w:lvl w:ilvl="6" w:tplc="04050001">
      <w:start w:val="1"/>
      <w:numFmt w:val="bullet"/>
      <w:lvlText w:val=""/>
      <w:lvlJc w:val="left"/>
      <w:pPr>
        <w:tabs>
          <w:tab w:val="num" w:pos="5031"/>
        </w:tabs>
        <w:ind w:left="5031" w:hanging="360"/>
      </w:pPr>
      <w:rPr>
        <w:rFonts w:ascii="Symbol" w:hAnsi="Symbol" w:cs="Symbol" w:hint="default"/>
      </w:rPr>
    </w:lvl>
    <w:lvl w:ilvl="7" w:tplc="04050003">
      <w:start w:val="1"/>
      <w:numFmt w:val="bullet"/>
      <w:lvlText w:val="o"/>
      <w:lvlJc w:val="left"/>
      <w:pPr>
        <w:tabs>
          <w:tab w:val="num" w:pos="5751"/>
        </w:tabs>
        <w:ind w:left="5751" w:hanging="360"/>
      </w:pPr>
      <w:rPr>
        <w:rFonts w:ascii="Courier New" w:hAnsi="Courier New" w:cs="Courier New" w:hint="default"/>
      </w:rPr>
    </w:lvl>
    <w:lvl w:ilvl="8" w:tplc="04050005">
      <w:start w:val="1"/>
      <w:numFmt w:val="bullet"/>
      <w:lvlText w:val=""/>
      <w:lvlJc w:val="left"/>
      <w:pPr>
        <w:tabs>
          <w:tab w:val="num" w:pos="6471"/>
        </w:tabs>
        <w:ind w:left="6471" w:hanging="360"/>
      </w:pPr>
      <w:rPr>
        <w:rFonts w:ascii="Wingdings" w:hAnsi="Wingdings" w:cs="Wingdings" w:hint="default"/>
      </w:rPr>
    </w:lvl>
  </w:abstractNum>
  <w:abstractNum w:abstractNumId="2">
    <w:nsid w:val="39024ED9"/>
    <w:multiLevelType w:val="hybridMultilevel"/>
    <w:tmpl w:val="D51ACD10"/>
    <w:lvl w:ilvl="0" w:tplc="108899EC">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nsid w:val="5D444D99"/>
    <w:multiLevelType w:val="hybridMultilevel"/>
    <w:tmpl w:val="6C92A2E4"/>
    <w:lvl w:ilvl="0" w:tplc="04050011">
      <w:start w:val="1"/>
      <w:numFmt w:val="decimal"/>
      <w:lvlText w:val="%1)"/>
      <w:lvlJc w:val="left"/>
      <w:pPr>
        <w:ind w:left="720" w:hanging="360"/>
      </w:pPr>
      <w:rPr>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5D4D12B2"/>
    <w:multiLevelType w:val="hybridMultilevel"/>
    <w:tmpl w:val="3D9CD6B4"/>
    <w:lvl w:ilvl="0" w:tplc="C62AD440">
      <w:start w:val="4"/>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nsid w:val="638C30CB"/>
    <w:multiLevelType w:val="hybridMultilevel"/>
    <w:tmpl w:val="199E4058"/>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nsid w:val="7CE645DA"/>
    <w:multiLevelType w:val="hybridMultilevel"/>
    <w:tmpl w:val="07883862"/>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4955EE"/>
    <w:rsid w:val="00396868"/>
    <w:rsid w:val="004955EE"/>
    <w:rsid w:val="00557D3F"/>
    <w:rsid w:val="00B77F62"/>
    <w:rsid w:val="00C06B2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6B2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unhideWhenUsed/>
    <w:rsid w:val="00C06B2B"/>
    <w:pPr>
      <w:tabs>
        <w:tab w:val="left" w:pos="0"/>
        <w:tab w:val="right" w:pos="9214"/>
      </w:tabs>
      <w:spacing w:line="280" w:lineRule="auto"/>
      <w:ind w:right="-142"/>
    </w:pPr>
    <w:rPr>
      <w:sz w:val="24"/>
      <w:szCs w:val="24"/>
    </w:rPr>
  </w:style>
  <w:style w:type="character" w:customStyle="1" w:styleId="ZkladntextChar">
    <w:name w:val="Základní text Char"/>
    <w:basedOn w:val="Standardnpsmoodstavce"/>
    <w:link w:val="Zkladntext"/>
    <w:uiPriority w:val="99"/>
    <w:semiHidden/>
    <w:rsid w:val="00C06B2B"/>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C06B2B"/>
    <w:pPr>
      <w:widowControl w:val="0"/>
      <w:ind w:left="284" w:hanging="284"/>
    </w:pPr>
    <w:rPr>
      <w:noProof/>
      <w:sz w:val="24"/>
      <w:szCs w:val="24"/>
    </w:rPr>
  </w:style>
  <w:style w:type="character" w:customStyle="1" w:styleId="ZkladntextodsazenChar">
    <w:name w:val="Základní text odsazený Char"/>
    <w:basedOn w:val="Standardnpsmoodstavce"/>
    <w:link w:val="Zkladntextodsazen"/>
    <w:uiPriority w:val="99"/>
    <w:semiHidden/>
    <w:rsid w:val="00C06B2B"/>
    <w:rPr>
      <w:rFonts w:ascii="Times New Roman" w:eastAsia="Times New Roman" w:hAnsi="Times New Roman" w:cs="Times New Roman"/>
      <w:noProof/>
      <w:sz w:val="24"/>
      <w:szCs w:val="24"/>
      <w:lang w:eastAsia="cs-CZ"/>
    </w:rPr>
  </w:style>
  <w:style w:type="paragraph" w:styleId="Zkladntext3">
    <w:name w:val="Body Text 3"/>
    <w:basedOn w:val="Normln"/>
    <w:link w:val="Zkladntext3Char"/>
    <w:uiPriority w:val="99"/>
    <w:semiHidden/>
    <w:unhideWhenUsed/>
    <w:rsid w:val="00C06B2B"/>
    <w:pPr>
      <w:jc w:val="both"/>
    </w:pPr>
    <w:rPr>
      <w:sz w:val="24"/>
      <w:szCs w:val="24"/>
    </w:rPr>
  </w:style>
  <w:style w:type="character" w:customStyle="1" w:styleId="Zkladntext3Char">
    <w:name w:val="Základní text 3 Char"/>
    <w:basedOn w:val="Standardnpsmoodstavce"/>
    <w:link w:val="Zkladntext3"/>
    <w:uiPriority w:val="99"/>
    <w:semiHidden/>
    <w:rsid w:val="00C06B2B"/>
    <w:rPr>
      <w:rFonts w:ascii="Times New Roman" w:eastAsia="Times New Roman" w:hAnsi="Times New Roman" w:cs="Times New Roman"/>
      <w:sz w:val="24"/>
      <w:szCs w:val="24"/>
      <w:lang w:eastAsia="cs-CZ"/>
    </w:rPr>
  </w:style>
  <w:style w:type="paragraph" w:styleId="Odstavecseseznamem">
    <w:name w:val="List Paragraph"/>
    <w:basedOn w:val="Normln"/>
    <w:uiPriority w:val="99"/>
    <w:qFormat/>
    <w:rsid w:val="00C06B2B"/>
    <w:pPr>
      <w:spacing w:after="200" w:line="276" w:lineRule="auto"/>
      <w:ind w:left="720"/>
    </w:pPr>
    <w:rPr>
      <w:rFonts w:ascii="Calibri" w:eastAsia="Calibri" w:hAnsi="Calibri" w:cs="Calibri"/>
      <w:sz w:val="22"/>
      <w:szCs w:val="22"/>
      <w:lang w:eastAsia="en-US"/>
    </w:rPr>
  </w:style>
  <w:style w:type="paragraph" w:customStyle="1" w:styleId="Standardnpsmoodstavce1">
    <w:name w:val="Standardní písmo odstavce1"/>
    <w:basedOn w:val="Normln"/>
    <w:uiPriority w:val="99"/>
    <w:rsid w:val="00C06B2B"/>
    <w:pPr>
      <w:widowControl w:val="0"/>
    </w:pPr>
    <w:rPr>
      <w:noProof/>
    </w:rPr>
  </w:style>
  <w:style w:type="paragraph" w:customStyle="1" w:styleId="Vc">
    <w:name w:val="Věc"/>
    <w:uiPriority w:val="99"/>
    <w:rsid w:val="00C06B2B"/>
    <w:pPr>
      <w:spacing w:after="0" w:line="240" w:lineRule="auto"/>
    </w:pPr>
    <w:rPr>
      <w:rFonts w:ascii="Times New Roman" w:eastAsia="Times New Roman" w:hAnsi="Times New Roman" w:cs="Times New Roman"/>
      <w:b/>
      <w:bCs/>
      <w:color w:val="000000"/>
      <w:sz w:val="24"/>
      <w:szCs w:val="24"/>
      <w:u w:val="single"/>
      <w:lang w:val="en-US" w:eastAsia="cs-CZ"/>
    </w:rPr>
  </w:style>
</w:styles>
</file>

<file path=word/webSettings.xml><?xml version="1.0" encoding="utf-8"?>
<w:webSettings xmlns:r="http://schemas.openxmlformats.org/officeDocument/2006/relationships" xmlns:w="http://schemas.openxmlformats.org/wordprocessingml/2006/main">
  <w:divs>
    <w:div w:id="158079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916</Words>
  <Characters>5408</Characters>
  <Application>Microsoft Office Word</Application>
  <DocSecurity>0</DocSecurity>
  <Lines>45</Lines>
  <Paragraphs>12</Paragraphs>
  <ScaleCrop>false</ScaleCrop>
  <Company>MMB</Company>
  <LinksUpToDate>false</LinksUpToDate>
  <CharactersWithSpaces>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Bielko</dc:creator>
  <cp:lastModifiedBy>kummeros</cp:lastModifiedBy>
  <cp:revision>2</cp:revision>
  <dcterms:created xsi:type="dcterms:W3CDTF">2016-10-18T10:17:00Z</dcterms:created>
  <dcterms:modified xsi:type="dcterms:W3CDTF">2016-10-18T10:17:00Z</dcterms:modified>
</cp:coreProperties>
</file>