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01252B">
      <w:pPr>
        <w:ind w:left="2832" w:right="3480" w:firstLine="708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27177D">
        <w:rPr>
          <w:b/>
          <w:sz w:val="22"/>
          <w:szCs w:val="22"/>
        </w:rPr>
        <w:t>6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</w:t>
      </w:r>
      <w:r w:rsidR="0001252B">
        <w:t>50216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01252B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01252B">
              <w:rPr>
                <w:sz w:val="20"/>
                <w:szCs w:val="20"/>
              </w:rPr>
              <w:t>2</w:t>
            </w:r>
            <w:r w:rsidR="00C76849">
              <w:rPr>
                <w:sz w:val="20"/>
                <w:szCs w:val="20"/>
              </w:rPr>
              <w:t>1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01252B">
              <w:rPr>
                <w:sz w:val="20"/>
                <w:szCs w:val="20"/>
              </w:rPr>
              <w:t>11608</w:t>
            </w:r>
            <w:r w:rsidR="0001252B" w:rsidRPr="0001252B">
              <w:rPr>
                <w:sz w:val="20"/>
                <w:szCs w:val="20"/>
              </w:rPr>
              <w:t>50216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D86BF0" w:rsidRPr="00D86BF0" w:rsidTr="00D86BF0">
        <w:trPr>
          <w:trHeight w:hRule="exact" w:val="122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 w:rsidRPr="00D86BF0">
              <w:rPr>
                <w:b/>
              </w:rPr>
              <w:t xml:space="preserve">  </w:t>
            </w:r>
            <w:r w:rsidRPr="00D86BF0">
              <w:rPr>
                <w:rStyle w:val="Zkladntext2115pt"/>
                <w:b/>
              </w:rPr>
              <w:t xml:space="preserve">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D86BF0" w:rsidRPr="00D86BF0" w:rsidRDefault="00D86BF0" w:rsidP="0001252B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b/>
                <w:sz w:val="20"/>
                <w:szCs w:val="20"/>
              </w:rPr>
            </w:pPr>
            <w:r w:rsidRPr="00D86BF0">
              <w:rPr>
                <w:rStyle w:val="Zkladntext20"/>
              </w:rPr>
              <w:t xml:space="preserve">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001494906</w:t>
            </w:r>
          </w:p>
          <w:p w:rsidR="00D86BF0" w:rsidRDefault="00D86BF0" w:rsidP="0001252B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86BF0" w:rsidRPr="00D86BF0" w:rsidRDefault="0001252B" w:rsidP="00D86BF0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D86BF0" w:rsidRPr="00D86BF0">
              <w:rPr>
                <w:sz w:val="20"/>
                <w:szCs w:val="20"/>
              </w:rPr>
              <w:t>.00</w:t>
            </w:r>
          </w:p>
          <w:p w:rsidR="00D86BF0" w:rsidRPr="00D86BF0" w:rsidRDefault="00C76849" w:rsidP="0001252B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6BF0" w:rsidRPr="00D86BF0">
              <w:rPr>
                <w:sz w:val="20"/>
                <w:szCs w:val="20"/>
              </w:rPr>
              <w:t xml:space="preserve"> </w:t>
            </w:r>
          </w:p>
        </w:tc>
      </w:tr>
      <w:tr w:rsidR="00D86BF0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01252B" w:rsidP="00C76849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927408</w:t>
            </w:r>
            <w:bookmarkStart w:id="0" w:name="_GoBack"/>
            <w:bookmarkEnd w:id="0"/>
            <w:r w:rsidR="00D86BF0">
              <w:rPr>
                <w:rStyle w:val="Zkladntext20"/>
              </w:rPr>
              <w:t>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D86BF0" w:rsidRDefault="00D86BF0" w:rsidP="00D86BF0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01252B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01252B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B65996"/>
    <w:rsid w:val="00B71B97"/>
    <w:rsid w:val="00C34C18"/>
    <w:rsid w:val="00C76849"/>
    <w:rsid w:val="00D86BF0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15</cp:revision>
  <dcterms:created xsi:type="dcterms:W3CDTF">2016-10-05T09:45:00Z</dcterms:created>
  <dcterms:modified xsi:type="dcterms:W3CDTF">2016-10-18T09:30:00Z</dcterms:modified>
</cp:coreProperties>
</file>