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830" w:h="3999" w:hRule="exact" w:wrap="none" w:vAnchor="page" w:hAnchor="page" w:x="997" w:y="819"/>
        <w:tabs>
          <w:tab w:leader="underscore" w:pos="8668" w:val="left"/>
        </w:tabs>
        <w:widowControl w:val="0"/>
        <w:keepNext w:val="0"/>
        <w:keepLines w:val="0"/>
        <w:shd w:val="clear" w:color="auto" w:fill="auto"/>
        <w:bidi w:val="0"/>
        <w:spacing w:before="0" w:after="104"/>
        <w:ind w:left="220" w:right="0" w:firstLine="0"/>
      </w:pPr>
      <w:bookmarkStart w:id="0" w:name="bookmark0"/>
      <w:r>
        <w:rPr>
          <w:rStyle w:val="CharStyle4"/>
          <w:b/>
          <w:bCs/>
        </w:rPr>
        <w:t>SMLOUVA NA DODÁNÍ ZBOŽÍ S MONTÁŽÍ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  <w:r>
        <w:rPr>
          <w:rStyle w:val="CharStyle4"/>
          <w:b/>
          <w:bCs/>
        </w:rPr>
        <w:t>M 2017064</w:t>
      </w:r>
      <w:bookmarkEnd w:id="0"/>
    </w:p>
    <w:p>
      <w:pPr>
        <w:pStyle w:val="Style5"/>
        <w:framePr w:w="9830" w:h="3999" w:hRule="exact" w:wrap="none" w:vAnchor="page" w:hAnchor="page" w:x="997" w:y="819"/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I. Smluvní strany</w:t>
      </w:r>
      <w:bookmarkEnd w:id="1"/>
    </w:p>
    <w:p>
      <w:pPr>
        <w:pStyle w:val="Style7"/>
        <w:framePr w:w="9830" w:h="3999" w:hRule="exact" w:wrap="none" w:vAnchor="page" w:hAnchor="page" w:x="997" w:y="819"/>
        <w:tabs>
          <w:tab w:leader="none" w:pos="15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rStyle w:val="CharStyle9"/>
          <w:b w:val="0"/>
          <w:bCs w:val="0"/>
        </w:rPr>
        <w:t>Dodavatel 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MERICK, s.r.o.</w:t>
      </w:r>
    </w:p>
    <w:p>
      <w:pPr>
        <w:pStyle w:val="Style10"/>
        <w:framePr w:w="9830" w:h="3999" w:hRule="exact" w:wrap="none" w:vAnchor="page" w:hAnchor="page" w:x="997" w:y="8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40" w:right="59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 Výsluní 201/13 100 00 Praha 10 - Strašnice </w:t>
      </w:r>
      <w:r>
        <w:rPr>
          <w:rStyle w:val="CharStyle12"/>
        </w:rPr>
        <w:t xml:space="preserve">IČO: 28892437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DIČ: CZ28892437</w:t>
      </w:r>
    </w:p>
    <w:p>
      <w:pPr>
        <w:pStyle w:val="Style10"/>
        <w:framePr w:w="9830" w:h="3999" w:hRule="exact" w:wrap="none" w:vAnchor="page" w:hAnchor="page" w:x="997" w:y="819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540" w:right="20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zapsána v obchodním rejstříku u Městského soudu v Praze oddíl C, vložka 151463 Za Merick s.r.o. připravil : Miroslav Hrabovský , tel. '</w:t>
      </w:r>
    </w:p>
    <w:p>
      <w:pPr>
        <w:pStyle w:val="Style7"/>
        <w:framePr w:w="9830" w:h="3999" w:hRule="exact" w:wrap="none" w:vAnchor="page" w:hAnchor="page" w:x="997" w:y="819"/>
        <w:tabs>
          <w:tab w:leader="none" w:pos="1559" w:val="left"/>
        </w:tabs>
        <w:widowControl w:val="0"/>
        <w:keepNext w:val="0"/>
        <w:keepLines w:val="0"/>
        <w:shd w:val="clear" w:color="auto" w:fill="auto"/>
        <w:bidi w:val="0"/>
        <w:spacing w:before="0" w:after="120" w:line="168" w:lineRule="exact"/>
        <w:ind w:left="220" w:right="0" w:firstLine="0"/>
      </w:pPr>
      <w:r>
        <w:rPr>
          <w:rStyle w:val="CharStyle9"/>
          <w:b w:val="0"/>
          <w:bCs w:val="0"/>
        </w:rPr>
        <w:t>Odběratel 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Destinnové,</w:t>
      </w:r>
    </w:p>
    <w:p>
      <w:pPr>
        <w:pStyle w:val="Style7"/>
        <w:framePr w:w="9830" w:h="3999" w:hRule="exact" w:wrap="none" w:vAnchor="page" w:hAnchor="page" w:x="997" w:y="819"/>
        <w:widowControl w:val="0"/>
        <w:keepNext w:val="0"/>
        <w:keepLines w:val="0"/>
        <w:shd w:val="clear" w:color="auto" w:fill="auto"/>
        <w:bidi w:val="0"/>
        <w:jc w:val="left"/>
        <w:spacing w:before="0" w:after="74" w:line="168" w:lineRule="exact"/>
        <w:ind w:left="1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Praha 6, náměstí Svobody 3/930 ’</w:t>
      </w:r>
    </w:p>
    <w:p>
      <w:pPr>
        <w:pStyle w:val="Style10"/>
        <w:framePr w:w="9830" w:h="3999" w:hRule="exact" w:wrap="none" w:vAnchor="page" w:hAnchor="page" w:x="997" w:y="81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540" w:right="20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Nám. Svobody 3 / 930 160 00 Praha 6 - Bubeneč</w:t>
      </w:r>
    </w:p>
    <w:p>
      <w:pPr>
        <w:pStyle w:val="Style5"/>
        <w:framePr w:w="9830" w:h="3999" w:hRule="exact" w:wrap="none" w:vAnchor="page" w:hAnchor="page" w:x="997" w:y="819"/>
        <w:widowControl w:val="0"/>
        <w:keepNext w:val="0"/>
        <w:keepLines w:val="0"/>
        <w:shd w:val="clear" w:color="auto" w:fill="auto"/>
        <w:bidi w:val="0"/>
        <w:jc w:val="left"/>
        <w:spacing w:before="0" w:after="120" w:line="168" w:lineRule="exact"/>
        <w:ind w:left="154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IČO : 48133892</w:t>
      </w:r>
      <w:bookmarkEnd w:id="2"/>
    </w:p>
    <w:p>
      <w:pPr>
        <w:pStyle w:val="Style10"/>
        <w:framePr w:w="9830" w:h="3999" w:hRule="exact" w:wrap="none" w:vAnchor="page" w:hAnchor="page" w:x="997" w:y="819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1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■ telefon / fax :</w:t>
      </w:r>
    </w:p>
    <w:p>
      <w:pPr>
        <w:pStyle w:val="Style13"/>
        <w:framePr w:w="7930" w:h="698" w:hRule="exact" w:wrap="none" w:vAnchor="page" w:hAnchor="page" w:x="1131" w:y="4842"/>
        <w:widowControl w:val="0"/>
        <w:keepNext w:val="0"/>
        <w:keepLines w:val="0"/>
        <w:shd w:val="clear" w:color="auto" w:fill="auto"/>
        <w:bidi w:val="0"/>
        <w:jc w:val="left"/>
        <w:spacing w:before="0" w:after="7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II. Předmět plnění</w:t>
      </w:r>
    </w:p>
    <w:p>
      <w:pPr>
        <w:pStyle w:val="Style15"/>
        <w:framePr w:w="7930" w:h="698" w:hRule="exact" w:wrap="none" w:vAnchor="page" w:hAnchor="page" w:x="1131" w:y="4842"/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se zavazuje dodat a namontovat níže uvedené zboží a služby odběrateli v dohodnutém terminu.</w:t>
      </w:r>
    </w:p>
    <w:p>
      <w:pPr>
        <w:pStyle w:val="Style15"/>
        <w:framePr w:w="7930" w:h="698" w:hRule="exact" w:wrap="none" w:vAnchor="page" w:hAnchor="page" w:x="1131" w:y="48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Odběratel se zavazuje objednané zboží a služby v dohodnutém termínu převzít a zaplatit cenu dle čl.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III.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této smlouvy.</w:t>
      </w:r>
    </w:p>
    <w:tbl>
      <w:tblPr>
        <w:tblOverlap w:val="never"/>
        <w:tblLayout w:type="fixed"/>
        <w:jc w:val="left"/>
      </w:tblPr>
      <w:tblGrid>
        <w:gridCol w:w="5938"/>
        <w:gridCol w:w="1397"/>
        <w:gridCol w:w="370"/>
        <w:gridCol w:w="936"/>
        <w:gridCol w:w="1186"/>
      </w:tblGrid>
      <w:tr>
        <w:trPr>
          <w:trHeight w:val="302" w:hRule="exact"/>
        </w:trPr>
        <w:tc>
          <w:tcPr>
            <w:shd w:val="clear" w:color="auto" w:fill="BDBEBD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tabs>
                <w:tab w:leader="none" w:pos="136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Druh zboží</w:t>
              <w:tab/>
              <w:t>/ popis a rozměry /</w:t>
            </w:r>
          </w:p>
        </w:tc>
        <w:tc>
          <w:tcPr>
            <w:shd w:val="clear" w:color="auto" w:fill="BDBEBD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DPH</w:t>
            </w:r>
          </w:p>
        </w:tc>
        <w:tc>
          <w:tcPr>
            <w:shd w:val="clear" w:color="auto" w:fill="BDBEBD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ks</w:t>
            </w:r>
          </w:p>
        </w:tc>
        <w:tc>
          <w:tcPr>
            <w:shd w:val="clear" w:color="auto" w:fill="BDBEBD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80" w:firstLine="0"/>
            </w:pPr>
            <w:r>
              <w:rPr>
                <w:rStyle w:val="CharStyle17"/>
              </w:rPr>
              <w:t>cena / ks</w:t>
            </w:r>
          </w:p>
        </w:tc>
        <w:tc>
          <w:tcPr>
            <w:shd w:val="clear" w:color="auto" w:fill="BDBEBD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cena bez DPH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5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18"/>
              </w:rPr>
              <w:t xml:space="preserve">Předmět plnění: </w:t>
            </w:r>
            <w:r>
              <w:rPr>
                <w:rStyle w:val="CharStyle17"/>
              </w:rPr>
              <w:t>Dodávka vybavení učebny - vestavěná nábytková stěna na přírodopisné pomůcky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17"/>
              </w:rPr>
              <w:t>1 Skříň 4-dveřová vestavěná do výklenku, zámek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800x1870x620 mm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80" w:firstLine="0"/>
            </w:pPr>
            <w:r>
              <w:rPr>
                <w:rStyle w:val="CharStyle17"/>
              </w:rPr>
              <w:t>5 602,00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5 602,00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440" w:right="0" w:firstLine="0"/>
            </w:pPr>
            <w:r>
              <w:rPr>
                <w:rStyle w:val="CharStyle17"/>
              </w:rPr>
              <w:t xml:space="preserve">DTDL H1722, ABS2, záda </w:t>
            </w:r>
            <w:r>
              <w:rPr>
                <w:rStyle w:val="CharStyle17"/>
                <w:lang w:val="en-US" w:eastAsia="en-US" w:bidi="en-US"/>
              </w:rPr>
              <w:t xml:space="preserve">LTD </w:t>
            </w:r>
            <w:r>
              <w:rPr>
                <w:rStyle w:val="CharStyle17"/>
              </w:rPr>
              <w:t>U708, 2x zámek s výměnnou vložkou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0,00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17"/>
              </w:rPr>
              <w:t>2 Skříň zásuvková hluboká, horní část prosklená, spodní část 5 zásuvek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800x1870x620 mm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i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80" w:firstLine="0"/>
            </w:pPr>
            <w:r>
              <w:rPr>
                <w:rStyle w:val="CharStyle17"/>
              </w:rPr>
              <w:t>8 174,00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8 174,00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440" w:right="0" w:firstLine="0"/>
            </w:pPr>
            <w:r>
              <w:rPr>
                <w:rStyle w:val="CharStyle17"/>
              </w:rPr>
              <w:t xml:space="preserve">DTDL H1722, ABS2, záda </w:t>
            </w:r>
            <w:r>
              <w:rPr>
                <w:rStyle w:val="CharStyle17"/>
                <w:lang w:val="en-US" w:eastAsia="en-US" w:bidi="en-US"/>
              </w:rPr>
              <w:t xml:space="preserve">LTD </w:t>
            </w:r>
            <w:r>
              <w:rPr>
                <w:rStyle w:val="CharStyle17"/>
              </w:rPr>
              <w:t>U708, 1x zámek s výměnnou vložkou, 1x centrální zámek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0,00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17"/>
              </w:rPr>
              <w:t>3 Skříň 4-dveřová, policová, zámek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800x1870x420 mm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80" w:firstLine="0"/>
            </w:pPr>
            <w:r>
              <w:rPr>
                <w:rStyle w:val="CharStyle17"/>
              </w:rPr>
              <w:t>4 709,00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9 418,00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400" w:right="0" w:firstLine="0"/>
            </w:pPr>
            <w:r>
              <w:rPr>
                <w:rStyle w:val="CharStyle17"/>
              </w:rPr>
              <w:t xml:space="preserve">DTDL H1722, ABS2, záda </w:t>
            </w:r>
            <w:r>
              <w:rPr>
                <w:rStyle w:val="CharStyle17"/>
                <w:lang w:val="en-US" w:eastAsia="en-US" w:bidi="en-US"/>
              </w:rPr>
              <w:t xml:space="preserve">LTD </w:t>
            </w:r>
            <w:r>
              <w:rPr>
                <w:rStyle w:val="CharStyle17"/>
              </w:rPr>
              <w:t>U708, 2x zámek s výměnnou vložkou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0,00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17"/>
              </w:rPr>
              <w:t>4 Skříň 4-dveřová, horní část prosklená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800x1870x420 mm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80" w:firstLine="0"/>
            </w:pPr>
            <w:r>
              <w:rPr>
                <w:rStyle w:val="CharStyle17"/>
              </w:rPr>
              <w:t>5 162,00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10 324,00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400" w:right="0" w:firstLine="0"/>
            </w:pPr>
            <w:r>
              <w:rPr>
                <w:rStyle w:val="CharStyle17"/>
              </w:rPr>
              <w:t xml:space="preserve">DTDL H1722, ABS2, záda </w:t>
            </w:r>
            <w:r>
              <w:rPr>
                <w:rStyle w:val="CharStyle17"/>
                <w:lang w:val="en-US" w:eastAsia="en-US" w:bidi="en-US"/>
              </w:rPr>
              <w:t xml:space="preserve">LTD </w:t>
            </w:r>
            <w:r>
              <w:rPr>
                <w:rStyle w:val="CharStyle17"/>
              </w:rPr>
              <w:t>U708, 2x zámek s výměnnou vložkou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0,00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17"/>
              </w:rPr>
              <w:t>5 Skříň na mapy otevřená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300x1870x420 mm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80" w:firstLine="0"/>
            </w:pPr>
            <w:r>
              <w:rPr>
                <w:rStyle w:val="CharStyle17"/>
              </w:rPr>
              <w:t>3 313,00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6 626,00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400" w:right="0" w:firstLine="0"/>
            </w:pPr>
            <w:r>
              <w:rPr>
                <w:rStyle w:val="CharStyle17"/>
              </w:rPr>
              <w:t>DTDL H1722, ABS2, dvířka částečná - zajištění map, zámek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0,00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17"/>
              </w:rPr>
              <w:t>6 Skříň na kostru, prosklená dvířka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800x1870x640 mm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80" w:firstLine="0"/>
            </w:pPr>
            <w:r>
              <w:rPr>
                <w:rStyle w:val="CharStyle17"/>
              </w:rPr>
              <w:t>6 232,00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6 232,00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400" w:right="0" w:firstLine="0"/>
            </w:pPr>
            <w:r>
              <w:rPr>
                <w:rStyle w:val="CharStyle17"/>
              </w:rPr>
              <w:t xml:space="preserve">DTDL H1722, ABS2, </w:t>
            </w:r>
            <w:r>
              <w:rPr>
                <w:rStyle w:val="CharStyle17"/>
                <w:lang w:val="en-US" w:eastAsia="en-US" w:bidi="en-US"/>
              </w:rPr>
              <w:t xml:space="preserve">LTD </w:t>
            </w:r>
            <w:r>
              <w:rPr>
                <w:rStyle w:val="CharStyle17"/>
              </w:rPr>
              <w:t>U708, zámek s výměnnou vložkou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0,00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17"/>
              </w:rPr>
              <w:t>7 Nástavec - skříň výklopná dvířka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800x450x420 mm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80" w:firstLine="0"/>
            </w:pPr>
            <w:r>
              <w:rPr>
                <w:rStyle w:val="CharStyle17"/>
              </w:rPr>
              <w:t>1 895,00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11 370,00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400" w:right="0" w:firstLine="0"/>
            </w:pPr>
            <w:r>
              <w:rPr>
                <w:rStyle w:val="CharStyle17"/>
              </w:rPr>
              <w:t>DTDL H1722, ABS2, záda HDF šedá, plynový píst, 1x zámek s výměnnou vložkou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0,00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17"/>
              </w:rPr>
              <w:t>8 Nástavec - skříň výklopná dvířka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1400x450x420 mm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80" w:firstLine="0"/>
            </w:pPr>
            <w:r>
              <w:rPr>
                <w:rStyle w:val="CharStyle17"/>
              </w:rPr>
              <w:t>2 739,00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2 739,00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400" w:right="0" w:firstLine="0"/>
            </w:pPr>
            <w:r>
              <w:rPr>
                <w:rStyle w:val="CharStyle17"/>
              </w:rPr>
              <w:t>DTDL H1722, ABS2, záda HDF šedá, plynový píst, 1x zámek s výměnnou vložkou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0,00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80" w:right="0" w:firstLine="0"/>
            </w:pPr>
            <w:r>
              <w:rPr>
                <w:rStyle w:val="CharStyle17"/>
              </w:rPr>
              <w:t>9 Krycí desky obklad, vest. skříně 100x2320, 150x2320, 200x2320 mm (celkem 1,044m2)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80" w:firstLine="0"/>
            </w:pPr>
            <w:r>
              <w:rPr>
                <w:rStyle w:val="CharStyle17"/>
              </w:rPr>
              <w:t>744,00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744,00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400" w:right="0" w:firstLine="0"/>
            </w:pPr>
            <w:r>
              <w:rPr>
                <w:rStyle w:val="CharStyle17"/>
              </w:rPr>
              <w:t>DTDL H1722, ABS2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0,00</w:t>
            </w:r>
          </w:p>
        </w:tc>
      </w:tr>
      <w:tr>
        <w:trPr>
          <w:trHeight w:val="250" w:hRule="exact"/>
        </w:trPr>
        <w:tc>
          <w:tcPr>
            <w:shd w:val="clear" w:color="auto" w:fill="BDBEBD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Celkem za zboží</w:t>
            </w:r>
          </w:p>
        </w:tc>
        <w:tc>
          <w:tcPr>
            <w:shd w:val="clear" w:color="auto" w:fill="BDBEBD"/>
            <w:tcBorders>
              <w:top w:val="single" w:sz="4"/>
            </w:tcBorders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BDBEBD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17</w:t>
            </w:r>
          </w:p>
        </w:tc>
        <w:tc>
          <w:tcPr>
            <w:shd w:val="clear" w:color="auto" w:fill="BDBEBD"/>
            <w:tcBorders>
              <w:top w:val="single" w:sz="4"/>
            </w:tcBorders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BDBEBD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</w:rPr>
              <w:t>61 229,00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Vykládka vynošení do patra - manipulace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1 500,00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Demontáž stávající skříně - úprava výklenků, krycí desky, demontáž umývadla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3 400,00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Montáž nábytku, ukotvení do stěny, zalištování výklenku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7 250,00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Dopravné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4 230,00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Celkem bez DPH 21%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77 609,00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Daň z přidané hodnoty 21%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16 297,89</w:t>
            </w:r>
          </w:p>
        </w:tc>
      </w:tr>
      <w:tr>
        <w:trPr>
          <w:trHeight w:val="264" w:hRule="exact"/>
        </w:trPr>
        <w:tc>
          <w:tcPr>
            <w:shd w:val="clear" w:color="auto" w:fill="BDBEBD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8"/>
              </w:rPr>
              <w:t>Celkem s daní z přidané hodnoty</w:t>
            </w:r>
          </w:p>
        </w:tc>
        <w:tc>
          <w:tcPr>
            <w:shd w:val="clear" w:color="auto" w:fill="BDBEBD"/>
            <w:tcBorders>
              <w:top w:val="single" w:sz="4"/>
              <w:bottom w:val="single" w:sz="4"/>
            </w:tcBorders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BDBEBD"/>
            <w:tcBorders>
              <w:top w:val="single" w:sz="4"/>
              <w:bottom w:val="single" w:sz="4"/>
            </w:tcBorders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BDBEBD"/>
            <w:tcBorders>
              <w:top w:val="single" w:sz="4"/>
              <w:bottom w:val="single" w:sz="4"/>
            </w:tcBorders>
            <w:vAlign w:val="top"/>
          </w:tcPr>
          <w:p>
            <w:pPr>
              <w:framePr w:w="9826" w:h="6792" w:wrap="none" w:vAnchor="page" w:hAnchor="page" w:x="1001" w:y="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BDBEBD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826" w:h="6792" w:wrap="none" w:vAnchor="page" w:hAnchor="page" w:x="1001" w:y="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8"/>
              </w:rPr>
              <w:t>93 906,89</w:t>
            </w:r>
          </w:p>
        </w:tc>
      </w:tr>
    </w:tbl>
    <w:p>
      <w:pPr>
        <w:pStyle w:val="Style10"/>
        <w:framePr w:w="9830" w:h="3702" w:hRule="exact" w:wrap="none" w:vAnchor="page" w:hAnchor="page" w:x="997" w:y="1228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4220" w:firstLine="0"/>
      </w:pPr>
      <w:r>
        <w:rPr>
          <w:rStyle w:val="CharStyle12"/>
        </w:rPr>
        <w:t xml:space="preserve">Datum splatností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: po dodání zboží bude vystavena faktura se splatností </w:t>
      </w:r>
      <w:r>
        <w:rPr>
          <w:rStyle w:val="CharStyle12"/>
        </w:rPr>
        <w:t xml:space="preserve">14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dnů </w:t>
      </w:r>
      <w:r>
        <w:rPr>
          <w:rStyle w:val="CharStyle12"/>
        </w:rPr>
        <w:t xml:space="preserve">Forma úhrady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: bankovním převodem</w:t>
      </w:r>
    </w:p>
    <w:p>
      <w:pPr>
        <w:pStyle w:val="Style5"/>
        <w:numPr>
          <w:ilvl w:val="0"/>
          <w:numId w:val="1"/>
        </w:numPr>
        <w:framePr w:w="9830" w:h="3702" w:hRule="exact" w:wrap="none" w:vAnchor="page" w:hAnchor="page" w:x="997" w:y="12286"/>
        <w:tabs>
          <w:tab w:leader="none" w:pos="37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TERMÍN A MÍSTO DODÁNÍ</w:t>
      </w:r>
      <w:bookmarkEnd w:id="3"/>
    </w:p>
    <w:p>
      <w:pPr>
        <w:pStyle w:val="Style10"/>
        <w:framePr w:w="9830" w:h="3702" w:hRule="exact" w:wrap="none" w:vAnchor="page" w:hAnchor="page" w:x="997" w:y="12286"/>
        <w:tabs>
          <w:tab w:leader="none" w:pos="13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dodání :</w:t>
        <w:tab/>
      </w:r>
      <w:r>
        <w:rPr>
          <w:rStyle w:val="CharStyle12"/>
        </w:rPr>
        <w:t>cca 8-10 týdnů</w:t>
      </w:r>
    </w:p>
    <w:p>
      <w:pPr>
        <w:pStyle w:val="Style7"/>
        <w:framePr w:w="9830" w:h="3702" w:hRule="exact" w:wrap="none" w:vAnchor="page" w:hAnchor="page" w:x="997" w:y="12286"/>
        <w:tabs>
          <w:tab w:leader="none" w:pos="134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rStyle w:val="CharStyle9"/>
          <w:b w:val="0"/>
          <w:bCs w:val="0"/>
        </w:rPr>
        <w:t>místo dodání 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Destinnové, Praha 6, náměstí Svobody 3/930</w:t>
      </w:r>
    </w:p>
    <w:p>
      <w:pPr>
        <w:pStyle w:val="Style5"/>
        <w:numPr>
          <w:ilvl w:val="0"/>
          <w:numId w:val="1"/>
        </w:numPr>
        <w:framePr w:w="9830" w:h="3702" w:hRule="exact" w:wrap="none" w:vAnchor="page" w:hAnchor="page" w:x="997" w:y="12286"/>
        <w:tabs>
          <w:tab w:leader="none" w:pos="37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REKLAMACE A ZÁRUČNÍ LHŮTA</w:t>
      </w:r>
      <w:bookmarkEnd w:id="4"/>
    </w:p>
    <w:p>
      <w:pPr>
        <w:pStyle w:val="Style19"/>
        <w:framePr w:w="9830" w:h="3702" w:hRule="exact" w:wrap="none" w:vAnchor="page" w:hAnchor="page" w:x="997" w:y="1228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 dodávány nábytek poskytujeme minimální záruku 24 </w:t>
      </w:r>
      <w:r>
        <w:rPr>
          <w:rStyle w:val="CharStyle21"/>
          <w:i/>
          <w:iCs/>
        </w:rPr>
        <w:t>měsíců.</w:t>
      </w:r>
    </w:p>
    <w:p>
      <w:pPr>
        <w:pStyle w:val="Style19"/>
        <w:framePr w:w="9830" w:h="3702" w:hRule="exact" w:wrap="none" w:vAnchor="page" w:hAnchor="page" w:x="997" w:y="1228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Zajištujeme záruční a pozáruční servis veškerého dodávaného nábytku.</w:t>
      </w:r>
    </w:p>
    <w:p>
      <w:pPr>
        <w:pStyle w:val="Style5"/>
        <w:numPr>
          <w:ilvl w:val="0"/>
          <w:numId w:val="1"/>
        </w:numPr>
        <w:framePr w:w="9830" w:h="3702" w:hRule="exact" w:wrap="none" w:vAnchor="page" w:hAnchor="page" w:x="997" w:y="12286"/>
        <w:tabs>
          <w:tab w:leader="none" w:pos="37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DALŠÍ UJEDNÁNÍ</w:t>
      </w:r>
      <w:bookmarkEnd w:id="5"/>
    </w:p>
    <w:p>
      <w:pPr>
        <w:pStyle w:val="Style10"/>
        <w:framePr w:w="9830" w:h="3702" w:hRule="exact" w:wrap="none" w:vAnchor="page" w:hAnchor="page" w:x="997" w:y="12286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Kupující nabývá vlastnické právo ke zboží úplným zaplacením kupní ceny.</w:t>
      </w:r>
    </w:p>
    <w:p>
      <w:pPr>
        <w:pStyle w:val="Style10"/>
        <w:framePr w:w="9830" w:h="3702" w:hRule="exact" w:wrap="none" w:vAnchor="page" w:hAnchor="page" w:x="997" w:y="1228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26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případech zde neupravených platí ustanovení občanského zákoníku. Smlouva může být měněna pouze písemnou dohodou obou stran. Každá smluvní strana obdrží jeden originál smlouvy.</w:t>
      </w:r>
    </w:p>
    <w:p>
      <w:pPr>
        <w:pStyle w:val="Style7"/>
        <w:framePr w:w="9830" w:h="3702" w:hRule="exact" w:wrap="none" w:vAnchor="page" w:hAnchor="page" w:x="997" w:y="12286"/>
        <w:tabs>
          <w:tab w:leader="none" w:pos="2803" w:val="left"/>
          <w:tab w:leader="none" w:pos="3125" w:val="left"/>
          <w:tab w:leader="none" w:pos="3614" w:val="left"/>
          <w:tab w:leader="none" w:pos="5741" w:val="left"/>
        </w:tabs>
        <w:widowControl w:val="0"/>
        <w:keepNext w:val="0"/>
        <w:keepLines w:val="0"/>
        <w:shd w:val="clear" w:color="auto" w:fill="auto"/>
        <w:bidi w:val="0"/>
        <w:spacing w:before="0" w:after="309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dodavatele :</w:t>
        <w:tab/>
        <w:t>-</w:t>
        <w:tab/>
        <w:t>-</w:t>
        <w:tab/>
        <w:t>®</w:t>
        <w:tab/>
        <w:t xml:space="preserve">Za </w:t>
      </w:r>
      <w:r>
        <w:rPr>
          <w:rStyle w:val="CharStyle22"/>
          <w:b/>
          <w:bCs/>
        </w:rPr>
        <w:t>odběratele</w:t>
      </w:r>
    </w:p>
    <w:p>
      <w:pPr>
        <w:pStyle w:val="Style23"/>
        <w:framePr w:w="9830" w:h="3702" w:hRule="exact" w:wrap="none" w:vAnchor="page" w:hAnchor="page" w:x="997" w:y="12286"/>
        <w:tabs>
          <w:tab w:leader="none" w:pos="653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I </w:t>
      </w:r>
      <w:r>
        <w:rPr>
          <w:rStyle w:val="CharStyle25"/>
        </w:rPr>
        <w:t>^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_</w:t>
      </w:r>
      <w:bookmarkEnd w:id="6"/>
    </w:p>
    <w:p>
      <w:pPr>
        <w:pStyle w:val="Style10"/>
        <w:framePr w:w="9830" w:h="3702" w:hRule="exact" w:wrap="none" w:vAnchor="page" w:hAnchor="page" w:x="997" w:y="12286"/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společnost Merick-šr.o.</w:t>
      </w:r>
    </w:p>
    <w:p>
      <w:pPr>
        <w:pStyle w:val="Style10"/>
        <w:framePr w:wrap="none" w:vAnchor="page" w:hAnchor="page" w:x="997" w:y="16045"/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0" w:right="8894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</w:t>
      </w:r>
    </w:p>
    <w:p>
      <w:pPr>
        <w:pStyle w:val="Style10"/>
        <w:framePr w:wrap="none" w:vAnchor="page" w:hAnchor="page" w:x="2365" w:y="16049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12.11.2017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6"/>
        <w:framePr w:w="206" w:h="2866" w:hRule="exact" w:wrap="none" w:vAnchor="page" w:hAnchor="page" w:x="1353" w:y="2427"/>
        <w:tabs>
          <w:tab w:leader="none" w:pos="1056" w:val="left"/>
          <w:tab w:leader="none" w:pos="256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1870</w:t>
      </w:r>
      <w:r>
        <w:rPr>
          <w:rStyle w:val="CharStyle28"/>
        </w:rPr>
        <w:tab/>
        <w:t>’</w:t>
        <w:tab/>
      </w:r>
      <w:r>
        <w:rPr>
          <w:rStyle w:val="CharStyle29"/>
        </w:rPr>
        <w:t>450</w:t>
      </w:r>
    </w:p>
    <w:p>
      <w:pPr>
        <w:pStyle w:val="Style30"/>
        <w:framePr w:wrap="none" w:vAnchor="page" w:hAnchor="page" w:x="657" w:y="7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UČEBNA PŘÍRODOPIS</w:t>
      </w:r>
    </w:p>
    <w:p>
      <w:pPr>
        <w:pStyle w:val="Style30"/>
        <w:framePr w:wrap="none" w:vAnchor="page" w:hAnchor="page" w:x="14510" w:y="7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M2017064/0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55pt;margin-top:56.5pt;width:793.9pt;height:517.4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4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5"/>
        <w:szCs w:val="15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2_"/>
    <w:basedOn w:val="DefaultParagraphFont"/>
    <w:link w:val="Style2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4">
    <w:name w:val="Heading #2"/>
    <w:basedOn w:val="CharStyle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6">
    <w:name w:val="Heading #3_"/>
    <w:basedOn w:val="DefaultParagraphFont"/>
    <w:link w:val="Style5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8">
    <w:name w:val="Body text (3)_"/>
    <w:basedOn w:val="DefaultParagraphFont"/>
    <w:link w:val="Style7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9">
    <w:name w:val="Body text (3) + Not Bold"/>
    <w:basedOn w:val="CharStyle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1">
    <w:name w:val="Body text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2">
    <w:name w:val="Body text (2) + Bold"/>
    <w:basedOn w:val="CharStyle1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4">
    <w:name w:val="Table caption (2)_"/>
    <w:basedOn w:val="DefaultParagraphFont"/>
    <w:link w:val="Style13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6">
    <w:name w:val="Table caption_"/>
    <w:basedOn w:val="DefaultParagraphFont"/>
    <w:link w:val="Style15"/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7">
    <w:name w:val="Body text (2)"/>
    <w:basedOn w:val="CharStyle11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8">
    <w:name w:val="Body text (2) + Bold"/>
    <w:basedOn w:val="CharStyle1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0">
    <w:name w:val="Body text (4)_"/>
    <w:basedOn w:val="DefaultParagraphFont"/>
    <w:link w:val="Style19"/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1">
    <w:name w:val="Body text (4) + 7.5 pt,Bold"/>
    <w:basedOn w:val="CharStyle20"/>
    <w:rPr>
      <w:lang w:val="cs-CZ" w:eastAsia="cs-CZ" w:bidi="cs-CZ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22">
    <w:name w:val="Body text (3) + Italic"/>
    <w:basedOn w:val="CharStyle8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24">
    <w:name w:val="Heading #1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32"/>
      <w:szCs w:val="32"/>
      <w:rFonts w:ascii="Tahoma" w:eastAsia="Tahoma" w:hAnsi="Tahoma" w:cs="Tahoma"/>
    </w:rPr>
  </w:style>
  <w:style w:type="character" w:customStyle="1" w:styleId="CharStyle25">
    <w:name w:val="Heading #1"/>
    <w:basedOn w:val="CharStyle2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7">
    <w:name w:val="Picture caption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  <w:spacing w:val="10"/>
    </w:rPr>
  </w:style>
  <w:style w:type="character" w:customStyle="1" w:styleId="CharStyle28">
    <w:name w:val="Picture caption + 4 pt,Spacing 0 pt"/>
    <w:basedOn w:val="CharStyle27"/>
    <w:rPr>
      <w:lang w:val="cs-CZ" w:eastAsia="cs-CZ" w:bidi="cs-CZ"/>
      <w:sz w:val="8"/>
      <w:szCs w:val="8"/>
      <w:w w:val="100"/>
      <w:spacing w:val="0"/>
      <w:color w:val="000000"/>
      <w:position w:val="0"/>
    </w:rPr>
  </w:style>
  <w:style w:type="character" w:customStyle="1" w:styleId="CharStyle29">
    <w:name w:val="Picture caption"/>
    <w:basedOn w:val="CharStyle27"/>
    <w:rPr>
      <w:lang w:val="cs-CZ" w:eastAsia="cs-CZ" w:bidi="cs-CZ"/>
      <w:u w:val="single"/>
      <w:w w:val="100"/>
      <w:color w:val="000000"/>
      <w:position w:val="0"/>
    </w:rPr>
  </w:style>
  <w:style w:type="character" w:customStyle="1" w:styleId="CharStyle31">
    <w:name w:val="Header or footer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FFFFFF"/>
      <w:jc w:val="both"/>
      <w:outlineLvl w:val="1"/>
      <w:spacing w:after="120" w:line="23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5">
    <w:name w:val="Heading #3"/>
    <w:basedOn w:val="Normal"/>
    <w:link w:val="CharStyle6"/>
    <w:pPr>
      <w:widowControl w:val="0"/>
      <w:shd w:val="clear" w:color="auto" w:fill="FFFFFF"/>
      <w:jc w:val="both"/>
      <w:outlineLvl w:val="2"/>
      <w:spacing w:before="120" w:line="254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7">
    <w:name w:val="Body text (3)"/>
    <w:basedOn w:val="Normal"/>
    <w:link w:val="CharStyle8"/>
    <w:pPr>
      <w:widowControl w:val="0"/>
      <w:shd w:val="clear" w:color="auto" w:fill="FFFFFF"/>
      <w:jc w:val="both"/>
      <w:spacing w:line="254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0">
    <w:name w:val="Body text (2)"/>
    <w:basedOn w:val="Normal"/>
    <w:link w:val="CharStyle11"/>
    <w:pPr>
      <w:widowControl w:val="0"/>
      <w:shd w:val="clear" w:color="auto" w:fill="FFFFFF"/>
      <w:spacing w:line="254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3">
    <w:name w:val="Table caption (2)"/>
    <w:basedOn w:val="Normal"/>
    <w:link w:val="CharStyle14"/>
    <w:pPr>
      <w:widowControl w:val="0"/>
      <w:shd w:val="clear" w:color="auto" w:fill="FFFFFF"/>
      <w:spacing w:after="60" w:line="168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5">
    <w:name w:val="Table caption"/>
    <w:basedOn w:val="Normal"/>
    <w:link w:val="CharStyle16"/>
    <w:pPr>
      <w:widowControl w:val="0"/>
      <w:shd w:val="clear" w:color="auto" w:fill="FFFFFF"/>
      <w:spacing w:before="60" w:after="60" w:line="156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9">
    <w:name w:val="Body text (4)"/>
    <w:basedOn w:val="Normal"/>
    <w:link w:val="CharStyle20"/>
    <w:pPr>
      <w:widowControl w:val="0"/>
      <w:shd w:val="clear" w:color="auto" w:fill="FFFFFF"/>
      <w:jc w:val="both"/>
      <w:spacing w:line="216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3">
    <w:name w:val="Heading #1"/>
    <w:basedOn w:val="Normal"/>
    <w:link w:val="CharStyle24"/>
    <w:pPr>
      <w:widowControl w:val="0"/>
      <w:shd w:val="clear" w:color="auto" w:fill="FFFFFF"/>
      <w:jc w:val="both"/>
      <w:outlineLvl w:val="0"/>
      <w:spacing w:before="440" w:line="38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ahoma" w:eastAsia="Tahoma" w:hAnsi="Tahoma" w:cs="Tahoma"/>
    </w:rPr>
  </w:style>
  <w:style w:type="paragraph" w:customStyle="1" w:styleId="Style26">
    <w:name w:val="Picture caption"/>
    <w:basedOn w:val="Normal"/>
    <w:link w:val="CharStyle27"/>
    <w:pPr>
      <w:widowControl w:val="0"/>
      <w:shd w:val="clear" w:color="auto" w:fill="FFFFFF"/>
      <w:jc w:val="both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  <w:spacing w:val="10"/>
    </w:rPr>
  </w:style>
  <w:style w:type="paragraph" w:customStyle="1" w:styleId="Style30">
    <w:name w:val="Header or footer"/>
    <w:basedOn w:val="Normal"/>
    <w:link w:val="CharStyle31"/>
    <w:pPr>
      <w:widowControl w:val="0"/>
      <w:shd w:val="clear" w:color="auto" w:fill="FFFFFF"/>
      <w:spacing w:line="268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