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695" w:rsidRDefault="00082695" w:rsidP="00082695">
      <w:pPr>
        <w:jc w:val="right"/>
        <w:rPr>
          <w:b/>
          <w:szCs w:val="24"/>
        </w:rPr>
      </w:pPr>
      <w:r>
        <w:rPr>
          <w:b/>
          <w:szCs w:val="24"/>
        </w:rPr>
        <w:t>KP-9/2017</w:t>
      </w:r>
    </w:p>
    <w:p w:rsidR="00082695" w:rsidRDefault="00082695" w:rsidP="00082695">
      <w:pPr>
        <w:jc w:val="center"/>
        <w:rPr>
          <w:b/>
          <w:sz w:val="32"/>
          <w:szCs w:val="32"/>
        </w:rPr>
      </w:pPr>
    </w:p>
    <w:p w:rsidR="00082695" w:rsidRDefault="00082695" w:rsidP="00082695">
      <w:pPr>
        <w:jc w:val="center"/>
        <w:rPr>
          <w:b/>
          <w:sz w:val="32"/>
          <w:szCs w:val="32"/>
        </w:rPr>
      </w:pPr>
    </w:p>
    <w:p w:rsidR="00082695" w:rsidRDefault="00082695" w:rsidP="00082695">
      <w:pPr>
        <w:jc w:val="center"/>
        <w:rPr>
          <w:b/>
          <w:sz w:val="32"/>
          <w:szCs w:val="32"/>
        </w:rPr>
      </w:pPr>
      <w:r>
        <w:rPr>
          <w:b/>
          <w:sz w:val="32"/>
          <w:szCs w:val="32"/>
        </w:rPr>
        <w:t>Kupní smlouva s výhradou vlastnického práva</w:t>
      </w:r>
    </w:p>
    <w:p w:rsidR="00082695" w:rsidRDefault="00082695" w:rsidP="00082695">
      <w:pPr>
        <w:jc w:val="center"/>
      </w:pPr>
    </w:p>
    <w:p w:rsidR="00082695" w:rsidRDefault="00082695" w:rsidP="00082695">
      <w:pPr>
        <w:jc w:val="center"/>
      </w:pPr>
    </w:p>
    <w:p w:rsidR="00082695" w:rsidRDefault="00082695" w:rsidP="00082695">
      <w:pPr>
        <w:jc w:val="center"/>
      </w:pPr>
      <w:r>
        <w:t>Níže uvedeného dne uzavřeli:</w:t>
      </w:r>
    </w:p>
    <w:p w:rsidR="00082695" w:rsidRDefault="00082695" w:rsidP="00082695">
      <w:pPr>
        <w:jc w:val="center"/>
      </w:pPr>
    </w:p>
    <w:p w:rsidR="00082695" w:rsidRDefault="00082695" w:rsidP="00082695">
      <w:pPr>
        <w:jc w:val="center"/>
      </w:pPr>
    </w:p>
    <w:p w:rsidR="00082695" w:rsidRDefault="00082695" w:rsidP="00082695">
      <w:pPr>
        <w:pStyle w:val="Odstavec"/>
        <w:spacing w:after="0" w:line="240" w:lineRule="auto"/>
        <w:ind w:firstLine="0"/>
        <w:jc w:val="center"/>
        <w:rPr>
          <w:szCs w:val="24"/>
        </w:rPr>
      </w:pPr>
      <w:r>
        <w:rPr>
          <w:b/>
          <w:szCs w:val="24"/>
        </w:rPr>
        <w:t>Městská část Praha 19</w:t>
      </w:r>
    </w:p>
    <w:p w:rsidR="00082695" w:rsidRDefault="00082695" w:rsidP="00082695">
      <w:pPr>
        <w:jc w:val="center"/>
        <w:rPr>
          <w:b/>
          <w:szCs w:val="24"/>
        </w:rPr>
      </w:pPr>
      <w:r>
        <w:rPr>
          <w:b/>
          <w:szCs w:val="24"/>
        </w:rPr>
        <w:t>se sídlem Praha 9 – Kbely, Semilská 43/1, PSČ: 197 04</w:t>
      </w:r>
    </w:p>
    <w:p w:rsidR="00082695" w:rsidRDefault="00082695" w:rsidP="00082695">
      <w:pPr>
        <w:jc w:val="center"/>
        <w:rPr>
          <w:b/>
          <w:szCs w:val="24"/>
        </w:rPr>
      </w:pPr>
      <w:r>
        <w:rPr>
          <w:b/>
          <w:szCs w:val="24"/>
        </w:rPr>
        <w:t>IČ: 231304</w:t>
      </w:r>
    </w:p>
    <w:p w:rsidR="00082695" w:rsidRDefault="00082695" w:rsidP="00082695">
      <w:pPr>
        <w:jc w:val="center"/>
        <w:rPr>
          <w:b/>
        </w:rPr>
      </w:pPr>
      <w:r>
        <w:rPr>
          <w:b/>
          <w:szCs w:val="24"/>
        </w:rPr>
        <w:t>zastoupená panem Pavlem Žďárským, starostou</w:t>
      </w:r>
    </w:p>
    <w:p w:rsidR="00082695" w:rsidRDefault="00082695" w:rsidP="00082695">
      <w:pPr>
        <w:jc w:val="center"/>
      </w:pPr>
    </w:p>
    <w:p w:rsidR="00082695" w:rsidRDefault="00082695" w:rsidP="00082695">
      <w:pPr>
        <w:jc w:val="center"/>
      </w:pPr>
      <w:r>
        <w:t xml:space="preserve">(dále také jen </w:t>
      </w:r>
      <w:r>
        <w:rPr>
          <w:b/>
        </w:rPr>
        <w:t>„prodávající“</w:t>
      </w:r>
      <w:r>
        <w:t>)</w:t>
      </w:r>
    </w:p>
    <w:p w:rsidR="00082695" w:rsidRDefault="00082695" w:rsidP="00082695">
      <w:pPr>
        <w:jc w:val="center"/>
      </w:pPr>
    </w:p>
    <w:p w:rsidR="00082695" w:rsidRDefault="00082695" w:rsidP="00082695">
      <w:pPr>
        <w:jc w:val="center"/>
      </w:pPr>
      <w:r>
        <w:t>na straně jedné</w:t>
      </w:r>
    </w:p>
    <w:p w:rsidR="00082695" w:rsidRDefault="00082695" w:rsidP="00082695">
      <w:pPr>
        <w:jc w:val="center"/>
      </w:pPr>
    </w:p>
    <w:p w:rsidR="00082695" w:rsidRDefault="00082695" w:rsidP="00082695">
      <w:pPr>
        <w:jc w:val="center"/>
      </w:pPr>
    </w:p>
    <w:p w:rsidR="00082695" w:rsidRDefault="00082695" w:rsidP="00082695">
      <w:pPr>
        <w:jc w:val="center"/>
      </w:pPr>
      <w:r>
        <w:t>a</w:t>
      </w:r>
    </w:p>
    <w:p w:rsidR="00082695" w:rsidRDefault="00082695" w:rsidP="00082695">
      <w:pPr>
        <w:jc w:val="center"/>
        <w:rPr>
          <w:b/>
        </w:rPr>
      </w:pPr>
    </w:p>
    <w:p w:rsidR="00082695" w:rsidRDefault="00082695" w:rsidP="00082695">
      <w:pPr>
        <w:jc w:val="center"/>
        <w:rPr>
          <w:b/>
        </w:rPr>
      </w:pPr>
      <w:r>
        <w:rPr>
          <w:b/>
        </w:rPr>
        <w:t xml:space="preserve">manželé </w:t>
      </w:r>
    </w:p>
    <w:p w:rsidR="00082695" w:rsidRDefault="00082695" w:rsidP="00082695">
      <w:pPr>
        <w:jc w:val="center"/>
        <w:rPr>
          <w:rStyle w:val="apple-style-span"/>
          <w:szCs w:val="24"/>
        </w:rPr>
      </w:pPr>
      <w:r>
        <w:rPr>
          <w:rStyle w:val="apple-style-span"/>
          <w:b/>
          <w:szCs w:val="24"/>
        </w:rPr>
        <w:t>Anežka Hazlbauerová</w:t>
      </w:r>
    </w:p>
    <w:p w:rsidR="00082695" w:rsidRDefault="00082695" w:rsidP="00082695">
      <w:pPr>
        <w:jc w:val="center"/>
        <w:rPr>
          <w:rStyle w:val="apple-style-span"/>
          <w:b/>
          <w:szCs w:val="24"/>
        </w:rPr>
      </w:pPr>
      <w:r>
        <w:rPr>
          <w:b/>
          <w:szCs w:val="24"/>
        </w:rPr>
        <w:t>r. č. XXXXXXXXX</w:t>
      </w:r>
    </w:p>
    <w:p w:rsidR="00082695" w:rsidRDefault="00082695" w:rsidP="00082695">
      <w:pPr>
        <w:jc w:val="center"/>
      </w:pPr>
      <w:r>
        <w:rPr>
          <w:b/>
          <w:szCs w:val="24"/>
        </w:rPr>
        <w:t xml:space="preserve">bytem Vrbická 18E, 197 00, Praha 9 – Kbely </w:t>
      </w:r>
    </w:p>
    <w:p w:rsidR="00082695" w:rsidRDefault="00082695" w:rsidP="00082695">
      <w:pPr>
        <w:jc w:val="center"/>
        <w:rPr>
          <w:b/>
          <w:szCs w:val="24"/>
        </w:rPr>
      </w:pPr>
      <w:r>
        <w:rPr>
          <w:b/>
          <w:szCs w:val="24"/>
        </w:rPr>
        <w:t xml:space="preserve">a </w:t>
      </w:r>
    </w:p>
    <w:p w:rsidR="00082695" w:rsidRDefault="00082695" w:rsidP="00082695">
      <w:pPr>
        <w:jc w:val="center"/>
        <w:rPr>
          <w:b/>
          <w:szCs w:val="24"/>
        </w:rPr>
      </w:pPr>
      <w:r>
        <w:rPr>
          <w:b/>
          <w:szCs w:val="24"/>
        </w:rPr>
        <w:t>Tomáš Hazlbauer</w:t>
      </w:r>
    </w:p>
    <w:p w:rsidR="00082695" w:rsidRDefault="00082695" w:rsidP="00082695">
      <w:pPr>
        <w:jc w:val="center"/>
        <w:rPr>
          <w:rStyle w:val="apple-style-span"/>
        </w:rPr>
      </w:pPr>
      <w:r>
        <w:rPr>
          <w:b/>
          <w:szCs w:val="24"/>
        </w:rPr>
        <w:t>r. č. XXXXXXXXXX</w:t>
      </w:r>
    </w:p>
    <w:p w:rsidR="00082695" w:rsidRDefault="00082695" w:rsidP="00082695">
      <w:pPr>
        <w:jc w:val="center"/>
      </w:pPr>
      <w:r>
        <w:rPr>
          <w:b/>
          <w:szCs w:val="24"/>
        </w:rPr>
        <w:t>bytem Vrbická 18E, 197 00, Praha 9 – Kbely</w:t>
      </w:r>
    </w:p>
    <w:p w:rsidR="00082695" w:rsidRDefault="00082695" w:rsidP="00082695">
      <w:pPr>
        <w:jc w:val="center"/>
      </w:pPr>
    </w:p>
    <w:p w:rsidR="00082695" w:rsidRDefault="00082695" w:rsidP="00082695">
      <w:pPr>
        <w:jc w:val="center"/>
      </w:pPr>
      <w:r>
        <w:t xml:space="preserve">(dále oba také jen </w:t>
      </w:r>
      <w:r>
        <w:rPr>
          <w:b/>
        </w:rPr>
        <w:t>„kupující“</w:t>
      </w:r>
      <w:r>
        <w:t>)</w:t>
      </w:r>
    </w:p>
    <w:p w:rsidR="00082695" w:rsidRDefault="00082695" w:rsidP="00082695">
      <w:pPr>
        <w:jc w:val="center"/>
      </w:pPr>
    </w:p>
    <w:p w:rsidR="00082695" w:rsidRDefault="00082695" w:rsidP="00082695">
      <w:pPr>
        <w:jc w:val="center"/>
      </w:pPr>
      <w:r>
        <w:t>na straně druhé</w:t>
      </w:r>
    </w:p>
    <w:p w:rsidR="00082695" w:rsidRDefault="00082695" w:rsidP="00082695">
      <w:pPr>
        <w:jc w:val="center"/>
      </w:pPr>
    </w:p>
    <w:p w:rsidR="00082695" w:rsidRDefault="00082695" w:rsidP="00082695">
      <w:pPr>
        <w:jc w:val="center"/>
      </w:pPr>
    </w:p>
    <w:p w:rsidR="00082695" w:rsidRDefault="00082695" w:rsidP="00082695">
      <w:pPr>
        <w:jc w:val="center"/>
      </w:pPr>
    </w:p>
    <w:p w:rsidR="00082695" w:rsidRDefault="00082695" w:rsidP="00082695">
      <w:pPr>
        <w:jc w:val="center"/>
      </w:pPr>
    </w:p>
    <w:p w:rsidR="00082695" w:rsidRDefault="00082695" w:rsidP="00082695">
      <w:pPr>
        <w:jc w:val="center"/>
      </w:pPr>
    </w:p>
    <w:p w:rsidR="00082695" w:rsidRDefault="00082695" w:rsidP="00082695">
      <w:pPr>
        <w:jc w:val="center"/>
      </w:pPr>
      <w:r>
        <w:t>tuto kupní smlouvu s výhradou vlastnického práva a po bedlivém zvážení veškerých vzájemných závazků obsažených v této smlouvě a s úmyslem býti touto smlouvou právně vázány se obě smluvní strany dohodly takto:</w:t>
      </w:r>
    </w:p>
    <w:p w:rsidR="00082695" w:rsidRDefault="00082695" w:rsidP="00082695">
      <w:pP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r>
        <w:rPr>
          <w:b/>
        </w:rPr>
        <w:t>Článek I.</w:t>
      </w:r>
    </w:p>
    <w:p w:rsidR="00082695" w:rsidRDefault="00082695" w:rsidP="00082695">
      <w:pPr>
        <w:jc w:val="center"/>
        <w:rPr>
          <w:b/>
        </w:rPr>
      </w:pPr>
      <w:r>
        <w:rPr>
          <w:b/>
        </w:rPr>
        <w:t>Prohlášení smluvních stran</w:t>
      </w:r>
    </w:p>
    <w:p w:rsidR="00082695" w:rsidRDefault="00082695" w:rsidP="00082695">
      <w:pPr>
        <w:jc w:val="center"/>
        <w:rPr>
          <w:b/>
        </w:rPr>
      </w:pPr>
    </w:p>
    <w:p w:rsidR="00082695" w:rsidRDefault="00082695" w:rsidP="00082695">
      <w:pPr>
        <w:numPr>
          <w:ilvl w:val="1"/>
          <w:numId w:val="1"/>
        </w:numPr>
        <w:tabs>
          <w:tab w:val="clear" w:pos="360"/>
          <w:tab w:val="num" w:pos="426"/>
        </w:tabs>
        <w:suppressAutoHyphens w:val="0"/>
        <w:ind w:left="426" w:hanging="426"/>
        <w:jc w:val="both"/>
        <w:rPr>
          <w:szCs w:val="24"/>
        </w:rPr>
      </w:pPr>
      <w:r>
        <w:t xml:space="preserve"> </w:t>
      </w:r>
      <w:r>
        <w:tab/>
        <w:t>Prodávající prohlašuje, že hlavní město Praha je vlastníkem pozemku parc. č. 646</w:t>
      </w:r>
      <w:r>
        <w:rPr>
          <w:szCs w:val="24"/>
        </w:rPr>
        <w:t xml:space="preserve">, </w:t>
      </w:r>
      <w:r>
        <w:rPr>
          <w:szCs w:val="24"/>
        </w:rPr>
        <w:tab/>
        <w:t>o výměře 251 m2</w:t>
      </w:r>
      <w:r>
        <w:t xml:space="preserve">, zapsaného na listu vlastnictví č. 1154 pro k. </w:t>
      </w:r>
      <w:proofErr w:type="spellStart"/>
      <w:r>
        <w:t>ú.</w:t>
      </w:r>
      <w:proofErr w:type="spellEnd"/>
      <w:r>
        <w:t xml:space="preserve"> Kbely a obec Praha  </w:t>
      </w:r>
      <w:r>
        <w:tab/>
        <w:t xml:space="preserve">vedeného Katastrálním úřadem pro hlavní město Prahu, Katastrální pracoviště </w:t>
      </w:r>
      <w:r>
        <w:tab/>
        <w:t xml:space="preserve">Praha. Svěřená správa pozemku parc. 646 v obci Praha, k. </w:t>
      </w:r>
      <w:r>
        <w:tab/>
      </w:r>
      <w:proofErr w:type="spellStart"/>
      <w:r>
        <w:t>ú.</w:t>
      </w:r>
      <w:proofErr w:type="spellEnd"/>
      <w:r>
        <w:t xml:space="preserve"> Kbely, náleží Městské </w:t>
      </w:r>
      <w:r>
        <w:tab/>
        <w:t xml:space="preserve">části Praha 19 a ta je oprávněna uzavřít tuto smlouvu. Tento pozemek je dále </w:t>
      </w:r>
      <w:r>
        <w:tab/>
        <w:t>označován jako Předmět převodu.</w:t>
      </w:r>
    </w:p>
    <w:p w:rsidR="00082695" w:rsidRDefault="00082695" w:rsidP="00082695">
      <w:pPr>
        <w:pStyle w:val="Odstavecseseznamem"/>
      </w:pPr>
    </w:p>
    <w:p w:rsidR="00082695" w:rsidRDefault="00082695" w:rsidP="00082695">
      <w:pPr>
        <w:ind w:left="705" w:hanging="705"/>
        <w:jc w:val="both"/>
      </w:pPr>
      <w:r>
        <w:t>1.2.</w:t>
      </w:r>
      <w:r>
        <w:tab/>
      </w:r>
      <w:r>
        <w:tab/>
        <w:t xml:space="preserve">Kupující prohlašuje, že Anežka Hazlbauerová, nacionále uvedené shora v záhlaví této smlouvy, je výlučným vlastníkem stavby č. ev. 18 (rodinný dům), postavené na výše uvedeném pozemku parc. č. 646, obec Praha, k. </w:t>
      </w:r>
      <w:proofErr w:type="spellStart"/>
      <w:r>
        <w:t>ú.</w:t>
      </w:r>
      <w:proofErr w:type="spellEnd"/>
      <w:r>
        <w:t xml:space="preserve"> Kbely, když předmětná stavba (dále jen „Předmětná budova“) není součástí pozemku, neboť ke dni </w:t>
      </w:r>
      <w:r>
        <w:tab/>
        <w:t>účinnosti zákona č. 89/2012 Sb., tj. ke dni 1.1.2014 zde byly rozdílní vlastníci budovy a předmětného pozemku. Kupující má předmět převodu řádně pronajat.</w:t>
      </w:r>
    </w:p>
    <w:p w:rsidR="00082695" w:rsidRDefault="00082695" w:rsidP="00082695">
      <w:pPr>
        <w:ind w:left="426" w:hanging="426"/>
        <w:jc w:val="both"/>
      </w:pPr>
    </w:p>
    <w:p w:rsidR="00082695" w:rsidRDefault="00082695" w:rsidP="00082695">
      <w:pPr>
        <w:ind w:left="705" w:hanging="705"/>
        <w:jc w:val="both"/>
      </w:pPr>
      <w:r>
        <w:t>1.3.</w:t>
      </w:r>
      <w:r>
        <w:tab/>
      </w:r>
      <w:r>
        <w:tab/>
        <w:t xml:space="preserve">Anežka Hazlbauerová se v souladu se zákonem vzdala svého předkupního práva ve smyslu § 3056 zákona č. 89/2012 Sb., k pozemku, který je předmětem této smlouvy, a tento pozemek je touto smlouvou převáděn do společného jmění manželů Tomáše a Anežky </w:t>
      </w:r>
      <w:proofErr w:type="spellStart"/>
      <w:r>
        <w:t>Hazlbauerových</w:t>
      </w:r>
      <w:proofErr w:type="spellEnd"/>
      <w:r>
        <w:t>.</w:t>
      </w:r>
    </w:p>
    <w:p w:rsidR="00082695" w:rsidRDefault="00082695" w:rsidP="00082695">
      <w:pPr>
        <w:ind w:left="426" w:hanging="426"/>
        <w:jc w:val="both"/>
      </w:pPr>
    </w:p>
    <w:p w:rsidR="00082695" w:rsidRDefault="00082695" w:rsidP="00082695">
      <w:pPr>
        <w:ind w:left="426" w:hanging="426"/>
        <w:jc w:val="both"/>
      </w:pPr>
      <w:r>
        <w:t>1.4.</w:t>
      </w:r>
      <w:r>
        <w:tab/>
      </w:r>
      <w:r>
        <w:tab/>
        <w:t xml:space="preserve">Prodávající prohlašuje, že jí není známo, že by na Předmětu převodu vázly závazky, </w:t>
      </w:r>
      <w:r>
        <w:tab/>
        <w:t xml:space="preserve">dluhy, zástavní práva či jiné právní povinnosti, které by bránily převodu Předmětu </w:t>
      </w:r>
      <w:r>
        <w:tab/>
        <w:t>převodu kupujícím.</w:t>
      </w:r>
    </w:p>
    <w:p w:rsidR="00082695" w:rsidRDefault="00082695" w:rsidP="00082695">
      <w:pPr>
        <w:ind w:left="426" w:hanging="426"/>
        <w:jc w:val="both"/>
      </w:pPr>
    </w:p>
    <w:p w:rsidR="00082695" w:rsidRDefault="00082695" w:rsidP="00082695">
      <w:pPr>
        <w:ind w:left="426" w:hanging="426"/>
        <w:jc w:val="both"/>
      </w:pPr>
      <w:r>
        <w:t>1.5.</w:t>
      </w:r>
      <w:r>
        <w:tab/>
      </w:r>
      <w:r>
        <w:tab/>
        <w:t xml:space="preserve">Prodávající prohlašuje, že uzavření této smlouvy bylo schváleno usnesením </w:t>
      </w:r>
      <w:r>
        <w:tab/>
        <w:t xml:space="preserve">Zastupitelstva Městské části Praha 19 na 15. zasedání </w:t>
      </w:r>
      <w:r>
        <w:rPr>
          <w:szCs w:val="24"/>
        </w:rPr>
        <w:t>konaném dne 13.12.2017</w:t>
      </w:r>
      <w:r>
        <w:rPr>
          <w:szCs w:val="24"/>
        </w:rPr>
        <w:tab/>
        <w:t>č. usnesení</w:t>
      </w:r>
      <w:r>
        <w:rPr>
          <w:b/>
          <w:szCs w:val="24"/>
        </w:rPr>
        <w:t xml:space="preserve">  </w:t>
      </w:r>
      <w:r>
        <w:rPr>
          <w:szCs w:val="24"/>
        </w:rPr>
        <w:t>11.</w:t>
      </w:r>
    </w:p>
    <w:p w:rsidR="00082695" w:rsidRDefault="00082695" w:rsidP="00082695">
      <w:pPr>
        <w:pStyle w:val="Odstavecseseznamem"/>
        <w:rPr>
          <w:rFonts w:ascii="Calibri" w:hAnsi="Calibri"/>
          <w:color w:val="auto"/>
          <w:sz w:val="28"/>
          <w:szCs w:val="28"/>
        </w:rPr>
      </w:pPr>
    </w:p>
    <w:p w:rsidR="00082695" w:rsidRDefault="00082695" w:rsidP="00082695">
      <w:r>
        <w:t xml:space="preserve">1.6. </w:t>
      </w:r>
      <w:r>
        <w:tab/>
        <w:t>Kupující prohlašují, že:</w:t>
      </w:r>
    </w:p>
    <w:p w:rsidR="00082695" w:rsidRDefault="00082695" w:rsidP="00082695">
      <w:pPr>
        <w:numPr>
          <w:ilvl w:val="0"/>
          <w:numId w:val="2"/>
        </w:numPr>
        <w:tabs>
          <w:tab w:val="clear" w:pos="360"/>
          <w:tab w:val="num" w:pos="720"/>
        </w:tabs>
        <w:suppressAutoHyphens w:val="0"/>
        <w:ind w:left="720"/>
        <w:jc w:val="both"/>
      </w:pPr>
      <w:r>
        <w:t>Anežka Hazlbauerová je vlastníkem Předmětné budovy a ke dni podpisu této kupní smlouvy tuto budovu nepřevedla na jinou osobu,</w:t>
      </w:r>
    </w:p>
    <w:p w:rsidR="00082695" w:rsidRDefault="00082695" w:rsidP="00082695">
      <w:pPr>
        <w:numPr>
          <w:ilvl w:val="0"/>
          <w:numId w:val="2"/>
        </w:numPr>
        <w:tabs>
          <w:tab w:val="clear" w:pos="360"/>
          <w:tab w:val="num" w:pos="720"/>
        </w:tabs>
        <w:suppressAutoHyphens w:val="0"/>
        <w:ind w:left="720"/>
        <w:jc w:val="both"/>
      </w:pPr>
      <w:r>
        <w:t>Anežka Hazlbauerová se vzdala předkupního práva k pozemku ve smyslu § 3056 zákona č. 89/2012 Sb. parc. č. 646</w:t>
      </w:r>
      <w:r>
        <w:rPr>
          <w:szCs w:val="24"/>
        </w:rPr>
        <w:t xml:space="preserve">, </w:t>
      </w:r>
      <w:r>
        <w:rPr>
          <w:szCs w:val="24"/>
        </w:rPr>
        <w:tab/>
        <w:t>o výměře 251 m2</w:t>
      </w:r>
      <w:r>
        <w:t xml:space="preserve">, zapsaného na listu vlastnictví č. 1154 pro k. </w:t>
      </w:r>
      <w:proofErr w:type="spellStart"/>
      <w:r>
        <w:t>ú.</w:t>
      </w:r>
      <w:proofErr w:type="spellEnd"/>
      <w:r>
        <w:t xml:space="preserve"> Kbely a obec Praha</w:t>
      </w:r>
      <w:r>
        <w:tab/>
        <w:t>vedeného Katastrálním úřadem pro hlavní město Prahu, Katastrální pracoviště Praha</w:t>
      </w:r>
    </w:p>
    <w:p w:rsidR="00082695" w:rsidRDefault="00082695" w:rsidP="00082695">
      <w:pPr>
        <w:numPr>
          <w:ilvl w:val="0"/>
          <w:numId w:val="2"/>
        </w:numPr>
        <w:tabs>
          <w:tab w:val="clear" w:pos="360"/>
          <w:tab w:val="num" w:pos="720"/>
        </w:tabs>
        <w:suppressAutoHyphens w:val="0"/>
        <w:ind w:left="720"/>
        <w:jc w:val="both"/>
      </w:pPr>
      <w:r>
        <w:t>jsou oprávněni dle platných právních předpisů uzavřít tuto smlouvu,</w:t>
      </w:r>
    </w:p>
    <w:p w:rsidR="00082695" w:rsidRDefault="00082695" w:rsidP="00082695">
      <w:pPr>
        <w:numPr>
          <w:ilvl w:val="0"/>
          <w:numId w:val="2"/>
        </w:numPr>
        <w:tabs>
          <w:tab w:val="clear" w:pos="360"/>
          <w:tab w:val="num" w:pos="720"/>
        </w:tabs>
        <w:suppressAutoHyphens w:val="0"/>
        <w:ind w:left="720"/>
        <w:jc w:val="both"/>
      </w:pPr>
      <w:r>
        <w:t>nejsou v úpadku a na jejich majetek nebyl prohlášen konkurs a ani nebyl podán návrh na zahájení insolvenčního řízení a nebyl návrh na zahájení insolvenčního řízení v jejich věci zamítnut pro nedostatek jeho majetku a není v likvidaci,</w:t>
      </w:r>
    </w:p>
    <w:p w:rsidR="00082695" w:rsidRDefault="00082695" w:rsidP="00082695">
      <w:pPr>
        <w:numPr>
          <w:ilvl w:val="0"/>
          <w:numId w:val="2"/>
        </w:numPr>
        <w:tabs>
          <w:tab w:val="clear" w:pos="360"/>
          <w:tab w:val="num" w:pos="720"/>
        </w:tabs>
        <w:suppressAutoHyphens w:val="0"/>
        <w:ind w:left="720"/>
        <w:jc w:val="both"/>
      </w:pPr>
      <w:r>
        <w:t>jim není známa jakákoliv skutečnost, která by mohla vést k odmítnutí převodu vlastnického práva k Předmětu převodu na kupující příslušným katastrálním úřadem, nebo která by mohla zapříčinit pozdržení vkladu vlastnického práva k Předmětu převodu ve prospěch kupujících,</w:t>
      </w:r>
    </w:p>
    <w:p w:rsidR="00082695" w:rsidRDefault="00082695" w:rsidP="00082695">
      <w:pPr>
        <w:numPr>
          <w:ilvl w:val="0"/>
          <w:numId w:val="2"/>
        </w:numPr>
        <w:tabs>
          <w:tab w:val="clear" w:pos="360"/>
          <w:tab w:val="num" w:pos="720"/>
        </w:tabs>
        <w:suppressAutoHyphens w:val="0"/>
        <w:ind w:left="720"/>
        <w:jc w:val="both"/>
      </w:pPr>
      <w:r>
        <w:rPr>
          <w:szCs w:val="24"/>
        </w:rPr>
        <w:t>jsou seznámeni se stavem Předmětu převodu, a v tomto stavu jej kupují.</w:t>
      </w: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p>
    <w:p w:rsidR="00082695" w:rsidRDefault="00082695" w:rsidP="00082695">
      <w:pPr>
        <w:jc w:val="center"/>
        <w:rPr>
          <w:b/>
        </w:rPr>
      </w:pPr>
      <w:r>
        <w:rPr>
          <w:b/>
        </w:rPr>
        <w:t>Článek II.</w:t>
      </w:r>
    </w:p>
    <w:p w:rsidR="00082695" w:rsidRDefault="00082695" w:rsidP="00082695">
      <w:pPr>
        <w:jc w:val="center"/>
        <w:rPr>
          <w:b/>
          <w:szCs w:val="24"/>
        </w:rPr>
      </w:pPr>
      <w:r>
        <w:rPr>
          <w:b/>
          <w:szCs w:val="24"/>
        </w:rPr>
        <w:t>Cena a její splatnost</w:t>
      </w:r>
    </w:p>
    <w:p w:rsidR="00082695" w:rsidRDefault="00082695" w:rsidP="00082695">
      <w:pPr>
        <w:jc w:val="center"/>
        <w:rPr>
          <w:b/>
          <w:szCs w:val="24"/>
        </w:rPr>
      </w:pPr>
    </w:p>
    <w:p w:rsidR="00082695" w:rsidRDefault="00082695" w:rsidP="00082695">
      <w:pPr>
        <w:pStyle w:val="Zkladntext"/>
        <w:numPr>
          <w:ilvl w:val="1"/>
          <w:numId w:val="3"/>
        </w:numPr>
        <w:tabs>
          <w:tab w:val="clear" w:pos="510"/>
          <w:tab w:val="left" w:pos="-180"/>
          <w:tab w:val="num" w:pos="540"/>
          <w:tab w:val="num" w:pos="567"/>
        </w:tabs>
        <w:suppressAutoHyphens w:val="0"/>
        <w:ind w:left="540" w:hanging="540"/>
        <w:rPr>
          <w:szCs w:val="24"/>
        </w:rPr>
      </w:pPr>
      <w:r>
        <w:rPr>
          <w:szCs w:val="24"/>
        </w:rPr>
        <w:t xml:space="preserve">Prodávající tímto prodává Předmět převodu specifikovaný v čl. I. </w:t>
      </w:r>
      <w:proofErr w:type="spellStart"/>
      <w:r>
        <w:rPr>
          <w:szCs w:val="24"/>
        </w:rPr>
        <w:t>odst</w:t>
      </w:r>
      <w:proofErr w:type="spellEnd"/>
      <w:r>
        <w:rPr>
          <w:szCs w:val="24"/>
        </w:rPr>
        <w:t xml:space="preserve"> 1.1. této smlouvy za dohodnutou celkovou kupní cenu ve výši </w:t>
      </w:r>
      <w:r>
        <w:rPr>
          <w:b/>
          <w:szCs w:val="24"/>
        </w:rPr>
        <w:t>1,330.300,-Kč</w:t>
      </w:r>
      <w:r>
        <w:rPr>
          <w:szCs w:val="24"/>
        </w:rPr>
        <w:t xml:space="preserve"> (slovy: Jeden milion tři sta třicet tisíc tři sta korun českých) kupujícím, a kupující Předmět převodu od prodávající za tuto celkovou kupní cenu, kupují do společného jmění manželů.</w:t>
      </w:r>
    </w:p>
    <w:p w:rsidR="00082695" w:rsidRDefault="00082695" w:rsidP="00082695">
      <w:pPr>
        <w:pStyle w:val="Zkladntext"/>
        <w:tabs>
          <w:tab w:val="left" w:pos="-180"/>
          <w:tab w:val="num" w:pos="705"/>
        </w:tabs>
        <w:suppressAutoHyphens w:val="0"/>
        <w:ind w:left="540"/>
        <w:rPr>
          <w:szCs w:val="24"/>
        </w:rPr>
      </w:pPr>
    </w:p>
    <w:p w:rsidR="00082695" w:rsidRDefault="00082695" w:rsidP="00082695">
      <w:pPr>
        <w:pStyle w:val="Zkladntext"/>
        <w:numPr>
          <w:ilvl w:val="1"/>
          <w:numId w:val="3"/>
        </w:numPr>
        <w:tabs>
          <w:tab w:val="clear" w:pos="510"/>
          <w:tab w:val="left" w:pos="-180"/>
          <w:tab w:val="num" w:pos="540"/>
          <w:tab w:val="num" w:pos="567"/>
        </w:tabs>
        <w:suppressAutoHyphens w:val="0"/>
        <w:ind w:left="540" w:hanging="540"/>
        <w:rPr>
          <w:szCs w:val="24"/>
        </w:rPr>
      </w:pPr>
      <w:r>
        <w:rPr>
          <w:szCs w:val="24"/>
        </w:rPr>
        <w:t>Ohledně úhrady kupní ceny se smluvní strany dohodly tak, že celá kupní cena musí být kupujícími prodávajícímu uhrazena nejpozději do 15 let ode dne podpisu kupní smlouvy s tím, že smluvní strany se dohodly na těchto závazných podmínkách splácení:</w:t>
      </w:r>
    </w:p>
    <w:p w:rsidR="00082695" w:rsidRDefault="00082695" w:rsidP="00082695">
      <w:pPr>
        <w:pStyle w:val="Zkladntext"/>
        <w:numPr>
          <w:ilvl w:val="0"/>
          <w:numId w:val="4"/>
        </w:numPr>
        <w:tabs>
          <w:tab w:val="left" w:pos="-180"/>
        </w:tabs>
        <w:suppressAutoHyphens w:val="0"/>
        <w:ind w:left="709"/>
        <w:rPr>
          <w:szCs w:val="24"/>
        </w:rPr>
      </w:pPr>
      <w:r>
        <w:rPr>
          <w:szCs w:val="24"/>
        </w:rPr>
        <w:t xml:space="preserve">každý měsíc, a to vždy do posledního dne toho kterého měsíce musí kupující uhradit prodávajícímu částku nejméně ve výši 3.695,-Kč </w:t>
      </w:r>
    </w:p>
    <w:p w:rsidR="00082695" w:rsidRDefault="00082695" w:rsidP="00082695">
      <w:pPr>
        <w:pStyle w:val="Zkladntext"/>
        <w:numPr>
          <w:ilvl w:val="0"/>
          <w:numId w:val="4"/>
        </w:numPr>
        <w:tabs>
          <w:tab w:val="left" w:pos="-180"/>
        </w:tabs>
        <w:suppressAutoHyphens w:val="0"/>
        <w:ind w:left="709"/>
        <w:rPr>
          <w:szCs w:val="24"/>
        </w:rPr>
      </w:pPr>
      <w:r>
        <w:rPr>
          <w:szCs w:val="24"/>
        </w:rPr>
        <w:t>do 5 let ode dne podpisu této kupní smlouvy musí kupující uhradit prodávajícímu částku nejméně ve výši 443.434,-Kč</w:t>
      </w:r>
    </w:p>
    <w:p w:rsidR="00082695" w:rsidRDefault="00082695" w:rsidP="00082695">
      <w:pPr>
        <w:pStyle w:val="Zkladntext"/>
        <w:numPr>
          <w:ilvl w:val="0"/>
          <w:numId w:val="4"/>
        </w:numPr>
        <w:tabs>
          <w:tab w:val="left" w:pos="-180"/>
        </w:tabs>
        <w:suppressAutoHyphens w:val="0"/>
        <w:ind w:left="709"/>
        <w:rPr>
          <w:szCs w:val="24"/>
        </w:rPr>
      </w:pPr>
      <w:r>
        <w:rPr>
          <w:szCs w:val="24"/>
        </w:rPr>
        <w:t>do 10 let ode dne podpisu této kupní smlouvy musí kupující uhradit prodávajícímu částku nejméně ve výši 886.868,-Kč.</w:t>
      </w:r>
    </w:p>
    <w:p w:rsidR="00082695" w:rsidRDefault="00082695" w:rsidP="00082695">
      <w:pPr>
        <w:pStyle w:val="Zkladntext"/>
        <w:tabs>
          <w:tab w:val="left" w:pos="-180"/>
        </w:tabs>
        <w:suppressAutoHyphens w:val="0"/>
        <w:ind w:left="510"/>
        <w:rPr>
          <w:szCs w:val="24"/>
        </w:rPr>
      </w:pPr>
    </w:p>
    <w:p w:rsidR="00082695" w:rsidRDefault="00082695" w:rsidP="00082695">
      <w:pPr>
        <w:pStyle w:val="Zkladntext"/>
        <w:tabs>
          <w:tab w:val="left" w:pos="-180"/>
        </w:tabs>
        <w:suppressAutoHyphens w:val="0"/>
        <w:ind w:left="709"/>
        <w:rPr>
          <w:szCs w:val="24"/>
        </w:rPr>
      </w:pPr>
      <w:r>
        <w:rPr>
          <w:szCs w:val="24"/>
        </w:rPr>
        <w:t>Smluvní strany se dohodly, že ke každému 31.12. toho kterého roku provede prodávající vyúčtování zaplacených částek a následně kupujícím písemně sdělí, kolik již na úhradu kupní ceny zaplatili.</w:t>
      </w:r>
    </w:p>
    <w:p w:rsidR="00082695" w:rsidRDefault="00082695" w:rsidP="00082695">
      <w:pPr>
        <w:pStyle w:val="Zkladntext"/>
        <w:tabs>
          <w:tab w:val="left" w:pos="-180"/>
        </w:tabs>
        <w:suppressAutoHyphens w:val="0"/>
        <w:ind w:left="510"/>
        <w:rPr>
          <w:szCs w:val="24"/>
        </w:rPr>
      </w:pPr>
    </w:p>
    <w:p w:rsidR="00082695" w:rsidRDefault="00082695" w:rsidP="00082695">
      <w:pPr>
        <w:pStyle w:val="Zkladntext"/>
        <w:tabs>
          <w:tab w:val="left" w:pos="-180"/>
        </w:tabs>
        <w:suppressAutoHyphens w:val="0"/>
        <w:rPr>
          <w:i/>
          <w:szCs w:val="24"/>
          <w:highlight w:val="red"/>
        </w:rPr>
      </w:pPr>
      <w:r>
        <w:rPr>
          <w:szCs w:val="24"/>
        </w:rPr>
        <w:t>2.3.</w:t>
      </w:r>
      <w:r>
        <w:rPr>
          <w:szCs w:val="24"/>
        </w:rPr>
        <w:tab/>
        <w:t xml:space="preserve">Ve smyslu § 2132 a násl. zákona č. 89/2012 Sb., vyhrazuje si prodávající k předmětu </w:t>
      </w:r>
      <w:r>
        <w:rPr>
          <w:szCs w:val="24"/>
        </w:rPr>
        <w:tab/>
        <w:t xml:space="preserve">převodu vlastnické právo, tj. kupující se stanou vlastníky předmětu převodu až po </w:t>
      </w:r>
      <w:r>
        <w:rPr>
          <w:szCs w:val="24"/>
        </w:rPr>
        <w:tab/>
        <w:t xml:space="preserve">úplném zaplacení celé kupní ceny, tj. vklad vlastnického práva může být </w:t>
      </w:r>
      <w:r>
        <w:rPr>
          <w:szCs w:val="24"/>
        </w:rPr>
        <w:tab/>
        <w:t xml:space="preserve">proveden až </w:t>
      </w:r>
      <w:r>
        <w:rPr>
          <w:szCs w:val="24"/>
        </w:rPr>
        <w:tab/>
        <w:t xml:space="preserve">po úplném zaplacení kupní ceny. Smluvní strany se dohodly, že výhrada </w:t>
      </w:r>
      <w:r>
        <w:rPr>
          <w:szCs w:val="24"/>
        </w:rPr>
        <w:tab/>
        <w:t xml:space="preserve">vlastnického </w:t>
      </w:r>
      <w:r>
        <w:rPr>
          <w:szCs w:val="24"/>
        </w:rPr>
        <w:tab/>
        <w:t xml:space="preserve">práva bude ve smyslu § 2134 cit. zákona zapsána do veřejného seznamu, tj. do </w:t>
      </w:r>
      <w:r>
        <w:rPr>
          <w:szCs w:val="24"/>
        </w:rPr>
        <w:tab/>
        <w:t xml:space="preserve">katastru nemovitostí a na základě této smlouvy bude v katastru nemovitostí u </w:t>
      </w:r>
      <w:r>
        <w:rPr>
          <w:szCs w:val="24"/>
        </w:rPr>
        <w:tab/>
        <w:t xml:space="preserve">předmětu převodu zapsána: </w:t>
      </w:r>
      <w:r>
        <w:rPr>
          <w:i/>
          <w:szCs w:val="24"/>
        </w:rPr>
        <w:t xml:space="preserve">„výhrada vlastnického práva k pozemku parc. č. 646, k. </w:t>
      </w:r>
      <w:r>
        <w:rPr>
          <w:i/>
          <w:szCs w:val="24"/>
        </w:rPr>
        <w:tab/>
      </w:r>
      <w:proofErr w:type="spellStart"/>
      <w:r>
        <w:rPr>
          <w:i/>
          <w:szCs w:val="24"/>
        </w:rPr>
        <w:t>ú.</w:t>
      </w:r>
      <w:proofErr w:type="spellEnd"/>
      <w:r>
        <w:rPr>
          <w:i/>
          <w:szCs w:val="24"/>
        </w:rPr>
        <w:t xml:space="preserve"> Kbely, obec Praha, zřízená ve prospěch Obce hl. m. Prahy, svěřená správa Městské </w:t>
      </w:r>
      <w:r>
        <w:rPr>
          <w:i/>
          <w:szCs w:val="24"/>
        </w:rPr>
        <w:tab/>
        <w:t>části Praha 19, a to až do úplného zaplacení kupní ceny ve výši 1,330.300,</w:t>
      </w:r>
      <w:r>
        <w:rPr>
          <w:i/>
          <w:szCs w:val="24"/>
        </w:rPr>
        <w:noBreakHyphen/>
        <w:t xml:space="preserve">Kč, nejdéle </w:t>
      </w:r>
      <w:r>
        <w:rPr>
          <w:i/>
          <w:szCs w:val="24"/>
        </w:rPr>
        <w:tab/>
        <w:t>však do 15 let ode dne podpisu této kupní smlouvy.“</w:t>
      </w:r>
    </w:p>
    <w:p w:rsidR="00082695" w:rsidRDefault="00082695" w:rsidP="00082695">
      <w:pPr>
        <w:pStyle w:val="Zkladntext"/>
        <w:tabs>
          <w:tab w:val="left" w:pos="-180"/>
        </w:tabs>
        <w:suppressAutoHyphens w:val="0"/>
        <w:ind w:left="510"/>
        <w:rPr>
          <w:szCs w:val="24"/>
        </w:rPr>
      </w:pPr>
    </w:p>
    <w:p w:rsidR="00082695" w:rsidRDefault="00082695" w:rsidP="00082695">
      <w:pPr>
        <w:pStyle w:val="Zkladntext"/>
        <w:tabs>
          <w:tab w:val="left" w:pos="-180"/>
        </w:tabs>
        <w:suppressAutoHyphens w:val="0"/>
        <w:ind w:left="705" w:hanging="705"/>
        <w:rPr>
          <w:szCs w:val="24"/>
        </w:rPr>
      </w:pPr>
      <w:r>
        <w:rPr>
          <w:szCs w:val="24"/>
        </w:rPr>
        <w:t>2.4.</w:t>
      </w:r>
      <w:r>
        <w:rPr>
          <w:szCs w:val="24"/>
        </w:rPr>
        <w:tab/>
        <w:t xml:space="preserve">Kupující užívají předmět převodu na základě nájemní smlouvy uzavřené mezi prodávající a Anežkou </w:t>
      </w:r>
      <w:proofErr w:type="spellStart"/>
      <w:r>
        <w:rPr>
          <w:szCs w:val="24"/>
        </w:rPr>
        <w:t>Hazlbauerovou</w:t>
      </w:r>
      <w:proofErr w:type="spellEnd"/>
      <w:r>
        <w:rPr>
          <w:szCs w:val="24"/>
        </w:rPr>
        <w:t>, do úplného zaplacení kupní ceny bude užívání založeno touto nájemní smlouvou a k převzetí předmětu převodu v souvislosti s touto kupní smlouvou dojde po úplném zaplacení kupní ceny, když teprve v tomto okamžiku přejde nebezpečí škody na předmětu převodu na   kupující ve smyslu § 2132 citovaného zákona.</w:t>
      </w:r>
    </w:p>
    <w:p w:rsidR="00082695" w:rsidRDefault="00082695" w:rsidP="00082695">
      <w:pPr>
        <w:pStyle w:val="Zkladntext"/>
        <w:tabs>
          <w:tab w:val="left" w:pos="-180"/>
        </w:tabs>
        <w:suppressAutoHyphens w:val="0"/>
        <w:ind w:left="510"/>
        <w:rPr>
          <w:szCs w:val="24"/>
        </w:rPr>
      </w:pPr>
    </w:p>
    <w:p w:rsidR="00082695" w:rsidRDefault="00082695" w:rsidP="00082695">
      <w:pPr>
        <w:pStyle w:val="Zkladntext"/>
        <w:tabs>
          <w:tab w:val="left" w:pos="-180"/>
        </w:tabs>
        <w:suppressAutoHyphens w:val="0"/>
        <w:ind w:left="705" w:hanging="705"/>
        <w:rPr>
          <w:szCs w:val="24"/>
        </w:rPr>
      </w:pPr>
      <w:r>
        <w:rPr>
          <w:szCs w:val="24"/>
        </w:rPr>
        <w:t>2.5.</w:t>
      </w:r>
      <w:r>
        <w:rPr>
          <w:szCs w:val="24"/>
        </w:rPr>
        <w:tab/>
        <w:t xml:space="preserve">Vzhledem k tomu, že mezi prodávající a Anežkou </w:t>
      </w:r>
      <w:proofErr w:type="spellStart"/>
      <w:r>
        <w:rPr>
          <w:szCs w:val="24"/>
        </w:rPr>
        <w:t>Hazlbauerovou</w:t>
      </w:r>
      <w:proofErr w:type="spellEnd"/>
      <w:r>
        <w:rPr>
          <w:szCs w:val="24"/>
        </w:rPr>
        <w:t xml:space="preserve"> je uzavřena nájemní smlouva na užívání předmětu převodu a s ohledem na skutečnost, že Anežka Hazlbauerová má na předmětu převodu umístěnu Předmětnou budovu a kupující nemají tedy povinnost Předmět převodu do svého vlastnictví nabýt, dohodly se smluvní strany na neúročení neuhrazené části kupní ceny. Smluvní strany se dohodly, že do doby úplného uhrazení kupní ceny, bude Anežka Hazlbauerová platit prodávajícímu částky odpovídající stávajícímu nájemnému za užívání předmětu převodu, a to v souladu s nájemní smlouvou, která byla mezi nimi uzavřena s tím, že prodávající jako pronajímatel je oprávněn nájemné navyšovat o částku </w:t>
      </w:r>
      <w:r>
        <w:rPr>
          <w:szCs w:val="24"/>
        </w:rPr>
        <w:tab/>
        <w:t xml:space="preserve">odpovídající </w:t>
      </w:r>
      <w:r>
        <w:rPr>
          <w:szCs w:val="24"/>
        </w:rPr>
        <w:lastRenderedPageBreak/>
        <w:t>inflaci stanovené Českou národní bankou, pokud míra inflace za předchozí kalendářní rok překročí 5%. Placení těchto částek smluvní strany nepovažují za porušení ustanovení o výhradě vlastnického práva.</w:t>
      </w:r>
    </w:p>
    <w:p w:rsidR="00082695" w:rsidRDefault="00082695" w:rsidP="00082695">
      <w:pPr>
        <w:pStyle w:val="Zkladntext"/>
        <w:tabs>
          <w:tab w:val="left" w:pos="-180"/>
        </w:tabs>
        <w:suppressAutoHyphens w:val="0"/>
        <w:rPr>
          <w:szCs w:val="24"/>
        </w:rPr>
      </w:pPr>
    </w:p>
    <w:p w:rsidR="00082695" w:rsidRDefault="00082695" w:rsidP="00082695">
      <w:pPr>
        <w:pStyle w:val="Zkladntext"/>
        <w:tabs>
          <w:tab w:val="left" w:pos="-180"/>
        </w:tabs>
        <w:suppressAutoHyphens w:val="0"/>
        <w:rPr>
          <w:szCs w:val="24"/>
        </w:rPr>
      </w:pPr>
      <w:r>
        <w:rPr>
          <w:szCs w:val="24"/>
        </w:rPr>
        <w:t>2.6.</w:t>
      </w:r>
      <w:r>
        <w:rPr>
          <w:szCs w:val="24"/>
        </w:rPr>
        <w:tab/>
        <w:t xml:space="preserve">Smluvní strany sjednaly, že kupující jsou oprávněni uhradit kupní cenu před termínem  </w:t>
      </w:r>
      <w:r>
        <w:rPr>
          <w:szCs w:val="24"/>
        </w:rPr>
        <w:tab/>
        <w:t>vyplývajícím z odst. 2.2. této smlouvy.</w:t>
      </w:r>
    </w:p>
    <w:p w:rsidR="00082695" w:rsidRDefault="00082695" w:rsidP="00082695">
      <w:pPr>
        <w:pStyle w:val="Zkladntext"/>
        <w:tabs>
          <w:tab w:val="left" w:pos="540"/>
        </w:tabs>
        <w:ind w:left="540" w:hanging="540"/>
        <w:rPr>
          <w:iCs/>
          <w:szCs w:val="24"/>
        </w:rPr>
      </w:pPr>
      <w:r>
        <w:rPr>
          <w:iCs/>
          <w:szCs w:val="24"/>
        </w:rPr>
        <w:t xml:space="preserve"> </w:t>
      </w:r>
    </w:p>
    <w:p w:rsidR="00082695" w:rsidRDefault="00082695" w:rsidP="00082695">
      <w:pPr>
        <w:pStyle w:val="Zkladntext"/>
        <w:tabs>
          <w:tab w:val="left" w:pos="540"/>
        </w:tabs>
        <w:ind w:left="540" w:hanging="540"/>
        <w:rPr>
          <w:iCs/>
          <w:szCs w:val="24"/>
        </w:rPr>
      </w:pPr>
    </w:p>
    <w:p w:rsidR="00082695" w:rsidRDefault="00082695" w:rsidP="00082695">
      <w:pPr>
        <w:pStyle w:val="Zkladntext"/>
        <w:tabs>
          <w:tab w:val="left" w:pos="540"/>
        </w:tabs>
        <w:ind w:left="540" w:hanging="540"/>
        <w:rPr>
          <w:iCs/>
          <w:szCs w:val="24"/>
        </w:rPr>
      </w:pPr>
    </w:p>
    <w:p w:rsidR="00082695" w:rsidRDefault="00082695" w:rsidP="00082695">
      <w:pPr>
        <w:jc w:val="center"/>
        <w:rPr>
          <w:b/>
          <w:szCs w:val="24"/>
        </w:rPr>
      </w:pPr>
      <w:r>
        <w:rPr>
          <w:b/>
          <w:szCs w:val="24"/>
        </w:rPr>
        <w:t>Článek III.</w:t>
      </w:r>
    </w:p>
    <w:p w:rsidR="00082695" w:rsidRDefault="00082695" w:rsidP="00082695">
      <w:pPr>
        <w:jc w:val="center"/>
        <w:rPr>
          <w:b/>
          <w:szCs w:val="24"/>
        </w:rPr>
      </w:pPr>
      <w:r>
        <w:rPr>
          <w:b/>
          <w:szCs w:val="24"/>
        </w:rPr>
        <w:t>Právo odstoupit od smlouvy</w:t>
      </w:r>
    </w:p>
    <w:p w:rsidR="00082695" w:rsidRDefault="00082695" w:rsidP="00082695">
      <w:pPr>
        <w:jc w:val="center"/>
        <w:rPr>
          <w:b/>
          <w:szCs w:val="24"/>
        </w:rPr>
      </w:pPr>
    </w:p>
    <w:p w:rsidR="00082695" w:rsidRDefault="00082695" w:rsidP="00082695">
      <w:pPr>
        <w:pStyle w:val="Nadpis2"/>
        <w:tabs>
          <w:tab w:val="left" w:pos="540"/>
        </w:tabs>
        <w:spacing w:line="240" w:lineRule="auto"/>
        <w:ind w:left="705" w:hanging="705"/>
        <w:rPr>
          <w:b w:val="0"/>
          <w:i w:val="0"/>
          <w:sz w:val="24"/>
          <w:szCs w:val="24"/>
        </w:rPr>
      </w:pPr>
      <w:r>
        <w:rPr>
          <w:b w:val="0"/>
          <w:i w:val="0"/>
          <w:sz w:val="24"/>
          <w:szCs w:val="24"/>
        </w:rPr>
        <w:t>3.1.</w:t>
      </w:r>
      <w:r>
        <w:rPr>
          <w:b w:val="0"/>
          <w:i w:val="0"/>
          <w:sz w:val="24"/>
          <w:szCs w:val="24"/>
        </w:rPr>
        <w:tab/>
      </w:r>
      <w:r>
        <w:rPr>
          <w:b w:val="0"/>
          <w:i w:val="0"/>
          <w:sz w:val="24"/>
          <w:szCs w:val="24"/>
        </w:rPr>
        <w:tab/>
        <w:t xml:space="preserve">Smluvní strany s ohledem na ustanovení § 2133 citovaného zákona konstatují, že </w:t>
      </w:r>
      <w:r>
        <w:rPr>
          <w:b w:val="0"/>
          <w:i w:val="0"/>
          <w:sz w:val="24"/>
          <w:szCs w:val="24"/>
        </w:rPr>
        <w:tab/>
        <w:t xml:space="preserve">prodávající má právo odstoupit od této kupní smlouvy v případě, že kupující budou </w:t>
      </w:r>
      <w:r>
        <w:rPr>
          <w:b w:val="0"/>
          <w:i w:val="0"/>
          <w:sz w:val="24"/>
          <w:szCs w:val="24"/>
        </w:rPr>
        <w:tab/>
        <w:t xml:space="preserve">v prodlení se splátkami kupní ceny přesahujícími 1/10 kupní ceny nebo v případě, že </w:t>
      </w:r>
      <w:r>
        <w:rPr>
          <w:b w:val="0"/>
          <w:i w:val="0"/>
          <w:sz w:val="24"/>
          <w:szCs w:val="24"/>
        </w:rPr>
        <w:tab/>
        <w:t>Anežka Hazlbauerová bude dlužit nájemné za užívání předmětného pozemku po dobu delší než 1 rok.</w:t>
      </w:r>
    </w:p>
    <w:p w:rsidR="00082695" w:rsidRDefault="00082695" w:rsidP="00082695"/>
    <w:p w:rsidR="00082695" w:rsidRDefault="00082695" w:rsidP="00082695">
      <w:pPr>
        <w:jc w:val="both"/>
      </w:pPr>
      <w:r>
        <w:t>3.2.</w:t>
      </w:r>
      <w:r>
        <w:tab/>
        <w:t xml:space="preserve">V případě odstoupení má prodávající nárok na zaplacení smluvní pokuty od </w:t>
      </w:r>
      <w:r>
        <w:tab/>
        <w:t>kupujících, a to ve výši 1/10 sjednané kupní ceny.</w:t>
      </w:r>
    </w:p>
    <w:p w:rsidR="00082695" w:rsidRDefault="00082695" w:rsidP="00082695">
      <w:pPr>
        <w:jc w:val="both"/>
      </w:pPr>
    </w:p>
    <w:p w:rsidR="00082695" w:rsidRDefault="00082695" w:rsidP="00082695">
      <w:pPr>
        <w:jc w:val="both"/>
      </w:pPr>
      <w:r>
        <w:t>3.3.</w:t>
      </w:r>
      <w:r>
        <w:tab/>
        <w:t xml:space="preserve">V případě odstoupení od smlouvy budou uhrazené splátky vráceny kupujícím do 30 </w:t>
      </w:r>
      <w:r>
        <w:tab/>
        <w:t xml:space="preserve">dnů ode dne doručení odstoupení od smlouvy s tím, že proti vrácení těchto částek má </w:t>
      </w:r>
      <w:r>
        <w:tab/>
        <w:t>prodávající právo započíst sjednanou smluvní pokutu.“</w:t>
      </w:r>
    </w:p>
    <w:p w:rsidR="00082695" w:rsidRDefault="00082695" w:rsidP="00082695">
      <w:pPr>
        <w:jc w:val="both"/>
      </w:pPr>
    </w:p>
    <w:p w:rsidR="00082695" w:rsidRDefault="00082695" w:rsidP="00082695">
      <w:pPr>
        <w:jc w:val="both"/>
      </w:pPr>
    </w:p>
    <w:p w:rsidR="00082695" w:rsidRDefault="00082695" w:rsidP="00082695">
      <w:pPr>
        <w:jc w:val="both"/>
      </w:pPr>
    </w:p>
    <w:p w:rsidR="00082695" w:rsidRDefault="00082695" w:rsidP="00082695">
      <w:pPr>
        <w:tabs>
          <w:tab w:val="num" w:pos="360"/>
          <w:tab w:val="num" w:pos="705"/>
        </w:tabs>
        <w:ind w:left="363" w:hanging="363"/>
        <w:jc w:val="center"/>
        <w:rPr>
          <w:b/>
        </w:rPr>
      </w:pPr>
      <w:r>
        <w:rPr>
          <w:b/>
        </w:rPr>
        <w:t>Článek IV.</w:t>
      </w:r>
    </w:p>
    <w:p w:rsidR="00082695" w:rsidRDefault="00082695" w:rsidP="00082695">
      <w:pPr>
        <w:tabs>
          <w:tab w:val="num" w:pos="360"/>
          <w:tab w:val="num" w:pos="705"/>
        </w:tabs>
        <w:ind w:left="363" w:hanging="363"/>
        <w:jc w:val="center"/>
        <w:rPr>
          <w:b/>
        </w:rPr>
      </w:pPr>
      <w:r>
        <w:rPr>
          <w:b/>
        </w:rPr>
        <w:t>Vklad vlastnického práva</w:t>
      </w:r>
    </w:p>
    <w:p w:rsidR="00082695" w:rsidRDefault="00082695" w:rsidP="00082695">
      <w:pPr>
        <w:tabs>
          <w:tab w:val="num" w:pos="360"/>
          <w:tab w:val="num" w:pos="705"/>
        </w:tabs>
        <w:ind w:left="363" w:hanging="363"/>
        <w:jc w:val="center"/>
        <w:rPr>
          <w:b/>
        </w:rPr>
      </w:pPr>
    </w:p>
    <w:p w:rsidR="00082695" w:rsidRDefault="00082695" w:rsidP="00082695">
      <w:pPr>
        <w:tabs>
          <w:tab w:val="num" w:pos="360"/>
          <w:tab w:val="num" w:pos="567"/>
        </w:tabs>
        <w:ind w:left="567" w:hanging="567"/>
        <w:jc w:val="both"/>
      </w:pPr>
      <w:r>
        <w:t>4.1.</w:t>
      </w:r>
      <w:r>
        <w:tab/>
      </w:r>
      <w:r>
        <w:tab/>
        <w:t xml:space="preserve">Tato smlouva je podkladem pro vklad vlastnického práva k Předmětu převodu pro </w:t>
      </w:r>
      <w:r>
        <w:tab/>
        <w:t xml:space="preserve">kupující do katastru nemovitostí a na základě této smlouvy bude do katastru </w:t>
      </w:r>
      <w:r>
        <w:tab/>
        <w:t xml:space="preserve">nemovitostí zapsáno, že vlastníkem </w:t>
      </w:r>
      <w:r>
        <w:rPr>
          <w:szCs w:val="24"/>
        </w:rPr>
        <w:t xml:space="preserve">Předmětu převodu jsou kupující, avšak až poté, co </w:t>
      </w:r>
      <w:r>
        <w:rPr>
          <w:szCs w:val="24"/>
        </w:rPr>
        <w:tab/>
        <w:t xml:space="preserve">dojde k úplné úhradě kupní ceny. O úplné úhradě vydá prodávající kupujícím </w:t>
      </w:r>
      <w:r>
        <w:rPr>
          <w:szCs w:val="24"/>
        </w:rPr>
        <w:tab/>
        <w:t xml:space="preserve">písemné potvrzení a toto písemné potvrzení bude podkladem pro zápis vlastnického </w:t>
      </w:r>
      <w:r>
        <w:rPr>
          <w:szCs w:val="24"/>
        </w:rPr>
        <w:tab/>
        <w:t xml:space="preserve">práva ve prospěch společného jmění manželů kupujících.  </w:t>
      </w:r>
    </w:p>
    <w:p w:rsidR="00082695" w:rsidRDefault="00082695" w:rsidP="00082695">
      <w:pPr>
        <w:tabs>
          <w:tab w:val="num" w:pos="360"/>
          <w:tab w:val="num" w:pos="567"/>
        </w:tabs>
        <w:ind w:left="567" w:hanging="567"/>
        <w:jc w:val="both"/>
      </w:pPr>
    </w:p>
    <w:p w:rsidR="00082695" w:rsidRDefault="00082695" w:rsidP="00082695">
      <w:pPr>
        <w:tabs>
          <w:tab w:val="num" w:pos="360"/>
          <w:tab w:val="num" w:pos="567"/>
        </w:tabs>
        <w:ind w:left="567" w:hanging="567"/>
        <w:jc w:val="both"/>
      </w:pPr>
      <w:r>
        <w:t>4.2.</w:t>
      </w:r>
      <w:r>
        <w:tab/>
      </w:r>
      <w:r>
        <w:tab/>
        <w:t xml:space="preserve">Smluvní strany berou na vědomí, že návrh na vklad vlastnického práva k Předmětu </w:t>
      </w:r>
      <w:r>
        <w:tab/>
        <w:t xml:space="preserve">převodu dle této smlouvy může být podán jen poté, kdy dojde ze strany hlavního </w:t>
      </w:r>
      <w:r>
        <w:tab/>
        <w:t xml:space="preserve">města Prahy, k potvrzení správnosti předkládané žádosti pro katastrální úřad ve smyslu </w:t>
      </w:r>
      <w:r>
        <w:tab/>
        <w:t>ustanovení § 21 Statutu hl. m. Prahy.</w:t>
      </w:r>
    </w:p>
    <w:p w:rsidR="00082695" w:rsidRDefault="00082695" w:rsidP="00082695">
      <w:pPr>
        <w:tabs>
          <w:tab w:val="num" w:pos="360"/>
          <w:tab w:val="num" w:pos="567"/>
        </w:tabs>
        <w:ind w:left="567" w:hanging="567"/>
        <w:jc w:val="both"/>
      </w:pPr>
    </w:p>
    <w:p w:rsidR="00082695" w:rsidRDefault="00082695" w:rsidP="00082695">
      <w:pPr>
        <w:tabs>
          <w:tab w:val="num" w:pos="360"/>
          <w:tab w:val="num" w:pos="567"/>
        </w:tabs>
        <w:ind w:left="567" w:hanging="567"/>
        <w:jc w:val="both"/>
      </w:pPr>
      <w:r>
        <w:t>4.3.</w:t>
      </w:r>
      <w:r>
        <w:tab/>
      </w:r>
      <w:r>
        <w:tab/>
        <w:t xml:space="preserve">Správní poplatek spojený s podáním návrhu na vklad vlastnického práva k Předmětu </w:t>
      </w:r>
      <w:r>
        <w:tab/>
        <w:t xml:space="preserve">převodu pro kupující a daň z nabytí nemovité věci zaplatí kupující. </w:t>
      </w:r>
    </w:p>
    <w:p w:rsidR="00082695" w:rsidRDefault="00082695" w:rsidP="00082695">
      <w:pPr>
        <w:tabs>
          <w:tab w:val="num" w:pos="360"/>
          <w:tab w:val="num" w:pos="567"/>
        </w:tabs>
        <w:ind w:left="567" w:hanging="567"/>
        <w:jc w:val="both"/>
      </w:pPr>
    </w:p>
    <w:p w:rsidR="00082695" w:rsidRDefault="00082695" w:rsidP="00082695">
      <w:pPr>
        <w:tabs>
          <w:tab w:val="num" w:pos="360"/>
          <w:tab w:val="num" w:pos="567"/>
        </w:tabs>
        <w:ind w:left="567" w:hanging="567"/>
        <w:jc w:val="both"/>
      </w:pPr>
      <w:r>
        <w:t>4.4.</w:t>
      </w:r>
      <w:r>
        <w:tab/>
      </w:r>
      <w:r>
        <w:tab/>
      </w:r>
      <w:r>
        <w:rPr>
          <w:szCs w:val="24"/>
        </w:rPr>
        <w:t xml:space="preserve">V případě, že Katastrální úřad pro hlavní město Prahu, KP Praha, vyzve smluvní </w:t>
      </w:r>
      <w:r>
        <w:rPr>
          <w:szCs w:val="24"/>
        </w:rPr>
        <w:tab/>
        <w:t xml:space="preserve">strany, jako účastníky řízení o vkladu vlastnického, k nějakému úkonu či k doložení </w:t>
      </w:r>
      <w:r>
        <w:rPr>
          <w:szCs w:val="24"/>
        </w:rPr>
        <w:tab/>
        <w:t xml:space="preserve">nějaké listiny, zavazují se smluvní strany, že veškeré požadavky Katastrálního úřadu </w:t>
      </w:r>
      <w:r>
        <w:rPr>
          <w:szCs w:val="24"/>
        </w:rPr>
        <w:tab/>
        <w:t xml:space="preserve">pro hlavní město Prahu, KP Praha, neprodleně, nejpozději ve lhůtě stanovené tímto </w:t>
      </w:r>
      <w:r>
        <w:rPr>
          <w:szCs w:val="24"/>
        </w:rPr>
        <w:tab/>
        <w:t>úřadem, řádně splní.</w:t>
      </w:r>
    </w:p>
    <w:p w:rsidR="00082695" w:rsidRDefault="00082695" w:rsidP="00082695">
      <w:pPr>
        <w:tabs>
          <w:tab w:val="num" w:pos="360"/>
          <w:tab w:val="num" w:pos="567"/>
        </w:tabs>
        <w:ind w:left="567" w:hanging="567"/>
        <w:jc w:val="both"/>
      </w:pPr>
    </w:p>
    <w:p w:rsidR="00082695" w:rsidRDefault="00082695" w:rsidP="00082695">
      <w:pPr>
        <w:tabs>
          <w:tab w:val="num" w:pos="360"/>
          <w:tab w:val="num" w:pos="567"/>
        </w:tabs>
        <w:ind w:left="567" w:hanging="567"/>
        <w:jc w:val="both"/>
        <w:rPr>
          <w:szCs w:val="24"/>
        </w:rPr>
      </w:pPr>
      <w:r>
        <w:t>4.5.</w:t>
      </w:r>
      <w:r>
        <w:tab/>
      </w:r>
      <w:r>
        <w:tab/>
      </w:r>
      <w:r>
        <w:rPr>
          <w:szCs w:val="24"/>
        </w:rPr>
        <w:t xml:space="preserve">Smluvní strany jsou vázány svým projevem vůle učiněným v této smlouvě až do </w:t>
      </w:r>
      <w:r>
        <w:rPr>
          <w:szCs w:val="24"/>
        </w:rPr>
        <w:tab/>
        <w:t xml:space="preserve">pravomocného rozhodnutí katastrálního úřadu o povolení vkladu vlastnického práva. </w:t>
      </w:r>
      <w:r>
        <w:rPr>
          <w:szCs w:val="24"/>
        </w:rPr>
        <w:tab/>
        <w:t xml:space="preserve">Smluvní strany prohlašují, že se až do provedení vkladu podle tohoto článku zdrží </w:t>
      </w:r>
      <w:r>
        <w:rPr>
          <w:szCs w:val="24"/>
        </w:rPr>
        <w:tab/>
        <w:t>jakýchkoliv činností, které by vedly ke zmaření či ztížení tohoto úkonu.</w:t>
      </w:r>
    </w:p>
    <w:p w:rsidR="00082695" w:rsidRDefault="00082695" w:rsidP="00082695">
      <w:pPr>
        <w:tabs>
          <w:tab w:val="num" w:pos="360"/>
          <w:tab w:val="num" w:pos="567"/>
        </w:tabs>
        <w:ind w:left="567" w:hanging="567"/>
        <w:jc w:val="both"/>
        <w:rPr>
          <w:szCs w:val="24"/>
        </w:rPr>
      </w:pPr>
      <w:r>
        <w:rPr>
          <w:szCs w:val="24"/>
        </w:rPr>
        <w:t xml:space="preserve"> </w:t>
      </w:r>
    </w:p>
    <w:p w:rsidR="00082695" w:rsidRDefault="00082695" w:rsidP="00082695">
      <w:pPr>
        <w:tabs>
          <w:tab w:val="num" w:pos="360"/>
          <w:tab w:val="num" w:pos="567"/>
        </w:tabs>
        <w:jc w:val="both"/>
        <w:rPr>
          <w:szCs w:val="24"/>
        </w:rPr>
      </w:pPr>
    </w:p>
    <w:p w:rsidR="00082695" w:rsidRDefault="00082695" w:rsidP="00082695">
      <w:pPr>
        <w:tabs>
          <w:tab w:val="num" w:pos="360"/>
          <w:tab w:val="num" w:pos="567"/>
        </w:tabs>
        <w:jc w:val="both"/>
        <w:rPr>
          <w:szCs w:val="24"/>
        </w:rPr>
      </w:pPr>
    </w:p>
    <w:p w:rsidR="00082695" w:rsidRDefault="00082695" w:rsidP="00082695">
      <w:pPr>
        <w:tabs>
          <w:tab w:val="num" w:pos="360"/>
          <w:tab w:val="num" w:pos="567"/>
        </w:tabs>
        <w:ind w:left="567" w:hanging="567"/>
        <w:jc w:val="both"/>
        <w:rPr>
          <w:szCs w:val="24"/>
        </w:rPr>
      </w:pPr>
    </w:p>
    <w:p w:rsidR="00082695" w:rsidRDefault="00082695" w:rsidP="00082695">
      <w:pPr>
        <w:tabs>
          <w:tab w:val="num" w:pos="360"/>
        </w:tabs>
        <w:ind w:left="363" w:hanging="363"/>
        <w:jc w:val="center"/>
        <w:rPr>
          <w:b/>
        </w:rPr>
      </w:pPr>
      <w:r>
        <w:rPr>
          <w:b/>
        </w:rPr>
        <w:t>Článek V.</w:t>
      </w:r>
    </w:p>
    <w:p w:rsidR="00082695" w:rsidRDefault="00082695" w:rsidP="00082695">
      <w:pPr>
        <w:tabs>
          <w:tab w:val="num" w:pos="360"/>
        </w:tabs>
        <w:ind w:left="363" w:hanging="363"/>
        <w:jc w:val="center"/>
        <w:rPr>
          <w:b/>
        </w:rPr>
      </w:pPr>
      <w:r>
        <w:rPr>
          <w:b/>
        </w:rPr>
        <w:t>Vklad práva výhrady vlastnického práva</w:t>
      </w:r>
    </w:p>
    <w:p w:rsidR="00082695" w:rsidRDefault="00082695" w:rsidP="00082695">
      <w:pPr>
        <w:tabs>
          <w:tab w:val="num" w:pos="360"/>
        </w:tabs>
        <w:ind w:left="363" w:hanging="363"/>
        <w:jc w:val="center"/>
        <w:rPr>
          <w:b/>
        </w:rPr>
      </w:pPr>
    </w:p>
    <w:p w:rsidR="00082695" w:rsidRDefault="00082695" w:rsidP="00082695">
      <w:pPr>
        <w:jc w:val="both"/>
      </w:pPr>
      <w:r>
        <w:t>5.1.</w:t>
      </w:r>
      <w:r>
        <w:tab/>
        <w:t xml:space="preserve">S ohledem na čl. II. odst. 2.3. této smlouvy, tj. na skutečnost, že </w:t>
      </w:r>
      <w:r>
        <w:rPr>
          <w:szCs w:val="24"/>
        </w:rPr>
        <w:t xml:space="preserve">výhrada vlastnického </w:t>
      </w:r>
      <w:r>
        <w:rPr>
          <w:szCs w:val="24"/>
        </w:rPr>
        <w:tab/>
        <w:t xml:space="preserve">práva bude ve smyslu § 2134 cit. zákona zapsána do veřejného seznamu, tj. do </w:t>
      </w:r>
      <w:r>
        <w:rPr>
          <w:szCs w:val="24"/>
        </w:rPr>
        <w:tab/>
        <w:t xml:space="preserve">katastru nemovitostí a na základě této smlouvy bude v katastru nemovitostí u </w:t>
      </w:r>
      <w:r>
        <w:rPr>
          <w:szCs w:val="24"/>
        </w:rPr>
        <w:tab/>
        <w:t xml:space="preserve">předmětu převodu zapsána: </w:t>
      </w:r>
      <w:r>
        <w:rPr>
          <w:i/>
          <w:szCs w:val="24"/>
        </w:rPr>
        <w:t xml:space="preserve">„výhrada vlastnického práva k pozemku parc. č. 646, k. </w:t>
      </w:r>
      <w:r>
        <w:rPr>
          <w:i/>
          <w:szCs w:val="24"/>
        </w:rPr>
        <w:tab/>
      </w:r>
      <w:proofErr w:type="spellStart"/>
      <w:r>
        <w:rPr>
          <w:i/>
          <w:szCs w:val="24"/>
        </w:rPr>
        <w:t>ú.</w:t>
      </w:r>
      <w:proofErr w:type="spellEnd"/>
      <w:r>
        <w:rPr>
          <w:i/>
          <w:szCs w:val="24"/>
        </w:rPr>
        <w:t xml:space="preserve"> Kbely, obec Praha, zřízená ve prospěch Obce hl. m. Prahy, svěřená správa Městské </w:t>
      </w:r>
      <w:r>
        <w:rPr>
          <w:i/>
          <w:szCs w:val="24"/>
        </w:rPr>
        <w:tab/>
        <w:t>části Praha 19, a to až do úplného zaplacení kupní ceny ve výši 1,330.300,</w:t>
      </w:r>
      <w:r>
        <w:rPr>
          <w:i/>
          <w:szCs w:val="24"/>
        </w:rPr>
        <w:noBreakHyphen/>
        <w:t xml:space="preserve">Kč, nejdéle </w:t>
      </w:r>
      <w:r>
        <w:rPr>
          <w:i/>
          <w:szCs w:val="24"/>
        </w:rPr>
        <w:tab/>
        <w:t>však do 15 let ode dne podpisu této kupní smlouvy.“</w:t>
      </w:r>
      <w:r>
        <w:rPr>
          <w:szCs w:val="24"/>
        </w:rPr>
        <w:t xml:space="preserve"> dohodly se smluvní strany, že </w:t>
      </w:r>
      <w:r>
        <w:rPr>
          <w:szCs w:val="24"/>
        </w:rPr>
        <w:tab/>
        <w:t xml:space="preserve">zápis tohoto práva zabezpečí prodávající, když návrh může být podán </w:t>
      </w:r>
      <w:r>
        <w:t xml:space="preserve">jen poté, kdy </w:t>
      </w:r>
      <w:r>
        <w:tab/>
        <w:t xml:space="preserve">dojde ze strany hlavního města Prahy, k potvrzení správnosti předkládané žádosti pro </w:t>
      </w:r>
      <w:r>
        <w:tab/>
        <w:t>katastrální úřad ve smyslu ustanovení § 21 Statutu hl. m. Prahy.</w:t>
      </w:r>
    </w:p>
    <w:p w:rsidR="00082695" w:rsidRDefault="00082695" w:rsidP="00082695">
      <w:pPr>
        <w:jc w:val="both"/>
      </w:pPr>
    </w:p>
    <w:p w:rsidR="00082695" w:rsidRDefault="00082695" w:rsidP="00082695">
      <w:pPr>
        <w:jc w:val="both"/>
      </w:pPr>
      <w:r>
        <w:t>5.2.</w:t>
      </w:r>
      <w:r>
        <w:tab/>
        <w:t>Správní poplatek za podání návrhu dle čl. V. odst. 5.1. uhradí kupující.</w:t>
      </w:r>
      <w:r>
        <w:rPr>
          <w:szCs w:val="24"/>
        </w:rPr>
        <w:t xml:space="preserve"> </w:t>
      </w:r>
    </w:p>
    <w:p w:rsidR="00082695" w:rsidRDefault="00082695" w:rsidP="00082695">
      <w:pPr>
        <w:tabs>
          <w:tab w:val="num" w:pos="360"/>
        </w:tabs>
        <w:ind w:left="363" w:hanging="363"/>
        <w:jc w:val="center"/>
        <w:rPr>
          <w:b/>
        </w:rPr>
      </w:pPr>
    </w:p>
    <w:p w:rsidR="00082695" w:rsidRDefault="00082695" w:rsidP="00082695">
      <w:pPr>
        <w:tabs>
          <w:tab w:val="num" w:pos="360"/>
        </w:tabs>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r>
        <w:rPr>
          <w:b/>
        </w:rPr>
        <w:t>Článek VI.</w:t>
      </w:r>
    </w:p>
    <w:p w:rsidR="00082695" w:rsidRDefault="00082695" w:rsidP="00082695">
      <w:pPr>
        <w:tabs>
          <w:tab w:val="num" w:pos="360"/>
        </w:tabs>
        <w:ind w:left="363" w:hanging="363"/>
        <w:jc w:val="center"/>
        <w:rPr>
          <w:b/>
        </w:rPr>
      </w:pPr>
      <w:r>
        <w:rPr>
          <w:b/>
        </w:rPr>
        <w:t>Práva a povinnosti kupujících</w:t>
      </w:r>
    </w:p>
    <w:p w:rsidR="00082695" w:rsidRDefault="00082695" w:rsidP="00082695">
      <w:pPr>
        <w:tabs>
          <w:tab w:val="num" w:pos="360"/>
        </w:tabs>
        <w:ind w:left="363" w:hanging="363"/>
        <w:jc w:val="center"/>
        <w:rPr>
          <w:b/>
        </w:rPr>
      </w:pPr>
    </w:p>
    <w:p w:rsidR="00082695" w:rsidRDefault="00082695" w:rsidP="00082695">
      <w:pPr>
        <w:jc w:val="both"/>
      </w:pPr>
      <w:r>
        <w:t>6.1.</w:t>
      </w:r>
      <w:r>
        <w:tab/>
        <w:t xml:space="preserve">S ohledem na obsah této kupní smlouvy se smluvní strany dohodly, že kupující jsou </w:t>
      </w:r>
      <w:r>
        <w:tab/>
        <w:t xml:space="preserve">oprávněni na předmětu převodu umísťovat (při respektování příslušných právních </w:t>
      </w:r>
      <w:r>
        <w:tab/>
        <w:t xml:space="preserve">předpisů) jakékoliv stavby s tím, že podpisem této kupní smlouvy k tomuto </w:t>
      </w:r>
      <w:r>
        <w:tab/>
        <w:t xml:space="preserve">umisťování dává prodávající svůj souhlas. Tento souhlas však nenahrazuje souhlas </w:t>
      </w:r>
      <w:r>
        <w:tab/>
        <w:t xml:space="preserve">příslušných orgánů státní správy. Kupující jsou však povinni předem písemně </w:t>
      </w:r>
      <w:r>
        <w:tab/>
        <w:t>prodávajícího o jednotlivých záměrech informovat.</w:t>
      </w:r>
    </w:p>
    <w:p w:rsidR="00082695" w:rsidRDefault="00082695" w:rsidP="00082695">
      <w:pPr>
        <w:jc w:val="both"/>
      </w:pPr>
    </w:p>
    <w:p w:rsidR="00082695" w:rsidRDefault="00082695" w:rsidP="00082695">
      <w:pPr>
        <w:ind w:left="708" w:hanging="708"/>
        <w:jc w:val="both"/>
        <w:rPr>
          <w:b/>
        </w:rPr>
      </w:pPr>
      <w:r>
        <w:t>6.2.</w:t>
      </w:r>
      <w:r>
        <w:tab/>
        <w:t xml:space="preserve">Smluvní strany se dohodly, že v případě, že Anežka Hazlbauerová převede vlastnické právo k Předmětné budově na příbuzného v řadě přímé, sourozence nebo manžela, tak smluvní strany s touto osobou uzavřou smlouvu o postoupení práv a povinností z této kupní smlouvy s výhradou vlastnického práva z kupujících na tuto třetí osobu.  </w:t>
      </w: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p>
    <w:p w:rsidR="00082695" w:rsidRDefault="00082695" w:rsidP="00082695">
      <w:pPr>
        <w:tabs>
          <w:tab w:val="num" w:pos="360"/>
        </w:tabs>
        <w:ind w:left="363" w:hanging="363"/>
        <w:jc w:val="center"/>
        <w:rPr>
          <w:b/>
        </w:rPr>
      </w:pPr>
      <w:r>
        <w:rPr>
          <w:b/>
        </w:rPr>
        <w:lastRenderedPageBreak/>
        <w:t>Článek VII.</w:t>
      </w:r>
    </w:p>
    <w:p w:rsidR="00082695" w:rsidRDefault="00082695" w:rsidP="00082695">
      <w:pPr>
        <w:tabs>
          <w:tab w:val="num" w:pos="360"/>
        </w:tabs>
        <w:ind w:left="363" w:hanging="363"/>
        <w:jc w:val="center"/>
        <w:rPr>
          <w:b/>
        </w:rPr>
      </w:pPr>
      <w:r>
        <w:rPr>
          <w:b/>
        </w:rPr>
        <w:t>Závěrečná ustanovení</w:t>
      </w:r>
    </w:p>
    <w:p w:rsidR="00082695" w:rsidRDefault="00082695" w:rsidP="00082695">
      <w:pPr>
        <w:tabs>
          <w:tab w:val="num" w:pos="360"/>
        </w:tabs>
        <w:ind w:left="363" w:hanging="363"/>
        <w:jc w:val="center"/>
        <w:rPr>
          <w:b/>
        </w:rPr>
      </w:pPr>
    </w:p>
    <w:p w:rsidR="00082695" w:rsidRDefault="00082695" w:rsidP="00082695">
      <w:pPr>
        <w:jc w:val="both"/>
      </w:pPr>
      <w:r>
        <w:t xml:space="preserve">7.1. </w:t>
      </w:r>
      <w:r>
        <w:tab/>
        <w:t>Tato smlouva může být změněna pouze písemnou formou.</w:t>
      </w:r>
    </w:p>
    <w:p w:rsidR="00082695" w:rsidRDefault="00082695" w:rsidP="00082695">
      <w:pPr>
        <w:tabs>
          <w:tab w:val="left" w:pos="567"/>
        </w:tabs>
        <w:ind w:left="360"/>
        <w:jc w:val="both"/>
      </w:pPr>
    </w:p>
    <w:p w:rsidR="00082695" w:rsidRDefault="00082695" w:rsidP="00082695">
      <w:pPr>
        <w:tabs>
          <w:tab w:val="left" w:pos="426"/>
        </w:tabs>
        <w:ind w:left="426" w:hanging="426"/>
        <w:jc w:val="both"/>
      </w:pPr>
      <w:r>
        <w:t xml:space="preserve">7.2. </w:t>
      </w:r>
      <w:r>
        <w:tab/>
      </w:r>
      <w:r>
        <w:tab/>
        <w:t xml:space="preserve">Tato smlouva je vyhotovena v 5 vyhotoveních, z nichž všechny mají platnost </w:t>
      </w:r>
      <w:r>
        <w:tab/>
        <w:t xml:space="preserve">originálu. Po podpisu této smlouvy obdrží kupující 1 vyhotovení, 2 vyhotovení </w:t>
      </w:r>
      <w:r>
        <w:tab/>
        <w:t xml:space="preserve">obdrží prodávající a 2 vyhotovení je určeno příslušnému katastrálnímu úřadu (zápis </w:t>
      </w:r>
      <w:r>
        <w:tab/>
        <w:t>práva výhrady vlastnického práva a zápis vlastnického práva).</w:t>
      </w:r>
    </w:p>
    <w:p w:rsidR="00082695" w:rsidRDefault="00082695" w:rsidP="00082695">
      <w:pPr>
        <w:tabs>
          <w:tab w:val="left" w:pos="426"/>
        </w:tabs>
        <w:ind w:left="426" w:hanging="426"/>
        <w:jc w:val="both"/>
      </w:pPr>
    </w:p>
    <w:p w:rsidR="00082695" w:rsidRDefault="00082695" w:rsidP="00082695">
      <w:pPr>
        <w:tabs>
          <w:tab w:val="left" w:pos="426"/>
        </w:tabs>
        <w:ind w:left="426" w:hanging="426"/>
        <w:jc w:val="both"/>
      </w:pPr>
      <w:r>
        <w:t>7.3.</w:t>
      </w:r>
      <w:r>
        <w:tab/>
      </w:r>
      <w:r>
        <w:tab/>
        <w:t xml:space="preserve">Smluvní strany svými podpisy níže potvrzují, že tato smlouva je projevem jejich pravé </w:t>
      </w:r>
      <w:r>
        <w:tab/>
        <w:t xml:space="preserve">a svobodné vůle, nebyla sepsána v tísni ani za nápadně nevýhodných podmínek a na </w:t>
      </w:r>
      <w:r>
        <w:tab/>
        <w:t>znamení dohody o všech článcích této smlouvy připojují své podpisy.</w:t>
      </w:r>
    </w:p>
    <w:p w:rsidR="00082695" w:rsidRDefault="00082695" w:rsidP="00082695">
      <w:pPr>
        <w:jc w:val="both"/>
      </w:pPr>
      <w:r>
        <w:t xml:space="preserve"> </w:t>
      </w:r>
    </w:p>
    <w:p w:rsidR="00082695" w:rsidRDefault="00082695" w:rsidP="00082695">
      <w:pPr>
        <w:jc w:val="both"/>
      </w:pPr>
    </w:p>
    <w:p w:rsidR="00082695" w:rsidRDefault="00082695" w:rsidP="00082695">
      <w:pPr>
        <w:jc w:val="both"/>
      </w:pPr>
    </w:p>
    <w:p w:rsidR="00082695" w:rsidRDefault="00082695" w:rsidP="00082695">
      <w:pPr>
        <w:jc w:val="both"/>
      </w:pPr>
    </w:p>
    <w:p w:rsidR="00082695" w:rsidRDefault="00082695" w:rsidP="00082695">
      <w:pPr>
        <w:jc w:val="both"/>
      </w:pPr>
    </w:p>
    <w:p w:rsidR="00082695" w:rsidRDefault="00082695" w:rsidP="00082695">
      <w:pPr>
        <w:jc w:val="both"/>
      </w:pPr>
    </w:p>
    <w:p w:rsidR="00082695" w:rsidRDefault="00082695" w:rsidP="00082695">
      <w:pPr>
        <w:jc w:val="both"/>
      </w:pPr>
      <w:r>
        <w:t>V Praze dne _________________</w:t>
      </w:r>
      <w:r>
        <w:tab/>
      </w:r>
      <w:r>
        <w:tab/>
      </w:r>
      <w:r>
        <w:tab/>
        <w:t>V Praze dne _________________</w:t>
      </w:r>
    </w:p>
    <w:p w:rsidR="00082695" w:rsidRDefault="00082695" w:rsidP="00082695">
      <w:pPr>
        <w:jc w:val="both"/>
      </w:pPr>
    </w:p>
    <w:p w:rsidR="00082695" w:rsidRDefault="00082695" w:rsidP="00082695">
      <w:pPr>
        <w:jc w:val="both"/>
      </w:pPr>
    </w:p>
    <w:p w:rsidR="00082695" w:rsidRDefault="00082695" w:rsidP="00082695">
      <w:pPr>
        <w:jc w:val="both"/>
      </w:pPr>
    </w:p>
    <w:p w:rsidR="00082695" w:rsidRDefault="00082695" w:rsidP="00082695">
      <w:pPr>
        <w:jc w:val="both"/>
      </w:pPr>
    </w:p>
    <w:p w:rsidR="00082695" w:rsidRDefault="00082695" w:rsidP="00082695">
      <w:pPr>
        <w:jc w:val="both"/>
        <w:rPr>
          <w:sz w:val="28"/>
          <w:szCs w:val="28"/>
        </w:rPr>
      </w:pPr>
      <w:r>
        <w:rPr>
          <w:sz w:val="28"/>
          <w:szCs w:val="28"/>
        </w:rPr>
        <w:t>________________________</w:t>
      </w:r>
      <w:r>
        <w:rPr>
          <w:sz w:val="28"/>
          <w:szCs w:val="28"/>
        </w:rPr>
        <w:tab/>
      </w:r>
      <w:r>
        <w:rPr>
          <w:sz w:val="28"/>
          <w:szCs w:val="28"/>
        </w:rPr>
        <w:tab/>
        <w:t>____________________________</w:t>
      </w:r>
    </w:p>
    <w:p w:rsidR="00082695" w:rsidRDefault="00082695" w:rsidP="00082695">
      <w:pPr>
        <w:jc w:val="both"/>
        <w:rPr>
          <w:szCs w:val="24"/>
        </w:rPr>
      </w:pPr>
      <w:r>
        <w:rPr>
          <w:szCs w:val="24"/>
        </w:rPr>
        <w:t>Městská část Praha 19</w:t>
      </w:r>
      <w:r>
        <w:rPr>
          <w:szCs w:val="24"/>
        </w:rPr>
        <w:tab/>
      </w:r>
      <w:r>
        <w:rPr>
          <w:szCs w:val="24"/>
        </w:rPr>
        <w:tab/>
      </w:r>
      <w:r>
        <w:rPr>
          <w:szCs w:val="24"/>
        </w:rPr>
        <w:tab/>
        <w:t>Anežka Hazlbauerová      Tomáš Hazlbauer</w:t>
      </w:r>
    </w:p>
    <w:p w:rsidR="00082695" w:rsidRDefault="00082695" w:rsidP="00082695">
      <w:pPr>
        <w:jc w:val="both"/>
        <w:rPr>
          <w:sz w:val="28"/>
          <w:szCs w:val="28"/>
        </w:rPr>
      </w:pPr>
      <w:r>
        <w:rPr>
          <w:szCs w:val="24"/>
        </w:rPr>
        <w:t>Pavel Žďárský, starosta</w:t>
      </w:r>
    </w:p>
    <w:p w:rsidR="00082695" w:rsidRDefault="00082695" w:rsidP="00082695">
      <w:pPr>
        <w:jc w:val="center"/>
        <w:rPr>
          <w:szCs w:val="24"/>
        </w:rPr>
      </w:pPr>
    </w:p>
    <w:p w:rsidR="00082695" w:rsidRDefault="00082695" w:rsidP="00082695">
      <w:pPr>
        <w:jc w:val="center"/>
        <w:rPr>
          <w:szCs w:val="24"/>
        </w:rPr>
      </w:pPr>
    </w:p>
    <w:p w:rsidR="00082695" w:rsidRDefault="00082695" w:rsidP="00082695">
      <w:pPr>
        <w:rPr>
          <w:szCs w:val="24"/>
        </w:rPr>
      </w:pPr>
    </w:p>
    <w:p w:rsidR="00082695" w:rsidRDefault="00082695" w:rsidP="00082695">
      <w:pPr>
        <w:jc w:val="center"/>
        <w:rPr>
          <w:szCs w:val="24"/>
        </w:rPr>
      </w:pPr>
    </w:p>
    <w:p w:rsidR="00082695" w:rsidRDefault="00082695" w:rsidP="00082695">
      <w:pPr>
        <w:jc w:val="center"/>
        <w:rPr>
          <w:b/>
          <w:szCs w:val="24"/>
        </w:rPr>
      </w:pPr>
      <w:r>
        <w:rPr>
          <w:b/>
          <w:szCs w:val="24"/>
        </w:rPr>
        <w:t>Doložka o splnění podmínek podle § 43 zákona o hl. m. Praze“</w:t>
      </w:r>
    </w:p>
    <w:p w:rsidR="00082695" w:rsidRDefault="00082695" w:rsidP="00082695">
      <w:pPr>
        <w:tabs>
          <w:tab w:val="left" w:pos="0"/>
          <w:tab w:val="left" w:pos="993"/>
        </w:tabs>
        <w:jc w:val="both"/>
        <w:rPr>
          <w:b/>
          <w:szCs w:val="24"/>
          <w:lang w:eastAsia="cs-CZ"/>
        </w:rPr>
      </w:pPr>
    </w:p>
    <w:p w:rsidR="00082695" w:rsidRDefault="00082695" w:rsidP="00082695">
      <w:pPr>
        <w:tabs>
          <w:tab w:val="left" w:pos="0"/>
          <w:tab w:val="left" w:pos="993"/>
        </w:tabs>
        <w:jc w:val="both"/>
        <w:rPr>
          <w:szCs w:val="24"/>
        </w:rPr>
      </w:pPr>
      <w:r>
        <w:rPr>
          <w:szCs w:val="24"/>
        </w:rPr>
        <w:t>Uzavření této kupní smlouvy schválilo</w:t>
      </w:r>
      <w:r>
        <w:rPr>
          <w:color w:val="FFFFFF"/>
          <w:szCs w:val="24"/>
        </w:rPr>
        <w:t xml:space="preserve"> </w:t>
      </w:r>
      <w:r>
        <w:rPr>
          <w:szCs w:val="24"/>
        </w:rPr>
        <w:t>Zastupitelstvo Městské části Praha 19 na 15. zasedání dne 13.12.2017. usnesením pod bodem 11/.</w:t>
      </w:r>
    </w:p>
    <w:p w:rsidR="00082695" w:rsidRDefault="00082695" w:rsidP="00082695">
      <w:pPr>
        <w:spacing w:before="120"/>
        <w:jc w:val="both"/>
        <w:rPr>
          <w:szCs w:val="24"/>
        </w:rPr>
      </w:pPr>
      <w:r>
        <w:rPr>
          <w:szCs w:val="24"/>
        </w:rPr>
        <w:t>Záměr prodeje nemovitostí uvedených v čl. I. této smlouvy byl zveřejněn na úřední desce Úřadu Městské části Praha 19 dne  23.10.2017  a z úřední desky sejmut dne 8.11.2017. Tento záměr byl schválen usnesením Zastupitelstva Městské části Praha 19 na 14. zasedání dne 20.9.2017  usnesením pod bodem 5/.</w:t>
      </w:r>
    </w:p>
    <w:p w:rsidR="00082695" w:rsidRDefault="00082695" w:rsidP="00082695">
      <w:pPr>
        <w:ind w:left="4248"/>
        <w:jc w:val="both"/>
        <w:rPr>
          <w:szCs w:val="24"/>
        </w:rPr>
      </w:pPr>
    </w:p>
    <w:p w:rsidR="00732398" w:rsidRDefault="00732398">
      <w:bookmarkStart w:id="0" w:name="_GoBack"/>
      <w:bookmarkEnd w:id="0"/>
    </w:p>
    <w:sectPr w:rsidR="007323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0745"/>
    <w:multiLevelType w:val="multilevel"/>
    <w:tmpl w:val="0A38435E"/>
    <w:lvl w:ilvl="0">
      <w:start w:val="2"/>
      <w:numFmt w:val="decimal"/>
      <w:lvlText w:val="%1."/>
      <w:lvlJc w:val="left"/>
      <w:pPr>
        <w:tabs>
          <w:tab w:val="num" w:pos="705"/>
        </w:tabs>
        <w:ind w:left="705" w:hanging="705"/>
      </w:pPr>
    </w:lvl>
    <w:lvl w:ilvl="1">
      <w:start w:val="1"/>
      <w:numFmt w:val="decimal"/>
      <w:lvlText w:val="%1.%2."/>
      <w:lvlJc w:val="left"/>
      <w:pPr>
        <w:tabs>
          <w:tab w:val="num" w:pos="510"/>
        </w:tabs>
        <w:ind w:left="510" w:hanging="51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19336185"/>
    <w:multiLevelType w:val="hybridMultilevel"/>
    <w:tmpl w:val="0BF6615A"/>
    <w:lvl w:ilvl="0" w:tplc="04050001">
      <w:start w:val="1"/>
      <w:numFmt w:val="bullet"/>
      <w:lvlText w:val=""/>
      <w:lvlJc w:val="left"/>
      <w:pPr>
        <w:ind w:left="1260" w:hanging="360"/>
      </w:pPr>
      <w:rPr>
        <w:rFonts w:ascii="Symbol" w:hAnsi="Symbol" w:hint="default"/>
      </w:rPr>
    </w:lvl>
    <w:lvl w:ilvl="1" w:tplc="04050003">
      <w:start w:val="1"/>
      <w:numFmt w:val="bullet"/>
      <w:lvlText w:val="o"/>
      <w:lvlJc w:val="left"/>
      <w:pPr>
        <w:ind w:left="1980" w:hanging="360"/>
      </w:pPr>
      <w:rPr>
        <w:rFonts w:ascii="Courier New" w:hAnsi="Courier New" w:cs="Courier New" w:hint="default"/>
      </w:rPr>
    </w:lvl>
    <w:lvl w:ilvl="2" w:tplc="04050005">
      <w:start w:val="1"/>
      <w:numFmt w:val="bullet"/>
      <w:lvlText w:val=""/>
      <w:lvlJc w:val="left"/>
      <w:pPr>
        <w:ind w:left="2700" w:hanging="360"/>
      </w:pPr>
      <w:rPr>
        <w:rFonts w:ascii="Wingdings" w:hAnsi="Wingdings" w:hint="default"/>
      </w:rPr>
    </w:lvl>
    <w:lvl w:ilvl="3" w:tplc="04050001">
      <w:start w:val="1"/>
      <w:numFmt w:val="bullet"/>
      <w:lvlText w:val=""/>
      <w:lvlJc w:val="left"/>
      <w:pPr>
        <w:ind w:left="3420" w:hanging="360"/>
      </w:pPr>
      <w:rPr>
        <w:rFonts w:ascii="Symbol" w:hAnsi="Symbol" w:hint="default"/>
      </w:rPr>
    </w:lvl>
    <w:lvl w:ilvl="4" w:tplc="04050003">
      <w:start w:val="1"/>
      <w:numFmt w:val="bullet"/>
      <w:lvlText w:val="o"/>
      <w:lvlJc w:val="left"/>
      <w:pPr>
        <w:ind w:left="4140" w:hanging="360"/>
      </w:pPr>
      <w:rPr>
        <w:rFonts w:ascii="Courier New" w:hAnsi="Courier New" w:cs="Courier New" w:hint="default"/>
      </w:rPr>
    </w:lvl>
    <w:lvl w:ilvl="5" w:tplc="04050005">
      <w:start w:val="1"/>
      <w:numFmt w:val="bullet"/>
      <w:lvlText w:val=""/>
      <w:lvlJc w:val="left"/>
      <w:pPr>
        <w:ind w:left="4860" w:hanging="360"/>
      </w:pPr>
      <w:rPr>
        <w:rFonts w:ascii="Wingdings" w:hAnsi="Wingdings" w:hint="default"/>
      </w:rPr>
    </w:lvl>
    <w:lvl w:ilvl="6" w:tplc="04050001">
      <w:start w:val="1"/>
      <w:numFmt w:val="bullet"/>
      <w:lvlText w:val=""/>
      <w:lvlJc w:val="left"/>
      <w:pPr>
        <w:ind w:left="5580" w:hanging="360"/>
      </w:pPr>
      <w:rPr>
        <w:rFonts w:ascii="Symbol" w:hAnsi="Symbol" w:hint="default"/>
      </w:rPr>
    </w:lvl>
    <w:lvl w:ilvl="7" w:tplc="04050003">
      <w:start w:val="1"/>
      <w:numFmt w:val="bullet"/>
      <w:lvlText w:val="o"/>
      <w:lvlJc w:val="left"/>
      <w:pPr>
        <w:ind w:left="6300" w:hanging="360"/>
      </w:pPr>
      <w:rPr>
        <w:rFonts w:ascii="Courier New" w:hAnsi="Courier New" w:cs="Courier New" w:hint="default"/>
      </w:rPr>
    </w:lvl>
    <w:lvl w:ilvl="8" w:tplc="04050005">
      <w:start w:val="1"/>
      <w:numFmt w:val="bullet"/>
      <w:lvlText w:val=""/>
      <w:lvlJc w:val="left"/>
      <w:pPr>
        <w:ind w:left="7020" w:hanging="360"/>
      </w:pPr>
      <w:rPr>
        <w:rFonts w:ascii="Wingdings" w:hAnsi="Wingdings" w:hint="default"/>
      </w:rPr>
    </w:lvl>
  </w:abstractNum>
  <w:abstractNum w:abstractNumId="2">
    <w:nsid w:val="5B6D2F00"/>
    <w:multiLevelType w:val="singleLevel"/>
    <w:tmpl w:val="04050017"/>
    <w:lvl w:ilvl="0">
      <w:start w:val="1"/>
      <w:numFmt w:val="lowerLetter"/>
      <w:lvlText w:val="%1)"/>
      <w:lvlJc w:val="left"/>
      <w:pPr>
        <w:tabs>
          <w:tab w:val="num" w:pos="360"/>
        </w:tabs>
        <w:ind w:left="360" w:hanging="360"/>
      </w:pPr>
    </w:lvl>
  </w:abstractNum>
  <w:abstractNum w:abstractNumId="3">
    <w:nsid w:val="5ED83F03"/>
    <w:multiLevelType w:val="multilevel"/>
    <w:tmpl w:val="1DBC1F4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695"/>
    <w:rsid w:val="00082695"/>
    <w:rsid w:val="00732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2695"/>
    <w:pPr>
      <w:suppressAutoHyphens/>
      <w:spacing w:after="0" w:line="240" w:lineRule="auto"/>
    </w:pPr>
    <w:rPr>
      <w:rFonts w:ascii="Times New Roman" w:eastAsia="Times New Roman" w:hAnsi="Times New Roman" w:cs="Times New Roman"/>
      <w:sz w:val="24"/>
      <w:szCs w:val="20"/>
      <w:lang w:eastAsia="ar-SA"/>
    </w:rPr>
  </w:style>
  <w:style w:type="paragraph" w:styleId="Nadpis2">
    <w:name w:val="heading 2"/>
    <w:basedOn w:val="Normln"/>
    <w:next w:val="Normln"/>
    <w:link w:val="Nadpis2Char"/>
    <w:semiHidden/>
    <w:unhideWhenUsed/>
    <w:qFormat/>
    <w:rsid w:val="00082695"/>
    <w:pPr>
      <w:keepNext/>
      <w:widowControl w:val="0"/>
      <w:spacing w:line="240" w:lineRule="atLeast"/>
      <w:jc w:val="both"/>
      <w:outlineLvl w:val="1"/>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82695"/>
    <w:rPr>
      <w:rFonts w:ascii="Times New Roman" w:eastAsia="Times New Roman" w:hAnsi="Times New Roman" w:cs="Times New Roman"/>
      <w:b/>
      <w:i/>
      <w:szCs w:val="20"/>
      <w:lang w:eastAsia="ar-SA"/>
    </w:rPr>
  </w:style>
  <w:style w:type="paragraph" w:styleId="Zkladntext">
    <w:name w:val="Body Text"/>
    <w:basedOn w:val="Normln"/>
    <w:link w:val="ZkladntextChar"/>
    <w:semiHidden/>
    <w:unhideWhenUsed/>
    <w:rsid w:val="00082695"/>
    <w:pPr>
      <w:jc w:val="both"/>
    </w:pPr>
  </w:style>
  <w:style w:type="character" w:customStyle="1" w:styleId="ZkladntextChar">
    <w:name w:val="Základní text Char"/>
    <w:basedOn w:val="Standardnpsmoodstavce"/>
    <w:link w:val="Zkladntext"/>
    <w:semiHidden/>
    <w:rsid w:val="00082695"/>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082695"/>
    <w:pPr>
      <w:suppressAutoHyphens w:val="0"/>
      <w:ind w:left="708"/>
    </w:pPr>
    <w:rPr>
      <w:color w:val="000000"/>
      <w:sz w:val="26"/>
      <w:lang w:eastAsia="cs-CZ"/>
    </w:rPr>
  </w:style>
  <w:style w:type="paragraph" w:customStyle="1" w:styleId="Odstavec">
    <w:name w:val="Odstavec"/>
    <w:basedOn w:val="Zkladntext"/>
    <w:rsid w:val="00082695"/>
    <w:pPr>
      <w:widowControl w:val="0"/>
      <w:suppressAutoHyphens w:val="0"/>
      <w:spacing w:after="115" w:line="288" w:lineRule="auto"/>
      <w:ind w:firstLine="480"/>
    </w:pPr>
    <w:rPr>
      <w:noProof/>
      <w:lang w:eastAsia="cs-CZ"/>
    </w:rPr>
  </w:style>
  <w:style w:type="character" w:customStyle="1" w:styleId="apple-style-span">
    <w:name w:val="apple-style-span"/>
    <w:basedOn w:val="Standardnpsmoodstavce"/>
    <w:rsid w:val="00082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2695"/>
    <w:pPr>
      <w:suppressAutoHyphens/>
      <w:spacing w:after="0" w:line="240" w:lineRule="auto"/>
    </w:pPr>
    <w:rPr>
      <w:rFonts w:ascii="Times New Roman" w:eastAsia="Times New Roman" w:hAnsi="Times New Roman" w:cs="Times New Roman"/>
      <w:sz w:val="24"/>
      <w:szCs w:val="20"/>
      <w:lang w:eastAsia="ar-SA"/>
    </w:rPr>
  </w:style>
  <w:style w:type="paragraph" w:styleId="Nadpis2">
    <w:name w:val="heading 2"/>
    <w:basedOn w:val="Normln"/>
    <w:next w:val="Normln"/>
    <w:link w:val="Nadpis2Char"/>
    <w:semiHidden/>
    <w:unhideWhenUsed/>
    <w:qFormat/>
    <w:rsid w:val="00082695"/>
    <w:pPr>
      <w:keepNext/>
      <w:widowControl w:val="0"/>
      <w:spacing w:line="240" w:lineRule="atLeast"/>
      <w:jc w:val="both"/>
      <w:outlineLvl w:val="1"/>
    </w:pPr>
    <w:rPr>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82695"/>
    <w:rPr>
      <w:rFonts w:ascii="Times New Roman" w:eastAsia="Times New Roman" w:hAnsi="Times New Roman" w:cs="Times New Roman"/>
      <w:b/>
      <w:i/>
      <w:szCs w:val="20"/>
      <w:lang w:eastAsia="ar-SA"/>
    </w:rPr>
  </w:style>
  <w:style w:type="paragraph" w:styleId="Zkladntext">
    <w:name w:val="Body Text"/>
    <w:basedOn w:val="Normln"/>
    <w:link w:val="ZkladntextChar"/>
    <w:semiHidden/>
    <w:unhideWhenUsed/>
    <w:rsid w:val="00082695"/>
    <w:pPr>
      <w:jc w:val="both"/>
    </w:pPr>
  </w:style>
  <w:style w:type="character" w:customStyle="1" w:styleId="ZkladntextChar">
    <w:name w:val="Základní text Char"/>
    <w:basedOn w:val="Standardnpsmoodstavce"/>
    <w:link w:val="Zkladntext"/>
    <w:semiHidden/>
    <w:rsid w:val="00082695"/>
    <w:rPr>
      <w:rFonts w:ascii="Times New Roman" w:eastAsia="Times New Roman" w:hAnsi="Times New Roman" w:cs="Times New Roman"/>
      <w:sz w:val="24"/>
      <w:szCs w:val="20"/>
      <w:lang w:eastAsia="ar-SA"/>
    </w:rPr>
  </w:style>
  <w:style w:type="paragraph" w:styleId="Odstavecseseznamem">
    <w:name w:val="List Paragraph"/>
    <w:basedOn w:val="Normln"/>
    <w:uiPriority w:val="34"/>
    <w:qFormat/>
    <w:rsid w:val="00082695"/>
    <w:pPr>
      <w:suppressAutoHyphens w:val="0"/>
      <w:ind w:left="708"/>
    </w:pPr>
    <w:rPr>
      <w:color w:val="000000"/>
      <w:sz w:val="26"/>
      <w:lang w:eastAsia="cs-CZ"/>
    </w:rPr>
  </w:style>
  <w:style w:type="paragraph" w:customStyle="1" w:styleId="Odstavec">
    <w:name w:val="Odstavec"/>
    <w:basedOn w:val="Zkladntext"/>
    <w:rsid w:val="00082695"/>
    <w:pPr>
      <w:widowControl w:val="0"/>
      <w:suppressAutoHyphens w:val="0"/>
      <w:spacing w:after="115" w:line="288" w:lineRule="auto"/>
      <w:ind w:firstLine="480"/>
    </w:pPr>
    <w:rPr>
      <w:noProof/>
      <w:lang w:eastAsia="cs-CZ"/>
    </w:rPr>
  </w:style>
  <w:style w:type="character" w:customStyle="1" w:styleId="apple-style-span">
    <w:name w:val="apple-style-span"/>
    <w:basedOn w:val="Standardnpsmoodstavce"/>
    <w:rsid w:val="0008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85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1794</Words>
  <Characters>10591</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Tejrovský Lubomír</dc:creator>
  <cp:lastModifiedBy>Tejrovský Lubomír</cp:lastModifiedBy>
  <cp:revision>1</cp:revision>
  <dcterms:created xsi:type="dcterms:W3CDTF">2017-12-22T09:13:00Z</dcterms:created>
  <dcterms:modified xsi:type="dcterms:W3CDTF">2017-12-22T09:13:00Z</dcterms:modified>
</cp:coreProperties>
</file>