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B3" w:rsidRPr="00622ABC" w:rsidRDefault="00E72839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Dodatek č. </w:t>
      </w:r>
      <w:r w:rsidR="00C729FD">
        <w:rPr>
          <w:rFonts w:ascii="Segoe UI" w:hAnsi="Segoe UI" w:cs="Segoe UI"/>
          <w:b/>
          <w:bCs/>
          <w:color w:val="000000"/>
          <w:sz w:val="22"/>
          <w:szCs w:val="22"/>
        </w:rPr>
        <w:t>1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ke smlouvě č. </w:t>
      </w:r>
      <w:r w:rsidR="00C67BCF">
        <w:rPr>
          <w:rFonts w:ascii="Segoe UI" w:hAnsi="Segoe UI" w:cs="Segoe UI"/>
          <w:b/>
          <w:bCs/>
          <w:color w:val="000000"/>
          <w:sz w:val="22"/>
          <w:szCs w:val="22"/>
        </w:rPr>
        <w:t>0</w:t>
      </w:r>
      <w:r w:rsidR="0095359B">
        <w:rPr>
          <w:rFonts w:ascii="Segoe UI" w:hAnsi="Segoe UI" w:cs="Segoe UI"/>
          <w:b/>
          <w:bCs/>
          <w:color w:val="000000"/>
          <w:sz w:val="22"/>
          <w:szCs w:val="22"/>
        </w:rPr>
        <w:t>4261542</w:t>
      </w:r>
    </w:p>
    <w:p w:rsidR="001C47B3" w:rsidRPr="00622ABC" w:rsidRDefault="001C47B3" w:rsidP="001C47B3">
      <w:pPr>
        <w:tabs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</w:tabs>
        <w:autoSpaceDE w:val="0"/>
        <w:autoSpaceDN w:val="0"/>
        <w:adjustRightInd w:val="0"/>
        <w:spacing w:line="240" w:lineRule="atLeast"/>
        <w:ind w:left="23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o poskytnutí podpory ze Státního fondu životního prostředí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color w:val="000000"/>
          <w:sz w:val="22"/>
          <w:szCs w:val="22"/>
        </w:rPr>
        <w:t>S</w:t>
      </w:r>
      <w:r w:rsidR="00622ABC">
        <w:rPr>
          <w:rFonts w:ascii="Segoe UI" w:hAnsi="Segoe UI" w:cs="Segoe UI"/>
          <w:b/>
          <w:color w:val="000000"/>
          <w:sz w:val="22"/>
          <w:szCs w:val="22"/>
        </w:rPr>
        <w:t>mluvní strany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Státní fond životního prostředí České republiky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se sídlem: 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Kaplanova 1931/1, 148 00 Praha 11 - Chodov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korespondenční adresa: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Olbrachtova 2006/9, 140 00 Praha 4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IČ: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00020729</w:t>
      </w:r>
    </w:p>
    <w:p w:rsidR="001C47B3" w:rsidRPr="00622ABC" w:rsidRDefault="001C47B3" w:rsidP="001C47B3">
      <w:pPr>
        <w:rPr>
          <w:rFonts w:ascii="Segoe UI" w:hAnsi="Segoe UI" w:cs="Segoe UI"/>
          <w:bCs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zastoupený: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 xml:space="preserve">Ing. Petrem Valdmanem, </w:t>
      </w:r>
      <w:r w:rsidRPr="00622ABC">
        <w:rPr>
          <w:rFonts w:ascii="Segoe UI" w:hAnsi="Segoe UI" w:cs="Segoe UI"/>
          <w:bCs/>
          <w:sz w:val="22"/>
          <w:szCs w:val="22"/>
        </w:rPr>
        <w:t>ředitelem SFŽP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Česká národní banka, číslo účtu: 9025001/0710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(dále jen “Fond“)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1795" w:hanging="1767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a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95359B" w:rsidRPr="0095359B" w:rsidRDefault="0095359B" w:rsidP="0095359B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95359B">
        <w:rPr>
          <w:rFonts w:ascii="Segoe UI" w:hAnsi="Segoe UI" w:cs="Segoe UI"/>
          <w:b/>
          <w:bCs/>
          <w:color w:val="000000"/>
          <w:sz w:val="22"/>
          <w:szCs w:val="22"/>
        </w:rPr>
        <w:t xml:space="preserve">Jiří </w:t>
      </w:r>
      <w:proofErr w:type="spellStart"/>
      <w:r w:rsidRPr="0095359B">
        <w:rPr>
          <w:rFonts w:ascii="Segoe UI" w:hAnsi="Segoe UI" w:cs="Segoe UI"/>
          <w:b/>
          <w:bCs/>
          <w:color w:val="000000"/>
          <w:sz w:val="22"/>
          <w:szCs w:val="22"/>
        </w:rPr>
        <w:t>Žoch</w:t>
      </w:r>
      <w:proofErr w:type="spellEnd"/>
    </w:p>
    <w:p w:rsidR="0095359B" w:rsidRPr="0095359B" w:rsidRDefault="0095359B" w:rsidP="0095359B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5359B">
        <w:rPr>
          <w:rFonts w:ascii="Segoe UI" w:hAnsi="Segoe UI" w:cs="Segoe UI"/>
          <w:color w:val="000000"/>
          <w:sz w:val="22"/>
          <w:szCs w:val="22"/>
        </w:rPr>
        <w:t>se sídlem Dr. Milady Horákové 1078/19, 772 00 Olomouc</w:t>
      </w:r>
    </w:p>
    <w:p w:rsidR="00C67BCF" w:rsidRPr="0095359B" w:rsidRDefault="0095359B" w:rsidP="0095359B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5359B">
        <w:rPr>
          <w:rFonts w:ascii="Segoe UI" w:hAnsi="Segoe UI" w:cs="Segoe UI"/>
          <w:color w:val="000000"/>
          <w:sz w:val="22"/>
          <w:szCs w:val="22"/>
        </w:rPr>
        <w:t xml:space="preserve">místo provozovny Olomoucká 612, 783 35 Horka nad Moravou  </w:t>
      </w:r>
      <w:r w:rsidR="00C67BCF" w:rsidRPr="0095359B">
        <w:rPr>
          <w:rFonts w:ascii="Segoe UI" w:hAnsi="Segoe UI" w:cs="Segoe UI"/>
          <w:color w:val="000000"/>
          <w:sz w:val="22"/>
          <w:szCs w:val="22"/>
        </w:rPr>
        <w:t xml:space="preserve">  </w:t>
      </w:r>
    </w:p>
    <w:p w:rsidR="00BA2099" w:rsidRPr="0095359B" w:rsidRDefault="00BA2099" w:rsidP="00DD5707">
      <w:pPr>
        <w:autoSpaceDE w:val="0"/>
        <w:autoSpaceDN w:val="0"/>
        <w:adjustRightInd w:val="0"/>
        <w:spacing w:line="240" w:lineRule="atLeast"/>
        <w:ind w:left="1775" w:hanging="1747"/>
        <w:rPr>
          <w:rFonts w:ascii="Segoe UI" w:hAnsi="Segoe UI" w:cs="Segoe UI"/>
          <w:color w:val="000000"/>
          <w:sz w:val="22"/>
          <w:szCs w:val="22"/>
        </w:rPr>
      </w:pPr>
      <w:r w:rsidRPr="0095359B">
        <w:rPr>
          <w:rFonts w:ascii="Segoe UI" w:hAnsi="Segoe UI" w:cs="Segoe UI"/>
          <w:color w:val="000000"/>
          <w:sz w:val="22"/>
          <w:szCs w:val="22"/>
        </w:rPr>
        <w:t xml:space="preserve">podnikatel, zapsaný v živnostenském rejstříku, podnikající pod IČ </w:t>
      </w:r>
      <w:r w:rsidR="0095359B" w:rsidRPr="0095359B">
        <w:rPr>
          <w:rFonts w:ascii="Segoe UI" w:hAnsi="Segoe UI" w:cs="Segoe UI"/>
          <w:bCs/>
          <w:sz w:val="22"/>
          <w:szCs w:val="22"/>
          <w:shd w:val="clear" w:color="auto" w:fill="FFFFFF"/>
        </w:rPr>
        <w:t>73271438</w:t>
      </w:r>
    </w:p>
    <w:p w:rsidR="00BA2099" w:rsidRPr="0095359B" w:rsidRDefault="00BA2099" w:rsidP="00DD5707">
      <w:pPr>
        <w:autoSpaceDE w:val="0"/>
        <w:autoSpaceDN w:val="0"/>
        <w:adjustRightInd w:val="0"/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  <w:r w:rsidRPr="0095359B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="00C67BCF" w:rsidRPr="0095359B">
        <w:rPr>
          <w:rFonts w:ascii="Segoe UI" w:hAnsi="Segoe UI" w:cs="Segoe UI"/>
          <w:color w:val="000000"/>
          <w:sz w:val="22"/>
          <w:szCs w:val="22"/>
        </w:rPr>
        <w:fldChar w:fldCharType="begin"/>
      </w:r>
      <w:r w:rsidR="00C67BCF" w:rsidRPr="0095359B">
        <w:rPr>
          <w:rFonts w:ascii="Segoe UI" w:hAnsi="Segoe UI" w:cs="Segoe UI"/>
          <w:color w:val="000000"/>
          <w:sz w:val="22"/>
          <w:szCs w:val="22"/>
        </w:rPr>
        <w:instrText xml:space="preserve"> MERGEFIELD banka </w:instrText>
      </w:r>
      <w:r w:rsidR="00C67BCF" w:rsidRPr="0095359B">
        <w:rPr>
          <w:rFonts w:ascii="Segoe UI" w:hAnsi="Segoe UI" w:cs="Segoe UI"/>
          <w:color w:val="000000"/>
          <w:sz w:val="22"/>
          <w:szCs w:val="22"/>
        </w:rPr>
        <w:fldChar w:fldCharType="separate"/>
      </w:r>
      <w:r w:rsidR="00C67BCF" w:rsidRPr="0095359B">
        <w:rPr>
          <w:rFonts w:ascii="Segoe UI" w:hAnsi="Segoe UI" w:cs="Segoe UI"/>
          <w:noProof/>
          <w:color w:val="000000"/>
          <w:sz w:val="22"/>
          <w:szCs w:val="22"/>
        </w:rPr>
        <w:t>Komerční banka, a.s.</w:t>
      </w:r>
      <w:r w:rsidR="00C67BCF" w:rsidRPr="0095359B">
        <w:rPr>
          <w:rFonts w:ascii="Segoe UI" w:hAnsi="Segoe UI" w:cs="Segoe UI"/>
          <w:color w:val="000000"/>
          <w:sz w:val="22"/>
          <w:szCs w:val="22"/>
        </w:rPr>
        <w:fldChar w:fldCharType="end"/>
      </w:r>
      <w:r w:rsidRPr="0095359B">
        <w:rPr>
          <w:rFonts w:ascii="Segoe UI" w:hAnsi="Segoe UI" w:cs="Segoe UI"/>
          <w:color w:val="000000"/>
          <w:sz w:val="22"/>
          <w:szCs w:val="22"/>
        </w:rPr>
        <w:t xml:space="preserve">, číslo účtu: </w:t>
      </w:r>
      <w:r w:rsidR="0095359B" w:rsidRPr="0095359B">
        <w:rPr>
          <w:rFonts w:ascii="Segoe UI" w:hAnsi="Segoe UI" w:cs="Segoe UI"/>
          <w:color w:val="000000"/>
          <w:sz w:val="22"/>
          <w:szCs w:val="22"/>
        </w:rPr>
        <w:t>279750670207/0100</w:t>
      </w:r>
    </w:p>
    <w:p w:rsidR="00BA2099" w:rsidRPr="0095359B" w:rsidRDefault="00BA2099" w:rsidP="00DD570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5359B">
        <w:rPr>
          <w:rFonts w:ascii="Segoe UI" w:hAnsi="Segoe UI" w:cs="Segoe UI"/>
          <w:color w:val="000000"/>
          <w:sz w:val="22"/>
          <w:szCs w:val="22"/>
        </w:rPr>
        <w:t>(dále jen “příjemce podpory“)</w:t>
      </w:r>
    </w:p>
    <w:p w:rsidR="00BA2099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pStyle w:val="Zkladntext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622ABC">
        <w:rPr>
          <w:rFonts w:ascii="Segoe UI" w:hAnsi="Segoe UI" w:cs="Segoe UI"/>
          <w:sz w:val="22"/>
          <w:szCs w:val="22"/>
        </w:rPr>
        <w:t>se dohodly</w:t>
      </w:r>
      <w:proofErr w:type="gramEnd"/>
      <w:r w:rsidRPr="00622ABC">
        <w:rPr>
          <w:rFonts w:ascii="Segoe UI" w:hAnsi="Segoe UI" w:cs="Segoe UI"/>
          <w:sz w:val="22"/>
          <w:szCs w:val="22"/>
        </w:rPr>
        <w:t xml:space="preserve"> na této změně a doplnění smlouvy č.</w:t>
      </w:r>
      <w:r w:rsidRPr="00E1442C">
        <w:rPr>
          <w:rFonts w:ascii="Segoe UI" w:hAnsi="Segoe UI" w:cs="Segoe UI"/>
          <w:sz w:val="22"/>
          <w:szCs w:val="22"/>
        </w:rPr>
        <w:t xml:space="preserve"> </w:t>
      </w:r>
      <w:r w:rsidR="00D632C5">
        <w:rPr>
          <w:rFonts w:ascii="Segoe UI" w:hAnsi="Segoe UI" w:cs="Segoe UI"/>
          <w:bCs/>
          <w:sz w:val="22"/>
          <w:szCs w:val="22"/>
        </w:rPr>
        <w:t>04261542</w:t>
      </w:r>
      <w:r w:rsidRPr="00622ABC">
        <w:rPr>
          <w:rFonts w:ascii="Segoe UI" w:hAnsi="Segoe UI" w:cs="Segoe UI"/>
          <w:sz w:val="22"/>
          <w:szCs w:val="22"/>
        </w:rPr>
        <w:t xml:space="preserve"> o poskytnutí podpory ze Státního fondu životního prostředí ČR (dále jen „</w:t>
      </w:r>
      <w:r w:rsidR="004F656A">
        <w:rPr>
          <w:rFonts w:ascii="Segoe UI" w:hAnsi="Segoe UI" w:cs="Segoe UI"/>
          <w:sz w:val="22"/>
          <w:szCs w:val="22"/>
        </w:rPr>
        <w:t>S</w:t>
      </w:r>
      <w:r w:rsidRPr="00622ABC">
        <w:rPr>
          <w:rFonts w:ascii="Segoe UI" w:hAnsi="Segoe UI" w:cs="Segoe UI"/>
          <w:sz w:val="22"/>
          <w:szCs w:val="22"/>
        </w:rPr>
        <w:t>mlouva“) takto:</w:t>
      </w:r>
    </w:p>
    <w:p w:rsidR="001C47B3" w:rsidRPr="00622ABC" w:rsidRDefault="001C47B3" w:rsidP="004F656A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Tímto dodatkem se </w:t>
      </w:r>
      <w:r w:rsidRPr="00622ABC">
        <w:rPr>
          <w:rFonts w:ascii="Segoe UI" w:hAnsi="Segoe UI" w:cs="Segoe UI"/>
          <w:sz w:val="22"/>
          <w:szCs w:val="22"/>
        </w:rPr>
        <w:t xml:space="preserve">Fond zavazuje poskytnout příjemci podpory </w:t>
      </w:r>
      <w:r w:rsidR="00DD5707">
        <w:rPr>
          <w:rFonts w:ascii="Segoe UI" w:hAnsi="Segoe UI" w:cs="Segoe UI"/>
          <w:sz w:val="22"/>
          <w:szCs w:val="22"/>
        </w:rPr>
        <w:t xml:space="preserve">podporu formou </w:t>
      </w:r>
      <w:r w:rsidRPr="00622ABC">
        <w:rPr>
          <w:rFonts w:ascii="Segoe UI" w:hAnsi="Segoe UI" w:cs="Segoe UI"/>
          <w:sz w:val="22"/>
          <w:szCs w:val="22"/>
        </w:rPr>
        <w:t>dotac</w:t>
      </w:r>
      <w:r w:rsidR="00DD5707">
        <w:rPr>
          <w:rFonts w:ascii="Segoe UI" w:hAnsi="Segoe UI" w:cs="Segoe UI"/>
          <w:sz w:val="22"/>
          <w:szCs w:val="22"/>
        </w:rPr>
        <w:t>e</w:t>
      </w:r>
      <w:r w:rsidRPr="00622ABC">
        <w:rPr>
          <w:rFonts w:ascii="Segoe UI" w:hAnsi="Segoe UI" w:cs="Segoe UI"/>
          <w:sz w:val="22"/>
          <w:szCs w:val="22"/>
        </w:rPr>
        <w:t xml:space="preserve">   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>ve výš</w:t>
      </w:r>
      <w:r w:rsidRPr="00C729FD">
        <w:rPr>
          <w:rFonts w:ascii="Segoe UI" w:hAnsi="Segoe UI" w:cs="Segoe UI"/>
          <w:sz w:val="22"/>
          <w:szCs w:val="22"/>
        </w:rPr>
        <w:t xml:space="preserve">i </w:t>
      </w:r>
      <w:r w:rsidR="00D632C5">
        <w:rPr>
          <w:rFonts w:ascii="Segoe UI" w:hAnsi="Segoe UI" w:cs="Segoe UI"/>
          <w:sz w:val="22"/>
          <w:szCs w:val="22"/>
        </w:rPr>
        <w:t>35 587</w:t>
      </w:r>
      <w:r w:rsidRPr="00622ABC">
        <w:rPr>
          <w:rFonts w:ascii="Segoe UI" w:hAnsi="Segoe UI" w:cs="Segoe UI"/>
          <w:sz w:val="22"/>
          <w:szCs w:val="22"/>
        </w:rPr>
        <w:t xml:space="preserve"> Kč</w:t>
      </w:r>
    </w:p>
    <w:p w:rsidR="001C47B3" w:rsidRPr="00622ABC" w:rsidRDefault="001C47B3" w:rsidP="001C47B3">
      <w:pPr>
        <w:pStyle w:val="Zkladntext"/>
        <w:tabs>
          <w:tab w:val="center" w:pos="4536"/>
        </w:tabs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>(</w:t>
      </w:r>
      <w:r w:rsidRPr="00C729FD">
        <w:rPr>
          <w:rFonts w:ascii="Segoe UI" w:hAnsi="Segoe UI" w:cs="Segoe UI"/>
          <w:sz w:val="22"/>
          <w:szCs w:val="22"/>
        </w:rPr>
        <w:t xml:space="preserve">slovy </w:t>
      </w:r>
      <w:r w:rsidR="00D632C5">
        <w:rPr>
          <w:rFonts w:ascii="Segoe UI" w:hAnsi="Segoe UI" w:cs="Segoe UI"/>
          <w:sz w:val="22"/>
          <w:szCs w:val="22"/>
        </w:rPr>
        <w:t>třicet pět tisíc pět set osmdesát sedm</w:t>
      </w:r>
      <w:r w:rsidRPr="00622ABC">
        <w:rPr>
          <w:rFonts w:ascii="Segoe UI" w:hAnsi="Segoe UI" w:cs="Segoe UI"/>
          <w:sz w:val="22"/>
          <w:szCs w:val="22"/>
        </w:rPr>
        <w:t xml:space="preserve"> Kč)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D5359E" w:rsidRPr="00280CC1" w:rsidRDefault="00280CC1" w:rsidP="00280CC1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  <w:r w:rsidRPr="00280CC1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D632C5">
        <w:rPr>
          <w:rFonts w:ascii="Segoe UI" w:hAnsi="Segoe UI" w:cs="Segoe UI"/>
          <w:color w:val="000000"/>
          <w:sz w:val="22"/>
          <w:szCs w:val="22"/>
        </w:rPr>
        <w:t>325</w:t>
      </w:r>
      <w:r w:rsidRPr="00280CC1">
        <w:rPr>
          <w:rFonts w:ascii="Segoe UI" w:hAnsi="Segoe UI" w:cs="Segoe UI"/>
          <w:color w:val="000000"/>
          <w:sz w:val="22"/>
          <w:szCs w:val="22"/>
        </w:rPr>
        <w:t xml:space="preserve"> ks přijatých a zaevidovaných autovraků, které příjemce podpory přijal a zaevidoval ve 2. pololetí 2015. </w:t>
      </w:r>
      <w:r w:rsidR="00DD5707" w:rsidRPr="00280CC1">
        <w:rPr>
          <w:rFonts w:ascii="Segoe UI" w:hAnsi="Segoe UI" w:cs="Segoe UI"/>
          <w:color w:val="000000"/>
          <w:sz w:val="22"/>
          <w:szCs w:val="22"/>
        </w:rPr>
        <w:t>Podpora</w:t>
      </w:r>
      <w:r w:rsidR="00012A4D" w:rsidRPr="00280CC1">
        <w:rPr>
          <w:rFonts w:ascii="Segoe UI" w:hAnsi="Segoe UI" w:cs="Segoe UI"/>
          <w:iCs/>
          <w:sz w:val="22"/>
          <w:szCs w:val="22"/>
        </w:rPr>
        <w:t xml:space="preserve"> je poskyt</w:t>
      </w:r>
      <w:r w:rsidR="00D5359E" w:rsidRPr="00280CC1">
        <w:rPr>
          <w:rFonts w:ascii="Segoe UI" w:hAnsi="Segoe UI" w:cs="Segoe UI"/>
          <w:iCs/>
          <w:sz w:val="22"/>
          <w:szCs w:val="22"/>
        </w:rPr>
        <w:t xml:space="preserve">ována </w:t>
      </w:r>
      <w:r w:rsidR="00012A4D" w:rsidRPr="00280CC1">
        <w:rPr>
          <w:rFonts w:ascii="Segoe UI" w:hAnsi="Segoe UI" w:cs="Segoe UI"/>
          <w:iCs/>
          <w:sz w:val="22"/>
          <w:szCs w:val="22"/>
        </w:rPr>
        <w:t>v</w:t>
      </w:r>
      <w:r w:rsidR="00D5359E" w:rsidRPr="00280CC1">
        <w:rPr>
          <w:rFonts w:ascii="Segoe UI" w:hAnsi="Segoe UI" w:cs="Segoe UI"/>
          <w:iCs/>
          <w:sz w:val="22"/>
          <w:szCs w:val="22"/>
        </w:rPr>
        <w:t> souladu s „N</w:t>
      </w:r>
      <w:r w:rsidR="005E5DE2" w:rsidRPr="00280CC1">
        <w:rPr>
          <w:rFonts w:ascii="Segoe UI" w:hAnsi="Segoe UI" w:cs="Segoe UI"/>
          <w:iCs/>
          <w:sz w:val="22"/>
          <w:szCs w:val="22"/>
        </w:rPr>
        <w:t>ařízení</w:t>
      </w:r>
      <w:r w:rsidR="00D5359E" w:rsidRPr="00280CC1">
        <w:rPr>
          <w:rFonts w:ascii="Segoe UI" w:hAnsi="Segoe UI" w:cs="Segoe UI"/>
          <w:iCs/>
          <w:sz w:val="22"/>
          <w:szCs w:val="22"/>
        </w:rPr>
        <w:t>m</w:t>
      </w:r>
      <w:r w:rsidR="005E5DE2" w:rsidRPr="00280CC1">
        <w:rPr>
          <w:rFonts w:ascii="Segoe UI" w:hAnsi="Segoe UI" w:cs="Segoe UI"/>
          <w:iCs/>
          <w:sz w:val="22"/>
          <w:szCs w:val="22"/>
        </w:rPr>
        <w:t xml:space="preserve"> Komise (ES)</w:t>
      </w:r>
      <w:r w:rsidR="00D5359E" w:rsidRPr="00280CC1">
        <w:rPr>
          <w:rFonts w:ascii="Segoe UI" w:hAnsi="Segoe UI" w:cs="Segoe UI"/>
          <w:iCs/>
          <w:sz w:val="22"/>
          <w:szCs w:val="22"/>
        </w:rPr>
        <w:t xml:space="preserve"> </w:t>
      </w:r>
      <w:r w:rsidR="005E5DE2" w:rsidRPr="00280CC1">
        <w:rPr>
          <w:rFonts w:ascii="Segoe UI" w:hAnsi="Segoe UI" w:cs="Segoe UI"/>
          <w:iCs/>
          <w:sz w:val="22"/>
          <w:szCs w:val="22"/>
        </w:rPr>
        <w:t>č.</w:t>
      </w:r>
      <w:r>
        <w:rPr>
          <w:rFonts w:ascii="Segoe UI" w:hAnsi="Segoe UI" w:cs="Segoe UI"/>
          <w:iCs/>
          <w:sz w:val="22"/>
          <w:szCs w:val="22"/>
        </w:rPr>
        <w:t> </w:t>
      </w:r>
      <w:r w:rsidR="005E5DE2" w:rsidRPr="00280CC1">
        <w:rPr>
          <w:rFonts w:ascii="Segoe UI" w:hAnsi="Segoe UI" w:cs="Segoe UI"/>
          <w:iCs/>
          <w:sz w:val="22"/>
          <w:szCs w:val="22"/>
        </w:rPr>
        <w:t>1407/2013 ze dne 18. prosince 2013 o použití článků 107 a 108 Smlouvy o fungování Evropské unie na podporu de minimis</w:t>
      </w:r>
      <w:r w:rsidR="00012A4D" w:rsidRPr="00280CC1">
        <w:rPr>
          <w:rFonts w:ascii="Segoe UI" w:hAnsi="Segoe UI" w:cs="Segoe UI"/>
          <w:iCs/>
          <w:sz w:val="22"/>
          <w:szCs w:val="22"/>
        </w:rPr>
        <w:t>.</w:t>
      </w:r>
      <w:r w:rsidR="00D5359E" w:rsidRPr="00280CC1">
        <w:rPr>
          <w:rFonts w:ascii="Segoe UI" w:hAnsi="Segoe UI" w:cs="Segoe UI"/>
          <w:iCs/>
          <w:sz w:val="22"/>
          <w:szCs w:val="22"/>
        </w:rPr>
        <w:t>“</w:t>
      </w:r>
      <w:r w:rsidR="00D5359E" w:rsidRPr="00280CC1">
        <w:rPr>
          <w:rFonts w:ascii="Segoe UI" w:hAnsi="Segoe UI" w:cs="Segoe UI"/>
          <w:sz w:val="22"/>
          <w:szCs w:val="22"/>
        </w:rPr>
        <w:t>, zveřejněném v Úředním věstníku EU dne 24. 12. 2013.</w:t>
      </w:r>
    </w:p>
    <w:p w:rsidR="00012A4D" w:rsidRPr="00280CC1" w:rsidRDefault="00012A4D" w:rsidP="00012A4D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p w:rsidR="001C47B3" w:rsidRPr="00D5359E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5359E">
        <w:rPr>
          <w:rFonts w:ascii="Segoe UI" w:hAnsi="Segoe UI" w:cs="Segoe UI"/>
          <w:sz w:val="22"/>
          <w:szCs w:val="22"/>
        </w:rPr>
        <w:t xml:space="preserve">Ostatní ustanovení </w:t>
      </w:r>
      <w:r w:rsidR="004F656A" w:rsidRPr="00D5359E">
        <w:rPr>
          <w:rFonts w:ascii="Segoe UI" w:hAnsi="Segoe UI" w:cs="Segoe UI"/>
          <w:sz w:val="22"/>
          <w:szCs w:val="22"/>
        </w:rPr>
        <w:t>S</w:t>
      </w:r>
      <w:r w:rsidRPr="00D5359E">
        <w:rPr>
          <w:rFonts w:ascii="Segoe UI" w:hAnsi="Segoe UI" w:cs="Segoe UI"/>
          <w:sz w:val="22"/>
          <w:szCs w:val="22"/>
        </w:rPr>
        <w:t>mlouvy se nemění.</w:t>
      </w:r>
    </w:p>
    <w:p w:rsidR="001C47B3" w:rsidRPr="00622ABC" w:rsidRDefault="001C47B3" w:rsidP="001C47B3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Tento dodatek se vyhotovuje ve dvou stejnopisech s platností originálu, z nichž jeden stejnopis obdrží </w:t>
      </w:r>
      <w:r w:rsidR="004F656A">
        <w:rPr>
          <w:rFonts w:ascii="Segoe UI" w:hAnsi="Segoe UI" w:cs="Segoe UI"/>
          <w:sz w:val="22"/>
          <w:szCs w:val="22"/>
        </w:rPr>
        <w:t>Fond</w:t>
      </w:r>
      <w:r w:rsidRPr="00622ABC">
        <w:rPr>
          <w:rFonts w:ascii="Segoe UI" w:hAnsi="Segoe UI" w:cs="Segoe UI"/>
          <w:sz w:val="22"/>
          <w:szCs w:val="22"/>
        </w:rPr>
        <w:t xml:space="preserve"> a jeden stejnopis příjemce podpory.</w:t>
      </w:r>
    </w:p>
    <w:p w:rsidR="001121F4" w:rsidRPr="00622ABC" w:rsidRDefault="001121F4" w:rsidP="001121F4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Tento dodatek nabývá platnosti </w:t>
      </w:r>
      <w:r w:rsidR="004F656A">
        <w:rPr>
          <w:rFonts w:ascii="Segoe UI" w:hAnsi="Segoe UI" w:cs="Segoe UI"/>
          <w:sz w:val="22"/>
          <w:szCs w:val="22"/>
        </w:rPr>
        <w:t xml:space="preserve">a účinnosti </w:t>
      </w:r>
      <w:r w:rsidRPr="00622ABC">
        <w:rPr>
          <w:rFonts w:ascii="Segoe UI" w:hAnsi="Segoe UI" w:cs="Segoe UI"/>
          <w:sz w:val="22"/>
          <w:szCs w:val="22"/>
        </w:rPr>
        <w:t xml:space="preserve">dnem podpisu </w:t>
      </w:r>
      <w:r w:rsidR="004F656A">
        <w:rPr>
          <w:rFonts w:ascii="Segoe UI" w:hAnsi="Segoe UI" w:cs="Segoe UI"/>
          <w:sz w:val="22"/>
          <w:szCs w:val="22"/>
        </w:rPr>
        <w:t>Fondem</w:t>
      </w:r>
      <w:r w:rsidR="00012A4D" w:rsidRPr="00622ABC">
        <w:rPr>
          <w:rFonts w:ascii="Segoe UI" w:hAnsi="Segoe UI" w:cs="Segoe UI"/>
          <w:sz w:val="22"/>
          <w:szCs w:val="22"/>
        </w:rPr>
        <w:t>.</w:t>
      </w:r>
    </w:p>
    <w:p w:rsidR="00DD5707" w:rsidRPr="00622ABC" w:rsidRDefault="00DD5707" w:rsidP="00DD5707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D5359E">
      <w:pPr>
        <w:pStyle w:val="Bodusnesen"/>
        <w:numPr>
          <w:ilvl w:val="0"/>
          <w:numId w:val="2"/>
        </w:numPr>
        <w:spacing w:before="0"/>
        <w:ind w:left="284" w:hanging="284"/>
        <w:rPr>
          <w:rFonts w:ascii="Segoe UI" w:hAnsi="Segoe UI" w:cs="Segoe UI"/>
          <w:szCs w:val="22"/>
        </w:rPr>
      </w:pPr>
      <w:r w:rsidRPr="00622ABC">
        <w:rPr>
          <w:rFonts w:ascii="Segoe UI" w:hAnsi="Segoe UI" w:cs="Segoe UI"/>
          <w:szCs w:val="22"/>
        </w:rPr>
        <w:lastRenderedPageBreak/>
        <w:t>Smluvní strany shodně prohlašují, že si tento dodatek před jeho podpisem přečetly a že byl uzavřen po vzájemném projednání podle jejich pravé a svobodné vůle, určitě, vážně a srozumitelně, nikoliv v tísni za nápadně nevýhodných podmínek, a že se dohodly o celém jeho obsahu, což stvrzují svými podpisy.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V:                                                                                 </w:t>
      </w:r>
      <w:r w:rsidRPr="00622ABC">
        <w:rPr>
          <w:rFonts w:ascii="Segoe UI" w:hAnsi="Segoe UI" w:cs="Segoe UI"/>
          <w:color w:val="000000"/>
          <w:sz w:val="22"/>
          <w:szCs w:val="22"/>
        </w:rPr>
        <w:t>V</w:t>
      </w:r>
      <w:r>
        <w:rPr>
          <w:rFonts w:ascii="Segoe UI" w:hAnsi="Segoe UI" w:cs="Segoe UI"/>
          <w:color w:val="000000"/>
          <w:sz w:val="22"/>
          <w:szCs w:val="22"/>
        </w:rPr>
        <w:t> Praze dne</w:t>
      </w:r>
      <w:r w:rsidRPr="00622ABC">
        <w:rPr>
          <w:rFonts w:ascii="Segoe UI" w:hAnsi="Segoe UI" w:cs="Segoe UI"/>
          <w:color w:val="000000"/>
          <w:sz w:val="22"/>
          <w:szCs w:val="22"/>
        </w:rPr>
        <w:t xml:space="preserve">: </w:t>
      </w: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D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 xml:space="preserve">ne: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AA4EA4" w:rsidRPr="00622ABC" w:rsidRDefault="00AA4EA4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4F656A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.……………………………………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       ……..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……………………………………</w:t>
      </w:r>
    </w:p>
    <w:p w:rsidR="001C47B3" w:rsidRPr="00622ABC" w:rsidRDefault="00AA4EA4" w:rsidP="001C47B3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příjemce podpory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  <w:t xml:space="preserve">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z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Fond</w:t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</w:p>
    <w:p w:rsidR="00257C9C" w:rsidRPr="00622ABC" w:rsidRDefault="00257C9C" w:rsidP="001C47B3">
      <w:pPr>
        <w:rPr>
          <w:rFonts w:ascii="Segoe UI" w:hAnsi="Segoe UI" w:cs="Segoe UI"/>
        </w:rPr>
      </w:pPr>
    </w:p>
    <w:sectPr w:rsidR="00257C9C" w:rsidRPr="00622A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C5" w:rsidRDefault="00404BC5">
      <w:r>
        <w:separator/>
      </w:r>
    </w:p>
  </w:endnote>
  <w:endnote w:type="continuationSeparator" w:id="0">
    <w:p w:rsidR="00404BC5" w:rsidRDefault="0040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43" w:rsidRDefault="001C47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632C5">
      <w:rPr>
        <w:noProof/>
      </w:rPr>
      <w:t>2</w:t>
    </w:r>
    <w:r>
      <w:fldChar w:fldCharType="end"/>
    </w:r>
  </w:p>
  <w:p w:rsidR="00E50543" w:rsidRDefault="00404B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C5" w:rsidRDefault="00404BC5">
      <w:r>
        <w:separator/>
      </w:r>
    </w:p>
  </w:footnote>
  <w:footnote w:type="continuationSeparator" w:id="0">
    <w:p w:rsidR="00404BC5" w:rsidRDefault="0040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F0BFB"/>
    <w:multiLevelType w:val="hybridMultilevel"/>
    <w:tmpl w:val="FF5618B4"/>
    <w:lvl w:ilvl="0" w:tplc="7B9A3D4C">
      <w:start w:val="1"/>
      <w:numFmt w:val="decimal"/>
      <w:lvlText w:val="%1."/>
      <w:lvlJc w:val="left"/>
      <w:pPr>
        <w:ind w:left="38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02"/>
    <w:rsid w:val="00012A4D"/>
    <w:rsid w:val="001121F4"/>
    <w:rsid w:val="00156102"/>
    <w:rsid w:val="00181E04"/>
    <w:rsid w:val="001C47B3"/>
    <w:rsid w:val="00257C9C"/>
    <w:rsid w:val="00280CC1"/>
    <w:rsid w:val="002D5E7D"/>
    <w:rsid w:val="003712FA"/>
    <w:rsid w:val="00395E4B"/>
    <w:rsid w:val="00397830"/>
    <w:rsid w:val="00404BC5"/>
    <w:rsid w:val="004F656A"/>
    <w:rsid w:val="00530AE0"/>
    <w:rsid w:val="005E5DE2"/>
    <w:rsid w:val="00622ABC"/>
    <w:rsid w:val="00633CFB"/>
    <w:rsid w:val="007375A3"/>
    <w:rsid w:val="00886140"/>
    <w:rsid w:val="008928E5"/>
    <w:rsid w:val="00893278"/>
    <w:rsid w:val="0089619B"/>
    <w:rsid w:val="0095359B"/>
    <w:rsid w:val="00A424E5"/>
    <w:rsid w:val="00A76635"/>
    <w:rsid w:val="00AA4EA4"/>
    <w:rsid w:val="00AC3B03"/>
    <w:rsid w:val="00B71699"/>
    <w:rsid w:val="00B731EC"/>
    <w:rsid w:val="00BA2099"/>
    <w:rsid w:val="00C343CB"/>
    <w:rsid w:val="00C67BCF"/>
    <w:rsid w:val="00C729FD"/>
    <w:rsid w:val="00CF6C4B"/>
    <w:rsid w:val="00D5359E"/>
    <w:rsid w:val="00D632C5"/>
    <w:rsid w:val="00DD5707"/>
    <w:rsid w:val="00E1442C"/>
    <w:rsid w:val="00E6483D"/>
    <w:rsid w:val="00E72839"/>
    <w:rsid w:val="00F2130B"/>
    <w:rsid w:val="00F4386D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j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pkyncl</dc:creator>
  <cp:lastModifiedBy>Valeska Premysl</cp:lastModifiedBy>
  <cp:revision>4</cp:revision>
  <dcterms:created xsi:type="dcterms:W3CDTF">2016-06-22T12:26:00Z</dcterms:created>
  <dcterms:modified xsi:type="dcterms:W3CDTF">2016-06-22T12:38:00Z</dcterms:modified>
</cp:coreProperties>
</file>