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:rsidR="005C76FE" w:rsidRPr="009834F6" w:rsidRDefault="005C76FE" w:rsidP="005C76FE">
      <w:pPr>
        <w:pStyle w:val="Nadpis5"/>
        <w:jc w:val="left"/>
        <w:rPr>
          <w:rFonts w:ascii="Cambria" w:hAnsi="Cambria" w:cs="Times New Roman"/>
          <w:sz w:val="22"/>
          <w:szCs w:val="22"/>
        </w:rPr>
      </w:pPr>
    </w:p>
    <w:p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            dne 18. 2. 2002 u Krajského soudu v Českých Budějovicích,</w:t>
      </w:r>
    </w:p>
    <w:p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bankovní spojení:                                Waldviertler Sparkasse Bank AG – Jindřichův Hradec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051DB0">
        <w:rPr>
          <w:rFonts w:ascii="Cambria" w:hAnsi="Cambria"/>
          <w:sz w:val="22"/>
          <w:szCs w:val="22"/>
        </w:rPr>
        <w:t>xxxxxxxxxxx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r w:rsidR="00A13743">
        <w:rPr>
          <w:rFonts w:ascii="Cambria" w:hAnsi="Cambria"/>
          <w:b/>
          <w:bCs/>
          <w:sz w:val="22"/>
          <w:szCs w:val="22"/>
        </w:rPr>
        <w:t>AR SERVIS s.r.o</w:t>
      </w:r>
      <w:r>
        <w:rPr>
          <w:rFonts w:ascii="Cambria" w:hAnsi="Cambria"/>
          <w:b/>
          <w:bCs/>
          <w:sz w:val="22"/>
          <w:szCs w:val="22"/>
        </w:rPr>
        <w:t xml:space="preserve">   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r w:rsidR="00A13743">
        <w:rPr>
          <w:rFonts w:ascii="Cambria" w:hAnsi="Cambria"/>
          <w:sz w:val="22"/>
          <w:szCs w:val="22"/>
        </w:rPr>
        <w:t>Jarošovská 869, 377 01  Jindřichův Hradec</w:t>
      </w:r>
      <w:r w:rsidR="007F207F">
        <w:rPr>
          <w:rFonts w:ascii="Cambria" w:hAnsi="Cambria"/>
          <w:sz w:val="22"/>
          <w:szCs w:val="22"/>
        </w:rPr>
        <w:t xml:space="preserve"> II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A13743">
        <w:rPr>
          <w:rFonts w:ascii="Cambria" w:hAnsi="Cambria"/>
          <w:sz w:val="22"/>
          <w:szCs w:val="22"/>
        </w:rPr>
        <w:t>424 08 393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A13743">
        <w:rPr>
          <w:rFonts w:ascii="Cambria" w:hAnsi="Cambria"/>
          <w:sz w:val="22"/>
          <w:szCs w:val="22"/>
        </w:rPr>
        <w:t>CZ 424 08 393</w:t>
      </w:r>
    </w:p>
    <w:p w:rsidR="00A13743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</w:t>
      </w:r>
      <w:r w:rsidR="00A13743">
        <w:rPr>
          <w:rFonts w:ascii="Cambria" w:hAnsi="Cambria"/>
          <w:sz w:val="22"/>
          <w:szCs w:val="22"/>
        </w:rPr>
        <w:t xml:space="preserve">dne 12.12.1991 u Krajského soudu v Českých Budějovicích,                                                            </w:t>
      </w:r>
    </w:p>
    <w:p w:rsidR="005C76FE" w:rsidRDefault="00A13743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Oddíl C, vložka 627</w:t>
      </w:r>
    </w:p>
    <w:p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                                           </w:t>
      </w:r>
      <w:r w:rsidR="00A13743">
        <w:rPr>
          <w:rFonts w:ascii="Cambria" w:hAnsi="Cambria"/>
          <w:sz w:val="22"/>
          <w:szCs w:val="22"/>
        </w:rPr>
        <w:t>Petrem Žáčkem, jednatelem společnosti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A13743">
        <w:rPr>
          <w:rFonts w:ascii="Cambria" w:hAnsi="Cambria"/>
          <w:sz w:val="22"/>
          <w:szCs w:val="22"/>
        </w:rPr>
        <w:t xml:space="preserve">Komerční banka, a.s.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</w:t>
      </w:r>
      <w:r w:rsidR="00A13743">
        <w:rPr>
          <w:rFonts w:ascii="Cambria" w:hAnsi="Cambria"/>
          <w:sz w:val="22"/>
          <w:szCs w:val="22"/>
        </w:rPr>
        <w:t xml:space="preserve"> </w:t>
      </w:r>
      <w:r w:rsidR="00051DB0">
        <w:rPr>
          <w:rFonts w:ascii="Cambria" w:hAnsi="Cambria"/>
          <w:sz w:val="22"/>
          <w:szCs w:val="22"/>
        </w:rPr>
        <w:t>xxxxxxxxxxxxxxxxx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ED48F0">
        <w:rPr>
          <w:rFonts w:ascii="Cambria" w:hAnsi="Cambria"/>
          <w:sz w:val="22"/>
          <w:szCs w:val="22"/>
        </w:rPr>
        <w:t>Petr Žáček, jednatel</w:t>
      </w:r>
      <w:bookmarkStart w:id="0" w:name="_GoBack"/>
      <w:bookmarkEnd w:id="0"/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051DB0">
        <w:rPr>
          <w:rFonts w:ascii="Cambria" w:hAnsi="Cambria"/>
          <w:sz w:val="22"/>
          <w:szCs w:val="22"/>
        </w:rPr>
        <w:t>xxxxxxxxxxxxxxxxx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051DB0">
        <w:rPr>
          <w:rFonts w:ascii="Cambria" w:hAnsi="Cambria"/>
          <w:sz w:val="22"/>
          <w:szCs w:val="22"/>
        </w:rPr>
        <w:t>xxxxxxxxxxxxxxxxx</w:t>
      </w:r>
      <w:r w:rsidR="00A13743"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:rsidR="005C76FE" w:rsidRDefault="005C76FE" w:rsidP="005C76FE">
      <w:pPr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A7773C">
        <w:rPr>
          <w:rFonts w:ascii="Cambria" w:hAnsi="Cambria"/>
          <w:b/>
          <w:sz w:val="22"/>
          <w:szCs w:val="22"/>
        </w:rPr>
        <w:t>Osobní automobil - 2017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7F207F">
        <w:rPr>
          <w:rFonts w:ascii="Cambria" w:hAnsi="Cambria"/>
          <w:sz w:val="22"/>
          <w:szCs w:val="22"/>
        </w:rPr>
        <w:t>30.11. 2017</w:t>
      </w:r>
      <w:r>
        <w:rPr>
          <w:rFonts w:ascii="Cambria" w:hAnsi="Cambria"/>
          <w:sz w:val="22"/>
          <w:szCs w:val="22"/>
        </w:rPr>
        <w:t xml:space="preserve"> 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7F207F">
        <w:rPr>
          <w:rFonts w:ascii="Cambria" w:hAnsi="Cambria"/>
          <w:sz w:val="22"/>
          <w:szCs w:val="22"/>
        </w:rPr>
        <w:t>.</w:t>
      </w:r>
      <w:r w:rsidR="002B2FE3">
        <w:rPr>
          <w:rFonts w:ascii="Cambria" w:hAnsi="Cambria"/>
          <w:sz w:val="22"/>
          <w:szCs w:val="22"/>
        </w:rPr>
        <w:t xml:space="preserve"> </w:t>
      </w:r>
      <w:r w:rsidR="007F207F">
        <w:rPr>
          <w:rFonts w:ascii="Cambria" w:hAnsi="Cambria"/>
          <w:sz w:val="22"/>
          <w:szCs w:val="22"/>
        </w:rPr>
        <w:t>ŠKODA</w:t>
      </w:r>
      <w:r>
        <w:rPr>
          <w:rFonts w:ascii="Cambria" w:hAnsi="Cambria"/>
          <w:sz w:val="22"/>
          <w:szCs w:val="22"/>
        </w:rPr>
        <w:t>, typ</w:t>
      </w:r>
      <w:r w:rsidR="007F207F">
        <w:rPr>
          <w:rFonts w:ascii="Cambria" w:hAnsi="Cambria"/>
          <w:sz w:val="22"/>
          <w:szCs w:val="22"/>
        </w:rPr>
        <w:t xml:space="preserve"> KARO</w:t>
      </w:r>
      <w:r w:rsidR="002B2FE3">
        <w:rPr>
          <w:rFonts w:ascii="Cambria" w:hAnsi="Cambria"/>
          <w:sz w:val="22"/>
          <w:szCs w:val="22"/>
        </w:rPr>
        <w:t>Q</w:t>
      </w:r>
      <w:r>
        <w:rPr>
          <w:rFonts w:ascii="Cambria" w:hAnsi="Cambria"/>
          <w:sz w:val="22"/>
          <w:szCs w:val="22"/>
        </w:rPr>
        <w:t xml:space="preserve"> včetně garance zabezpečení servisních služeb na toto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Součástí předmětu plnění je rovněž zprovoznění stroje a proškolení uživatele stroje kupujícího, minimálně 10 litrů pohonných hmot v nádrži předávaného stroje vč. doplnění všech dalších provozních kapalin a vč. velkého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A7773C">
        <w:rPr>
          <w:rFonts w:ascii="Cambria" w:hAnsi="Cambria"/>
          <w:b/>
          <w:color w:val="000000"/>
          <w:sz w:val="22"/>
          <w:szCs w:val="22"/>
        </w:rPr>
        <w:t>1</w:t>
      </w:r>
      <w:r w:rsidR="00492199">
        <w:rPr>
          <w:rFonts w:ascii="Cambria" w:hAnsi="Cambria"/>
          <w:b/>
          <w:color w:val="000000"/>
          <w:sz w:val="22"/>
          <w:szCs w:val="22"/>
        </w:rPr>
        <w:t>5</w:t>
      </w:r>
      <w:r w:rsidR="00636092">
        <w:rPr>
          <w:rFonts w:ascii="Cambria" w:hAnsi="Cambria"/>
          <w:b/>
          <w:color w:val="000000"/>
          <w:sz w:val="22"/>
          <w:szCs w:val="22"/>
        </w:rPr>
        <w:t>0</w:t>
      </w:r>
      <w:r w:rsidR="00F20DDD">
        <w:rPr>
          <w:rFonts w:ascii="Cambria" w:hAnsi="Cambria"/>
          <w:b/>
          <w:color w:val="000000"/>
          <w:sz w:val="22"/>
          <w:szCs w:val="22"/>
        </w:rPr>
        <w:t>-</w:t>
      </w:r>
      <w:r w:rsidR="009600D7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20DDD">
        <w:rPr>
          <w:rFonts w:ascii="Cambria" w:hAnsi="Cambria"/>
          <w:b/>
          <w:color w:val="000000"/>
          <w:sz w:val="22"/>
          <w:szCs w:val="22"/>
        </w:rPr>
        <w:t>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kalendářních dnů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Místem plnění je sídlo společnosti Služby města Jindřichův Hradec 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 Pouze v případě vzájemné dohody prodávajícího s kupujícím může být místo předání změněno.</w:t>
      </w:r>
    </w:p>
    <w:p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:rsidR="005C76FE" w:rsidRPr="007F207F" w:rsidRDefault="005C76FE" w:rsidP="005C76FE">
      <w:pPr>
        <w:pStyle w:val="Nadpis7"/>
        <w:rPr>
          <w:b/>
          <w:sz w:val="22"/>
          <w:szCs w:val="22"/>
        </w:rPr>
      </w:pPr>
      <w:r w:rsidRPr="007F207F">
        <w:rPr>
          <w:sz w:val="22"/>
          <w:szCs w:val="22"/>
        </w:rPr>
        <w:t xml:space="preserve">Celková nabídková (nejvýše přípustná) cena bez DPH:                                           </w:t>
      </w:r>
      <w:r w:rsidR="002B2FE3">
        <w:rPr>
          <w:sz w:val="22"/>
          <w:szCs w:val="22"/>
        </w:rPr>
        <w:t xml:space="preserve"> </w:t>
      </w:r>
      <w:r w:rsidRPr="007F207F">
        <w:rPr>
          <w:sz w:val="22"/>
          <w:szCs w:val="22"/>
        </w:rPr>
        <w:t xml:space="preserve">  </w:t>
      </w:r>
      <w:r w:rsidR="007F207F">
        <w:rPr>
          <w:sz w:val="22"/>
          <w:szCs w:val="22"/>
        </w:rPr>
        <w:t>499.000</w:t>
      </w:r>
      <w:r w:rsidRPr="007F207F">
        <w:rPr>
          <w:sz w:val="22"/>
          <w:szCs w:val="22"/>
        </w:rPr>
        <w:t>,-Kč</w:t>
      </w:r>
    </w:p>
    <w:p w:rsidR="005C76FE" w:rsidRDefault="005C76FE" w:rsidP="005C76FE">
      <w:pPr>
        <w:pStyle w:val="Nadpis7"/>
        <w:rPr>
          <w:sz w:val="22"/>
          <w:szCs w:val="22"/>
        </w:rPr>
      </w:pPr>
      <w:r w:rsidRPr="007F207F">
        <w:rPr>
          <w:b/>
          <w:bCs/>
          <w:sz w:val="22"/>
          <w:szCs w:val="22"/>
        </w:rPr>
        <w:t xml:space="preserve">Celková nabídková cena včetně DPH:                                                                        </w:t>
      </w:r>
      <w:r w:rsidR="007F207F">
        <w:rPr>
          <w:b/>
          <w:bCs/>
          <w:sz w:val="22"/>
          <w:szCs w:val="22"/>
        </w:rPr>
        <w:t>603.790</w:t>
      </w:r>
      <w:r w:rsidRPr="007F207F">
        <w:rPr>
          <w:b/>
          <w:bCs/>
          <w:sz w:val="22"/>
          <w:szCs w:val="22"/>
        </w:rPr>
        <w:t>,-Kč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3.2       Platební  ujednání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 délce </w:t>
      </w:r>
      <w:r w:rsidR="007F207F" w:rsidRPr="007F207F">
        <w:rPr>
          <w:rFonts w:ascii="Cambria" w:hAnsi="Cambria"/>
          <w:b/>
          <w:sz w:val="22"/>
          <w:szCs w:val="22"/>
        </w:rPr>
        <w:t>60</w:t>
      </w:r>
      <w:r w:rsidRPr="007F207F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měsíců.</w:t>
      </w:r>
      <w:r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Náhradní díly spotřebního charakteru jako např. těsnění, pryžové součástky, provozní náplně apod. nejsou součástí záruky.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vad - reklamace v záruční době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garantuje, že v záruční době budou odstraněny veškeré záruční vady do 7</w:t>
      </w:r>
      <w:r w:rsidRPr="006F0D87">
        <w:rPr>
          <w:rFonts w:ascii="Cambria" w:hAnsi="Cambria"/>
          <w:sz w:val="22"/>
          <w:szCs w:val="22"/>
        </w:rPr>
        <w:t>-ti</w:t>
      </w:r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492199" w:rsidRPr="00492199">
        <w:rPr>
          <w:rFonts w:ascii="Cambria" w:hAnsi="Cambria"/>
          <w:b/>
          <w:sz w:val="22"/>
          <w:szCs w:val="22"/>
        </w:rPr>
        <w:t>2</w:t>
      </w:r>
      <w:r w:rsidR="00F84FFE" w:rsidRPr="005F6A9D">
        <w:rPr>
          <w:rFonts w:ascii="Cambria" w:hAnsi="Cambria"/>
          <w:b/>
          <w:sz w:val="22"/>
          <w:szCs w:val="22"/>
        </w:rPr>
        <w:t>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>V případě prodlení s úhradou faktury se obě smluvní strany dohodly na úroku z prodlení ve výši 0,1% z dlužné částky za každý i započatý den prodlení až do úplného zaplacení.</w:t>
      </w:r>
    </w:p>
    <w:p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14-ti kalendářních dnů.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prohlašuje, že se seznámil se zadávacími podmínkami veřejné zakázky „</w:t>
      </w:r>
      <w:r w:rsidR="00B10E90">
        <w:rPr>
          <w:rFonts w:ascii="Cambria" w:hAnsi="Cambria"/>
          <w:sz w:val="22"/>
          <w:szCs w:val="22"/>
        </w:rPr>
        <w:t>Osobní automobil - 2017</w:t>
      </w:r>
      <w:r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Jindřichově Hradci, dne </w:t>
      </w:r>
      <w:r w:rsidR="00C20AFF">
        <w:rPr>
          <w:rFonts w:ascii="Cambria" w:hAnsi="Cambria"/>
          <w:sz w:val="22"/>
          <w:szCs w:val="22"/>
        </w:rPr>
        <w:t>20</w:t>
      </w:r>
      <w:r w:rsidR="007F207F">
        <w:rPr>
          <w:rFonts w:ascii="Cambria" w:hAnsi="Cambria"/>
          <w:sz w:val="22"/>
          <w:szCs w:val="22"/>
        </w:rPr>
        <w:t xml:space="preserve">. 12. </w:t>
      </w:r>
      <w:r>
        <w:rPr>
          <w:rFonts w:ascii="Cambria" w:hAnsi="Cambria"/>
          <w:sz w:val="22"/>
          <w:szCs w:val="22"/>
        </w:rPr>
        <w:t>201</w:t>
      </w:r>
      <w:r w:rsidR="00056AEF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 xml:space="preserve">                                    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2B2FE3" w:rsidRDefault="002B2FE3" w:rsidP="005C76FE">
      <w:pPr>
        <w:jc w:val="center"/>
        <w:rPr>
          <w:rFonts w:ascii="Cambria" w:hAnsi="Cambria"/>
          <w:sz w:val="22"/>
          <w:szCs w:val="22"/>
        </w:rPr>
      </w:pPr>
    </w:p>
    <w:p w:rsidR="002B2FE3" w:rsidRDefault="002B2FE3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V </w:t>
      </w:r>
      <w:r w:rsidRPr="007F207F">
        <w:rPr>
          <w:rFonts w:ascii="Cambria" w:hAnsi="Cambria"/>
          <w:sz w:val="22"/>
          <w:szCs w:val="22"/>
        </w:rPr>
        <w:t>……………………………, dne ……………….201</w:t>
      </w:r>
      <w:r w:rsidR="00056AEF" w:rsidRPr="007F207F">
        <w:rPr>
          <w:rFonts w:ascii="Cambria" w:hAnsi="Cambria"/>
          <w:sz w:val="22"/>
          <w:szCs w:val="22"/>
        </w:rPr>
        <w:t>7</w:t>
      </w:r>
    </w:p>
    <w:p w:rsidR="007F207F" w:rsidRDefault="007F207F" w:rsidP="005C76FE">
      <w:pPr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</w:t>
      </w:r>
      <w:r w:rsidR="007F207F">
        <w:rPr>
          <w:rFonts w:ascii="Cambria" w:hAnsi="Cambria"/>
          <w:sz w:val="22"/>
          <w:szCs w:val="22"/>
        </w:rPr>
        <w:t xml:space="preserve"> Petr Žáček</w:t>
      </w:r>
    </w:p>
    <w:p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9A" w:rsidRDefault="0012709A" w:rsidP="00957D18">
      <w:r>
        <w:separator/>
      </w:r>
    </w:p>
  </w:endnote>
  <w:endnote w:type="continuationSeparator" w:id="0">
    <w:p w:rsidR="0012709A" w:rsidRDefault="0012709A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0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1270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2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:rsidR="002C2429" w:rsidRDefault="00127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9A" w:rsidRDefault="0012709A" w:rsidP="00957D18">
      <w:r>
        <w:separator/>
      </w:r>
    </w:p>
  </w:footnote>
  <w:footnote w:type="continuationSeparator" w:id="0">
    <w:p w:rsidR="0012709A" w:rsidRDefault="0012709A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0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12709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09" w:rsidRPr="00303E3A" w:rsidRDefault="0012709A" w:rsidP="00303E3A">
    <w:pPr>
      <w:pStyle w:val="Zhlav"/>
      <w:ind w:right="360"/>
      <w:rPr>
        <w:sz w:val="16"/>
      </w:rPr>
    </w:pPr>
  </w:p>
  <w:p w:rsidR="00653109" w:rsidRDefault="001270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1DB0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09A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2FE3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199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07F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743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0C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AFF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4DEF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8F0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44DD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DCEFA-A3C8-4133-81A5-AB825407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2017-12-05T09:03:00Z</cp:lastPrinted>
  <dcterms:created xsi:type="dcterms:W3CDTF">2017-12-22T10:07:00Z</dcterms:created>
  <dcterms:modified xsi:type="dcterms:W3CDTF">2017-12-22T10:07:00Z</dcterms:modified>
</cp:coreProperties>
</file>