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D" w:rsidRDefault="00AA7787">
      <w:pPr>
        <w:pStyle w:val="Zhlav"/>
        <w:tabs>
          <w:tab w:val="clear" w:pos="4536"/>
          <w:tab w:val="clear" w:pos="9072"/>
        </w:tabs>
        <w:sectPr w:rsidR="002B5C4D">
          <w:headerReference w:type="default" r:id="rId7"/>
          <w:pgSz w:w="11906" w:h="16838"/>
          <w:pgMar w:top="4385" w:right="0" w:bottom="0" w:left="0" w:header="0" w:footer="708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4073525</wp:posOffset>
                </wp:positionV>
                <wp:extent cx="6086475" cy="628650"/>
                <wp:effectExtent l="0" t="0" r="3175" b="0"/>
                <wp:wrapNone/>
                <wp:docPr id="1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31D" w:rsidRPr="00BA5BDD" w:rsidRDefault="003E0648" w:rsidP="0007451E">
                            <w:pPr>
                              <w:rPr>
                                <w:rFonts w:ascii="Arial" w:hAnsi="Arial"/>
                                <w:bCs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3E0648">
                              <w:rPr>
                                <w:rFonts w:ascii="Arial" w:hAnsi="Arial"/>
                                <w:bCs/>
                                <w:color w:val="808080"/>
                                <w:sz w:val="32"/>
                                <w:szCs w:val="32"/>
                              </w:rPr>
                              <w:t>Střední průmyslová škola stavební, Plzeň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64.25pt;margin-top:320.75pt;width:479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" filled="f" stroked="f">
                <v:textbox>
                  <w:txbxContent>
                    <w:p w:rsidR="0082131D" w:rsidRPr="00BA5BDD" w:rsidRDefault="003E0648" w:rsidP="0007451E">
                      <w:pPr>
                        <w:rPr>
                          <w:rFonts w:ascii="Arial" w:hAnsi="Arial"/>
                          <w:bCs/>
                          <w:color w:val="808080"/>
                          <w:sz w:val="32"/>
                          <w:szCs w:val="32"/>
                        </w:rPr>
                      </w:pPr>
                      <w:r w:rsidRPr="003E0648">
                        <w:rPr>
                          <w:rFonts w:ascii="Arial" w:hAnsi="Arial"/>
                          <w:bCs/>
                          <w:color w:val="808080"/>
                          <w:sz w:val="32"/>
                          <w:szCs w:val="32"/>
                        </w:rPr>
                        <w:t>Střední průmyslová škola stavební, Plzeň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3799205</wp:posOffset>
                </wp:positionV>
                <wp:extent cx="3017520" cy="365760"/>
                <wp:effectExtent l="0" t="1905" r="0" b="3810"/>
                <wp:wrapNone/>
                <wp:docPr id="1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Nadpis1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Smlouva zpracována pro: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margin-left:64.25pt;margin-top:299.15pt;width:237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" filled="f" stroked="f">
                <v:textbox>
                  <w:txbxContent>
                    <w:p w:rsidR="002B5C4D" w:rsidRDefault="002B5C4D">
                      <w:pPr>
                        <w:pStyle w:val="Nadpis1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Smlouva zpracována pro: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2976245</wp:posOffset>
                </wp:positionV>
                <wp:extent cx="5882640" cy="756920"/>
                <wp:effectExtent l="0" t="0" r="0" b="0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Pr="004570BC" w:rsidRDefault="003E0648">
                            <w:pPr>
                              <w:rPr>
                                <w:rFonts w:ascii="Arial" w:hAnsi="Arial"/>
                                <w:color w:val="000080"/>
                                <w:sz w:val="32"/>
                              </w:rPr>
                            </w:pPr>
                            <w:r w:rsidRPr="003E0648">
                              <w:rPr>
                                <w:rFonts w:ascii="Arial" w:hAnsi="Arial"/>
                                <w:color w:val="000080"/>
                                <w:sz w:val="32"/>
                              </w:rPr>
                              <w:t>Zajištění monitoringu energií, servisu, dohledu a kontaktního centra v budově na adrese Chodské náměstí 1585/2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64.25pt;margin-top:234.35pt;width:463.2pt;height:5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" filled="f" stroked="f">
                <v:textbox>
                  <w:txbxContent>
                    <w:p w:rsidR="002B5C4D" w:rsidRPr="004570BC" w:rsidRDefault="003E0648">
                      <w:pPr>
                        <w:rPr>
                          <w:rFonts w:ascii="Arial" w:hAnsi="Arial"/>
                          <w:color w:val="000080"/>
                          <w:sz w:val="32"/>
                        </w:rPr>
                      </w:pPr>
                      <w:r w:rsidRPr="003E0648">
                        <w:rPr>
                          <w:rFonts w:ascii="Arial" w:hAnsi="Arial"/>
                          <w:color w:val="000080"/>
                          <w:sz w:val="32"/>
                        </w:rPr>
                        <w:t>Zajištění monitoringu energií, servisu, dohledu a kontaktního centra v budově na adrese Chodské náměstí 1585/2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2701925</wp:posOffset>
                </wp:positionV>
                <wp:extent cx="6396990" cy="345440"/>
                <wp:effectExtent l="0" t="0" r="0" b="0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69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Nadpis1"/>
                            </w:pPr>
                            <w:r>
                              <w:t xml:space="preserve">Smlouva o </w:t>
                            </w:r>
                            <w:r w:rsidR="004570BC">
                              <w:rPr>
                                <w:lang w:val="cs-CZ"/>
                              </w:rPr>
                              <w:t>dílo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9" type="#_x0000_t202" style="position:absolute;margin-left:64.25pt;margin-top:212.75pt;width:503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" filled="f" stroked="f">
                <v:textbox>
                  <w:txbxContent>
                    <w:p w:rsidR="002B5C4D" w:rsidRDefault="002B5C4D">
                      <w:pPr>
                        <w:pStyle w:val="Nadpis1"/>
                      </w:pPr>
                      <w:r>
                        <w:t xml:space="preserve">Smlouva o </w:t>
                      </w:r>
                      <w:r w:rsidR="004570BC">
                        <w:rPr>
                          <w:lang w:val="cs-CZ"/>
                        </w:rPr>
                        <w:t>dílo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-3329305</wp:posOffset>
                </wp:positionV>
                <wp:extent cx="2834640" cy="548640"/>
                <wp:effectExtent l="381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rPr>
                                <w:rFonts w:ascii="Arial" w:hAnsi="Arial"/>
                                <w:color w:val="80808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32"/>
                              </w:rPr>
                              <w:t>Xxxxxxxxxxxxxxxxxxxx</w:t>
                            </w:r>
                          </w:p>
                          <w:p w:rsidR="002B5C4D" w:rsidRDefault="002B5C4D">
                            <w:r>
                              <w:rPr>
                                <w:rFonts w:ascii="Arial" w:hAnsi="Arial"/>
                                <w:color w:val="808080"/>
                                <w:sz w:val="32"/>
                              </w:rPr>
                              <w:t>xxxxxxxxxxxxxxxxxxxxx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64.8pt;margin-top:-262.15pt;width:223.2pt;height:4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" filled="f" stroked="f">
                <v:textbox>
                  <w:txbxContent>
                    <w:p w:rsidR="002B5C4D" w:rsidRDefault="002B5C4D">
                      <w:pPr>
                        <w:rPr>
                          <w:rFonts w:ascii="Arial" w:hAnsi="Arial"/>
                          <w:color w:val="808080"/>
                          <w:sz w:val="32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32"/>
                        </w:rPr>
                        <w:t>Xxxxxxxxxxxxxxxxxxxx</w:t>
                      </w:r>
                    </w:p>
                    <w:p w:rsidR="002B5C4D" w:rsidRDefault="002B5C4D">
                      <w:r>
                        <w:rPr>
                          <w:rFonts w:ascii="Arial" w:hAnsi="Arial"/>
                          <w:color w:val="808080"/>
                          <w:sz w:val="32"/>
                        </w:rPr>
                        <w:t>xxxxxxxxxxxxxxxxxxxxx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-3603625</wp:posOffset>
                </wp:positionV>
                <wp:extent cx="3017520" cy="365760"/>
                <wp:effectExtent l="3810" t="0" r="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Nadpis1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Nabídka zpracovaná pro: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64.8pt;margin-top:-283.75pt;width:237.6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" filled="f" stroked="f">
                <v:textbox>
                  <w:txbxContent>
                    <w:p w:rsidR="002B5C4D" w:rsidRDefault="002B5C4D">
                      <w:pPr>
                        <w:pStyle w:val="Nadpis1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Nabídka zpracovaná pro: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-4426585</wp:posOffset>
                </wp:positionV>
                <wp:extent cx="3840480" cy="1188720"/>
                <wp:effectExtent l="3810" t="0" r="3810" b="0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r>
                              <w:rPr>
                                <w:rFonts w:ascii="Arial" w:hAnsi="Arial"/>
                                <w:color w:val="000080"/>
                                <w:sz w:val="32"/>
                              </w:rPr>
                              <w:t>Lorem ipsum dolor sit amet, consetetue adipiscing elit, sed diam nonummy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64.8pt;margin-top:-348.55pt;width:302.4pt;height:93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" filled="f" stroked="f">
                <v:textbox>
                  <w:txbxContent>
                    <w:p w:rsidR="002B5C4D" w:rsidRDefault="002B5C4D">
                      <w:r>
                        <w:rPr>
                          <w:rFonts w:ascii="Arial" w:hAnsi="Arial"/>
                          <w:color w:val="000080"/>
                          <w:sz w:val="32"/>
                        </w:rPr>
                        <w:t>Lorem ipsum dolor sit amet, consetetue adipiscing elit, sed diam nonummy</w:t>
                      </w:r>
                      <w:r>
                        <w:rPr>
                          <w:rFonts w:ascii="Arial" w:hAnsi="Arial"/>
                          <w:color w:val="00008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-4700905</wp:posOffset>
                </wp:positionV>
                <wp:extent cx="3017520" cy="365760"/>
                <wp:effectExtent l="3810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5C4D" w:rsidRDefault="002B5C4D">
                            <w:pPr>
                              <w:pStyle w:val="Nadpis1"/>
                            </w:pPr>
                            <w:r>
                              <w:t>Nabídka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64.8pt;margin-top:-370.15pt;width:237.6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" filled="f" stroked="f">
                <v:textbox>
                  <w:txbxContent>
                    <w:p w:rsidR="002B5C4D" w:rsidRDefault="002B5C4D">
                      <w:pPr>
                        <w:pStyle w:val="Nadpis1"/>
                      </w:pPr>
                      <w:r>
                        <w:t>Nabídka</w:t>
                      </w:r>
                    </w:p>
                  </w:txbxContent>
                </v:textbox>
              </v:shape>
            </w:pict>
          </mc:Fallback>
        </mc:AlternateContent>
      </w:r>
    </w:p>
    <w:p w:rsidR="003E0648" w:rsidRPr="005F5A82" w:rsidRDefault="003E0648" w:rsidP="003E0648">
      <w:pPr>
        <w:keepNext/>
        <w:shd w:val="clear" w:color="auto" w:fill="FFFFFF"/>
        <w:jc w:val="center"/>
        <w:rPr>
          <w:rFonts w:ascii="Arial" w:hAnsi="Arial" w:cs="Arial"/>
          <w:color w:val="000000"/>
          <w:u w:color="000000"/>
        </w:rPr>
      </w:pPr>
      <w:r w:rsidRPr="005F5A82">
        <w:rPr>
          <w:rFonts w:ascii="Arial" w:hAnsi="Arial" w:cs="Arial"/>
          <w:color w:val="000000"/>
          <w:u w:color="000000"/>
        </w:rPr>
        <w:lastRenderedPageBreak/>
        <w:t>uzavřená podle § 2586 a násl. z. č. 89/2012 Sb.</w:t>
      </w:r>
      <w:r>
        <w:rPr>
          <w:rFonts w:ascii="Arial" w:hAnsi="Arial" w:cs="Arial"/>
          <w:color w:val="000000"/>
          <w:u w:color="000000"/>
        </w:rPr>
        <w:t xml:space="preserve">, občanský zákoník </w:t>
      </w:r>
      <w:r w:rsidRPr="005F5A82">
        <w:rPr>
          <w:rFonts w:ascii="Arial" w:hAnsi="Arial" w:cs="Arial"/>
          <w:color w:val="000000"/>
          <w:u w:color="000000"/>
        </w:rPr>
        <w:t xml:space="preserve"> ve znění pozdějších předpisů</w:t>
      </w:r>
      <w:r>
        <w:rPr>
          <w:rFonts w:ascii="Arial" w:hAnsi="Arial" w:cs="Arial"/>
          <w:color w:val="000000"/>
          <w:u w:color="000000"/>
        </w:rPr>
        <w:t>, (dále jen „Smlouva“)</w:t>
      </w:r>
    </w:p>
    <w:p w:rsidR="003E0648" w:rsidRPr="005F5A82" w:rsidRDefault="003E0648" w:rsidP="003E0648">
      <w:pPr>
        <w:keepNext/>
        <w:shd w:val="clear" w:color="auto" w:fill="FFFFFF"/>
        <w:jc w:val="both"/>
        <w:rPr>
          <w:rFonts w:ascii="Arial" w:hAnsi="Arial" w:cs="Arial"/>
          <w:color w:val="000000"/>
          <w:u w:color="000000"/>
        </w:rPr>
      </w:pPr>
    </w:p>
    <w:p w:rsidR="003E0648" w:rsidRPr="007652DD" w:rsidRDefault="003E0648" w:rsidP="003E0648">
      <w:pPr>
        <w:rPr>
          <w:rFonts w:ascii="Arial" w:hAnsi="Arial" w:cs="Arial"/>
          <w:b/>
          <w:bCs/>
          <w:color w:val="000000"/>
        </w:rPr>
      </w:pPr>
      <w:r w:rsidRPr="007652DD">
        <w:rPr>
          <w:rFonts w:ascii="Arial" w:hAnsi="Arial" w:cs="Arial"/>
          <w:b/>
          <w:bCs/>
          <w:color w:val="000000"/>
        </w:rPr>
        <w:t xml:space="preserve">Střední průmyslová škola </w:t>
      </w:r>
      <w:r>
        <w:rPr>
          <w:rFonts w:ascii="Arial" w:hAnsi="Arial" w:cs="Arial"/>
          <w:b/>
          <w:bCs/>
          <w:color w:val="000000"/>
        </w:rPr>
        <w:t>stavební, Plzeň</w:t>
      </w:r>
    </w:p>
    <w:p w:rsidR="003E0648" w:rsidRPr="005F5A82" w:rsidRDefault="003E0648" w:rsidP="003E0648">
      <w:pPr>
        <w:pStyle w:val="Default"/>
        <w:rPr>
          <w:rFonts w:ascii="Arial" w:eastAsia="Arial Unicode MS" w:hAnsi="Arial" w:cs="Arial"/>
          <w:color w:val="auto"/>
          <w:sz w:val="20"/>
          <w:szCs w:val="20"/>
        </w:rPr>
      </w:pPr>
      <w:r w:rsidRPr="005F5A82">
        <w:rPr>
          <w:rFonts w:ascii="Arial" w:eastAsia="Arial Unicode MS" w:hAnsi="Arial" w:cs="Arial"/>
          <w:color w:val="auto"/>
          <w:sz w:val="20"/>
          <w:szCs w:val="20"/>
        </w:rPr>
        <w:t xml:space="preserve">se sídlem </w:t>
      </w:r>
      <w:r>
        <w:rPr>
          <w:rFonts w:ascii="Arial" w:eastAsia="Arial Unicode MS" w:hAnsi="Arial" w:cs="Arial"/>
          <w:color w:val="auto"/>
          <w:sz w:val="20"/>
          <w:szCs w:val="20"/>
        </w:rPr>
        <w:t xml:space="preserve">Chodské náměstí 1585/2, </w:t>
      </w:r>
      <w:r w:rsidRPr="005F5A82">
        <w:rPr>
          <w:rFonts w:ascii="Arial" w:eastAsia="Arial Unicode MS" w:hAnsi="Arial" w:cs="Arial"/>
          <w:color w:val="auto"/>
          <w:sz w:val="20"/>
          <w:szCs w:val="20"/>
        </w:rPr>
        <w:t>PSČ 3</w:t>
      </w:r>
      <w:r>
        <w:rPr>
          <w:rFonts w:ascii="Arial" w:eastAsia="Arial Unicode MS" w:hAnsi="Arial" w:cs="Arial"/>
          <w:color w:val="auto"/>
          <w:sz w:val="20"/>
          <w:szCs w:val="20"/>
        </w:rPr>
        <w:t>01</w:t>
      </w:r>
      <w:r w:rsidRPr="005F5A82">
        <w:rPr>
          <w:rFonts w:ascii="Arial" w:eastAsia="Arial Unicode MS" w:hAnsi="Arial" w:cs="Arial"/>
          <w:color w:val="auto"/>
          <w:sz w:val="20"/>
          <w:szCs w:val="20"/>
        </w:rPr>
        <w:t xml:space="preserve"> 00, Plzeň</w:t>
      </w:r>
    </w:p>
    <w:p w:rsidR="003E0648" w:rsidRPr="005F5A82" w:rsidRDefault="003E0648" w:rsidP="003E0648">
      <w:pPr>
        <w:pStyle w:val="Default"/>
        <w:rPr>
          <w:rFonts w:ascii="Arial" w:eastAsia="Arial Unicode MS" w:hAnsi="Arial" w:cs="Arial"/>
          <w:color w:val="auto"/>
          <w:sz w:val="20"/>
          <w:szCs w:val="20"/>
        </w:rPr>
      </w:pPr>
      <w:r w:rsidRPr="005F5A82">
        <w:rPr>
          <w:rFonts w:ascii="Arial" w:eastAsia="Arial Unicode MS" w:hAnsi="Arial" w:cs="Arial"/>
          <w:color w:val="auto"/>
          <w:sz w:val="20"/>
          <w:szCs w:val="20"/>
        </w:rPr>
        <w:t xml:space="preserve">IČO: </w:t>
      </w:r>
      <w:r>
        <w:rPr>
          <w:rFonts w:ascii="Arial" w:eastAsia="Arial Unicode MS" w:hAnsi="Arial" w:cs="Arial"/>
          <w:color w:val="auto"/>
          <w:sz w:val="20"/>
          <w:szCs w:val="20"/>
        </w:rPr>
        <w:t>49778064</w:t>
      </w:r>
    </w:p>
    <w:p w:rsidR="003E0648" w:rsidRPr="005F5A82" w:rsidRDefault="003E0648" w:rsidP="003E0648">
      <w:pPr>
        <w:pStyle w:val="Default"/>
        <w:rPr>
          <w:rFonts w:ascii="Arial" w:eastAsia="Arial Unicode MS" w:hAnsi="Arial" w:cs="Arial"/>
          <w:color w:val="auto"/>
          <w:sz w:val="20"/>
          <w:szCs w:val="20"/>
        </w:rPr>
      </w:pPr>
      <w:r w:rsidRPr="005F5A82">
        <w:rPr>
          <w:rFonts w:ascii="Arial" w:eastAsia="Arial Unicode MS" w:hAnsi="Arial" w:cs="Arial"/>
          <w:color w:val="auto"/>
          <w:sz w:val="20"/>
          <w:szCs w:val="20"/>
        </w:rPr>
        <w:t>DIČ: CZ</w:t>
      </w:r>
      <w:r>
        <w:rPr>
          <w:rFonts w:ascii="Arial" w:eastAsia="Arial Unicode MS" w:hAnsi="Arial" w:cs="Arial"/>
          <w:color w:val="auto"/>
          <w:sz w:val="20"/>
          <w:szCs w:val="20"/>
        </w:rPr>
        <w:t>49778064</w:t>
      </w:r>
    </w:p>
    <w:p w:rsidR="003E0648" w:rsidRDefault="003E0648" w:rsidP="003E0648">
      <w:pPr>
        <w:pStyle w:val="Default"/>
        <w:rPr>
          <w:rFonts w:ascii="Arial" w:eastAsia="Arial Unicode MS" w:hAnsi="Arial" w:cs="Arial"/>
          <w:color w:val="auto"/>
          <w:sz w:val="20"/>
          <w:szCs w:val="20"/>
        </w:rPr>
      </w:pPr>
      <w:r w:rsidRPr="005F5A82">
        <w:rPr>
          <w:rFonts w:ascii="Arial" w:eastAsia="Arial Unicode MS" w:hAnsi="Arial" w:cs="Arial"/>
          <w:color w:val="auto"/>
          <w:sz w:val="20"/>
          <w:szCs w:val="20"/>
        </w:rPr>
        <w:t>zastoupen</w:t>
      </w:r>
      <w:r>
        <w:rPr>
          <w:rFonts w:ascii="Arial" w:eastAsia="Arial Unicode MS" w:hAnsi="Arial" w:cs="Arial"/>
          <w:color w:val="auto"/>
          <w:sz w:val="20"/>
          <w:szCs w:val="20"/>
        </w:rPr>
        <w:t>á</w:t>
      </w:r>
      <w:r w:rsidRPr="005F5A82">
        <w:rPr>
          <w:rFonts w:ascii="Arial" w:eastAsia="Arial Unicode MS" w:hAnsi="Arial" w:cs="Arial"/>
          <w:color w:val="auto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auto"/>
          <w:sz w:val="20"/>
          <w:szCs w:val="20"/>
        </w:rPr>
        <w:t>ředitelkou Ing. Bc. Ivanou Raunerovou</w:t>
      </w:r>
    </w:p>
    <w:p w:rsidR="003E0648" w:rsidRPr="005F5A82" w:rsidRDefault="003E0648" w:rsidP="003E0648">
      <w:pPr>
        <w:pStyle w:val="Default"/>
        <w:rPr>
          <w:rFonts w:ascii="Arial" w:eastAsia="Arial Unicode MS" w:hAnsi="Arial" w:cs="Arial"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(dále </w:t>
      </w:r>
      <w:r w:rsidRPr="005F5A82">
        <w:rPr>
          <w:rFonts w:ascii="Arial" w:eastAsia="Arial Unicode MS" w:hAnsi="Arial" w:cs="Arial"/>
          <w:b/>
          <w:bCs/>
          <w:sz w:val="20"/>
          <w:szCs w:val="20"/>
          <w:u w:color="000000"/>
        </w:rPr>
        <w:t>Objednatel</w:t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>)</w:t>
      </w:r>
    </w:p>
    <w:p w:rsidR="003E0648" w:rsidRDefault="003E0648" w:rsidP="003E0648">
      <w:pPr>
        <w:pStyle w:val="Default"/>
        <w:rPr>
          <w:rFonts w:ascii="Arial" w:eastAsia="Arial Unicode MS" w:hAnsi="Arial" w:cs="Arial"/>
          <w:sz w:val="20"/>
          <w:szCs w:val="20"/>
          <w:u w:color="000000"/>
        </w:rPr>
      </w:pPr>
    </w:p>
    <w:p w:rsidR="003E0648" w:rsidRPr="005F5A82" w:rsidRDefault="003E0648" w:rsidP="003E0648">
      <w:pPr>
        <w:pStyle w:val="Default"/>
        <w:rPr>
          <w:rFonts w:ascii="Arial" w:eastAsia="Arial Unicode MS" w:hAnsi="Arial" w:cs="Arial"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sz w:val="20"/>
          <w:szCs w:val="20"/>
          <w:u w:color="000000"/>
        </w:rPr>
        <w:t>a</w:t>
      </w:r>
    </w:p>
    <w:p w:rsidR="00423635" w:rsidRPr="005F5A82" w:rsidRDefault="00423635" w:rsidP="003E0648">
      <w:pPr>
        <w:pStyle w:val="Default"/>
        <w:rPr>
          <w:rFonts w:ascii="Arial" w:eastAsia="Arial Unicode MS" w:hAnsi="Arial" w:cs="Arial"/>
          <w:sz w:val="20"/>
          <w:szCs w:val="20"/>
          <w:u w:color="000000"/>
        </w:rPr>
      </w:pPr>
    </w:p>
    <w:p w:rsidR="003E0648" w:rsidRPr="005F5A82" w:rsidRDefault="003E0648" w:rsidP="003E0648">
      <w:pPr>
        <w:pStyle w:val="Default"/>
        <w:rPr>
          <w:rFonts w:ascii="Arial" w:eastAsia="Arial Unicode MS" w:hAnsi="Arial" w:cs="Arial"/>
          <w:b/>
          <w:bCs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b/>
          <w:bCs/>
          <w:sz w:val="20"/>
          <w:szCs w:val="20"/>
          <w:u w:color="000000"/>
        </w:rPr>
        <w:t>Plzeňská teplárenská, a.s.</w:t>
      </w:r>
    </w:p>
    <w:p w:rsidR="003E0648" w:rsidRPr="005F5A82" w:rsidRDefault="003E0648" w:rsidP="003E0648">
      <w:pPr>
        <w:pStyle w:val="Default"/>
        <w:rPr>
          <w:rFonts w:ascii="Arial" w:eastAsia="Arial Unicode MS" w:hAnsi="Arial" w:cs="Arial"/>
          <w:bCs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bCs/>
          <w:sz w:val="20"/>
          <w:szCs w:val="20"/>
          <w:u w:color="000000"/>
        </w:rPr>
        <w:t>se sídlem v Plzni, Doubravecká 2760/1, PSČ 301 00</w:t>
      </w:r>
    </w:p>
    <w:p w:rsidR="003E0648" w:rsidRPr="005F5A82" w:rsidRDefault="003E0648" w:rsidP="003E0648">
      <w:pPr>
        <w:pStyle w:val="Default"/>
        <w:rPr>
          <w:rFonts w:ascii="Arial" w:eastAsia="Arial Unicode MS" w:hAnsi="Arial" w:cs="Arial"/>
          <w:bCs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bCs/>
          <w:sz w:val="20"/>
          <w:szCs w:val="20"/>
          <w:u w:color="000000"/>
        </w:rPr>
        <w:t>zapsána v OR vedeném Krajským soudem v Plzni oddíl B, vložka 392</w:t>
      </w:r>
    </w:p>
    <w:p w:rsidR="003E0648" w:rsidRPr="005F5A82" w:rsidRDefault="003E0648" w:rsidP="003E0648">
      <w:pPr>
        <w:pStyle w:val="Default"/>
        <w:rPr>
          <w:rFonts w:ascii="Arial" w:eastAsia="Arial Unicode MS" w:hAnsi="Arial" w:cs="Arial"/>
          <w:bCs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bCs/>
          <w:sz w:val="20"/>
          <w:szCs w:val="20"/>
          <w:u w:color="000000"/>
        </w:rPr>
        <w:t>IČO:</w:t>
      </w:r>
      <w:r w:rsidRPr="005F5A82">
        <w:rPr>
          <w:rFonts w:ascii="Arial" w:eastAsia="Arial Unicode MS" w:hAnsi="Arial" w:cs="Arial"/>
          <w:bCs/>
          <w:sz w:val="20"/>
          <w:szCs w:val="20"/>
          <w:u w:color="000000"/>
        </w:rPr>
        <w:tab/>
        <w:t>49790480</w:t>
      </w:r>
    </w:p>
    <w:p w:rsidR="003E0648" w:rsidRPr="005F5A82" w:rsidRDefault="003E0648" w:rsidP="003E0648">
      <w:pPr>
        <w:pStyle w:val="Default"/>
        <w:rPr>
          <w:rFonts w:ascii="Arial" w:eastAsia="Arial Unicode MS" w:hAnsi="Arial" w:cs="Arial"/>
          <w:bCs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bCs/>
          <w:sz w:val="20"/>
          <w:szCs w:val="20"/>
          <w:u w:color="000000"/>
        </w:rPr>
        <w:t>DIČ:</w:t>
      </w:r>
      <w:r w:rsidRPr="005F5A82">
        <w:rPr>
          <w:rFonts w:ascii="Arial" w:eastAsia="Arial Unicode MS" w:hAnsi="Arial" w:cs="Arial"/>
          <w:bCs/>
          <w:sz w:val="20"/>
          <w:szCs w:val="20"/>
          <w:u w:color="000000"/>
        </w:rPr>
        <w:tab/>
        <w:t>CZ49790480</w:t>
      </w:r>
    </w:p>
    <w:p w:rsidR="003E0648" w:rsidRPr="005F5A82" w:rsidRDefault="003E0648" w:rsidP="003E0648">
      <w:pPr>
        <w:pStyle w:val="Default"/>
        <w:rPr>
          <w:rFonts w:ascii="Arial" w:eastAsia="Arial Unicode MS" w:hAnsi="Arial" w:cs="Arial"/>
          <w:color w:val="auto"/>
          <w:sz w:val="20"/>
          <w:szCs w:val="20"/>
        </w:rPr>
      </w:pPr>
      <w:r w:rsidRPr="00C560E5">
        <w:rPr>
          <w:rFonts w:ascii="Arial" w:eastAsia="Arial Unicode MS" w:hAnsi="Arial" w:cs="Arial"/>
          <w:color w:val="auto"/>
          <w:sz w:val="20"/>
          <w:szCs w:val="20"/>
        </w:rPr>
        <w:t xml:space="preserve">číslo smlouvy </w:t>
      </w:r>
      <w:r w:rsidR="00C560E5">
        <w:rPr>
          <w:rFonts w:ascii="Arial" w:eastAsia="Arial Unicode MS" w:hAnsi="Arial" w:cs="Arial"/>
          <w:color w:val="auto"/>
          <w:sz w:val="20"/>
          <w:szCs w:val="20"/>
        </w:rPr>
        <w:t>O</w:t>
      </w:r>
      <w:r w:rsidRPr="00C560E5">
        <w:rPr>
          <w:rFonts w:ascii="Arial" w:eastAsia="Arial Unicode MS" w:hAnsi="Arial" w:cs="Arial"/>
          <w:color w:val="auto"/>
          <w:sz w:val="20"/>
          <w:szCs w:val="20"/>
        </w:rPr>
        <w:t>2017/</w:t>
      </w:r>
      <w:r w:rsidR="00C560E5">
        <w:rPr>
          <w:rFonts w:ascii="Arial" w:eastAsia="Arial Unicode MS" w:hAnsi="Arial" w:cs="Arial"/>
          <w:color w:val="auto"/>
          <w:sz w:val="20"/>
          <w:szCs w:val="20"/>
        </w:rPr>
        <w:t>178</w:t>
      </w:r>
    </w:p>
    <w:p w:rsidR="00B447D4" w:rsidRDefault="00B447D4" w:rsidP="00B447D4">
      <w:pPr>
        <w:pStyle w:val="Default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zastoupená Jakubem Vojtou, BBS, obchodně technickým ředitelem</w:t>
      </w:r>
    </w:p>
    <w:p w:rsidR="003E0648" w:rsidRPr="005F5A82" w:rsidRDefault="003E0648" w:rsidP="00B447D4">
      <w:pPr>
        <w:pStyle w:val="Default"/>
        <w:rPr>
          <w:rFonts w:ascii="Arial" w:eastAsia="Arial Unicode MS" w:hAnsi="Arial" w:cs="Arial"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(dále </w:t>
      </w:r>
      <w:r w:rsidRPr="005F5A82">
        <w:rPr>
          <w:rFonts w:ascii="Arial" w:eastAsia="Arial Unicode MS" w:hAnsi="Arial" w:cs="Arial"/>
          <w:b/>
          <w:bCs/>
          <w:sz w:val="20"/>
          <w:szCs w:val="20"/>
          <w:u w:color="000000"/>
        </w:rPr>
        <w:t>Zhotovitel</w:t>
      </w:r>
      <w:r>
        <w:rPr>
          <w:rFonts w:ascii="Arial" w:eastAsia="Arial Unicode MS" w:hAnsi="Arial" w:cs="Arial"/>
          <w:sz w:val="20"/>
          <w:szCs w:val="20"/>
          <w:u w:color="000000"/>
        </w:rPr>
        <w:t>)</w:t>
      </w:r>
    </w:p>
    <w:p w:rsidR="003E0648" w:rsidRDefault="003E0648" w:rsidP="003E0648">
      <w:pPr>
        <w:pStyle w:val="Default"/>
        <w:rPr>
          <w:rFonts w:ascii="Arial" w:eastAsia="Arial Unicode MS" w:hAnsi="Arial" w:cs="Arial"/>
          <w:sz w:val="20"/>
          <w:szCs w:val="20"/>
          <w:u w:color="000000"/>
        </w:rPr>
      </w:pPr>
    </w:p>
    <w:p w:rsidR="003E0648" w:rsidRPr="005F5A82" w:rsidRDefault="003E0648" w:rsidP="003E0648">
      <w:pPr>
        <w:pStyle w:val="Default"/>
        <w:widowControl w:val="0"/>
        <w:spacing w:after="20" w:line="264" w:lineRule="auto"/>
        <w:jc w:val="center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>(Objednatel a Zhotovitel jsou níže společně též nazýváni jako „</w:t>
      </w:r>
      <w:r w:rsidRPr="005F5A82">
        <w:rPr>
          <w:rFonts w:ascii="Arial" w:hAnsi="Arial" w:cs="Arial"/>
          <w:i/>
          <w:iCs/>
          <w:kern w:val="2"/>
          <w:sz w:val="20"/>
          <w:szCs w:val="20"/>
        </w:rPr>
        <w:t>Smluvní strany</w:t>
      </w:r>
      <w:r w:rsidRPr="005F5A82">
        <w:rPr>
          <w:rFonts w:ascii="Arial" w:hAnsi="Arial" w:cs="Arial"/>
          <w:kern w:val="2"/>
          <w:sz w:val="20"/>
          <w:szCs w:val="20"/>
        </w:rPr>
        <w:t>“ nebo jednotlivě jako „</w:t>
      </w:r>
      <w:r w:rsidRPr="005F5A82">
        <w:rPr>
          <w:rFonts w:ascii="Arial" w:hAnsi="Arial" w:cs="Arial"/>
          <w:i/>
          <w:iCs/>
          <w:kern w:val="2"/>
          <w:sz w:val="20"/>
          <w:szCs w:val="20"/>
        </w:rPr>
        <w:t>Smluvní strana</w:t>
      </w:r>
      <w:r w:rsidRPr="005F5A82">
        <w:rPr>
          <w:rFonts w:ascii="Arial" w:hAnsi="Arial" w:cs="Arial"/>
          <w:kern w:val="2"/>
          <w:sz w:val="20"/>
          <w:szCs w:val="20"/>
        </w:rPr>
        <w:t>“.)</w:t>
      </w:r>
    </w:p>
    <w:p w:rsidR="003E0648" w:rsidRPr="005F5A82" w:rsidRDefault="003E0648" w:rsidP="003E0648">
      <w:pPr>
        <w:pStyle w:val="Default"/>
        <w:rPr>
          <w:rFonts w:ascii="Arial" w:eastAsia="Arial Unicode MS" w:hAnsi="Arial" w:cs="Arial"/>
          <w:sz w:val="20"/>
          <w:szCs w:val="20"/>
          <w:u w:color="000000"/>
        </w:rPr>
      </w:pPr>
    </w:p>
    <w:p w:rsidR="003E0648" w:rsidRPr="005F5A82" w:rsidRDefault="003E0648" w:rsidP="003E0648">
      <w:pPr>
        <w:pStyle w:val="Default"/>
        <w:jc w:val="center"/>
        <w:rPr>
          <w:rFonts w:ascii="Arial" w:eastAsia="Arial Unicode MS" w:hAnsi="Arial" w:cs="Arial"/>
          <w:b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b/>
          <w:sz w:val="20"/>
          <w:szCs w:val="20"/>
          <w:u w:color="000000"/>
        </w:rPr>
        <w:t>Preambule</w:t>
      </w:r>
    </w:p>
    <w:p w:rsidR="003E0648" w:rsidRPr="005F5A82" w:rsidRDefault="003E0648" w:rsidP="003E0648">
      <w:pPr>
        <w:pStyle w:val="Default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b/>
          <w:sz w:val="20"/>
          <w:szCs w:val="20"/>
          <w:u w:color="000000"/>
        </w:rPr>
        <w:tab/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Smluvní strany v rámci </w:t>
      </w:r>
      <w:r>
        <w:rPr>
          <w:rFonts w:ascii="Arial" w:eastAsia="Arial Unicode MS" w:hAnsi="Arial" w:cs="Arial"/>
          <w:sz w:val="20"/>
          <w:szCs w:val="20"/>
          <w:u w:color="000000"/>
        </w:rPr>
        <w:t xml:space="preserve">snižování energetické náročnosti budov a monitoringu energií zahrnujících např. sledování spotřeby tepla, vody, plynu a elektřiny </w:t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>uzavírají tuto smlouvu.</w:t>
      </w:r>
    </w:p>
    <w:p w:rsidR="003E0648" w:rsidRPr="00727F22" w:rsidRDefault="003E0648" w:rsidP="003E0648">
      <w:pPr>
        <w:pStyle w:val="Default"/>
        <w:jc w:val="center"/>
        <w:rPr>
          <w:rFonts w:ascii="Arial" w:eastAsia="Arial Unicode MS" w:hAnsi="Arial" w:cs="Arial"/>
          <w:bCs/>
          <w:sz w:val="20"/>
          <w:szCs w:val="20"/>
          <w:u w:color="000000"/>
        </w:rPr>
      </w:pPr>
    </w:p>
    <w:p w:rsidR="003E0648" w:rsidRPr="00DC3FA1" w:rsidRDefault="003E0648" w:rsidP="003E0648">
      <w:pPr>
        <w:shd w:val="clear" w:color="auto" w:fill="FFFFFF"/>
        <w:jc w:val="center"/>
        <w:rPr>
          <w:rFonts w:ascii="Arial" w:hAnsi="Arial" w:cs="Arial"/>
          <w:b/>
          <w:bCs/>
          <w:color w:val="000000"/>
          <w:u w:color="000000"/>
        </w:rPr>
      </w:pPr>
      <w:r w:rsidRPr="00DC3FA1">
        <w:rPr>
          <w:rFonts w:ascii="Arial" w:hAnsi="Arial" w:cs="Arial"/>
          <w:b/>
          <w:bCs/>
          <w:color w:val="000000"/>
          <w:u w:color="000000"/>
        </w:rPr>
        <w:t>I.</w:t>
      </w:r>
    </w:p>
    <w:p w:rsidR="003E0648" w:rsidRPr="00DC3FA1" w:rsidRDefault="00325013" w:rsidP="003E0648">
      <w:pPr>
        <w:shd w:val="clear" w:color="auto" w:fill="FFFFFF"/>
        <w:jc w:val="center"/>
        <w:rPr>
          <w:rFonts w:ascii="Arial" w:hAnsi="Arial" w:cs="Arial"/>
          <w:b/>
          <w:bCs/>
          <w:color w:val="000000"/>
          <w:u w:color="000000"/>
        </w:rPr>
      </w:pPr>
      <w:r>
        <w:rPr>
          <w:rFonts w:ascii="Arial" w:hAnsi="Arial" w:cs="Arial"/>
          <w:b/>
          <w:bCs/>
          <w:color w:val="000000"/>
          <w:u w:color="000000"/>
        </w:rPr>
        <w:t>Předmět smlouvy</w:t>
      </w:r>
    </w:p>
    <w:p w:rsidR="003E0648" w:rsidRDefault="003E0648" w:rsidP="003E0648">
      <w:pPr>
        <w:pStyle w:val="Default"/>
        <w:numPr>
          <w:ilvl w:val="0"/>
          <w:numId w:val="22"/>
        </w:numPr>
        <w:shd w:val="clear" w:color="auto" w:fill="FFFFFF"/>
        <w:suppressAutoHyphens/>
        <w:spacing w:before="120" w:after="120"/>
        <w:ind w:left="284" w:hanging="284"/>
        <w:jc w:val="both"/>
        <w:rPr>
          <w:rFonts w:ascii="Arial" w:hAnsi="Arial" w:cs="Arial"/>
          <w:sz w:val="20"/>
          <w:szCs w:val="20"/>
          <w:u w:color="000000"/>
        </w:rPr>
      </w:pPr>
      <w:r w:rsidRPr="005F5A82">
        <w:rPr>
          <w:rFonts w:ascii="Arial" w:hAnsi="Arial" w:cs="Arial"/>
          <w:sz w:val="20"/>
          <w:szCs w:val="20"/>
          <w:u w:color="000000"/>
        </w:rPr>
        <w:t xml:space="preserve">Předmětem této smlouvy a za podmínek stanovených touto smlouvou je povinnost Zhotovitele zajistit sám nebo prostřednictvím třetích osob </w:t>
      </w:r>
      <w:r w:rsidRPr="005F5A82">
        <w:rPr>
          <w:rFonts w:ascii="Arial" w:eastAsia="Arial Unicode MS" w:hAnsi="Arial" w:cs="Arial"/>
          <w:bCs/>
          <w:sz w:val="20"/>
          <w:szCs w:val="20"/>
          <w:u w:color="000000"/>
        </w:rPr>
        <w:t xml:space="preserve">vybudování </w:t>
      </w:r>
      <w:r w:rsidRPr="0018396E">
        <w:rPr>
          <w:rFonts w:ascii="Arial" w:hAnsi="Arial" w:cs="Arial"/>
          <w:sz w:val="20"/>
          <w:szCs w:val="20"/>
        </w:rPr>
        <w:t>technologie pro vzdálené měření spotřeby energií</w:t>
      </w:r>
      <w:r>
        <w:rPr>
          <w:rFonts w:ascii="Arial" w:hAnsi="Arial" w:cs="Arial"/>
          <w:sz w:val="20"/>
          <w:szCs w:val="20"/>
        </w:rPr>
        <w:t xml:space="preserve"> </w:t>
      </w:r>
      <w:r w:rsidRPr="0018396E">
        <w:rPr>
          <w:rFonts w:ascii="Arial" w:eastAsia="Arial Unicode MS" w:hAnsi="Arial" w:cs="Arial"/>
          <w:bCs/>
          <w:sz w:val="20"/>
          <w:szCs w:val="20"/>
          <w:u w:color="000000"/>
        </w:rPr>
        <w:t>v </w:t>
      </w:r>
      <w:r w:rsidRPr="005F5A82">
        <w:rPr>
          <w:rFonts w:ascii="Arial" w:eastAsia="Arial Unicode MS" w:hAnsi="Arial" w:cs="Arial"/>
          <w:bCs/>
          <w:sz w:val="20"/>
          <w:szCs w:val="20"/>
          <w:u w:color="000000"/>
        </w:rPr>
        <w:t>budov</w:t>
      </w:r>
      <w:r>
        <w:rPr>
          <w:rFonts w:ascii="Arial" w:eastAsia="Arial Unicode MS" w:hAnsi="Arial" w:cs="Arial"/>
          <w:bCs/>
          <w:sz w:val="20"/>
          <w:szCs w:val="20"/>
          <w:u w:color="000000"/>
        </w:rPr>
        <w:t>ě</w:t>
      </w:r>
      <w:r w:rsidRPr="005F5A82">
        <w:rPr>
          <w:rFonts w:ascii="Arial" w:eastAsia="Arial Unicode MS" w:hAnsi="Arial" w:cs="Arial"/>
          <w:bCs/>
          <w:sz w:val="20"/>
          <w:szCs w:val="20"/>
          <w:u w:color="000000"/>
        </w:rPr>
        <w:t xml:space="preserve"> ve vlastnictví Objednatele </w:t>
      </w:r>
      <w:r>
        <w:rPr>
          <w:rFonts w:ascii="Arial" w:eastAsia="Arial Unicode MS" w:hAnsi="Arial" w:cs="Arial"/>
          <w:bCs/>
          <w:sz w:val="20"/>
          <w:szCs w:val="20"/>
          <w:u w:color="000000"/>
        </w:rPr>
        <w:t xml:space="preserve">na adrese </w:t>
      </w:r>
      <w:r>
        <w:rPr>
          <w:rFonts w:ascii="Arial" w:eastAsia="Arial Unicode MS" w:hAnsi="Arial" w:cs="Arial"/>
          <w:color w:val="auto"/>
          <w:sz w:val="20"/>
          <w:szCs w:val="20"/>
        </w:rPr>
        <w:t>Chodské náměstí 1585/2</w:t>
      </w: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 xml:space="preserve"> </w:t>
      </w:r>
      <w:r w:rsidRPr="005F5A82">
        <w:rPr>
          <w:rFonts w:ascii="Arial" w:eastAsia="Arial Unicode MS" w:hAnsi="Arial" w:cs="Arial"/>
          <w:bCs/>
          <w:sz w:val="20"/>
          <w:szCs w:val="20"/>
          <w:u w:color="000000"/>
        </w:rPr>
        <w:t>v rozsahu podle přílohy č. 1 této smlouvy,</w:t>
      </w:r>
      <w:r>
        <w:rPr>
          <w:rFonts w:ascii="Arial" w:eastAsia="Arial Unicode MS" w:hAnsi="Arial" w:cs="Arial"/>
          <w:bCs/>
          <w:sz w:val="20"/>
          <w:szCs w:val="20"/>
          <w:u w:color="000000"/>
        </w:rPr>
        <w:t xml:space="preserve"> </w:t>
      </w:r>
      <w:r w:rsidRPr="005F5A82">
        <w:rPr>
          <w:rFonts w:ascii="Arial" w:eastAsia="Arial Unicode MS" w:hAnsi="Arial" w:cs="Arial"/>
          <w:bCs/>
          <w:sz w:val="20"/>
          <w:szCs w:val="20"/>
          <w:u w:color="000000"/>
        </w:rPr>
        <w:t xml:space="preserve">její </w:t>
      </w:r>
      <w:r w:rsidRPr="005F5A82">
        <w:rPr>
          <w:rFonts w:ascii="Arial" w:hAnsi="Arial" w:cs="Arial"/>
          <w:sz w:val="20"/>
          <w:szCs w:val="20"/>
          <w:u w:color="000000"/>
        </w:rPr>
        <w:t>provoz a servis s poskytováním služ</w:t>
      </w:r>
      <w:r>
        <w:rPr>
          <w:rFonts w:ascii="Arial" w:hAnsi="Arial" w:cs="Arial"/>
          <w:sz w:val="20"/>
          <w:szCs w:val="20"/>
          <w:u w:color="000000"/>
        </w:rPr>
        <w:t>eb definovaných touto smlouvou.</w:t>
      </w:r>
    </w:p>
    <w:p w:rsidR="003E0648" w:rsidRDefault="003E0648" w:rsidP="003E0648">
      <w:pPr>
        <w:pStyle w:val="Default"/>
        <w:numPr>
          <w:ilvl w:val="0"/>
          <w:numId w:val="22"/>
        </w:numPr>
        <w:shd w:val="clear" w:color="auto" w:fill="FFFFFF"/>
        <w:suppressAutoHyphens/>
        <w:spacing w:before="120" w:after="120"/>
        <w:ind w:left="284" w:hanging="284"/>
        <w:jc w:val="both"/>
        <w:rPr>
          <w:rFonts w:ascii="Arial" w:hAnsi="Arial" w:cs="Arial"/>
          <w:sz w:val="20"/>
          <w:szCs w:val="20"/>
          <w:u w:color="000000"/>
        </w:rPr>
      </w:pPr>
      <w:r w:rsidRPr="005F5A82">
        <w:rPr>
          <w:rFonts w:ascii="Arial" w:hAnsi="Arial" w:cs="Arial"/>
          <w:sz w:val="20"/>
          <w:szCs w:val="20"/>
          <w:u w:color="000000"/>
        </w:rPr>
        <w:t>Na základě této smlouvy je Zhotovitel pro Objednatele povinen zajistit následující služby:</w:t>
      </w:r>
    </w:p>
    <w:p w:rsidR="003E0648" w:rsidRPr="005F5A82" w:rsidRDefault="003E0648" w:rsidP="003E0648">
      <w:pPr>
        <w:shd w:val="clear" w:color="auto" w:fill="FFFFFF"/>
        <w:spacing w:before="120" w:after="120"/>
        <w:ind w:left="568" w:hanging="284"/>
        <w:jc w:val="both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a) </w:t>
      </w:r>
      <w:r w:rsidRPr="005F5A82">
        <w:rPr>
          <w:rFonts w:ascii="Arial" w:hAnsi="Arial" w:cs="Arial"/>
          <w:color w:val="000000"/>
          <w:u w:color="000000"/>
        </w:rPr>
        <w:t xml:space="preserve">vybudování a provoz </w:t>
      </w:r>
      <w:r>
        <w:rPr>
          <w:rFonts w:ascii="Arial" w:hAnsi="Arial" w:cs="Arial"/>
          <w:color w:val="000000"/>
          <w:u w:color="000000"/>
        </w:rPr>
        <w:t xml:space="preserve">technologie pro vzdálené měření spotřeby energií </w:t>
      </w:r>
      <w:r w:rsidRPr="005F5A82">
        <w:rPr>
          <w:rFonts w:ascii="Arial" w:hAnsi="Arial" w:cs="Arial"/>
          <w:color w:val="000000"/>
          <w:u w:color="000000"/>
        </w:rPr>
        <w:t>v budov</w:t>
      </w:r>
      <w:r>
        <w:rPr>
          <w:rFonts w:ascii="Arial" w:hAnsi="Arial" w:cs="Arial"/>
          <w:color w:val="000000"/>
          <w:u w:color="000000"/>
        </w:rPr>
        <w:t>ě</w:t>
      </w:r>
      <w:r w:rsidRPr="005F5A82">
        <w:rPr>
          <w:rFonts w:ascii="Arial" w:hAnsi="Arial" w:cs="Arial"/>
          <w:color w:val="000000"/>
          <w:u w:color="000000"/>
        </w:rPr>
        <w:t xml:space="preserve"> specifikovan</w:t>
      </w:r>
      <w:r>
        <w:rPr>
          <w:rFonts w:ascii="Arial" w:hAnsi="Arial" w:cs="Arial"/>
          <w:color w:val="000000"/>
          <w:u w:color="000000"/>
        </w:rPr>
        <w:t>é</w:t>
      </w:r>
      <w:r w:rsidRPr="005F5A82">
        <w:rPr>
          <w:rFonts w:ascii="Arial" w:hAnsi="Arial" w:cs="Arial"/>
          <w:color w:val="000000"/>
          <w:u w:color="000000"/>
        </w:rPr>
        <w:t xml:space="preserve"> v odst. 1 (dále jen „Objekt“) jako celku vč. zajištění potřebné licence softwarového vybave</w:t>
      </w:r>
      <w:r>
        <w:rPr>
          <w:rFonts w:ascii="Arial" w:hAnsi="Arial" w:cs="Arial"/>
          <w:color w:val="000000"/>
          <w:u w:color="000000"/>
        </w:rPr>
        <w:t>ní nutného k provozu a ovládání,</w:t>
      </w:r>
    </w:p>
    <w:p w:rsidR="003E0648" w:rsidRPr="005F5A82" w:rsidRDefault="003E0648" w:rsidP="003E0648">
      <w:pPr>
        <w:shd w:val="clear" w:color="auto" w:fill="FFFFFF"/>
        <w:spacing w:before="120" w:after="120"/>
        <w:ind w:left="568" w:hanging="284"/>
        <w:jc w:val="both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b) </w:t>
      </w:r>
      <w:r w:rsidRPr="005F5A82">
        <w:rPr>
          <w:rFonts w:ascii="Arial" w:hAnsi="Arial" w:cs="Arial"/>
          <w:color w:val="000000"/>
          <w:u w:color="000000"/>
        </w:rPr>
        <w:t xml:space="preserve">dohled nad provozem </w:t>
      </w:r>
      <w:r>
        <w:rPr>
          <w:rFonts w:ascii="Arial" w:hAnsi="Arial" w:cs="Arial"/>
          <w:color w:val="000000"/>
          <w:u w:color="000000"/>
        </w:rPr>
        <w:t>technologie</w:t>
      </w:r>
      <w:r w:rsidRPr="005F5A82">
        <w:rPr>
          <w:rFonts w:ascii="Arial" w:hAnsi="Arial" w:cs="Arial"/>
          <w:color w:val="000000"/>
          <w:u w:color="000000"/>
        </w:rPr>
        <w:t xml:space="preserve"> dohledovým systémem</w:t>
      </w:r>
      <w:r>
        <w:rPr>
          <w:rFonts w:ascii="Arial" w:hAnsi="Arial" w:cs="Arial"/>
          <w:color w:val="000000"/>
          <w:u w:color="000000"/>
        </w:rPr>
        <w:t>,</w:t>
      </w:r>
    </w:p>
    <w:p w:rsidR="003E0648" w:rsidRPr="005F5A82" w:rsidRDefault="003E0648" w:rsidP="003E0648">
      <w:pPr>
        <w:shd w:val="clear" w:color="auto" w:fill="FFFFFF"/>
        <w:spacing w:before="120" w:after="120"/>
        <w:ind w:left="568" w:hanging="284"/>
        <w:jc w:val="both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color w:val="000000"/>
          <w:u w:color="000000"/>
        </w:rPr>
        <w:t xml:space="preserve">c) </w:t>
      </w:r>
      <w:r w:rsidRPr="005F5A82">
        <w:rPr>
          <w:rFonts w:ascii="Arial" w:hAnsi="Arial" w:cs="Arial"/>
          <w:color w:val="000000"/>
          <w:u w:color="000000"/>
        </w:rPr>
        <w:t xml:space="preserve">provoz dispečinku pro </w:t>
      </w:r>
      <w:r>
        <w:rPr>
          <w:rFonts w:ascii="Arial" w:hAnsi="Arial" w:cs="Arial"/>
          <w:color w:val="000000"/>
          <w:u w:color="000000"/>
        </w:rPr>
        <w:t>monitoring energií</w:t>
      </w:r>
      <w:r w:rsidRPr="005F5A82">
        <w:rPr>
          <w:rFonts w:ascii="Arial" w:hAnsi="Arial" w:cs="Arial"/>
          <w:color w:val="000000"/>
          <w:u w:color="000000"/>
        </w:rPr>
        <w:t xml:space="preserve"> formou nonst</w:t>
      </w:r>
      <w:r>
        <w:rPr>
          <w:rFonts w:ascii="Arial" w:hAnsi="Arial" w:cs="Arial"/>
          <w:color w:val="000000"/>
          <w:u w:color="000000"/>
        </w:rPr>
        <w:t>op pracoviště v režimu 24/7/365.</w:t>
      </w:r>
    </w:p>
    <w:p w:rsidR="003E0648" w:rsidRPr="001017A1" w:rsidRDefault="003E0648" w:rsidP="003E0648">
      <w:pPr>
        <w:pStyle w:val="Default"/>
        <w:numPr>
          <w:ilvl w:val="0"/>
          <w:numId w:val="22"/>
        </w:numPr>
        <w:shd w:val="clear" w:color="auto" w:fill="FFFFFF"/>
        <w:spacing w:before="120" w:after="120"/>
        <w:ind w:left="284" w:hanging="284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>Monitoringem energií</w:t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 se pro účely smlouvy rozumí soubor </w:t>
      </w:r>
      <w:r>
        <w:rPr>
          <w:rFonts w:ascii="Arial" w:eastAsia="Arial Unicode MS" w:hAnsi="Arial" w:cs="Arial"/>
          <w:sz w:val="20"/>
          <w:szCs w:val="20"/>
          <w:u w:color="000000"/>
        </w:rPr>
        <w:t>bezdrátové technologie</w:t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 vč. softwarového vybavení používaného pro účely </w:t>
      </w:r>
      <w:r w:rsidRPr="0018396E">
        <w:rPr>
          <w:rFonts w:ascii="Arial" w:hAnsi="Arial" w:cs="Arial"/>
          <w:sz w:val="20"/>
          <w:szCs w:val="20"/>
        </w:rPr>
        <w:t>nepřetržit</w:t>
      </w:r>
      <w:r>
        <w:rPr>
          <w:rFonts w:ascii="Arial" w:hAnsi="Arial" w:cs="Arial"/>
          <w:sz w:val="20"/>
          <w:szCs w:val="20"/>
        </w:rPr>
        <w:t>ého</w:t>
      </w:r>
      <w:r w:rsidRPr="0018396E">
        <w:rPr>
          <w:rFonts w:ascii="Arial" w:hAnsi="Arial" w:cs="Arial"/>
          <w:sz w:val="20"/>
          <w:szCs w:val="20"/>
        </w:rPr>
        <w:t xml:space="preserve"> snímán</w:t>
      </w:r>
      <w:r>
        <w:rPr>
          <w:rFonts w:ascii="Arial" w:hAnsi="Arial" w:cs="Arial"/>
          <w:sz w:val="20"/>
          <w:szCs w:val="20"/>
        </w:rPr>
        <w:t>í m</w:t>
      </w:r>
      <w:r w:rsidRPr="0018396E">
        <w:rPr>
          <w:rFonts w:ascii="Arial" w:hAnsi="Arial" w:cs="Arial"/>
          <w:sz w:val="20"/>
          <w:szCs w:val="20"/>
        </w:rPr>
        <w:t>ěřid</w:t>
      </w:r>
      <w:r>
        <w:rPr>
          <w:rFonts w:ascii="Arial" w:hAnsi="Arial" w:cs="Arial"/>
          <w:sz w:val="20"/>
          <w:szCs w:val="20"/>
        </w:rPr>
        <w:t>e</w:t>
      </w:r>
      <w:r w:rsidRPr="0018396E">
        <w:rPr>
          <w:rFonts w:ascii="Arial" w:hAnsi="Arial" w:cs="Arial"/>
          <w:sz w:val="20"/>
          <w:szCs w:val="20"/>
        </w:rPr>
        <w:t>l energií (</w:t>
      </w:r>
      <w:r>
        <w:rPr>
          <w:rFonts w:ascii="Arial" w:hAnsi="Arial" w:cs="Arial"/>
          <w:sz w:val="20"/>
          <w:szCs w:val="20"/>
        </w:rPr>
        <w:t xml:space="preserve">např. </w:t>
      </w:r>
      <w:r w:rsidRPr="0018396E">
        <w:rPr>
          <w:rFonts w:ascii="Arial" w:hAnsi="Arial" w:cs="Arial"/>
          <w:sz w:val="20"/>
          <w:szCs w:val="20"/>
        </w:rPr>
        <w:t>vodoměry, kalorimetry, plynoměry, elektroměry</w:t>
      </w:r>
      <w:r>
        <w:rPr>
          <w:rFonts w:ascii="Arial" w:hAnsi="Arial" w:cs="Arial"/>
          <w:sz w:val="20"/>
          <w:szCs w:val="20"/>
        </w:rPr>
        <w:t xml:space="preserve">, </w:t>
      </w:r>
      <w:r w:rsidRPr="0018396E">
        <w:rPr>
          <w:rFonts w:ascii="Arial" w:hAnsi="Arial" w:cs="Arial"/>
          <w:sz w:val="20"/>
          <w:szCs w:val="20"/>
        </w:rPr>
        <w:t>teploměry</w:t>
      </w:r>
      <w:r>
        <w:rPr>
          <w:rFonts w:ascii="Arial" w:hAnsi="Arial" w:cs="Arial"/>
          <w:sz w:val="20"/>
          <w:szCs w:val="20"/>
        </w:rPr>
        <w:t>, atd.</w:t>
      </w:r>
      <w:r w:rsidRPr="0018396E">
        <w:rPr>
          <w:rFonts w:ascii="Arial" w:hAnsi="Arial" w:cs="Arial"/>
          <w:sz w:val="20"/>
          <w:szCs w:val="20"/>
        </w:rPr>
        <w:t>), které jsou již v budově instalovány a údaje</w:t>
      </w:r>
      <w:r>
        <w:rPr>
          <w:rFonts w:ascii="Arial" w:hAnsi="Arial" w:cs="Arial"/>
          <w:sz w:val="20"/>
          <w:szCs w:val="20"/>
        </w:rPr>
        <w:t xml:space="preserve"> z nich</w:t>
      </w:r>
      <w:r w:rsidRPr="0018396E">
        <w:rPr>
          <w:rFonts w:ascii="Arial" w:hAnsi="Arial" w:cs="Arial"/>
          <w:sz w:val="20"/>
          <w:szCs w:val="20"/>
        </w:rPr>
        <w:t xml:space="preserve"> budou přenášeny do centrální aplikace.</w:t>
      </w:r>
    </w:p>
    <w:p w:rsidR="003E0648" w:rsidRPr="005F5A82" w:rsidRDefault="003E0648" w:rsidP="003E0648">
      <w:pPr>
        <w:pStyle w:val="Default"/>
        <w:numPr>
          <w:ilvl w:val="0"/>
          <w:numId w:val="22"/>
        </w:numPr>
        <w:shd w:val="clear" w:color="auto" w:fill="FFFFFF"/>
        <w:spacing w:before="120" w:after="120"/>
        <w:ind w:left="284" w:hanging="284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Dohled podle odstavce </w:t>
      </w:r>
      <w:r>
        <w:rPr>
          <w:rFonts w:ascii="Arial" w:eastAsia="Arial Unicode MS" w:hAnsi="Arial" w:cs="Arial"/>
          <w:sz w:val="20"/>
          <w:szCs w:val="20"/>
          <w:u w:color="000000"/>
        </w:rPr>
        <w:t>2</w:t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 písm. b) zahrnu</w:t>
      </w:r>
      <w:r>
        <w:rPr>
          <w:rFonts w:ascii="Arial" w:eastAsia="Arial Unicode MS" w:hAnsi="Arial" w:cs="Arial"/>
          <w:sz w:val="20"/>
          <w:szCs w:val="20"/>
          <w:u w:color="000000"/>
        </w:rPr>
        <w:t>je tyto povinnosti Zhotovitele:</w:t>
      </w:r>
    </w:p>
    <w:p w:rsidR="003E0648" w:rsidRPr="005F5A82" w:rsidRDefault="003E0648" w:rsidP="000F2BE6">
      <w:pPr>
        <w:pStyle w:val="Default"/>
        <w:numPr>
          <w:ilvl w:val="0"/>
          <w:numId w:val="21"/>
        </w:numPr>
        <w:shd w:val="clear" w:color="auto" w:fill="FFFFFF"/>
        <w:tabs>
          <w:tab w:val="clear" w:pos="720"/>
          <w:tab w:val="num" w:pos="567"/>
        </w:tabs>
        <w:spacing w:before="120" w:after="120"/>
        <w:ind w:left="568" w:hanging="284"/>
        <w:rPr>
          <w:rFonts w:ascii="Arial" w:eastAsia="Arial Unicode MS" w:hAnsi="Arial" w:cs="Arial"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aktivní dohled nad provozem </w:t>
      </w:r>
      <w:r>
        <w:rPr>
          <w:rFonts w:ascii="Arial" w:eastAsia="Arial Unicode MS" w:hAnsi="Arial" w:cs="Arial"/>
          <w:sz w:val="20"/>
          <w:szCs w:val="20"/>
          <w:u w:color="000000"/>
        </w:rPr>
        <w:t>technologie monitoringu energií,</w:t>
      </w:r>
    </w:p>
    <w:p w:rsidR="003E0648" w:rsidRDefault="003E0648" w:rsidP="003E0648">
      <w:pPr>
        <w:pStyle w:val="Default"/>
        <w:shd w:val="clear" w:color="auto" w:fill="FFFFFF"/>
        <w:spacing w:before="120" w:after="120"/>
        <w:ind w:left="568" w:hanging="284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>b)</w:t>
      </w:r>
      <w:r>
        <w:rPr>
          <w:rFonts w:ascii="Arial" w:eastAsia="Arial Unicode MS" w:hAnsi="Arial" w:cs="Arial"/>
          <w:sz w:val="20"/>
          <w:szCs w:val="20"/>
          <w:u w:color="000000"/>
        </w:rPr>
        <w:tab/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>sledování změn sledovaných hodnot</w:t>
      </w:r>
      <w:r>
        <w:rPr>
          <w:rFonts w:ascii="Arial" w:eastAsia="Arial Unicode MS" w:hAnsi="Arial" w:cs="Arial"/>
          <w:sz w:val="20"/>
          <w:szCs w:val="20"/>
          <w:u w:color="000000"/>
        </w:rPr>
        <w:t xml:space="preserve"> měřidel energií</w:t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 v rámci Objektu, sledování a eskalování překročení </w:t>
      </w:r>
      <w:r>
        <w:rPr>
          <w:rFonts w:ascii="Arial" w:eastAsia="Arial Unicode MS" w:hAnsi="Arial" w:cs="Arial"/>
          <w:sz w:val="20"/>
          <w:szCs w:val="20"/>
          <w:u w:color="000000"/>
        </w:rPr>
        <w:t>nadlimitních</w:t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 hodnot</w:t>
      </w:r>
      <w:r>
        <w:rPr>
          <w:rFonts w:ascii="Arial" w:eastAsia="Arial Unicode MS" w:hAnsi="Arial" w:cs="Arial"/>
          <w:sz w:val="20"/>
          <w:szCs w:val="20"/>
          <w:u w:color="000000"/>
        </w:rPr>
        <w:t xml:space="preserve"> tj. převyšujících běžný průměr o 20%</w:t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 v Objektu u vš</w:t>
      </w:r>
      <w:r>
        <w:rPr>
          <w:rFonts w:ascii="Arial" w:eastAsia="Arial Unicode MS" w:hAnsi="Arial" w:cs="Arial"/>
          <w:sz w:val="20"/>
          <w:szCs w:val="20"/>
          <w:u w:color="000000"/>
        </w:rPr>
        <w:t>ech sledovaných veličin Objektu,</w:t>
      </w:r>
    </w:p>
    <w:p w:rsidR="003E0648" w:rsidRPr="00BE6C6C" w:rsidRDefault="003E0648" w:rsidP="003E0648">
      <w:pPr>
        <w:pStyle w:val="Default"/>
        <w:shd w:val="clear" w:color="auto" w:fill="FFFFFF"/>
        <w:spacing w:before="120" w:after="120"/>
        <w:ind w:left="568" w:hanging="284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>c)</w:t>
      </w:r>
      <w:r>
        <w:rPr>
          <w:rFonts w:ascii="Arial" w:eastAsia="Arial Unicode MS" w:hAnsi="Arial" w:cs="Arial"/>
          <w:sz w:val="20"/>
          <w:szCs w:val="20"/>
          <w:u w:color="000000"/>
        </w:rPr>
        <w:tab/>
      </w:r>
      <w:r w:rsidRPr="00BE6C6C">
        <w:rPr>
          <w:rFonts w:ascii="Arial" w:eastAsia="Arial Unicode MS" w:hAnsi="Arial" w:cs="Arial" w:hint="eastAsia"/>
          <w:sz w:val="20"/>
          <w:szCs w:val="20"/>
          <w:u w:color="000000"/>
        </w:rPr>
        <w:t xml:space="preserve">příjem telefonických hlášení autorizovaných pracovníků Objednatele Objektu o poruchách a požadavcích na změny/úpravy na </w:t>
      </w:r>
      <w:r>
        <w:rPr>
          <w:rFonts w:ascii="Arial" w:eastAsia="Arial Unicode MS" w:hAnsi="Arial" w:cs="Arial"/>
          <w:sz w:val="20"/>
          <w:szCs w:val="20"/>
          <w:u w:color="000000"/>
        </w:rPr>
        <w:t>zařízení na monitoring energií,</w:t>
      </w:r>
    </w:p>
    <w:p w:rsidR="003E0648" w:rsidRPr="005F5A82" w:rsidRDefault="003E0648" w:rsidP="003E0648">
      <w:pPr>
        <w:pStyle w:val="Default"/>
        <w:shd w:val="clear" w:color="auto" w:fill="FFFFFF"/>
        <w:spacing w:before="120" w:after="120"/>
        <w:ind w:left="568" w:hanging="284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 w:rsidRPr="00E07481">
        <w:rPr>
          <w:rFonts w:ascii="Arial" w:eastAsia="Arial Unicode MS" w:hAnsi="Arial" w:cs="Arial"/>
          <w:sz w:val="20"/>
          <w:szCs w:val="20"/>
          <w:u w:color="000000"/>
        </w:rPr>
        <w:lastRenderedPageBreak/>
        <w:t>d)</w:t>
      </w:r>
      <w:r w:rsidRPr="00E07481">
        <w:rPr>
          <w:rFonts w:ascii="Arial" w:eastAsia="Arial Unicode MS" w:hAnsi="Arial" w:cs="Arial"/>
          <w:sz w:val="20"/>
          <w:szCs w:val="20"/>
          <w:u w:color="000000"/>
        </w:rPr>
        <w:tab/>
        <w:t>zaznamenávání těchto hlášení.</w:t>
      </w:r>
    </w:p>
    <w:p w:rsidR="003E0648" w:rsidRPr="005F5A82" w:rsidRDefault="003E0648" w:rsidP="003E0648">
      <w:pPr>
        <w:pStyle w:val="Default"/>
        <w:numPr>
          <w:ilvl w:val="0"/>
          <w:numId w:val="22"/>
        </w:numPr>
        <w:shd w:val="clear" w:color="auto" w:fill="FFFFFF"/>
        <w:spacing w:before="120" w:after="120"/>
        <w:ind w:left="284" w:hanging="284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sz w:val="20"/>
          <w:szCs w:val="20"/>
          <w:u w:color="000000"/>
        </w:rPr>
        <w:t>Zhotovitel je povinen dohled provádět</w:t>
      </w:r>
      <w:r>
        <w:rPr>
          <w:rFonts w:ascii="Arial" w:eastAsia="Arial Unicode MS" w:hAnsi="Arial" w:cs="Arial"/>
          <w:sz w:val="20"/>
          <w:szCs w:val="20"/>
          <w:u w:color="000000"/>
        </w:rPr>
        <w:t xml:space="preserve">, vč. provozu dispečinku </w:t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24 hodin denně v pracovních dnech i o víkendech </w:t>
      </w:r>
      <w:r>
        <w:rPr>
          <w:rFonts w:ascii="Arial" w:eastAsia="Arial Unicode MS" w:hAnsi="Arial" w:cs="Arial"/>
          <w:sz w:val="20"/>
          <w:szCs w:val="20"/>
          <w:u w:color="000000"/>
        </w:rPr>
        <w:t>a státních svátcích.</w:t>
      </w:r>
    </w:p>
    <w:p w:rsidR="003E0648" w:rsidRDefault="003E0648" w:rsidP="003E0648">
      <w:pPr>
        <w:pStyle w:val="Default"/>
        <w:numPr>
          <w:ilvl w:val="0"/>
          <w:numId w:val="22"/>
        </w:numPr>
        <w:shd w:val="clear" w:color="auto" w:fill="FFFFFF"/>
        <w:spacing w:before="120" w:after="120"/>
        <w:ind w:left="284" w:hanging="284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Zhotovitel je povinen informovat Objednatele, popř. třetí osoby určené Objednatelem, o zjištěné poruše </w:t>
      </w:r>
      <w:r w:rsidRPr="00E07481">
        <w:rPr>
          <w:rFonts w:ascii="Arial" w:eastAsia="Arial Unicode MS" w:hAnsi="Arial" w:cs="Arial" w:hint="eastAsia"/>
          <w:sz w:val="20"/>
          <w:szCs w:val="20"/>
          <w:u w:color="000000"/>
        </w:rPr>
        <w:t xml:space="preserve">týkající se prvků </w:t>
      </w:r>
      <w:r>
        <w:rPr>
          <w:rFonts w:ascii="Arial" w:eastAsia="Arial Unicode MS" w:hAnsi="Arial" w:cs="Arial"/>
          <w:sz w:val="20"/>
          <w:szCs w:val="20"/>
          <w:u w:color="000000"/>
        </w:rPr>
        <w:t>pro monitoring energií</w:t>
      </w:r>
      <w:r w:rsidRPr="00E07481">
        <w:rPr>
          <w:rFonts w:ascii="Arial" w:eastAsia="Arial Unicode MS" w:hAnsi="Arial" w:cs="Arial" w:hint="eastAsia"/>
          <w:sz w:val="20"/>
          <w:szCs w:val="20"/>
          <w:u w:color="000000"/>
        </w:rPr>
        <w:t xml:space="preserve"> do 8 hodin od zjištění závady formou e-mailového hlášení</w:t>
      </w:r>
      <w:r>
        <w:rPr>
          <w:rFonts w:ascii="Arial" w:eastAsia="Arial Unicode MS" w:hAnsi="Arial" w:cs="Arial"/>
          <w:sz w:val="20"/>
          <w:szCs w:val="20"/>
          <w:u w:color="000000"/>
        </w:rPr>
        <w:t>.</w:t>
      </w:r>
    </w:p>
    <w:p w:rsidR="003E0648" w:rsidRDefault="003E0648" w:rsidP="003E0648">
      <w:pPr>
        <w:pStyle w:val="Default"/>
        <w:numPr>
          <w:ilvl w:val="0"/>
          <w:numId w:val="22"/>
        </w:numPr>
        <w:shd w:val="clear" w:color="auto" w:fill="FFFFFF"/>
        <w:spacing w:before="120" w:after="120"/>
        <w:ind w:left="284" w:hanging="284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 w:rsidRPr="00E07481">
        <w:rPr>
          <w:rFonts w:ascii="Arial" w:eastAsia="Arial Unicode MS" w:hAnsi="Arial" w:cs="Arial" w:hint="eastAsia"/>
          <w:sz w:val="20"/>
          <w:szCs w:val="20"/>
          <w:u w:color="000000"/>
        </w:rPr>
        <w:t>Zhotovitel je povinen informovat Objednatele popř. třetí osoby určené Objednatelem o zjištění překročení nadlimitních hodnot do 60 minut od zjištění nebo detekovaný havarijní stav do 30 minut od zjištění formou telefonického hlášení. Hlášení bude vždy provedeno osobě</w:t>
      </w:r>
      <w:r>
        <w:rPr>
          <w:rFonts w:ascii="Arial" w:eastAsia="Arial Unicode MS" w:hAnsi="Arial" w:cs="Arial"/>
          <w:sz w:val="20"/>
          <w:szCs w:val="20"/>
          <w:u w:color="000000"/>
        </w:rPr>
        <w:t xml:space="preserve"> jednající ve věcech technických (provozní budovy) </w:t>
      </w:r>
      <w:r w:rsidRPr="00E07481">
        <w:rPr>
          <w:rFonts w:ascii="Arial" w:eastAsia="Arial Unicode MS" w:hAnsi="Arial" w:cs="Arial" w:hint="eastAsia"/>
          <w:sz w:val="20"/>
          <w:szCs w:val="20"/>
          <w:u w:color="000000"/>
        </w:rPr>
        <w:t>určené Objednatelem</w:t>
      </w:r>
      <w:r>
        <w:rPr>
          <w:rFonts w:ascii="Arial" w:eastAsia="Arial Unicode MS" w:hAnsi="Arial" w:cs="Arial"/>
          <w:sz w:val="20"/>
          <w:szCs w:val="20"/>
          <w:u w:color="000000"/>
        </w:rPr>
        <w:t>,</w:t>
      </w:r>
      <w:r w:rsidRPr="00E07481">
        <w:rPr>
          <w:rFonts w:ascii="Arial" w:eastAsia="Arial Unicode MS" w:hAnsi="Arial" w:cs="Arial" w:hint="eastAsia"/>
          <w:sz w:val="20"/>
          <w:szCs w:val="20"/>
          <w:u w:color="000000"/>
        </w:rPr>
        <w:t xml:space="preserve"> </w:t>
      </w:r>
      <w:r>
        <w:rPr>
          <w:rFonts w:ascii="Arial" w:eastAsia="Arial Unicode MS" w:hAnsi="Arial" w:cs="Arial"/>
          <w:sz w:val="20"/>
          <w:szCs w:val="20"/>
          <w:u w:color="000000"/>
        </w:rPr>
        <w:t>popř.</w:t>
      </w:r>
      <w:r w:rsidRPr="00E07481">
        <w:rPr>
          <w:rFonts w:ascii="Arial" w:eastAsia="Arial Unicode MS" w:hAnsi="Arial" w:cs="Arial" w:hint="eastAsia"/>
          <w:sz w:val="20"/>
          <w:szCs w:val="20"/>
          <w:u w:color="000000"/>
        </w:rPr>
        <w:t xml:space="preserve"> </w:t>
      </w:r>
      <w:r>
        <w:rPr>
          <w:rFonts w:ascii="Arial" w:eastAsia="Arial Unicode MS" w:hAnsi="Arial" w:cs="Arial"/>
          <w:sz w:val="20"/>
          <w:szCs w:val="20"/>
          <w:u w:color="000000"/>
        </w:rPr>
        <w:t xml:space="preserve">třetím </w:t>
      </w:r>
      <w:r w:rsidRPr="00E07481">
        <w:rPr>
          <w:rFonts w:ascii="Arial" w:eastAsia="Arial Unicode MS" w:hAnsi="Arial" w:cs="Arial" w:hint="eastAsia"/>
          <w:sz w:val="20"/>
          <w:szCs w:val="20"/>
          <w:u w:color="000000"/>
        </w:rPr>
        <w:t>osobám stanoven</w:t>
      </w:r>
      <w:r>
        <w:rPr>
          <w:rFonts w:ascii="Arial" w:eastAsia="Arial Unicode MS" w:hAnsi="Arial" w:cs="Arial"/>
          <w:sz w:val="20"/>
          <w:szCs w:val="20"/>
          <w:u w:color="000000"/>
        </w:rPr>
        <w:t>ých</w:t>
      </w:r>
      <w:r w:rsidRPr="00E07481">
        <w:rPr>
          <w:rFonts w:ascii="Arial" w:eastAsia="Arial Unicode MS" w:hAnsi="Arial" w:cs="Arial" w:hint="eastAsia"/>
          <w:sz w:val="20"/>
          <w:szCs w:val="20"/>
          <w:u w:color="000000"/>
        </w:rPr>
        <w:t xml:space="preserve"> pro tyto účely Objednatelem a předané Zhotoviteli nejpozději při předání </w:t>
      </w:r>
      <w:r>
        <w:rPr>
          <w:rFonts w:ascii="Arial" w:eastAsia="Arial Unicode MS" w:hAnsi="Arial" w:cs="Arial"/>
          <w:sz w:val="20"/>
          <w:szCs w:val="20"/>
          <w:u w:color="000000"/>
        </w:rPr>
        <w:t>díla</w:t>
      </w:r>
      <w:r w:rsidRPr="00E07481">
        <w:rPr>
          <w:rFonts w:ascii="Arial" w:eastAsia="Arial Unicode MS" w:hAnsi="Arial" w:cs="Arial" w:hint="eastAsia"/>
          <w:sz w:val="20"/>
          <w:szCs w:val="20"/>
          <w:u w:color="000000"/>
        </w:rPr>
        <w:t xml:space="preserve"> do provozu.</w:t>
      </w:r>
    </w:p>
    <w:p w:rsidR="003E0648" w:rsidRDefault="003E0648" w:rsidP="003E0648">
      <w:pPr>
        <w:pStyle w:val="Default"/>
        <w:numPr>
          <w:ilvl w:val="0"/>
          <w:numId w:val="22"/>
        </w:numPr>
        <w:shd w:val="clear" w:color="auto" w:fill="FFFFFF"/>
        <w:spacing w:before="120" w:after="120"/>
        <w:ind w:left="284" w:hanging="284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rFonts w:ascii="Arial" w:eastAsia="Arial Unicode MS" w:hAnsi="Arial" w:cs="Arial"/>
          <w:sz w:val="20"/>
          <w:szCs w:val="20"/>
          <w:u w:color="000000"/>
        </w:rPr>
        <w:t>V případě nezastižení provozního budovy bude informována osoba jednající ve věcech smluvních.</w:t>
      </w:r>
    </w:p>
    <w:p w:rsidR="003E0648" w:rsidRPr="00817FAD" w:rsidRDefault="003E0648" w:rsidP="003E0648">
      <w:pPr>
        <w:pStyle w:val="Default"/>
        <w:numPr>
          <w:ilvl w:val="0"/>
          <w:numId w:val="22"/>
        </w:numPr>
        <w:shd w:val="clear" w:color="auto" w:fill="FFFFFF"/>
        <w:spacing w:before="120" w:after="120"/>
        <w:ind w:left="284" w:hanging="284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Zhotovitel se zavazuje vybudovat </w:t>
      </w:r>
      <w:r>
        <w:rPr>
          <w:rFonts w:ascii="Arial" w:eastAsia="Arial Unicode MS" w:hAnsi="Arial" w:cs="Arial"/>
          <w:sz w:val="20"/>
          <w:szCs w:val="20"/>
          <w:u w:color="000000"/>
        </w:rPr>
        <w:t>technologii na monitoring energií</w:t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 v Objektu do </w:t>
      </w:r>
      <w:r>
        <w:rPr>
          <w:rFonts w:ascii="Arial" w:eastAsia="Arial Unicode MS" w:hAnsi="Arial" w:cs="Arial"/>
          <w:sz w:val="20"/>
          <w:szCs w:val="20"/>
          <w:u w:color="000000"/>
        </w:rPr>
        <w:t>3</w:t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>1. 1</w:t>
      </w:r>
      <w:r>
        <w:rPr>
          <w:rFonts w:ascii="Arial" w:eastAsia="Arial Unicode MS" w:hAnsi="Arial" w:cs="Arial"/>
          <w:sz w:val="20"/>
          <w:szCs w:val="20"/>
          <w:u w:color="000000"/>
        </w:rPr>
        <w:t>2</w:t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>. 2017.</w:t>
      </w:r>
    </w:p>
    <w:p w:rsidR="003E0648" w:rsidRDefault="003E0648" w:rsidP="003E0648">
      <w:pPr>
        <w:pStyle w:val="Default"/>
        <w:numPr>
          <w:ilvl w:val="0"/>
          <w:numId w:val="22"/>
        </w:numPr>
        <w:shd w:val="clear" w:color="auto" w:fill="FFFFFF"/>
        <w:spacing w:before="120" w:after="120"/>
        <w:ind w:left="284" w:hanging="284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Smluvní strany provedou technické vyhodnocení funkcí </w:t>
      </w:r>
      <w:r>
        <w:rPr>
          <w:rFonts w:ascii="Arial" w:eastAsia="Arial Unicode MS" w:hAnsi="Arial" w:cs="Arial"/>
          <w:sz w:val="20"/>
          <w:szCs w:val="20"/>
          <w:u w:color="000000"/>
        </w:rPr>
        <w:t>monitoringu energií</w:t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 </w:t>
      </w:r>
      <w:r>
        <w:rPr>
          <w:rFonts w:ascii="Arial" w:eastAsia="Arial Unicode MS" w:hAnsi="Arial" w:cs="Arial"/>
          <w:sz w:val="20"/>
          <w:szCs w:val="20"/>
          <w:u w:color="000000"/>
        </w:rPr>
        <w:t xml:space="preserve">pravidelně </w:t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 xml:space="preserve">vždy </w:t>
      </w:r>
      <w:r>
        <w:rPr>
          <w:rFonts w:ascii="Arial" w:eastAsia="Arial Unicode MS" w:hAnsi="Arial" w:cs="Arial"/>
          <w:sz w:val="20"/>
          <w:szCs w:val="20"/>
          <w:u w:color="000000"/>
        </w:rPr>
        <w:t xml:space="preserve">kvartálně </w:t>
      </w:r>
      <w:r w:rsidRPr="005F5A82">
        <w:rPr>
          <w:rFonts w:ascii="Arial" w:eastAsia="Arial Unicode MS" w:hAnsi="Arial" w:cs="Arial"/>
          <w:sz w:val="20"/>
          <w:szCs w:val="20"/>
          <w:u w:color="000000"/>
        </w:rPr>
        <w:t>příslušného roku.</w:t>
      </w:r>
    </w:p>
    <w:p w:rsidR="003E0648" w:rsidRPr="00DC3FA1" w:rsidRDefault="003E0648" w:rsidP="003E0648">
      <w:pPr>
        <w:pStyle w:val="Default"/>
        <w:numPr>
          <w:ilvl w:val="0"/>
          <w:numId w:val="22"/>
        </w:numPr>
        <w:shd w:val="clear" w:color="auto" w:fill="FFFFFF"/>
        <w:spacing w:before="120" w:after="120"/>
        <w:ind w:left="284" w:hanging="284"/>
        <w:jc w:val="both"/>
        <w:rPr>
          <w:rFonts w:ascii="Arial" w:eastAsia="Arial Unicode MS" w:hAnsi="Arial" w:cs="Arial"/>
          <w:sz w:val="20"/>
          <w:szCs w:val="20"/>
          <w:u w:color="000000"/>
        </w:rPr>
      </w:pPr>
      <w:r w:rsidRPr="00817FAD">
        <w:rPr>
          <w:rFonts w:ascii="Arial" w:eastAsia="Arial Unicode MS" w:hAnsi="Arial" w:cs="Arial"/>
          <w:sz w:val="20"/>
          <w:szCs w:val="20"/>
          <w:u w:color="000000"/>
        </w:rPr>
        <w:t>Technologie pro vzdálené měření spotřeby energií se stává součástí stavby a tvoří vlastnictví Objednatele, výjimkou je licence a SW vybavení, které z</w:t>
      </w:r>
      <w:r>
        <w:rPr>
          <w:rFonts w:ascii="Arial" w:eastAsia="Arial Unicode MS" w:hAnsi="Arial" w:cs="Arial"/>
          <w:sz w:val="20"/>
          <w:szCs w:val="20"/>
          <w:u w:color="000000"/>
        </w:rPr>
        <w:t>ů</w:t>
      </w:r>
      <w:r w:rsidRPr="00817FAD">
        <w:rPr>
          <w:rFonts w:ascii="Arial" w:eastAsia="Arial Unicode MS" w:hAnsi="Arial" w:cs="Arial"/>
          <w:sz w:val="20"/>
          <w:szCs w:val="20"/>
          <w:u w:color="000000"/>
        </w:rPr>
        <w:t>stává ve vlastnictví Zhotovitele.</w:t>
      </w:r>
    </w:p>
    <w:p w:rsidR="003E0648" w:rsidRPr="00727F22" w:rsidRDefault="003E0648" w:rsidP="003E0648">
      <w:pPr>
        <w:shd w:val="clear" w:color="auto" w:fill="FFFFFF"/>
        <w:jc w:val="center"/>
        <w:rPr>
          <w:rFonts w:ascii="Arial" w:hAnsi="Arial" w:cs="Arial"/>
          <w:bCs/>
          <w:color w:val="000000"/>
          <w:u w:color="000000"/>
        </w:rPr>
      </w:pPr>
    </w:p>
    <w:p w:rsidR="003E0648" w:rsidRPr="005F5A82" w:rsidRDefault="003E0648" w:rsidP="003E0648">
      <w:pPr>
        <w:shd w:val="clear" w:color="auto" w:fill="FFFFFF"/>
        <w:jc w:val="center"/>
        <w:rPr>
          <w:rFonts w:ascii="Arial" w:hAnsi="Arial" w:cs="Arial"/>
          <w:b/>
          <w:bCs/>
          <w:color w:val="000000"/>
          <w:u w:color="000000"/>
        </w:rPr>
      </w:pPr>
      <w:r w:rsidRPr="005F5A82">
        <w:rPr>
          <w:rFonts w:ascii="Arial" w:hAnsi="Arial" w:cs="Arial"/>
          <w:b/>
          <w:bCs/>
          <w:color w:val="000000"/>
          <w:u w:color="000000"/>
        </w:rPr>
        <w:t>II.</w:t>
      </w:r>
    </w:p>
    <w:p w:rsidR="003E0648" w:rsidRPr="005F5A82" w:rsidRDefault="003E0648" w:rsidP="003E0648">
      <w:pPr>
        <w:shd w:val="clear" w:color="auto" w:fill="FFFFFF"/>
        <w:jc w:val="center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b/>
          <w:bCs/>
          <w:color w:val="000000"/>
          <w:u w:color="000000"/>
        </w:rPr>
        <w:t>Povinnosti Smluvních stran</w:t>
      </w:r>
    </w:p>
    <w:p w:rsidR="003E0648" w:rsidRPr="005F5A82" w:rsidRDefault="003E0648" w:rsidP="003E0648">
      <w:pPr>
        <w:pStyle w:val="Odstavecseseznamem"/>
        <w:numPr>
          <w:ilvl w:val="0"/>
          <w:numId w:val="23"/>
        </w:numPr>
        <w:shd w:val="clear" w:color="auto" w:fill="FFFFFF"/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 xml:space="preserve">Objednatel zajistí přístup do objektu tak, aby bylo možné osadit </w:t>
      </w:r>
      <w:r>
        <w:rPr>
          <w:rFonts w:ascii="Arial" w:hAnsi="Arial" w:cs="Arial"/>
          <w:color w:val="000000"/>
          <w:sz w:val="20"/>
          <w:szCs w:val="20"/>
          <w:u w:color="000000"/>
          <w:lang w:val="cs-CZ"/>
        </w:rPr>
        <w:t>příslušné prvky pro zajištění monitoringu energií na příslušných měřidlec</w:t>
      </w:r>
      <w:r w:rsidRPr="002050AB">
        <w:rPr>
          <w:rFonts w:ascii="Arial" w:hAnsi="Arial" w:cs="Arial"/>
          <w:color w:val="000000"/>
          <w:sz w:val="20"/>
          <w:szCs w:val="20"/>
          <w:u w:color="000000"/>
          <w:lang w:val="cs-CZ"/>
        </w:rPr>
        <w:t xml:space="preserve">h. </w:t>
      </w:r>
      <w:r w:rsidRPr="002050AB">
        <w:rPr>
          <w:rFonts w:ascii="Arial" w:hAnsi="Arial" w:cs="Arial"/>
          <w:color w:val="000000"/>
          <w:sz w:val="20"/>
          <w:szCs w:val="20"/>
        </w:rPr>
        <w:t>Pokud bude nutné některé měřidlo vyměnit, protože</w:t>
      </w:r>
      <w:r>
        <w:rPr>
          <w:rFonts w:ascii="Arial" w:hAnsi="Arial" w:cs="Arial"/>
          <w:color w:val="000000"/>
          <w:sz w:val="20"/>
          <w:szCs w:val="20"/>
        </w:rPr>
        <w:t xml:space="preserve"> ho</w:t>
      </w:r>
      <w:r w:rsidRPr="002050AB">
        <w:rPr>
          <w:rFonts w:ascii="Arial" w:hAnsi="Arial" w:cs="Arial"/>
          <w:color w:val="000000"/>
          <w:sz w:val="20"/>
          <w:szCs w:val="20"/>
        </w:rPr>
        <w:t xml:space="preserve"> není možné na dálku snímat, tak </w:t>
      </w:r>
      <w:r>
        <w:rPr>
          <w:rFonts w:ascii="Arial" w:hAnsi="Arial" w:cs="Arial"/>
          <w:color w:val="000000"/>
          <w:sz w:val="20"/>
          <w:szCs w:val="20"/>
        </w:rPr>
        <w:t>Objednatel</w:t>
      </w:r>
      <w:r w:rsidRPr="002050A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zajistí</w:t>
      </w:r>
      <w:r w:rsidRPr="002050AB">
        <w:rPr>
          <w:rFonts w:ascii="Arial" w:hAnsi="Arial" w:cs="Arial"/>
          <w:color w:val="000000"/>
          <w:sz w:val="20"/>
          <w:szCs w:val="20"/>
        </w:rPr>
        <w:t xml:space="preserve"> veškeré nutné kroky spojené s </w:t>
      </w:r>
      <w:r>
        <w:rPr>
          <w:rFonts w:ascii="Arial" w:hAnsi="Arial" w:cs="Arial"/>
          <w:color w:val="000000"/>
          <w:sz w:val="20"/>
          <w:szCs w:val="20"/>
        </w:rPr>
        <w:t xml:space="preserve">jeho </w:t>
      </w:r>
      <w:r w:rsidRPr="002050AB">
        <w:rPr>
          <w:rFonts w:ascii="Arial" w:hAnsi="Arial" w:cs="Arial"/>
          <w:color w:val="000000"/>
          <w:sz w:val="20"/>
          <w:szCs w:val="20"/>
        </w:rPr>
        <w:t>výměnou</w:t>
      </w:r>
      <w:r>
        <w:rPr>
          <w:rFonts w:ascii="Arial" w:hAnsi="Arial" w:cs="Arial"/>
          <w:color w:val="000000"/>
          <w:sz w:val="20"/>
          <w:szCs w:val="20"/>
        </w:rPr>
        <w:t xml:space="preserve"> u příslušného dodavatele energie</w:t>
      </w:r>
      <w:r w:rsidRPr="002050AB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Vzniklé finanční výdaje spojené s výměnou daného měřidla půjdou plně k tíži Objednatele.</w:t>
      </w:r>
    </w:p>
    <w:p w:rsidR="003E0648" w:rsidRDefault="003E0648" w:rsidP="003E0648">
      <w:pPr>
        <w:pStyle w:val="Odstavecseseznamem"/>
        <w:numPr>
          <w:ilvl w:val="0"/>
          <w:numId w:val="23"/>
        </w:numPr>
        <w:shd w:val="clear" w:color="auto" w:fill="FFFFFF"/>
        <w:tabs>
          <w:tab w:val="left" w:pos="360"/>
        </w:tabs>
        <w:suppressAutoHyphens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>Objednatel při zjištění neshody uplatní reklamaci služby u Zhotovitele co nejdříve jakýmkoliv komunikačním prostředkem a tento požadavek následně potvrdí e-mailem.</w:t>
      </w:r>
    </w:p>
    <w:p w:rsidR="003E0648" w:rsidRPr="005F5A82" w:rsidRDefault="003E0648" w:rsidP="003E064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" w:line="264" w:lineRule="auto"/>
        <w:ind w:left="284" w:hanging="284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>Zhotovitel se zavazuje provést Dílo dle Smlouvy na svůj náklad a nebezpečí v době přiměřené s přihlédnutím k povaze Díla řádně a za podmínek stanovených v této Smlouvě.</w:t>
      </w:r>
    </w:p>
    <w:p w:rsidR="003E0648" w:rsidRPr="005F5A82" w:rsidRDefault="003E0648" w:rsidP="003E064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" w:line="264" w:lineRule="auto"/>
        <w:ind w:left="284" w:hanging="284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 xml:space="preserve">Objednatel je povinen bezodkladně prokazatelně informovat Zhotovitele o jakékoli změně vyskytnuvší se na </w:t>
      </w:r>
      <w:r>
        <w:rPr>
          <w:rFonts w:ascii="Arial" w:hAnsi="Arial" w:cs="Arial"/>
          <w:kern w:val="2"/>
          <w:sz w:val="20"/>
          <w:szCs w:val="20"/>
        </w:rPr>
        <w:t>měřičích spotřeby energií</w:t>
      </w:r>
      <w:r w:rsidRPr="005F5A82">
        <w:rPr>
          <w:rFonts w:ascii="Arial" w:hAnsi="Arial" w:cs="Arial"/>
          <w:kern w:val="2"/>
          <w:sz w:val="20"/>
          <w:szCs w:val="20"/>
        </w:rPr>
        <w:t>, instalovaném v místě určeném v této Smlouvě. Objednatel je dále povinen umožnit Zhotoviteli, kdykoliv za trvání této Smlouvy o to požádá, přístup k</w:t>
      </w:r>
      <w:r>
        <w:rPr>
          <w:rFonts w:ascii="Arial" w:hAnsi="Arial" w:cs="Arial"/>
          <w:kern w:val="2"/>
          <w:sz w:val="20"/>
          <w:szCs w:val="20"/>
        </w:rPr>
        <w:t> instalované technologii a měřičům energií</w:t>
      </w:r>
      <w:r w:rsidRPr="005F5A82">
        <w:rPr>
          <w:rFonts w:ascii="Arial" w:hAnsi="Arial" w:cs="Arial"/>
          <w:kern w:val="2"/>
          <w:sz w:val="20"/>
          <w:szCs w:val="20"/>
        </w:rPr>
        <w:t>, a to zejména za účelem jeho pravidelné údržby a případných oprav.</w:t>
      </w:r>
    </w:p>
    <w:p w:rsidR="003E0648" w:rsidRPr="005F5A82" w:rsidRDefault="003E0648" w:rsidP="003E064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" w:line="264" w:lineRule="auto"/>
        <w:ind w:left="284" w:hanging="284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 xml:space="preserve">Objednatel se zavazuje zajistit na vlastní náklady nepřetržité zapojení </w:t>
      </w:r>
      <w:r>
        <w:rPr>
          <w:rFonts w:ascii="Arial" w:hAnsi="Arial" w:cs="Arial"/>
          <w:kern w:val="2"/>
          <w:sz w:val="20"/>
          <w:szCs w:val="20"/>
        </w:rPr>
        <w:t>technologie pro přenos dat</w:t>
      </w:r>
      <w:r w:rsidRPr="005F5A82">
        <w:rPr>
          <w:rFonts w:ascii="Arial" w:hAnsi="Arial" w:cs="Arial"/>
          <w:kern w:val="2"/>
          <w:sz w:val="20"/>
          <w:szCs w:val="20"/>
        </w:rPr>
        <w:t xml:space="preserve"> do elektrické energie a rovněž připojení zařízení k internetové síti. Objednatel bere na vědomí, že plnění této povinnosti je předpokladem pro řádné plnění předmětu této Smlouvy Zhotovitelem.</w:t>
      </w:r>
    </w:p>
    <w:p w:rsidR="003E0648" w:rsidRPr="006B27A9" w:rsidRDefault="003E0648" w:rsidP="003E0648">
      <w:pPr>
        <w:pStyle w:val="Defaul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" w:line="264" w:lineRule="auto"/>
        <w:ind w:left="284" w:hanging="284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>Objednatel se zavazuje předávat Zhotoviteli veškeré informace, písemnosti a podklady nezbytné k plnění Smlouvy, v případě že jsou k dispozici. Zhotovitel se v této souvislosti zavazuje Objednateli písemně sdělit lhůtu, v jaké je potřeba dodat podklady k realizaci konkrétního díla dle Smlouvy tak, aby byl Zhotovitel schopen včas závazky pro něj plynoucí ze Smlouvy o dílo splnit.</w:t>
      </w:r>
    </w:p>
    <w:p w:rsidR="003E0648" w:rsidRPr="00727F22" w:rsidRDefault="003E0648" w:rsidP="003E0648">
      <w:pPr>
        <w:pStyle w:val="Default"/>
        <w:spacing w:after="20" w:line="264" w:lineRule="auto"/>
        <w:jc w:val="center"/>
        <w:rPr>
          <w:rFonts w:ascii="Arial" w:hAnsi="Arial" w:cs="Arial"/>
          <w:bCs/>
          <w:kern w:val="2"/>
          <w:sz w:val="20"/>
          <w:szCs w:val="20"/>
        </w:rPr>
      </w:pPr>
    </w:p>
    <w:p w:rsidR="003E0648" w:rsidRPr="005F5A82" w:rsidRDefault="003E0648" w:rsidP="003E0648">
      <w:pPr>
        <w:pStyle w:val="Default"/>
        <w:spacing w:after="20" w:line="264" w:lineRule="auto"/>
        <w:jc w:val="center"/>
        <w:rPr>
          <w:rFonts w:ascii="Arial" w:eastAsia="Courier New" w:hAnsi="Arial" w:cs="Arial"/>
          <w:b/>
          <w:bCs/>
          <w:kern w:val="2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t>III</w:t>
      </w:r>
      <w:r w:rsidRPr="005F5A82">
        <w:rPr>
          <w:rFonts w:ascii="Arial" w:hAnsi="Arial" w:cs="Arial"/>
          <w:b/>
          <w:bCs/>
          <w:kern w:val="2"/>
          <w:sz w:val="20"/>
          <w:szCs w:val="20"/>
        </w:rPr>
        <w:t>.</w:t>
      </w:r>
    </w:p>
    <w:p w:rsidR="003E0648" w:rsidRPr="005F5A82" w:rsidRDefault="003E0648" w:rsidP="003E0648">
      <w:pPr>
        <w:pStyle w:val="Default"/>
        <w:spacing w:after="20" w:line="264" w:lineRule="auto"/>
        <w:jc w:val="center"/>
        <w:rPr>
          <w:rFonts w:ascii="Arial" w:eastAsia="Courier New" w:hAnsi="Arial" w:cs="Arial"/>
          <w:b/>
          <w:bCs/>
          <w:kern w:val="2"/>
          <w:sz w:val="20"/>
          <w:szCs w:val="20"/>
        </w:rPr>
      </w:pPr>
      <w:r w:rsidRPr="005F5A82">
        <w:rPr>
          <w:rFonts w:ascii="Arial" w:hAnsi="Arial" w:cs="Arial"/>
          <w:b/>
          <w:bCs/>
          <w:kern w:val="2"/>
          <w:sz w:val="20"/>
          <w:szCs w:val="20"/>
        </w:rPr>
        <w:t>Odpovědnost za škodu</w:t>
      </w:r>
    </w:p>
    <w:p w:rsidR="003E0648" w:rsidRPr="005F5A82" w:rsidRDefault="003E0648" w:rsidP="003E0648">
      <w:pPr>
        <w:pStyle w:val="Default"/>
        <w:spacing w:after="20" w:line="264" w:lineRule="auto"/>
        <w:jc w:val="center"/>
        <w:rPr>
          <w:rFonts w:ascii="Arial" w:eastAsia="Courier New" w:hAnsi="Arial" w:cs="Arial"/>
          <w:b/>
          <w:bCs/>
          <w:kern w:val="2"/>
          <w:sz w:val="20"/>
          <w:szCs w:val="20"/>
        </w:rPr>
      </w:pPr>
    </w:p>
    <w:p w:rsidR="003E0648" w:rsidRPr="005F5A82" w:rsidRDefault="003E0648" w:rsidP="003E0648">
      <w:pPr>
        <w:pStyle w:val="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" w:line="264" w:lineRule="auto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:rsidR="003E0648" w:rsidRPr="005F5A82" w:rsidRDefault="003E0648" w:rsidP="003E0648">
      <w:pPr>
        <w:pStyle w:val="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" w:line="264" w:lineRule="auto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>Zhotovitel neodpovídá za škodu, která vznikla v důsledku věcně nesprávného nebo jinak chybného zadání, které obdržel od Objednatele. Žádná ze Smluvních stran není odpovědná za prodlení nebo škodu způsobenou prodlením s plněním závazků druhé Smluvní strany.</w:t>
      </w:r>
    </w:p>
    <w:p w:rsidR="003E0648" w:rsidRPr="0005615D" w:rsidRDefault="003E0648" w:rsidP="003E0648">
      <w:pPr>
        <w:pStyle w:val="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" w:line="264" w:lineRule="auto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lastRenderedPageBreak/>
        <w:t>Žádná ze Smluvních stran neodpovídá za škodu způsobenou tím, že z objektivních důvodů, tedy z důvodů nespočívajících na straně některé ze Smluvních stran, nebude možno dosáhnout cíle Smlouvy.</w:t>
      </w:r>
    </w:p>
    <w:p w:rsidR="003E0648" w:rsidRPr="00727F22" w:rsidRDefault="003E0648" w:rsidP="003E0648">
      <w:pPr>
        <w:pStyle w:val="Default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Arial" w:hAnsi="Arial" w:cs="Arial"/>
          <w:bCs/>
          <w:sz w:val="20"/>
          <w:szCs w:val="20"/>
          <w:u w:color="000000"/>
        </w:rPr>
      </w:pPr>
      <w:r w:rsidRPr="005F03C8">
        <w:rPr>
          <w:rFonts w:ascii="Arial" w:hAnsi="Arial" w:cs="Arial"/>
          <w:kern w:val="2"/>
          <w:sz w:val="20"/>
          <w:szCs w:val="20"/>
        </w:rPr>
        <w:t>Smluvní strany se zavazují upozornit druhou Smluvní stranu bez zbytečného odkladu na vzniklé okolnosti vylučující odpovědnost bránící řádnému plněné této Smlouvy. Smluvní strany se zavazují k vyvinutí maximálního úsilí k odvrácení a překonání okolností vylučujících odpovědnost.</w:t>
      </w:r>
    </w:p>
    <w:p w:rsidR="003E0648" w:rsidRPr="00727F22" w:rsidRDefault="003E0648" w:rsidP="003E0648">
      <w:pPr>
        <w:pStyle w:val="Default"/>
        <w:spacing w:after="20" w:line="264" w:lineRule="auto"/>
        <w:jc w:val="center"/>
        <w:rPr>
          <w:rFonts w:ascii="Arial" w:hAnsi="Arial" w:cs="Arial"/>
          <w:bCs/>
          <w:kern w:val="2"/>
          <w:sz w:val="20"/>
          <w:szCs w:val="20"/>
        </w:rPr>
      </w:pPr>
    </w:p>
    <w:p w:rsidR="003E0648" w:rsidRPr="00727F22" w:rsidRDefault="003E0648" w:rsidP="003E0648">
      <w:pPr>
        <w:pStyle w:val="Default"/>
        <w:spacing w:after="20" w:line="264" w:lineRule="auto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727F22">
        <w:rPr>
          <w:rFonts w:ascii="Arial" w:hAnsi="Arial" w:cs="Arial"/>
          <w:b/>
          <w:bCs/>
          <w:kern w:val="2"/>
          <w:sz w:val="20"/>
          <w:szCs w:val="20"/>
        </w:rPr>
        <w:t>IV.</w:t>
      </w:r>
    </w:p>
    <w:p w:rsidR="003E0648" w:rsidRPr="00727F22" w:rsidRDefault="003E0648" w:rsidP="003E0648">
      <w:pPr>
        <w:pStyle w:val="Default"/>
        <w:spacing w:after="20" w:line="264" w:lineRule="auto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727F22">
        <w:rPr>
          <w:rFonts w:ascii="Arial" w:hAnsi="Arial" w:cs="Arial"/>
          <w:b/>
          <w:bCs/>
          <w:kern w:val="2"/>
          <w:sz w:val="20"/>
          <w:szCs w:val="20"/>
        </w:rPr>
        <w:t>Ceny služeb, platební podmínky</w:t>
      </w:r>
    </w:p>
    <w:p w:rsidR="003E0648" w:rsidRDefault="003E0648" w:rsidP="003E0648">
      <w:pPr>
        <w:pStyle w:val="Odstavecseseznamem"/>
        <w:numPr>
          <w:ilvl w:val="0"/>
          <w:numId w:val="24"/>
        </w:numPr>
        <w:shd w:val="clear" w:color="auto" w:fill="FFFFFF"/>
        <w:suppressAutoHyphens/>
        <w:spacing w:before="120" w:after="120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 xml:space="preserve">Objednatel je povinen Zhotoviteli uhradit cenu díla </w:t>
      </w:r>
      <w:r>
        <w:rPr>
          <w:rFonts w:ascii="Arial" w:hAnsi="Arial" w:cs="Arial"/>
          <w:color w:val="000000"/>
          <w:sz w:val="20"/>
          <w:szCs w:val="20"/>
          <w:u w:color="000000"/>
          <w:lang w:val="cs-CZ"/>
        </w:rPr>
        <w:t xml:space="preserve">za </w:t>
      </w:r>
      <w:r w:rsidR="00B93E7A">
        <w:rPr>
          <w:rFonts w:ascii="Arial" w:hAnsi="Arial" w:cs="Arial"/>
          <w:color w:val="000000"/>
          <w:sz w:val="20"/>
          <w:szCs w:val="20"/>
          <w:u w:color="000000"/>
          <w:lang w:val="cs-CZ"/>
        </w:rPr>
        <w:t>jednu budovu</w:t>
      </w:r>
      <w:r>
        <w:rPr>
          <w:rFonts w:ascii="Arial" w:hAnsi="Arial" w:cs="Arial"/>
          <w:color w:val="000000"/>
          <w:sz w:val="20"/>
          <w:szCs w:val="20"/>
          <w:u w:color="000000"/>
          <w:lang w:val="cs-CZ"/>
        </w:rPr>
        <w:t xml:space="preserve"> ve výši 71 082,- Kč (sedmdesátjednatisícosmdesátdva korun českých) a cenu </w:t>
      </w: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 xml:space="preserve">stanovenou jako paušální odměnu ve výši </w:t>
      </w:r>
      <w:r>
        <w:rPr>
          <w:rFonts w:ascii="Arial" w:hAnsi="Arial" w:cs="Arial"/>
          <w:color w:val="000000"/>
          <w:sz w:val="20"/>
          <w:szCs w:val="20"/>
          <w:u w:color="000000"/>
          <w:lang w:val="cs-CZ"/>
        </w:rPr>
        <w:t>1 332</w:t>
      </w: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>,-Kč (</w:t>
      </w:r>
      <w:r>
        <w:rPr>
          <w:rFonts w:ascii="Arial" w:hAnsi="Arial" w:cs="Arial"/>
          <w:color w:val="000000"/>
          <w:sz w:val="20"/>
          <w:szCs w:val="20"/>
          <w:u w:color="000000"/>
          <w:lang w:val="cs-CZ"/>
        </w:rPr>
        <w:t>tisíctřistatřicetdva</w:t>
      </w: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 xml:space="preserve"> korun českých) /</w:t>
      </w:r>
      <w:r>
        <w:rPr>
          <w:rFonts w:ascii="Arial" w:hAnsi="Arial" w:cs="Arial"/>
          <w:color w:val="000000"/>
          <w:sz w:val="20"/>
          <w:szCs w:val="20"/>
          <w:u w:color="000000"/>
          <w:lang w:val="cs-CZ"/>
        </w:rPr>
        <w:t xml:space="preserve"> </w:t>
      </w: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>měsíc bez daně z přidané hodnoty.</w:t>
      </w:r>
    </w:p>
    <w:p w:rsidR="003E0648" w:rsidRPr="005F5A82" w:rsidRDefault="003E0648" w:rsidP="003E0648">
      <w:pPr>
        <w:pStyle w:val="Odstavecseseznamem"/>
        <w:numPr>
          <w:ilvl w:val="0"/>
          <w:numId w:val="24"/>
        </w:numPr>
        <w:shd w:val="clear" w:color="auto" w:fill="FFFFFF"/>
        <w:suppressAutoHyphens/>
        <w:spacing w:before="120" w:after="120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 xml:space="preserve">Cena díla je splatná do 15. kalendářního měsíce následujícího po měsíci, za který je hrazen na základě daňového dokladu (první platba bude účtována </w:t>
      </w:r>
      <w:r>
        <w:rPr>
          <w:rFonts w:ascii="Arial" w:hAnsi="Arial" w:cs="Arial"/>
          <w:color w:val="000000"/>
          <w:sz w:val="20"/>
          <w:szCs w:val="20"/>
          <w:u w:color="000000"/>
          <w:lang w:val="cs-CZ"/>
        </w:rPr>
        <w:t>po měsíčním provozu po instalaci zařízení na monitoring energií</w:t>
      </w: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>).</w:t>
      </w:r>
    </w:p>
    <w:p w:rsidR="003E0648" w:rsidRPr="005F5A82" w:rsidRDefault="003E0648" w:rsidP="003E0648">
      <w:pPr>
        <w:pStyle w:val="Odstavecseseznamem"/>
        <w:numPr>
          <w:ilvl w:val="0"/>
          <w:numId w:val="24"/>
        </w:numPr>
        <w:shd w:val="clear" w:color="auto" w:fill="FFFFFF"/>
        <w:suppressAutoHyphens/>
        <w:spacing w:before="120" w:after="120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>K ceně díla bude přičtena daň z přidané hodnoty ve výši platné ke dni zdanitelného plnění.</w:t>
      </w:r>
    </w:p>
    <w:p w:rsidR="003E0648" w:rsidRPr="00727F22" w:rsidRDefault="003E0648" w:rsidP="003E0648">
      <w:pPr>
        <w:pStyle w:val="Odstavecseseznamem"/>
        <w:numPr>
          <w:ilvl w:val="0"/>
          <w:numId w:val="24"/>
        </w:numPr>
        <w:shd w:val="clear" w:color="auto" w:fill="FFFFFF"/>
        <w:suppressAutoHyphens/>
        <w:spacing w:before="120" w:after="120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>Daňový doklad musí obsahovat náležitosti stanovené platnými právními předpisy. Kromě náležitostí stanovených právními předpisy musí daňový doklad obsahovat i tyto údaje:</w:t>
      </w:r>
    </w:p>
    <w:p w:rsidR="003E0648" w:rsidRPr="005F5A82" w:rsidRDefault="003E0648" w:rsidP="003E0648">
      <w:pPr>
        <w:pStyle w:val="Odstavecseseznamem"/>
        <w:numPr>
          <w:ilvl w:val="0"/>
          <w:numId w:val="27"/>
        </w:numPr>
        <w:shd w:val="clear" w:color="auto" w:fill="FFFFFF"/>
        <w:suppressAutoHyphens/>
        <w:spacing w:before="120" w:after="120"/>
        <w:jc w:val="both"/>
        <w:rPr>
          <w:rFonts w:ascii="Arial" w:hAnsi="Arial" w:cs="Arial"/>
          <w:color w:val="000000"/>
          <w:sz w:val="20"/>
          <w:szCs w:val="20"/>
          <w:u w:color="00000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>předmět plnění a jeho přesnou specifikaci ve slovním vyjádření (nestačí pouze odkaz na číslo uzavřené smlouvy),</w:t>
      </w:r>
    </w:p>
    <w:p w:rsidR="003E0648" w:rsidRPr="005F5A82" w:rsidRDefault="003E0648" w:rsidP="003E0648">
      <w:pPr>
        <w:pStyle w:val="Odstavecseseznamem"/>
        <w:numPr>
          <w:ilvl w:val="0"/>
          <w:numId w:val="27"/>
        </w:numPr>
        <w:shd w:val="clear" w:color="auto" w:fill="FFFFFF"/>
        <w:suppressAutoHyphens/>
        <w:spacing w:before="120" w:after="120"/>
        <w:jc w:val="both"/>
        <w:rPr>
          <w:rFonts w:ascii="Arial" w:hAnsi="Arial" w:cs="Arial"/>
          <w:color w:val="000000"/>
          <w:sz w:val="20"/>
          <w:szCs w:val="20"/>
          <w:u w:color="00000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>vlastnoruční podpis včetně kontaktního telefonu osoby, která daňový doklad vystavila.</w:t>
      </w:r>
    </w:p>
    <w:p w:rsidR="003E0648" w:rsidRPr="005F5A82" w:rsidRDefault="003E0648" w:rsidP="003E0648">
      <w:pPr>
        <w:pStyle w:val="Odstavecseseznamem"/>
        <w:numPr>
          <w:ilvl w:val="0"/>
          <w:numId w:val="24"/>
        </w:numPr>
        <w:shd w:val="clear" w:color="auto" w:fill="FFFFFF"/>
        <w:suppressAutoHyphens/>
        <w:spacing w:before="120" w:after="120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 xml:space="preserve">Zhotovitel se zavazuje, že na jím vydaných </w:t>
      </w:r>
      <w:r w:rsidRPr="005F5A82">
        <w:rPr>
          <w:rFonts w:ascii="Arial" w:hAnsi="Arial" w:cs="Arial"/>
          <w:sz w:val="20"/>
          <w:szCs w:val="20"/>
          <w:lang w:val="cs-CZ"/>
        </w:rPr>
        <w:t>daňových dokladech bude uvádět pouze čísla bankovních účtů, která jsou správcem daně zveřejněna způsobem umožňujícím dálkový přístup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br/>
      </w:r>
      <w:r w:rsidRPr="005F5A82">
        <w:rPr>
          <w:rFonts w:ascii="Arial" w:hAnsi="Arial" w:cs="Arial"/>
          <w:sz w:val="20"/>
          <w:szCs w:val="20"/>
          <w:lang w:val="cs-CZ"/>
        </w:rPr>
        <w:t>(§ 98 písm. d)  zákona č. 235/2004 Sb., o dani z přidané hodnoty, v platném znění).  V případě, že daňový doklad bude obsahovat jiný než takto zveřejněný účet, bude takovýto daňový doklad považován za neúplný a Objednatel vyzve Zhotovitele k jeho doplnění. Do okamžiku doplnění si Objednatel vyhrazuje právo neuskutečnit platbu na základě tohoto daňového dokladu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:rsidR="003E0648" w:rsidRPr="005F5A82" w:rsidRDefault="003E0648" w:rsidP="003E0648">
      <w:pPr>
        <w:pStyle w:val="Odstavecseseznamem"/>
        <w:numPr>
          <w:ilvl w:val="0"/>
          <w:numId w:val="24"/>
        </w:numPr>
        <w:shd w:val="clear" w:color="auto" w:fill="FFFFFF"/>
        <w:suppressAutoHyphens/>
        <w:spacing w:before="120" w:after="120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  <w:lang w:val="cs-CZ"/>
        </w:rPr>
      </w:pPr>
      <w:r w:rsidRPr="005F5A82">
        <w:rPr>
          <w:rFonts w:ascii="Arial" w:hAnsi="Arial" w:cs="Arial"/>
          <w:sz w:val="20"/>
          <w:szCs w:val="20"/>
          <w:lang w:val="cs-CZ"/>
        </w:rPr>
        <w:t xml:space="preserve">V případě, že kdykoli před okamžikem uskutečnění platby ze strany Objednatele na základě této smlouvy bude o Zhotoviteli správcem daně z přidané hodnoty zveřejněna způsobem umožňujícím dálkový přístup skutečnost, že Zhotovitel je nespolehlivým plátcem (§ 106a zákona č.235/2004 Sb., o dani z přidané hodnoty),  má Objednatel právo od okamžiku zveřejnění ponížit všechny platby Zhotoviteli  uskutečňované na základě této smlouvy o příslušnou částku daně z přidané hodnoty. Smluvní strany si sjednávají, že takto Zhotoviteli nevyplacené částky daně z přidané hodnoty odvede správci daně  sám Objednatel v souladu s ustanovením § 109a zákona č. 235/2004 Sb.. </w:t>
      </w:r>
    </w:p>
    <w:p w:rsidR="003E0648" w:rsidRPr="00727F22" w:rsidRDefault="003E0648" w:rsidP="003E0648">
      <w:pPr>
        <w:numPr>
          <w:ilvl w:val="0"/>
          <w:numId w:val="24"/>
        </w:numPr>
        <w:shd w:val="clear" w:color="auto" w:fill="FFFFFF"/>
        <w:autoSpaceDN/>
        <w:spacing w:before="120" w:after="120"/>
        <w:ind w:left="284" w:hanging="284"/>
        <w:contextualSpacing/>
        <w:jc w:val="both"/>
        <w:textAlignment w:val="auto"/>
        <w:rPr>
          <w:rFonts w:ascii="Arial" w:hAnsi="Arial" w:cs="Arial"/>
          <w:bCs/>
          <w:color w:val="000000"/>
          <w:u w:color="000000"/>
        </w:rPr>
      </w:pPr>
      <w:r w:rsidRPr="005F5A82">
        <w:rPr>
          <w:rFonts w:ascii="Arial" w:hAnsi="Arial" w:cs="Arial"/>
        </w:rPr>
        <w:t>Nebude-li daňový doklad obsahovat některou povinnou náležitost, bude chybně vyúčtována cena apod., je Objednatel oprávněn daňový doklad před uplynutím lhůty splatnosti vrátit druhé smluvní straně bez zaplacení k provedení opravy. Ve vráceném daňovém dokladu vyznačí Objednatel důvod vrácení. Druhá smluvní strana provede opravu vystavením nového daňového dokladu do 3 dnů od doručení. Vrátí-li Objednatel vadný daňový doklad druhé smluvní straně, přestává běžet původní lhůta splatnosti. Celá lhůta běží opět ode dne doručení nově vyhotoveného dokladu.  Povinnost zaplatit je splněna dnem odepsání příslušné částky z účtu Objednatele.</w:t>
      </w:r>
    </w:p>
    <w:p w:rsidR="003E0648" w:rsidRPr="00727F22" w:rsidRDefault="003E0648" w:rsidP="003E0648">
      <w:pPr>
        <w:pStyle w:val="Default"/>
        <w:spacing w:after="20" w:line="264" w:lineRule="auto"/>
        <w:jc w:val="center"/>
        <w:rPr>
          <w:rFonts w:ascii="Arial" w:hAnsi="Arial" w:cs="Arial"/>
          <w:bCs/>
          <w:kern w:val="2"/>
          <w:sz w:val="20"/>
          <w:szCs w:val="20"/>
        </w:rPr>
      </w:pPr>
    </w:p>
    <w:p w:rsidR="003E0648" w:rsidRPr="00727F22" w:rsidRDefault="003E0648" w:rsidP="003E0648">
      <w:pPr>
        <w:pStyle w:val="Default"/>
        <w:spacing w:after="20" w:line="264" w:lineRule="auto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727F22">
        <w:rPr>
          <w:rFonts w:ascii="Arial" w:hAnsi="Arial" w:cs="Arial"/>
          <w:b/>
          <w:bCs/>
          <w:kern w:val="2"/>
          <w:sz w:val="20"/>
          <w:szCs w:val="20"/>
        </w:rPr>
        <w:t>V.</w:t>
      </w:r>
    </w:p>
    <w:p w:rsidR="003E0648" w:rsidRPr="00727F22" w:rsidRDefault="003E0648" w:rsidP="003E0648">
      <w:pPr>
        <w:pStyle w:val="Default"/>
        <w:spacing w:after="20" w:line="264" w:lineRule="auto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727F22">
        <w:rPr>
          <w:rFonts w:ascii="Arial" w:hAnsi="Arial" w:cs="Arial"/>
          <w:b/>
          <w:bCs/>
          <w:kern w:val="2"/>
          <w:sz w:val="20"/>
          <w:szCs w:val="20"/>
        </w:rPr>
        <w:t>Vyšší moc</w:t>
      </w:r>
    </w:p>
    <w:p w:rsidR="003E0648" w:rsidRPr="005F5A82" w:rsidRDefault="003E0648" w:rsidP="003E0648">
      <w:pPr>
        <w:pStyle w:val="Odstavecseseznamem"/>
        <w:numPr>
          <w:ilvl w:val="0"/>
          <w:numId w:val="25"/>
        </w:numPr>
        <w:shd w:val="clear" w:color="auto" w:fill="FFFFFF"/>
        <w:suppressAutoHyphens/>
        <w:spacing w:before="120" w:after="120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>Smluvní strany jsou zproštěny svých povinností vyplývajících z této smlouvy v případech působení vyšší moci. Vyšší mocí se rozumí takové mimořádné okolnosti, které nepředpokládaně a neočekávaně vznikly po uzavření smlouvy, jako jsou válka, požár, záplavy a jiné přírodní katastrofy, importní a exportní omezení vyhlášená vládou, stávky a výluky nebo jiné, které jsou mimo možnosti</w:t>
      </w:r>
      <w:r>
        <w:rPr>
          <w:rFonts w:ascii="Arial" w:hAnsi="Arial" w:cs="Arial"/>
          <w:color w:val="000000"/>
          <w:sz w:val="20"/>
          <w:szCs w:val="20"/>
          <w:u w:color="000000"/>
          <w:lang w:val="cs-CZ"/>
        </w:rPr>
        <w:t xml:space="preserve"> kontroly obou smluvních stran.</w:t>
      </w:r>
    </w:p>
    <w:p w:rsidR="003E0648" w:rsidRDefault="003E0648" w:rsidP="003E0648">
      <w:pPr>
        <w:pStyle w:val="Odstavecseseznamem"/>
        <w:numPr>
          <w:ilvl w:val="0"/>
          <w:numId w:val="25"/>
        </w:numPr>
        <w:shd w:val="clear" w:color="auto" w:fill="FFFFFF"/>
        <w:suppressAutoHyphens/>
        <w:spacing w:before="120" w:after="120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>Smluvní strany jsou povinny v každém případě vzájemně se okamžitě informovat telefonicky o působení vyšší moci a bez prodlení nejpozději do 3 dnů od ukončení působení vyšší moci písemnou formou nebo prostřednictvím elektronické komunikace.</w:t>
      </w:r>
    </w:p>
    <w:p w:rsidR="003E0648" w:rsidRPr="00B44894" w:rsidRDefault="003E0648" w:rsidP="003E0648">
      <w:pPr>
        <w:pStyle w:val="Default"/>
        <w:spacing w:after="20" w:line="264" w:lineRule="auto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B44894">
        <w:rPr>
          <w:rFonts w:ascii="Arial" w:hAnsi="Arial" w:cs="Arial"/>
          <w:b/>
          <w:bCs/>
          <w:kern w:val="2"/>
          <w:sz w:val="20"/>
          <w:szCs w:val="20"/>
        </w:rPr>
        <w:lastRenderedPageBreak/>
        <w:t>VI.</w:t>
      </w:r>
    </w:p>
    <w:p w:rsidR="003E0648" w:rsidRPr="00B44894" w:rsidRDefault="003E0648" w:rsidP="003E0648">
      <w:pPr>
        <w:pStyle w:val="Default"/>
        <w:spacing w:after="20" w:line="264" w:lineRule="auto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B44894">
        <w:rPr>
          <w:rFonts w:ascii="Arial" w:hAnsi="Arial" w:cs="Arial"/>
          <w:b/>
          <w:bCs/>
          <w:kern w:val="2"/>
          <w:sz w:val="20"/>
          <w:szCs w:val="20"/>
        </w:rPr>
        <w:t>Trvání smlouvy</w:t>
      </w:r>
    </w:p>
    <w:p w:rsidR="003E0648" w:rsidRPr="005F5A82" w:rsidRDefault="003E0648" w:rsidP="003E0648">
      <w:pPr>
        <w:pStyle w:val="Odstavecseseznamem"/>
        <w:numPr>
          <w:ilvl w:val="0"/>
          <w:numId w:val="26"/>
        </w:numPr>
        <w:shd w:val="clear" w:color="auto" w:fill="FFFFFF"/>
        <w:suppressAutoHyphens/>
        <w:spacing w:before="120" w:after="120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 xml:space="preserve">Tato smlouva nabývá účinnosti dnem </w:t>
      </w:r>
      <w:r>
        <w:rPr>
          <w:rFonts w:ascii="Arial" w:hAnsi="Arial" w:cs="Arial"/>
          <w:color w:val="000000"/>
          <w:sz w:val="20"/>
          <w:szCs w:val="20"/>
          <w:u w:color="000000"/>
          <w:lang w:val="cs-CZ"/>
        </w:rPr>
        <w:t>podpisu smlouvy</w:t>
      </w: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 xml:space="preserve"> a je uzavřena na dobu určitou </w:t>
      </w:r>
      <w:r>
        <w:rPr>
          <w:rFonts w:ascii="Arial" w:hAnsi="Arial" w:cs="Arial"/>
          <w:color w:val="000000"/>
          <w:sz w:val="20"/>
          <w:szCs w:val="20"/>
          <w:u w:color="000000"/>
          <w:lang w:val="cs-CZ"/>
        </w:rPr>
        <w:t>3</w:t>
      </w: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>6 měsíců. Pokud žádná ze smluvních stran neoznámí druhé straně nejpozději 1 měsíc před skončením této smlouvy, že ji chce ukončit, prodlužuje se smlouva o 12 měsíců, a to i opakovaně.</w:t>
      </w:r>
    </w:p>
    <w:p w:rsidR="003E0648" w:rsidRPr="005F5A82" w:rsidRDefault="003E0648" w:rsidP="003E0648">
      <w:pPr>
        <w:pStyle w:val="Odstavecseseznamem"/>
        <w:numPr>
          <w:ilvl w:val="0"/>
          <w:numId w:val="26"/>
        </w:numPr>
        <w:shd w:val="clear" w:color="auto" w:fill="FFFFFF"/>
        <w:suppressAutoHyphens/>
        <w:spacing w:before="120" w:after="120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>Kterákoli smluvní strana je oprávněna tuto smlouvu vypovědět s výpovědní dobou 6 měsíců, která počíná běžet prvním dnem kalendářního měsíce následujícího po jejím doručení druhé smluvní straně.</w:t>
      </w:r>
    </w:p>
    <w:p w:rsidR="003E0648" w:rsidRPr="005F5A82" w:rsidRDefault="003E0648" w:rsidP="003E0648">
      <w:pPr>
        <w:pStyle w:val="Odstavecseseznamem"/>
        <w:numPr>
          <w:ilvl w:val="0"/>
          <w:numId w:val="26"/>
        </w:numPr>
        <w:shd w:val="clear" w:color="auto" w:fill="FFFFFF"/>
        <w:suppressAutoHyphens/>
        <w:spacing w:before="120" w:after="120"/>
        <w:ind w:left="284" w:hanging="284"/>
        <w:jc w:val="both"/>
        <w:rPr>
          <w:rFonts w:ascii="Arial" w:hAnsi="Arial" w:cs="Arial"/>
          <w:color w:val="000000"/>
          <w:sz w:val="20"/>
          <w:szCs w:val="20"/>
          <w:u w:color="00000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>V případě ukončení účinnosti smlouvy na základě výpovědi ve smyslu čl. V</w:t>
      </w:r>
      <w:r>
        <w:rPr>
          <w:rFonts w:ascii="Arial" w:hAnsi="Arial" w:cs="Arial"/>
          <w:color w:val="000000"/>
          <w:sz w:val="20"/>
          <w:szCs w:val="20"/>
          <w:u w:color="000000"/>
          <w:lang w:val="cs-CZ"/>
        </w:rPr>
        <w:t>I odst.</w:t>
      </w: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 xml:space="preserve"> 2 smlouvy </w:t>
      </w:r>
      <w:r>
        <w:rPr>
          <w:rFonts w:ascii="Arial" w:hAnsi="Arial" w:cs="Arial"/>
          <w:color w:val="000000"/>
          <w:sz w:val="20"/>
          <w:szCs w:val="20"/>
          <w:u w:color="000000"/>
          <w:lang w:val="cs-CZ"/>
        </w:rPr>
        <w:t>dojde automaticky k ukončení veškerých povinností spojených s dohledem a vyhodnocováním provozu</w:t>
      </w:r>
      <w:r w:rsidRPr="005F5A82">
        <w:rPr>
          <w:rFonts w:ascii="Arial" w:hAnsi="Arial" w:cs="Arial"/>
          <w:color w:val="000000"/>
          <w:sz w:val="20"/>
          <w:szCs w:val="20"/>
          <w:u w:color="000000"/>
          <w:lang w:val="cs-CZ"/>
        </w:rPr>
        <w:t>.</w:t>
      </w:r>
    </w:p>
    <w:p w:rsidR="003E0648" w:rsidRPr="00727F22" w:rsidRDefault="003E0648" w:rsidP="003E0648">
      <w:pPr>
        <w:pStyle w:val="Default"/>
        <w:spacing w:after="20" w:line="264" w:lineRule="auto"/>
        <w:jc w:val="center"/>
        <w:rPr>
          <w:rFonts w:ascii="Arial" w:hAnsi="Arial" w:cs="Arial"/>
          <w:bCs/>
          <w:kern w:val="2"/>
          <w:sz w:val="20"/>
          <w:szCs w:val="20"/>
        </w:rPr>
      </w:pPr>
    </w:p>
    <w:p w:rsidR="003E0648" w:rsidRPr="00727F22" w:rsidRDefault="003E0648" w:rsidP="003E0648">
      <w:pPr>
        <w:pStyle w:val="Default"/>
        <w:spacing w:after="20" w:line="264" w:lineRule="auto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5F5A82">
        <w:rPr>
          <w:rFonts w:ascii="Arial" w:hAnsi="Arial" w:cs="Arial"/>
          <w:b/>
          <w:bCs/>
          <w:kern w:val="2"/>
          <w:sz w:val="20"/>
          <w:szCs w:val="20"/>
        </w:rPr>
        <w:t>VI</w:t>
      </w:r>
      <w:r>
        <w:rPr>
          <w:rFonts w:ascii="Arial" w:hAnsi="Arial" w:cs="Arial"/>
          <w:b/>
          <w:bCs/>
          <w:kern w:val="2"/>
          <w:sz w:val="20"/>
          <w:szCs w:val="20"/>
        </w:rPr>
        <w:t>I</w:t>
      </w:r>
      <w:r w:rsidRPr="005F5A82">
        <w:rPr>
          <w:rFonts w:ascii="Arial" w:hAnsi="Arial" w:cs="Arial"/>
          <w:b/>
          <w:bCs/>
          <w:kern w:val="2"/>
          <w:sz w:val="20"/>
          <w:szCs w:val="20"/>
        </w:rPr>
        <w:t>.</w:t>
      </w:r>
    </w:p>
    <w:p w:rsidR="003E0648" w:rsidRPr="00727F22" w:rsidRDefault="003E0648" w:rsidP="003E0648">
      <w:pPr>
        <w:pStyle w:val="Default"/>
        <w:spacing w:after="20" w:line="264" w:lineRule="auto"/>
        <w:jc w:val="center"/>
        <w:rPr>
          <w:rFonts w:ascii="Arial" w:hAnsi="Arial" w:cs="Arial"/>
          <w:b/>
          <w:bCs/>
          <w:kern w:val="2"/>
          <w:sz w:val="20"/>
          <w:szCs w:val="20"/>
        </w:rPr>
      </w:pPr>
      <w:r w:rsidRPr="005F5A82">
        <w:rPr>
          <w:rFonts w:ascii="Arial" w:hAnsi="Arial" w:cs="Arial"/>
          <w:b/>
          <w:bCs/>
          <w:kern w:val="2"/>
          <w:sz w:val="20"/>
          <w:szCs w:val="20"/>
        </w:rPr>
        <w:t>Kontaktní osoby</w:t>
      </w:r>
    </w:p>
    <w:p w:rsidR="003E0648" w:rsidRPr="00E805C0" w:rsidRDefault="003E0648" w:rsidP="003E0648">
      <w:pPr>
        <w:pStyle w:val="Default"/>
        <w:keepLines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</w:tabs>
        <w:spacing w:after="20" w:line="264" w:lineRule="auto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 xml:space="preserve">Kontaktními osobami Smluvních stran dle této Smlouvy ve věcech </w:t>
      </w:r>
      <w:r>
        <w:rPr>
          <w:rFonts w:ascii="Arial" w:hAnsi="Arial" w:cs="Arial"/>
          <w:kern w:val="2"/>
          <w:sz w:val="20"/>
          <w:szCs w:val="20"/>
        </w:rPr>
        <w:t xml:space="preserve">smluvních a </w:t>
      </w:r>
      <w:r w:rsidRPr="005F5A82">
        <w:rPr>
          <w:rFonts w:ascii="Arial" w:hAnsi="Arial" w:cs="Arial"/>
          <w:kern w:val="2"/>
          <w:sz w:val="20"/>
          <w:szCs w:val="20"/>
        </w:rPr>
        <w:t>technických jsou</w:t>
      </w:r>
      <w:r>
        <w:rPr>
          <w:rFonts w:ascii="Arial" w:hAnsi="Arial" w:cs="Arial"/>
          <w:kern w:val="2"/>
          <w:sz w:val="20"/>
          <w:szCs w:val="20"/>
        </w:rPr>
        <w:t>:</w:t>
      </w:r>
    </w:p>
    <w:p w:rsidR="003E0648" w:rsidRPr="005F5A82" w:rsidRDefault="003E0648" w:rsidP="003E0648">
      <w:pPr>
        <w:pStyle w:val="Default"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7"/>
          <w:tab w:val="left" w:pos="720"/>
        </w:tabs>
        <w:spacing w:after="20" w:line="264" w:lineRule="auto"/>
        <w:ind w:left="273"/>
        <w:jc w:val="both"/>
        <w:rPr>
          <w:rFonts w:ascii="Arial" w:eastAsia="Courier New" w:hAnsi="Arial" w:cs="Arial"/>
          <w:kern w:val="2"/>
          <w:sz w:val="20"/>
          <w:szCs w:val="20"/>
        </w:rPr>
      </w:pPr>
    </w:p>
    <w:p w:rsidR="003E0648" w:rsidRPr="00B44894" w:rsidRDefault="003E0648" w:rsidP="003E0648">
      <w:pPr>
        <w:pStyle w:val="Defaul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20" w:line="264" w:lineRule="auto"/>
        <w:ind w:left="567" w:hanging="283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 xml:space="preserve"> Kontaktní osoby Zhotovitele</w:t>
      </w:r>
      <w:r>
        <w:rPr>
          <w:rFonts w:ascii="Arial" w:hAnsi="Arial" w:cs="Arial"/>
          <w:kern w:val="2"/>
          <w:sz w:val="20"/>
          <w:szCs w:val="20"/>
        </w:rPr>
        <w:t>:</w:t>
      </w:r>
    </w:p>
    <w:p w:rsidR="003E0648" w:rsidRPr="008064EE" w:rsidRDefault="003E0648" w:rsidP="003E064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60"/>
        </w:tabs>
        <w:spacing w:after="20" w:line="264" w:lineRule="auto"/>
        <w:ind w:left="567"/>
        <w:jc w:val="both"/>
        <w:rPr>
          <w:rFonts w:ascii="Arial" w:eastAsia="Courier New" w:hAnsi="Arial" w:cs="Arial"/>
          <w:kern w:val="2"/>
          <w:sz w:val="20"/>
          <w:szCs w:val="20"/>
        </w:rPr>
      </w:pPr>
    </w:p>
    <w:tbl>
      <w:tblPr>
        <w:tblW w:w="8640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4391"/>
      </w:tblGrid>
      <w:tr w:rsidR="002B5286" w:rsidRPr="005F5A82" w:rsidTr="002B5286">
        <w:trPr>
          <w:trHeight w:val="279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dr w:val="nil"/>
              </w:rPr>
            </w:pPr>
            <w:r w:rsidRPr="002B5286">
              <w:rPr>
                <w:rFonts w:ascii="Arial" w:hAnsi="Arial" w:cs="Arial"/>
                <w:bdr w:val="nil"/>
              </w:rPr>
              <w:t>Ve věcech smluvních:</w:t>
            </w:r>
          </w:p>
        </w:tc>
      </w:tr>
      <w:tr w:rsidR="002B5286" w:rsidRPr="005F5A82" w:rsidTr="002B5286">
        <w:trPr>
          <w:trHeight w:val="27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dr w:val="nil"/>
              </w:rPr>
            </w:pPr>
            <w:r w:rsidRPr="002B5286">
              <w:rPr>
                <w:rFonts w:ascii="Arial" w:hAnsi="Arial" w:cs="Arial"/>
                <w:b/>
                <w:bCs/>
                <w:bdr w:val="nil"/>
              </w:rPr>
              <w:t>ředitel školy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/>
                <w:bdr w:val="nil"/>
              </w:rPr>
            </w:pPr>
            <w:r w:rsidRPr="002B5286">
              <w:rPr>
                <w:rFonts w:ascii="Arial" w:hAnsi="Arial" w:cs="Arial"/>
                <w:b/>
                <w:u w:color="000000"/>
                <w:bdr w:val="nil"/>
              </w:rPr>
              <w:t>Ing. Bc. Ivana Raunerová</w:t>
            </w:r>
          </w:p>
        </w:tc>
      </w:tr>
      <w:tr w:rsidR="002B5286" w:rsidRPr="005F5A82" w:rsidTr="002B5286">
        <w:trPr>
          <w:trHeight w:val="27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dr w:val="nil"/>
              </w:rPr>
            </w:pPr>
            <w:r w:rsidRPr="002B5286">
              <w:rPr>
                <w:rFonts w:ascii="Arial" w:hAnsi="Arial" w:cs="Arial"/>
                <w:bdr w:val="nil"/>
              </w:rPr>
              <w:t>telefon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dr w:val="nil"/>
              </w:rPr>
            </w:pPr>
            <w:r w:rsidRPr="002B5286">
              <w:rPr>
                <w:rFonts w:ascii="Arial" w:hAnsi="Arial" w:cs="Arial"/>
                <w:bdr w:val="nil"/>
              </w:rPr>
              <w:t>+420 777 484 942</w:t>
            </w:r>
          </w:p>
        </w:tc>
      </w:tr>
      <w:tr w:rsidR="002B5286" w:rsidRPr="005F5A82" w:rsidTr="002B5286">
        <w:trPr>
          <w:trHeight w:val="27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dr w:val="nil"/>
              </w:rPr>
            </w:pPr>
            <w:r w:rsidRPr="002B5286">
              <w:rPr>
                <w:rFonts w:ascii="Arial" w:hAnsi="Arial" w:cs="Arial"/>
                <w:bdr w:val="nil"/>
              </w:rPr>
              <w:t>email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325013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dr w:val="nil"/>
              </w:rPr>
            </w:pPr>
            <w:r w:rsidRPr="002B5286">
              <w:rPr>
                <w:rFonts w:ascii="Arial" w:hAnsi="Arial" w:cs="Arial"/>
                <w:bdr w:val="nil"/>
              </w:rPr>
              <w:t>r</w:t>
            </w:r>
            <w:r w:rsidR="00325013">
              <w:rPr>
                <w:rFonts w:ascii="Arial" w:hAnsi="Arial" w:cs="Arial"/>
                <w:bdr w:val="nil"/>
              </w:rPr>
              <w:t>aunerova</w:t>
            </w:r>
            <w:r w:rsidRPr="002B5286">
              <w:rPr>
                <w:rFonts w:ascii="Arial" w:hAnsi="Arial" w:cs="Arial"/>
                <w:bdr w:val="nil"/>
              </w:rPr>
              <w:t>@spsstav.cz</w:t>
            </w:r>
          </w:p>
        </w:tc>
      </w:tr>
      <w:tr w:rsidR="002B5286" w:rsidRPr="0005615D" w:rsidTr="002B5286">
        <w:trPr>
          <w:trHeight w:val="279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Cs/>
                <w:bdr w:val="nil"/>
              </w:rPr>
            </w:pPr>
            <w:r w:rsidRPr="002B5286">
              <w:rPr>
                <w:rFonts w:ascii="Arial" w:hAnsi="Arial" w:cs="Arial"/>
                <w:bdr w:val="nil"/>
              </w:rPr>
              <w:t>Ve věcech technických:</w:t>
            </w:r>
          </w:p>
        </w:tc>
      </w:tr>
      <w:tr w:rsidR="002B5286" w:rsidRPr="005F5A82" w:rsidTr="002B5286">
        <w:trPr>
          <w:trHeight w:val="27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/>
                <w:bdr w:val="nil"/>
              </w:rPr>
            </w:pPr>
            <w:r w:rsidRPr="002B5286">
              <w:rPr>
                <w:rFonts w:ascii="Arial" w:hAnsi="Arial" w:cs="Arial"/>
                <w:b/>
                <w:bdr w:val="nil"/>
              </w:rPr>
              <w:t xml:space="preserve">provozní </w:t>
            </w:r>
            <w:r w:rsidRPr="002B5286">
              <w:rPr>
                <w:rFonts w:ascii="Arial" w:eastAsia="Arial Unicode MS" w:hAnsi="Arial" w:cs="Arial"/>
                <w:b/>
                <w:color w:val="auto"/>
                <w:bdr w:val="nil"/>
              </w:rPr>
              <w:t>Chodské náměstí 1585/2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/>
                <w:bdr w:val="nil"/>
              </w:rPr>
            </w:pPr>
            <w:r w:rsidRPr="002B5286">
              <w:rPr>
                <w:rFonts w:ascii="Arial" w:hAnsi="Arial" w:cs="Arial"/>
                <w:b/>
                <w:bdr w:val="nil"/>
              </w:rPr>
              <w:t>Eliška Koskubová</w:t>
            </w:r>
          </w:p>
        </w:tc>
      </w:tr>
      <w:tr w:rsidR="002B5286" w:rsidRPr="005F5A82" w:rsidTr="002B5286">
        <w:trPr>
          <w:trHeight w:val="27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dr w:val="nil"/>
              </w:rPr>
            </w:pPr>
            <w:r w:rsidRPr="002B5286">
              <w:rPr>
                <w:rFonts w:ascii="Arial" w:hAnsi="Arial" w:cs="Arial"/>
                <w:bdr w:val="nil"/>
              </w:rPr>
              <w:t>telefon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dr w:val="nil"/>
              </w:rPr>
            </w:pPr>
            <w:r w:rsidRPr="002B5286">
              <w:rPr>
                <w:rFonts w:ascii="Arial" w:hAnsi="Arial" w:cs="Arial"/>
                <w:bdr w:val="nil"/>
              </w:rPr>
              <w:t>+420 </w:t>
            </w:r>
            <w:r w:rsidRPr="002B5286">
              <w:rPr>
                <w:rFonts w:ascii="Arial" w:hAnsi="Arial" w:cs="Arial"/>
                <w:u w:color="000000"/>
                <w:bdr w:val="nil"/>
              </w:rPr>
              <w:t>777 484 944</w:t>
            </w:r>
          </w:p>
        </w:tc>
      </w:tr>
      <w:tr w:rsidR="002B5286" w:rsidRPr="005F5A82" w:rsidTr="002B5286">
        <w:trPr>
          <w:trHeight w:val="27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dr w:val="nil"/>
              </w:rPr>
            </w:pPr>
            <w:r w:rsidRPr="002B5286">
              <w:rPr>
                <w:rFonts w:ascii="Arial" w:hAnsi="Arial" w:cs="Arial"/>
                <w:bdr w:val="nil"/>
              </w:rPr>
              <w:t>email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dr w:val="nil"/>
              </w:rPr>
            </w:pPr>
            <w:r w:rsidRPr="002B5286">
              <w:rPr>
                <w:rFonts w:ascii="Arial" w:hAnsi="Arial" w:cs="Arial"/>
                <w:bdr w:val="nil"/>
              </w:rPr>
              <w:t>koskubova@spsstav.cz</w:t>
            </w:r>
          </w:p>
        </w:tc>
      </w:tr>
    </w:tbl>
    <w:p w:rsidR="003E0648" w:rsidRDefault="003E0648" w:rsidP="003E0648">
      <w:pPr>
        <w:pStyle w:val="Default"/>
        <w:tabs>
          <w:tab w:val="left" w:pos="284"/>
        </w:tabs>
        <w:spacing w:after="20" w:line="264" w:lineRule="auto"/>
        <w:ind w:left="567" w:hanging="283"/>
        <w:jc w:val="both"/>
        <w:rPr>
          <w:rFonts w:ascii="Arial" w:eastAsia="Courier New" w:hAnsi="Arial" w:cs="Arial"/>
          <w:kern w:val="2"/>
          <w:sz w:val="20"/>
          <w:szCs w:val="20"/>
        </w:rPr>
      </w:pPr>
    </w:p>
    <w:p w:rsidR="003E0648" w:rsidRPr="00B44894" w:rsidRDefault="003E0648" w:rsidP="003E0648">
      <w:pPr>
        <w:pStyle w:val="Default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after="20" w:line="264" w:lineRule="auto"/>
        <w:ind w:left="567" w:hanging="283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>Kontaktní osoby Objednatele</w:t>
      </w:r>
      <w:r>
        <w:rPr>
          <w:rFonts w:ascii="Arial" w:hAnsi="Arial" w:cs="Arial"/>
          <w:kern w:val="2"/>
          <w:sz w:val="20"/>
          <w:szCs w:val="20"/>
        </w:rPr>
        <w:t>:</w:t>
      </w:r>
    </w:p>
    <w:p w:rsidR="003E0648" w:rsidRPr="008064EE" w:rsidRDefault="003E0648" w:rsidP="003E0648">
      <w:pPr>
        <w:pStyle w:val="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60"/>
        </w:tabs>
        <w:spacing w:after="20" w:line="264" w:lineRule="auto"/>
        <w:ind w:left="567"/>
        <w:jc w:val="both"/>
        <w:rPr>
          <w:rFonts w:ascii="Arial" w:eastAsia="Courier New" w:hAnsi="Arial" w:cs="Arial"/>
          <w:kern w:val="2"/>
          <w:sz w:val="20"/>
          <w:szCs w:val="20"/>
        </w:rPr>
      </w:pPr>
    </w:p>
    <w:tbl>
      <w:tblPr>
        <w:tblW w:w="8640" w:type="dxa"/>
        <w:tblInd w:w="6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4391"/>
      </w:tblGrid>
      <w:tr w:rsidR="002B5286" w:rsidRPr="005F5A82" w:rsidTr="002B5286">
        <w:trPr>
          <w:trHeight w:val="279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dr w:val="nil"/>
              </w:rPr>
            </w:pPr>
            <w:r w:rsidRPr="002B5286">
              <w:rPr>
                <w:rFonts w:ascii="Arial" w:hAnsi="Arial" w:cs="Arial"/>
                <w:bdr w:val="nil"/>
              </w:rPr>
              <w:t>Ve věcech smluvních:</w:t>
            </w:r>
          </w:p>
        </w:tc>
      </w:tr>
      <w:tr w:rsidR="002B5286" w:rsidRPr="005F5A82" w:rsidTr="002B5286">
        <w:trPr>
          <w:trHeight w:val="27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/>
                <w:bCs/>
                <w:bdr w:val="nil"/>
              </w:rPr>
            </w:pPr>
            <w:r w:rsidRPr="002B5286">
              <w:rPr>
                <w:rFonts w:ascii="Arial" w:hAnsi="Arial" w:cs="Arial"/>
                <w:b/>
                <w:bCs/>
                <w:bdr w:val="nil"/>
              </w:rPr>
              <w:t>Obchodně technický ředitel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/>
                <w:bCs/>
                <w:bdr w:val="nil"/>
              </w:rPr>
            </w:pPr>
            <w:r w:rsidRPr="002B5286">
              <w:rPr>
                <w:rFonts w:ascii="Arial" w:hAnsi="Arial" w:cs="Arial"/>
                <w:b/>
                <w:bCs/>
                <w:bdr w:val="nil"/>
              </w:rPr>
              <w:t>Jakub Vojta, BBS</w:t>
            </w:r>
          </w:p>
        </w:tc>
      </w:tr>
      <w:tr w:rsidR="002B5286" w:rsidRPr="005F5A82" w:rsidTr="002B5286">
        <w:trPr>
          <w:trHeight w:val="27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Cs/>
                <w:bdr w:val="nil"/>
              </w:rPr>
            </w:pPr>
            <w:r w:rsidRPr="002B5286">
              <w:rPr>
                <w:rFonts w:ascii="Arial" w:hAnsi="Arial" w:cs="Arial"/>
                <w:bCs/>
                <w:bdr w:val="nil"/>
              </w:rPr>
              <w:t>telefon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Cs/>
                <w:bdr w:val="nil"/>
              </w:rPr>
            </w:pPr>
            <w:r w:rsidRPr="002B5286">
              <w:rPr>
                <w:rFonts w:ascii="Arial" w:hAnsi="Arial" w:cs="Arial"/>
                <w:bCs/>
                <w:bdr w:val="nil"/>
              </w:rPr>
              <w:t>+420 733 616 947</w:t>
            </w:r>
          </w:p>
        </w:tc>
      </w:tr>
      <w:tr w:rsidR="002B5286" w:rsidRPr="005F5A82" w:rsidTr="002B5286">
        <w:trPr>
          <w:trHeight w:val="27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Cs/>
                <w:bdr w:val="nil"/>
              </w:rPr>
            </w:pPr>
            <w:r w:rsidRPr="002B5286">
              <w:rPr>
                <w:rFonts w:ascii="Arial" w:hAnsi="Arial" w:cs="Arial"/>
                <w:bCs/>
                <w:bdr w:val="nil"/>
              </w:rPr>
              <w:t>email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Cs/>
                <w:bdr w:val="nil"/>
              </w:rPr>
            </w:pPr>
            <w:r w:rsidRPr="002B5286">
              <w:rPr>
                <w:rFonts w:ascii="Arial" w:hAnsi="Arial" w:cs="Arial"/>
                <w:bCs/>
                <w:bdr w:val="nil"/>
              </w:rPr>
              <w:t>jakub.vojta@plzenskateplarenska.cz</w:t>
            </w:r>
          </w:p>
        </w:tc>
      </w:tr>
      <w:tr w:rsidR="002B5286" w:rsidRPr="0005615D" w:rsidTr="002B5286">
        <w:trPr>
          <w:trHeight w:val="279"/>
        </w:trPr>
        <w:tc>
          <w:tcPr>
            <w:tcW w:w="86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Cs/>
                <w:bdr w:val="nil"/>
              </w:rPr>
            </w:pPr>
            <w:r w:rsidRPr="002B5286">
              <w:rPr>
                <w:rFonts w:ascii="Arial" w:hAnsi="Arial" w:cs="Arial"/>
                <w:bdr w:val="nil"/>
              </w:rPr>
              <w:t>Ve věcech technických:</w:t>
            </w:r>
          </w:p>
        </w:tc>
      </w:tr>
      <w:tr w:rsidR="002B5286" w:rsidRPr="005F5A82" w:rsidTr="002B5286">
        <w:trPr>
          <w:trHeight w:val="27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/>
                <w:bCs/>
                <w:bdr w:val="nil"/>
              </w:rPr>
            </w:pPr>
            <w:r w:rsidRPr="002B5286">
              <w:rPr>
                <w:rFonts w:ascii="Arial" w:hAnsi="Arial" w:cs="Arial"/>
                <w:b/>
                <w:bCs/>
                <w:bdr w:val="nil"/>
              </w:rPr>
              <w:t>vedoucí odd. technického rozvoje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/>
                <w:bCs/>
                <w:bdr w:val="nil"/>
              </w:rPr>
            </w:pPr>
            <w:r w:rsidRPr="002B5286">
              <w:rPr>
                <w:rFonts w:ascii="Arial" w:hAnsi="Arial" w:cs="Arial"/>
                <w:b/>
                <w:bCs/>
                <w:bdr w:val="nil"/>
              </w:rPr>
              <w:t>Petr Fišer</w:t>
            </w:r>
          </w:p>
        </w:tc>
      </w:tr>
      <w:tr w:rsidR="002B5286" w:rsidRPr="005F5A82" w:rsidTr="002B5286">
        <w:trPr>
          <w:trHeight w:val="27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Cs/>
                <w:bdr w:val="nil"/>
              </w:rPr>
            </w:pPr>
            <w:r w:rsidRPr="002B5286">
              <w:rPr>
                <w:rFonts w:ascii="Arial" w:hAnsi="Arial" w:cs="Arial"/>
                <w:bCs/>
                <w:bdr w:val="nil"/>
              </w:rPr>
              <w:t>telefon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Cs/>
                <w:bdr w:val="nil"/>
              </w:rPr>
            </w:pPr>
            <w:r w:rsidRPr="002B5286">
              <w:rPr>
                <w:rFonts w:ascii="Arial" w:hAnsi="Arial" w:cs="Arial"/>
                <w:bCs/>
                <w:bdr w:val="nil"/>
              </w:rPr>
              <w:t>+420 733 666 688</w:t>
            </w:r>
          </w:p>
        </w:tc>
      </w:tr>
      <w:tr w:rsidR="002B5286" w:rsidRPr="005F5A82" w:rsidTr="002B5286">
        <w:trPr>
          <w:trHeight w:val="279"/>
        </w:trPr>
        <w:tc>
          <w:tcPr>
            <w:tcW w:w="4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Cs/>
                <w:bdr w:val="nil"/>
              </w:rPr>
            </w:pPr>
            <w:r w:rsidRPr="002B5286">
              <w:rPr>
                <w:rFonts w:ascii="Arial" w:hAnsi="Arial" w:cs="Arial"/>
                <w:bCs/>
                <w:bdr w:val="nil"/>
              </w:rPr>
              <w:t>email</w:t>
            </w:r>
          </w:p>
        </w:tc>
        <w:tc>
          <w:tcPr>
            <w:tcW w:w="4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E0648" w:rsidRPr="002B5286" w:rsidRDefault="003E0648" w:rsidP="002B5286">
            <w:pPr>
              <w:pStyle w:val="TableStyle2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84"/>
              </w:tabs>
              <w:ind w:left="567" w:hanging="283"/>
              <w:rPr>
                <w:rFonts w:ascii="Arial" w:hAnsi="Arial" w:cs="Arial"/>
                <w:bCs/>
                <w:bdr w:val="nil"/>
              </w:rPr>
            </w:pPr>
            <w:r w:rsidRPr="002B5286">
              <w:rPr>
                <w:rFonts w:ascii="Arial" w:hAnsi="Arial" w:cs="Arial"/>
                <w:bCs/>
                <w:bdr w:val="nil"/>
              </w:rPr>
              <w:t>petr.fiser@plzenskateplarenska.cz</w:t>
            </w:r>
          </w:p>
        </w:tc>
      </w:tr>
    </w:tbl>
    <w:p w:rsidR="0090377B" w:rsidRDefault="0090377B" w:rsidP="003E0648">
      <w:pPr>
        <w:pStyle w:val="Default"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27"/>
        </w:tabs>
        <w:spacing w:after="20" w:line="264" w:lineRule="auto"/>
        <w:ind w:left="567" w:hanging="283"/>
        <w:jc w:val="both"/>
        <w:rPr>
          <w:rFonts w:ascii="Arial" w:eastAsia="Courier New" w:hAnsi="Arial" w:cs="Arial"/>
          <w:kern w:val="2"/>
          <w:sz w:val="20"/>
          <w:szCs w:val="20"/>
        </w:rPr>
      </w:pPr>
    </w:p>
    <w:p w:rsidR="003E0648" w:rsidRPr="00E805C0" w:rsidRDefault="0090377B" w:rsidP="003E0648">
      <w:pPr>
        <w:pStyle w:val="Default"/>
        <w:keepLines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  <w:tab w:val="left" w:pos="327"/>
        </w:tabs>
        <w:spacing w:after="20" w:line="264" w:lineRule="auto"/>
        <w:ind w:left="567" w:hanging="283"/>
        <w:jc w:val="both"/>
        <w:rPr>
          <w:rFonts w:ascii="Arial" w:eastAsia="Courier New" w:hAnsi="Arial" w:cs="Arial"/>
          <w:kern w:val="2"/>
          <w:sz w:val="20"/>
          <w:szCs w:val="20"/>
        </w:rPr>
      </w:pPr>
      <w:r>
        <w:rPr>
          <w:rFonts w:ascii="Arial" w:eastAsia="Courier New" w:hAnsi="Arial" w:cs="Arial"/>
          <w:kern w:val="2"/>
          <w:sz w:val="20"/>
          <w:szCs w:val="20"/>
        </w:rPr>
        <w:br w:type="page"/>
      </w:r>
    </w:p>
    <w:p w:rsidR="003E0648" w:rsidRPr="00E805C0" w:rsidRDefault="003E0648" w:rsidP="003E0648">
      <w:pPr>
        <w:pStyle w:val="Default"/>
        <w:keepLines/>
        <w:widowControl w:val="0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" w:line="264" w:lineRule="auto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 xml:space="preserve">Veškerá oznámení, žádosti, výzvy nebo jiná sdělení učiněná některou Smluvní stranou na základě Smlouvy budou učiněna písemně a budou považována za řádně učiněná, jakmile budou doručena druhé Smluvní straně osobně, kurýrní službou poskytující potvrzení o doručení nebo doporučenou poštou na adresu příslušné Smluvní strany uvedenou </w:t>
      </w:r>
      <w:r>
        <w:rPr>
          <w:rFonts w:ascii="Arial" w:hAnsi="Arial" w:cs="Arial"/>
          <w:kern w:val="2"/>
          <w:sz w:val="20"/>
          <w:szCs w:val="20"/>
        </w:rPr>
        <w:t>výše.</w:t>
      </w:r>
    </w:p>
    <w:p w:rsidR="003E0648" w:rsidRPr="003E0648" w:rsidRDefault="003E0648" w:rsidP="003E0648">
      <w:pPr>
        <w:spacing w:after="160" w:line="259" w:lineRule="auto"/>
        <w:jc w:val="center"/>
        <w:rPr>
          <w:rFonts w:ascii="Arial" w:eastAsia="Helvetica" w:hAnsi="Arial" w:cs="Arial"/>
          <w:color w:val="000000"/>
          <w:kern w:val="2"/>
        </w:rPr>
      </w:pPr>
    </w:p>
    <w:p w:rsidR="003E0648" w:rsidRPr="004836EF" w:rsidRDefault="003E0648" w:rsidP="003E0648">
      <w:pPr>
        <w:pStyle w:val="Default"/>
        <w:keepLines/>
        <w:widowControl w:val="0"/>
        <w:spacing w:after="20" w:line="264" w:lineRule="auto"/>
        <w:jc w:val="center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kern w:val="2"/>
          <w:sz w:val="20"/>
          <w:szCs w:val="20"/>
        </w:rPr>
        <w:t>VIII</w:t>
      </w:r>
      <w:r w:rsidRPr="004836EF">
        <w:rPr>
          <w:rFonts w:ascii="Arial" w:hAnsi="Arial" w:cs="Arial"/>
          <w:b/>
          <w:kern w:val="2"/>
          <w:sz w:val="20"/>
          <w:szCs w:val="20"/>
        </w:rPr>
        <w:t>.</w:t>
      </w:r>
    </w:p>
    <w:p w:rsidR="003E0648" w:rsidRPr="005F5A82" w:rsidRDefault="003E0648" w:rsidP="003E0648">
      <w:pPr>
        <w:pStyle w:val="Default"/>
        <w:keepLines/>
        <w:widowControl w:val="0"/>
        <w:spacing w:after="20" w:line="264" w:lineRule="auto"/>
        <w:jc w:val="center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b/>
          <w:bCs/>
          <w:kern w:val="2"/>
          <w:sz w:val="20"/>
          <w:szCs w:val="20"/>
        </w:rPr>
        <w:t>Závěrečná ustanovení</w:t>
      </w:r>
    </w:p>
    <w:p w:rsidR="003E0648" w:rsidRPr="005F5A82" w:rsidRDefault="003E0648" w:rsidP="003E0648">
      <w:pPr>
        <w:pStyle w:val="Default"/>
        <w:keepLines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7"/>
        </w:tabs>
        <w:spacing w:after="20" w:line="264" w:lineRule="auto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>Tato Smlouva vznikla dohodou Smluvních stran o celém jejím obsahu.</w:t>
      </w:r>
    </w:p>
    <w:p w:rsidR="003E0648" w:rsidRPr="005F5A82" w:rsidRDefault="003E0648" w:rsidP="003E0648">
      <w:pPr>
        <w:pStyle w:val="Default"/>
        <w:keepLines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7"/>
        </w:tabs>
        <w:spacing w:after="20" w:line="264" w:lineRule="auto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>Právní vztahy Smluvních stran vzniklé ze Smlouvy se řídí platnými předpisy ČR, zejména příslušnými ustanoveními občanského zákoníku v platném znění.</w:t>
      </w:r>
    </w:p>
    <w:p w:rsidR="003E0648" w:rsidRPr="005F5A82" w:rsidRDefault="003E0648" w:rsidP="003E0648">
      <w:pPr>
        <w:pStyle w:val="Default"/>
        <w:keepLines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7"/>
        </w:tabs>
        <w:spacing w:after="20" w:line="264" w:lineRule="auto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>Smluvní strany ujednávají, že soudem příslušným k projednání a rozhodnutí všech případných sporů vzniklých mezi Smluvními stranami v souvislosti s touto Smlouvou je obecný soud v České republice.</w:t>
      </w:r>
    </w:p>
    <w:p w:rsidR="003E0648" w:rsidRPr="005F5A82" w:rsidRDefault="003E0648" w:rsidP="003E0648">
      <w:pPr>
        <w:pStyle w:val="Default"/>
        <w:keepLines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7"/>
        </w:tabs>
        <w:spacing w:after="20" w:line="264" w:lineRule="auto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3E0648" w:rsidRPr="005F5A82" w:rsidRDefault="003E0648" w:rsidP="003E0648">
      <w:pPr>
        <w:pStyle w:val="Default"/>
        <w:keepLines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7"/>
        </w:tabs>
        <w:spacing w:after="20" w:line="264" w:lineRule="auto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>Tato Smlouva nabývá platnosti a účinnosti dnem podpisu oběma Smluvními stranami.</w:t>
      </w:r>
    </w:p>
    <w:p w:rsidR="003E0648" w:rsidRPr="005F5A82" w:rsidRDefault="003E0648" w:rsidP="003E0648">
      <w:pPr>
        <w:pStyle w:val="Default"/>
        <w:keepLines/>
        <w:widowControl w:val="0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7"/>
        </w:tabs>
        <w:spacing w:after="20" w:line="264" w:lineRule="auto"/>
        <w:jc w:val="both"/>
        <w:rPr>
          <w:rFonts w:ascii="Arial" w:eastAsia="Courier New" w:hAnsi="Arial" w:cs="Arial"/>
          <w:kern w:val="2"/>
          <w:sz w:val="20"/>
          <w:szCs w:val="20"/>
        </w:rPr>
      </w:pPr>
      <w:r w:rsidRPr="005F5A82">
        <w:rPr>
          <w:rFonts w:ascii="Arial" w:hAnsi="Arial" w:cs="Arial"/>
          <w:kern w:val="2"/>
          <w:sz w:val="20"/>
          <w:szCs w:val="20"/>
        </w:rPr>
        <w:t>Smluvní strany prohlašují, že tato smlouva je právním jednáním, které bylo z jejich strany učiněno svobodně, váženě, určitě a srozumitelně a na důkaz tohoto prohlášení připojují smluvní strany své vlastnoruční podpisy.  Tato Smlouva je vyhotovena ve dvou stejnopisech, z nichž každá ze Smluvních stran obdrží po jednom vyhotovení.</w:t>
      </w:r>
    </w:p>
    <w:p w:rsidR="003E0648" w:rsidRPr="005F5A82" w:rsidRDefault="003E0648" w:rsidP="003E0648">
      <w:pPr>
        <w:pStyle w:val="Odstavecseseznamem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327"/>
          <w:tab w:val="left" w:pos="379"/>
        </w:tabs>
        <w:suppressAutoHyphens/>
        <w:spacing w:after="20" w:line="264" w:lineRule="auto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strany, berou na vědomí, že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 w:rsidRPr="005F5A82">
        <w:rPr>
          <w:rFonts w:ascii="Arial" w:hAnsi="Arial" w:cs="Arial"/>
          <w:color w:val="000000"/>
          <w:sz w:val="20"/>
          <w:szCs w:val="20"/>
          <w:lang w:val="cs-CZ"/>
        </w:rPr>
        <w:t xml:space="preserve"> je právnickou osobou, v níž má většinovou majetkovou účast územní samosprávný celek, a proto se na tuto smlouvu (dále také jen „smlouva"), v souladu s § 2 odst. 1 písm. </w:t>
      </w:r>
      <w:r>
        <w:rPr>
          <w:rFonts w:ascii="Arial" w:hAnsi="Arial" w:cs="Arial"/>
          <w:color w:val="000000"/>
          <w:sz w:val="20"/>
          <w:szCs w:val="20"/>
          <w:lang w:val="cs-CZ"/>
        </w:rPr>
        <w:t>h</w:t>
      </w:r>
      <w:r w:rsidRPr="005F5A82">
        <w:rPr>
          <w:rFonts w:ascii="Arial" w:hAnsi="Arial" w:cs="Arial"/>
          <w:color w:val="000000"/>
          <w:sz w:val="20"/>
          <w:szCs w:val="20"/>
          <w:lang w:val="cs-CZ"/>
        </w:rPr>
        <w:t>) zákona č. 340/2015 Sb., o zvláštních podmínkách účinnosti některých smluv, uveřejňování těchto smluv a o registru smluv (zákon o registru smluv), ve znění pozdějších předpisů (dále také jen „ZRS"), vztahuje povinnost uveřejnění prostřednictvím registru smluv (dále také jen „Registr smluv").</w:t>
      </w:r>
    </w:p>
    <w:p w:rsidR="003E0648" w:rsidRPr="005F5A82" w:rsidRDefault="003E0648" w:rsidP="003E0648">
      <w:pPr>
        <w:pStyle w:val="Odstavecseseznamem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327"/>
          <w:tab w:val="left" w:pos="379"/>
        </w:tabs>
        <w:suppressAutoHyphens/>
        <w:spacing w:after="20" w:line="264" w:lineRule="auto"/>
        <w:jc w:val="both"/>
        <w:rPr>
          <w:rFonts w:ascii="Arial" w:hAnsi="Arial" w:cs="Arial"/>
          <w:color w:val="000000"/>
          <w:sz w:val="20"/>
          <w:szCs w:val="20"/>
          <w:lang w:val="cs-CZ"/>
        </w:rPr>
      </w:pPr>
      <w:r w:rsidRPr="005F5A82">
        <w:rPr>
          <w:rFonts w:ascii="Arial" w:hAnsi="Arial" w:cs="Arial"/>
          <w:color w:val="000000"/>
          <w:sz w:val="20"/>
          <w:szCs w:val="20"/>
          <w:lang w:val="cs-CZ"/>
        </w:rPr>
        <w:t xml:space="preserve">Smluvní strany se dohodly a souhlasí s tím, že tuto smlouvu uveřejní v Registru smluv pouze </w:t>
      </w:r>
      <w:r>
        <w:rPr>
          <w:rFonts w:ascii="Arial" w:hAnsi="Arial" w:cs="Arial"/>
          <w:color w:val="000000"/>
          <w:sz w:val="20"/>
          <w:szCs w:val="20"/>
          <w:lang w:val="cs-CZ"/>
        </w:rPr>
        <w:t>objednatel</w:t>
      </w:r>
      <w:r w:rsidRPr="005F5A82">
        <w:rPr>
          <w:rFonts w:ascii="Arial" w:hAnsi="Arial" w:cs="Arial"/>
          <w:color w:val="000000"/>
          <w:sz w:val="20"/>
          <w:szCs w:val="20"/>
          <w:lang w:val="cs-CZ"/>
        </w:rPr>
        <w:t xml:space="preserve"> a to ve verzi pro uveřejnění, tj. po znečitelnění údajů (metadat), které tvoří obchodní tajemství, a to nejpozději do 30 dnů po podpisu této smlouvy.</w:t>
      </w:r>
    </w:p>
    <w:p w:rsidR="003E0648" w:rsidRPr="005F5A82" w:rsidRDefault="003E0648" w:rsidP="003E0648">
      <w:pPr>
        <w:shd w:val="clear" w:color="auto" w:fill="FFFFFF"/>
        <w:tabs>
          <w:tab w:val="left" w:pos="379"/>
        </w:tabs>
        <w:ind w:left="567" w:hanging="567"/>
        <w:jc w:val="both"/>
        <w:rPr>
          <w:rFonts w:ascii="Arial" w:hAnsi="Arial" w:cs="Arial"/>
          <w:color w:val="000000"/>
          <w:u w:color="000000"/>
        </w:rPr>
      </w:pPr>
    </w:p>
    <w:tbl>
      <w:tblPr>
        <w:tblW w:w="9563" w:type="dxa"/>
        <w:tblInd w:w="2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78"/>
      </w:tblGrid>
      <w:tr w:rsidR="002B5286" w:rsidRPr="005F5A82" w:rsidTr="002B5286">
        <w:trPr>
          <w:trHeight w:val="112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648" w:rsidRPr="002B5286" w:rsidRDefault="003E0648" w:rsidP="002B5286">
            <w:pPr>
              <w:pStyle w:val="Default"/>
              <w:shd w:val="clear" w:color="auto" w:fill="FFFFFF"/>
              <w:suppressAutoHyphens/>
              <w:rPr>
                <w:rFonts w:ascii="Arial" w:eastAsia="Arial Unicode MS" w:hAnsi="Arial" w:cs="Arial"/>
                <w:u w:color="000000"/>
              </w:rPr>
            </w:pPr>
            <w:r w:rsidRPr="002B5286">
              <w:rPr>
                <w:rFonts w:ascii="Arial" w:eastAsia="Arial Unicode MS" w:hAnsi="Arial" w:cs="Arial"/>
                <w:u w:color="000000"/>
              </w:rPr>
              <w:t>V Plzni dne</w:t>
            </w:r>
            <w:r w:rsidR="00AA7787">
              <w:rPr>
                <w:rFonts w:ascii="Arial" w:eastAsia="Arial Unicode MS" w:hAnsi="Arial" w:cs="Arial"/>
                <w:u w:color="000000"/>
              </w:rPr>
              <w:t xml:space="preserve"> 19.12.2017</w:t>
            </w:r>
          </w:p>
          <w:p w:rsidR="003E0648" w:rsidRPr="002B5286" w:rsidRDefault="003E0648" w:rsidP="002B5286">
            <w:pPr>
              <w:pStyle w:val="Default"/>
              <w:shd w:val="clear" w:color="auto" w:fill="FFFFFF"/>
              <w:suppressAutoHyphens/>
              <w:rPr>
                <w:rFonts w:ascii="Arial" w:eastAsia="Arial Unicode MS" w:hAnsi="Arial" w:cs="Arial"/>
                <w:u w:color="000000"/>
              </w:rPr>
            </w:pPr>
          </w:p>
          <w:p w:rsidR="003E0648" w:rsidRPr="002B5286" w:rsidRDefault="003E0648" w:rsidP="002B5286">
            <w:pPr>
              <w:pStyle w:val="Default"/>
              <w:shd w:val="clear" w:color="auto" w:fill="FFFFFF"/>
              <w:suppressAutoHyphens/>
              <w:rPr>
                <w:rFonts w:ascii="Arial" w:eastAsia="Arial Unicode MS" w:hAnsi="Arial" w:cs="Arial"/>
                <w:u w:color="000000"/>
              </w:rPr>
            </w:pPr>
          </w:p>
          <w:p w:rsidR="003E0648" w:rsidRPr="002B5286" w:rsidRDefault="003E0648" w:rsidP="002B5286">
            <w:pPr>
              <w:pStyle w:val="Default"/>
              <w:shd w:val="clear" w:color="auto" w:fill="FFFFFF"/>
              <w:suppressAutoHyphens/>
              <w:rPr>
                <w:rFonts w:ascii="Arial" w:eastAsia="Arial Unicode MS" w:hAnsi="Arial" w:cs="Arial"/>
                <w:u w:color="000000"/>
              </w:rPr>
            </w:pPr>
          </w:p>
          <w:p w:rsidR="003E0648" w:rsidRPr="002B5286" w:rsidRDefault="003E0648" w:rsidP="002B5286">
            <w:pPr>
              <w:pStyle w:val="Default"/>
              <w:shd w:val="clear" w:color="auto" w:fill="FFFFFF"/>
              <w:suppressAutoHyphens/>
              <w:rPr>
                <w:rFonts w:ascii="Arial" w:eastAsia="Arial Unicode MS" w:hAnsi="Arial" w:cs="Arial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648" w:rsidRPr="002B5286" w:rsidRDefault="003E0648" w:rsidP="002B5286">
            <w:pPr>
              <w:pStyle w:val="Default"/>
              <w:shd w:val="clear" w:color="auto" w:fill="FFFFFF"/>
              <w:suppressAutoHyphens/>
              <w:jc w:val="both"/>
              <w:rPr>
                <w:rFonts w:ascii="Arial" w:eastAsia="Arial Unicode MS" w:hAnsi="Arial" w:cs="Arial"/>
              </w:rPr>
            </w:pPr>
            <w:r w:rsidRPr="002B5286">
              <w:rPr>
                <w:rFonts w:ascii="Arial" w:eastAsia="Arial Unicode MS" w:hAnsi="Arial" w:cs="Arial"/>
                <w:u w:color="000000"/>
              </w:rPr>
              <w:t xml:space="preserve">V Plzni dne </w:t>
            </w:r>
            <w:r w:rsidR="00AA7787">
              <w:rPr>
                <w:rFonts w:ascii="Arial" w:eastAsia="Arial Unicode MS" w:hAnsi="Arial" w:cs="Arial"/>
                <w:u w:color="000000"/>
              </w:rPr>
              <w:t>19.12.2017</w:t>
            </w:r>
            <w:bookmarkStart w:id="0" w:name="_GoBack"/>
            <w:bookmarkEnd w:id="0"/>
          </w:p>
        </w:tc>
      </w:tr>
      <w:tr w:rsidR="002B5286" w:rsidRPr="005F5A82" w:rsidTr="002B5286">
        <w:trPr>
          <w:trHeight w:val="24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648" w:rsidRPr="002B5286" w:rsidRDefault="003E0648" w:rsidP="002B5286">
            <w:pPr>
              <w:pStyle w:val="Default"/>
              <w:shd w:val="clear" w:color="auto" w:fill="FFFFFF"/>
              <w:suppressAutoHyphens/>
              <w:rPr>
                <w:rFonts w:ascii="Arial" w:eastAsia="Arial Unicode MS" w:hAnsi="Arial" w:cs="Arial"/>
              </w:rPr>
            </w:pPr>
            <w:r w:rsidRPr="002B5286">
              <w:rPr>
                <w:rFonts w:ascii="Arial" w:eastAsia="Arial Unicode MS" w:hAnsi="Arial" w:cs="Arial"/>
                <w:u w:color="000000"/>
              </w:rPr>
              <w:t>____________________________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648" w:rsidRPr="002B5286" w:rsidRDefault="003E0648" w:rsidP="002B5286">
            <w:pPr>
              <w:pStyle w:val="Default"/>
              <w:shd w:val="clear" w:color="auto" w:fill="FFFFFF"/>
              <w:suppressAutoHyphens/>
              <w:rPr>
                <w:rFonts w:ascii="Arial" w:eastAsia="Arial Unicode MS" w:hAnsi="Arial" w:cs="Arial"/>
              </w:rPr>
            </w:pPr>
            <w:r w:rsidRPr="002B5286">
              <w:rPr>
                <w:rFonts w:ascii="Arial" w:eastAsia="Arial Unicode MS" w:hAnsi="Arial" w:cs="Arial"/>
                <w:u w:color="000000"/>
              </w:rPr>
              <w:t>____________________________</w:t>
            </w:r>
          </w:p>
        </w:tc>
      </w:tr>
      <w:tr w:rsidR="002B5286" w:rsidRPr="005F5A82" w:rsidTr="002B5286">
        <w:trPr>
          <w:trHeight w:val="118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648" w:rsidRPr="001D1802" w:rsidRDefault="003E0648" w:rsidP="0014739E">
            <w:pPr>
              <w:pStyle w:val="Default"/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1D1802">
              <w:rPr>
                <w:rFonts w:ascii="Arial" w:eastAsia="Times New Roman" w:hAnsi="Arial" w:cs="Arial"/>
                <w:bCs/>
                <w:sz w:val="20"/>
                <w:szCs w:val="20"/>
                <w:bdr w:val="none" w:sz="0" w:space="0" w:color="auto"/>
              </w:rPr>
              <w:t>Střední průmyslová škola stavební, Plzeň</w:t>
            </w:r>
          </w:p>
          <w:p w:rsidR="003E0648" w:rsidRPr="001D1802" w:rsidRDefault="003E0648" w:rsidP="002B52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jc w:val="both"/>
              <w:rPr>
                <w:rFonts w:ascii="Arial" w:eastAsia="Arial Unicode MS" w:hAnsi="Arial" w:cs="Arial"/>
                <w:bdr w:val="nil"/>
              </w:rPr>
            </w:pPr>
            <w:r w:rsidRPr="001D1802">
              <w:rPr>
                <w:rFonts w:ascii="Arial" w:eastAsia="Arial Unicode MS" w:hAnsi="Arial" w:cs="Arial"/>
                <w:bdr w:val="nil"/>
              </w:rPr>
              <w:t>Ing. Bc. Ivana Raunerová</w:t>
            </w:r>
          </w:p>
          <w:p w:rsidR="003E0648" w:rsidRPr="001D1802" w:rsidRDefault="003E0648" w:rsidP="002B52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jc w:val="both"/>
              <w:rPr>
                <w:rFonts w:ascii="Arial" w:eastAsia="Arial Unicode MS" w:hAnsi="Arial" w:cs="Arial"/>
                <w:bdr w:val="nil"/>
              </w:rPr>
            </w:pPr>
            <w:r w:rsidRPr="001D1802">
              <w:rPr>
                <w:rFonts w:ascii="Arial" w:eastAsia="Arial Unicode MS" w:hAnsi="Arial" w:cs="Arial"/>
                <w:bdr w:val="nil"/>
              </w:rPr>
              <w:t>ředitelka školy</w:t>
            </w:r>
          </w:p>
        </w:tc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0648" w:rsidRPr="001D1802" w:rsidRDefault="003E0648" w:rsidP="002B528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jc w:val="both"/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</w:pPr>
            <w:r w:rsidRPr="001D1802">
              <w:rPr>
                <w:rFonts w:ascii="Arial" w:eastAsia="Arial Unicode MS" w:hAnsi="Arial" w:cs="Arial"/>
                <w:color w:val="000000"/>
                <w:u w:color="000000"/>
                <w:bdr w:val="nil"/>
              </w:rPr>
              <w:t>Plzeňská teplárenská, a.s.</w:t>
            </w:r>
          </w:p>
          <w:p w:rsidR="003E0648" w:rsidRPr="001D1802" w:rsidRDefault="00B447D4" w:rsidP="002B5286">
            <w:pPr>
              <w:pStyle w:val="Default"/>
              <w:shd w:val="clear" w:color="auto" w:fill="FFFFFF"/>
              <w:suppressAutoHyphens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Jakub Vojta, BBS</w:t>
            </w:r>
          </w:p>
          <w:p w:rsidR="003E0648" w:rsidRPr="001D1802" w:rsidRDefault="00B447D4" w:rsidP="002B5286">
            <w:pPr>
              <w:pStyle w:val="Default"/>
              <w:shd w:val="clear" w:color="auto" w:fill="FFFFFF"/>
              <w:suppressAutoHyphens/>
              <w:rPr>
                <w:rFonts w:ascii="Arial" w:eastAsia="Arial Unicode MS" w:hAnsi="Arial" w:cs="Arial"/>
                <w:sz w:val="20"/>
                <w:szCs w:val="20"/>
                <w:u w:color="00000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>obchodně technický</w:t>
            </w:r>
            <w:r w:rsidR="003E0648" w:rsidRPr="001D1802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 xml:space="preserve"> ředitel</w:t>
            </w:r>
            <w:r w:rsidR="003E0648" w:rsidRPr="001D1802">
              <w:rPr>
                <w:rFonts w:ascii="Arial" w:eastAsia="Arial Unicode MS" w:hAnsi="Arial" w:cs="Arial"/>
                <w:sz w:val="20"/>
                <w:szCs w:val="20"/>
                <w:u w:color="000000"/>
              </w:rPr>
              <w:tab/>
            </w:r>
          </w:p>
        </w:tc>
      </w:tr>
    </w:tbl>
    <w:p w:rsidR="003E0648" w:rsidRDefault="003E0648" w:rsidP="003E0648">
      <w:pPr>
        <w:pStyle w:val="Default"/>
        <w:keepLines/>
        <w:widowControl w:val="0"/>
        <w:spacing w:after="20" w:line="264" w:lineRule="auto"/>
        <w:jc w:val="both"/>
        <w:rPr>
          <w:rFonts w:ascii="Arial" w:hAnsi="Arial" w:cs="Arial"/>
          <w:kern w:val="2"/>
          <w:sz w:val="20"/>
          <w:szCs w:val="20"/>
        </w:rPr>
      </w:pPr>
    </w:p>
    <w:p w:rsidR="003E0648" w:rsidRPr="00BA2980" w:rsidRDefault="003E0648" w:rsidP="00503B31">
      <w:pPr>
        <w:spacing w:after="160" w:line="259" w:lineRule="auto"/>
        <w:rPr>
          <w:rFonts w:ascii="Arial" w:eastAsia="Arial Unicode MS" w:hAnsi="Arial" w:cs="Arial"/>
        </w:rPr>
      </w:pPr>
      <w:r>
        <w:rPr>
          <w:rFonts w:ascii="Arial" w:hAnsi="Arial" w:cs="Arial"/>
          <w:kern w:val="2"/>
        </w:rPr>
        <w:br w:type="page"/>
      </w:r>
      <w:r w:rsidRPr="005F5A82">
        <w:rPr>
          <w:rFonts w:ascii="Arial" w:hAnsi="Arial" w:cs="Arial"/>
          <w:kern w:val="2"/>
        </w:rPr>
        <w:lastRenderedPageBreak/>
        <w:t xml:space="preserve">Příloha č.1 </w:t>
      </w:r>
      <w:r>
        <w:rPr>
          <w:rFonts w:ascii="Arial" w:hAnsi="Arial" w:cs="Arial"/>
          <w:kern w:val="2"/>
        </w:rPr>
        <w:t>–</w:t>
      </w:r>
      <w:r w:rsidRPr="005F5A82">
        <w:rPr>
          <w:rFonts w:ascii="Arial" w:hAnsi="Arial" w:cs="Arial"/>
          <w:kern w:val="2"/>
        </w:rPr>
        <w:t xml:space="preserve"> </w:t>
      </w:r>
      <w:r>
        <w:rPr>
          <w:rFonts w:ascii="Arial" w:hAnsi="Arial" w:cs="Arial"/>
          <w:kern w:val="2"/>
        </w:rPr>
        <w:t xml:space="preserve">Potřebná zařízení pro monitoring energií </w:t>
      </w:r>
      <w:r>
        <w:rPr>
          <w:rFonts w:ascii="Arial" w:eastAsia="Arial Unicode MS" w:hAnsi="Arial" w:cs="Arial"/>
        </w:rPr>
        <w:t>Chodské náměstí 1585/2</w:t>
      </w:r>
    </w:p>
    <w:p w:rsidR="003E0648" w:rsidRDefault="003E0648" w:rsidP="003E0648">
      <w:pPr>
        <w:pStyle w:val="Default"/>
        <w:spacing w:before="120" w:after="120"/>
        <w:rPr>
          <w:rFonts w:ascii="Arial" w:eastAsia="Arial Unicode MS" w:hAnsi="Arial" w:cs="Arial"/>
          <w:sz w:val="20"/>
          <w:szCs w:val="20"/>
          <w:u w:color="000000"/>
        </w:rPr>
      </w:pPr>
    </w:p>
    <w:p w:rsidR="003E0648" w:rsidRDefault="00AA7787" w:rsidP="003E0648">
      <w:pPr>
        <w:pStyle w:val="Default"/>
        <w:spacing w:before="120" w:after="120"/>
        <w:rPr>
          <w:rFonts w:ascii="Arial" w:eastAsia="Arial Unicode MS" w:hAnsi="Arial" w:cs="Arial"/>
          <w:sz w:val="20"/>
          <w:szCs w:val="20"/>
          <w:u w:color="000000"/>
        </w:rPr>
      </w:pPr>
      <w:r>
        <w:rPr>
          <w:noProof/>
        </w:rPr>
        <w:drawing>
          <wp:inline distT="0" distB="0" distL="0" distR="0">
            <wp:extent cx="5753100" cy="3438525"/>
            <wp:effectExtent l="0" t="0" r="0" b="9525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648" w:rsidRDefault="003E0648" w:rsidP="003E0648">
      <w:pPr>
        <w:pStyle w:val="Default"/>
        <w:spacing w:before="120" w:after="120"/>
        <w:rPr>
          <w:rFonts w:ascii="Arial" w:eastAsia="Arial Unicode MS" w:hAnsi="Arial" w:cs="Arial"/>
          <w:sz w:val="20"/>
          <w:szCs w:val="20"/>
          <w:u w:color="000000"/>
        </w:rPr>
      </w:pPr>
    </w:p>
    <w:p w:rsidR="004570BC" w:rsidRPr="004570BC" w:rsidRDefault="004570BC" w:rsidP="003E0648">
      <w:pPr>
        <w:keepNext/>
        <w:shd w:val="clear" w:color="auto" w:fill="FFFFFF"/>
        <w:jc w:val="center"/>
        <w:rPr>
          <w:lang w:eastAsia="x-none"/>
        </w:rPr>
      </w:pPr>
    </w:p>
    <w:sectPr w:rsidR="004570BC" w:rsidRPr="004570BC">
      <w:headerReference w:type="default" r:id="rId9"/>
      <w:footerReference w:type="default" r:id="rId10"/>
      <w:pgSz w:w="11906" w:h="16838"/>
      <w:pgMar w:top="2410" w:right="849" w:bottom="1418" w:left="1418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748" w:rsidRDefault="00683748">
      <w:r>
        <w:separator/>
      </w:r>
    </w:p>
  </w:endnote>
  <w:endnote w:type="continuationSeparator" w:id="0">
    <w:p w:rsidR="00683748" w:rsidRDefault="0068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C4D" w:rsidRDefault="00AA7787">
    <w:pPr>
      <w:pStyle w:val="Zpat"/>
      <w:ind w:hanging="142"/>
      <w:jc w:val="both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4936490</wp:posOffset>
          </wp:positionH>
          <wp:positionV relativeFrom="paragraph">
            <wp:posOffset>-128905</wp:posOffset>
          </wp:positionV>
          <wp:extent cx="2973070" cy="365760"/>
          <wp:effectExtent l="0" t="0" r="0" b="0"/>
          <wp:wrapTopAndBottom/>
          <wp:docPr id="2" name="obráze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5C4D">
      <w:rPr>
        <w:rFonts w:ascii="Arial" w:hAnsi="Arial" w:cs="Arial"/>
      </w:rPr>
      <w:t xml:space="preserve">strana </w:t>
    </w:r>
    <w:r w:rsidR="002B5C4D">
      <w:rPr>
        <w:rStyle w:val="slostrnky"/>
        <w:rFonts w:ascii="Arial" w:hAnsi="Arial" w:cs="Arial"/>
      </w:rPr>
      <w:fldChar w:fldCharType="begin"/>
    </w:r>
    <w:r w:rsidR="002B5C4D">
      <w:rPr>
        <w:rStyle w:val="slostrnky"/>
        <w:rFonts w:ascii="Arial" w:hAnsi="Arial" w:cs="Arial"/>
      </w:rPr>
      <w:instrText xml:space="preserve"> PAGE </w:instrText>
    </w:r>
    <w:r w:rsidR="002B5C4D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  <w:noProof/>
      </w:rPr>
      <w:t>7</w:t>
    </w:r>
    <w:r w:rsidR="002B5C4D">
      <w:rPr>
        <w:rStyle w:val="slostrnky"/>
        <w:rFonts w:ascii="Arial" w:hAnsi="Arial" w:cs="Arial"/>
      </w:rPr>
      <w:fldChar w:fldCharType="end"/>
    </w:r>
    <w:r w:rsidR="002B5C4D">
      <w:rPr>
        <w:rStyle w:val="slostrnky"/>
        <w:rFonts w:ascii="Arial" w:hAnsi="Arial" w:cs="Arial"/>
      </w:rPr>
      <w:t xml:space="preserve"> / </w:t>
    </w:r>
    <w:r w:rsidR="002B5C4D">
      <w:rPr>
        <w:rStyle w:val="slostrnky"/>
        <w:rFonts w:ascii="Arial" w:hAnsi="Arial" w:cs="Arial"/>
      </w:rPr>
      <w:fldChar w:fldCharType="begin"/>
    </w:r>
    <w:r w:rsidR="002B5C4D">
      <w:rPr>
        <w:rStyle w:val="slostrnky"/>
        <w:rFonts w:ascii="Arial" w:hAnsi="Arial" w:cs="Arial"/>
      </w:rPr>
      <w:instrText xml:space="preserve"> NUMPAGES </w:instrText>
    </w:r>
    <w:r w:rsidR="002B5C4D">
      <w:rPr>
        <w:rStyle w:val="slostrnky"/>
        <w:rFonts w:ascii="Arial" w:hAnsi="Arial" w:cs="Arial"/>
      </w:rPr>
      <w:fldChar w:fldCharType="separate"/>
    </w:r>
    <w:r>
      <w:rPr>
        <w:rStyle w:val="slostrnky"/>
        <w:rFonts w:ascii="Arial" w:hAnsi="Arial" w:cs="Arial"/>
        <w:noProof/>
      </w:rPr>
      <w:t>7</w:t>
    </w:r>
    <w:r w:rsidR="002B5C4D">
      <w:rPr>
        <w:rStyle w:val="slostrnky"/>
        <w:rFonts w:ascii="Arial" w:hAnsi="Arial" w:cs="Arial"/>
      </w:rPr>
      <w:fldChar w:fldCharType="end"/>
    </w:r>
    <w:r w:rsidR="002B5C4D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748" w:rsidRDefault="00683748">
      <w:r>
        <w:rPr>
          <w:color w:val="000000"/>
        </w:rPr>
        <w:separator/>
      </w:r>
    </w:p>
  </w:footnote>
  <w:footnote w:type="continuationSeparator" w:id="0">
    <w:p w:rsidR="00683748" w:rsidRDefault="00683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C4D" w:rsidRDefault="00AA778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600315" cy="10723245"/>
          <wp:effectExtent l="0" t="0" r="635" b="1905"/>
          <wp:wrapNone/>
          <wp:docPr id="8" name="obrázek 8" descr="Teplarna-sablona-smlouva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eplarna-sablona-smlouva-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072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4478655</wp:posOffset>
              </wp:positionH>
              <wp:positionV relativeFrom="paragraph">
                <wp:posOffset>9875520</wp:posOffset>
              </wp:positionV>
              <wp:extent cx="2103120" cy="457200"/>
              <wp:effectExtent l="1905" t="0" r="0" b="1905"/>
              <wp:wrapNone/>
              <wp:docPr id="1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312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C4D" w:rsidRDefault="002B5C4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52.65pt;margin-top:777.6pt;width:165.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" stroked="f">
              <v:textbox>
                <w:txbxContent>
                  <w:p w:rsidR="002B5C4D" w:rsidRDefault="002B5C4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C4D" w:rsidRDefault="00AA7787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-77470</wp:posOffset>
          </wp:positionH>
          <wp:positionV relativeFrom="paragraph">
            <wp:posOffset>640080</wp:posOffset>
          </wp:positionV>
          <wp:extent cx="6120130" cy="786130"/>
          <wp:effectExtent l="0" t="0" r="0" b="0"/>
          <wp:wrapTopAndBottom/>
          <wp:docPr id="3" name="obrázek 40" descr="mod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0" descr="mod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560C"/>
    <w:multiLevelType w:val="multilevel"/>
    <w:tmpl w:val="AADAD8E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4546E4"/>
    <w:multiLevelType w:val="hybridMultilevel"/>
    <w:tmpl w:val="A4EEA8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66B42"/>
    <w:multiLevelType w:val="hybridMultilevel"/>
    <w:tmpl w:val="1DF0C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96B34"/>
    <w:multiLevelType w:val="hybridMultilevel"/>
    <w:tmpl w:val="ED86BAA2"/>
    <w:numStyleLink w:val="ImportedStyle7"/>
  </w:abstractNum>
  <w:abstractNum w:abstractNumId="4" w15:restartNumberingAfterBreak="0">
    <w:nsid w:val="1B2753A6"/>
    <w:multiLevelType w:val="hybridMultilevel"/>
    <w:tmpl w:val="BD3C1758"/>
    <w:numStyleLink w:val="ImportedStyle23"/>
  </w:abstractNum>
  <w:abstractNum w:abstractNumId="5" w15:restartNumberingAfterBreak="0">
    <w:nsid w:val="1BEB4C34"/>
    <w:multiLevelType w:val="multilevel"/>
    <w:tmpl w:val="5B8A430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4E6C7F"/>
    <w:multiLevelType w:val="hybridMultilevel"/>
    <w:tmpl w:val="1332A868"/>
    <w:lvl w:ilvl="0" w:tplc="ADB46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66C0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  <w:sz w:val="24"/>
      </w:rPr>
    </w:lvl>
    <w:lvl w:ilvl="2" w:tplc="C12C59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1B2A7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522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B01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88F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C7E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E652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E4671"/>
    <w:multiLevelType w:val="hybridMultilevel"/>
    <w:tmpl w:val="ACF4C2E0"/>
    <w:numStyleLink w:val="ImportedStyle4"/>
  </w:abstractNum>
  <w:abstractNum w:abstractNumId="8" w15:restartNumberingAfterBreak="0">
    <w:nsid w:val="205A58ED"/>
    <w:multiLevelType w:val="hybridMultilevel"/>
    <w:tmpl w:val="63F89E40"/>
    <w:lvl w:ilvl="0" w:tplc="BA84095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B06A4ED4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7D6AB134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9C8649D8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4C8AA188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555C03F6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4D425D24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AE2C7F06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9B00DE42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2693E19"/>
    <w:multiLevelType w:val="hybridMultilevel"/>
    <w:tmpl w:val="ED86BAA2"/>
    <w:styleLink w:val="ImportedStyle7"/>
    <w:lvl w:ilvl="0" w:tplc="62D04F08">
      <w:start w:val="1"/>
      <w:numFmt w:val="decimal"/>
      <w:lvlText w:val="%1."/>
      <w:lvlJc w:val="left"/>
      <w:pPr>
        <w:tabs>
          <w:tab w:val="left" w:pos="327"/>
        </w:tabs>
        <w:ind w:left="273" w:hanging="2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E28C536">
      <w:start w:val="1"/>
      <w:numFmt w:val="decimal"/>
      <w:suff w:val="nothing"/>
      <w:lvlText w:val="%2."/>
      <w:lvlJc w:val="left"/>
      <w:pPr>
        <w:tabs>
          <w:tab w:val="left" w:pos="327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DA0FC0">
      <w:start w:val="1"/>
      <w:numFmt w:val="decimal"/>
      <w:suff w:val="nothing"/>
      <w:lvlText w:val="%3."/>
      <w:lvlJc w:val="left"/>
      <w:pPr>
        <w:tabs>
          <w:tab w:val="left" w:pos="327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2FE4498">
      <w:start w:val="1"/>
      <w:numFmt w:val="decimal"/>
      <w:suff w:val="nothing"/>
      <w:lvlText w:val="%4."/>
      <w:lvlJc w:val="left"/>
      <w:pPr>
        <w:tabs>
          <w:tab w:val="left" w:pos="327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5CF1DC">
      <w:start w:val="1"/>
      <w:numFmt w:val="decimal"/>
      <w:suff w:val="nothing"/>
      <w:lvlText w:val="%5."/>
      <w:lvlJc w:val="left"/>
      <w:pPr>
        <w:tabs>
          <w:tab w:val="left" w:pos="327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D6AF404">
      <w:start w:val="1"/>
      <w:numFmt w:val="decimal"/>
      <w:suff w:val="nothing"/>
      <w:lvlText w:val="%6."/>
      <w:lvlJc w:val="left"/>
      <w:pPr>
        <w:tabs>
          <w:tab w:val="left" w:pos="327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5F83ADC">
      <w:start w:val="1"/>
      <w:numFmt w:val="decimal"/>
      <w:suff w:val="nothing"/>
      <w:lvlText w:val="%7."/>
      <w:lvlJc w:val="left"/>
      <w:pPr>
        <w:tabs>
          <w:tab w:val="left" w:pos="327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116728E">
      <w:start w:val="1"/>
      <w:numFmt w:val="decimal"/>
      <w:suff w:val="nothing"/>
      <w:lvlText w:val="%8."/>
      <w:lvlJc w:val="left"/>
      <w:pPr>
        <w:tabs>
          <w:tab w:val="left" w:pos="327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ADE8F8C">
      <w:start w:val="1"/>
      <w:numFmt w:val="decimal"/>
      <w:suff w:val="nothing"/>
      <w:lvlText w:val="%9."/>
      <w:lvlJc w:val="left"/>
      <w:pPr>
        <w:tabs>
          <w:tab w:val="left" w:pos="327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2B1E5A8E"/>
    <w:multiLevelType w:val="multilevel"/>
    <w:tmpl w:val="A0C883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E648B"/>
    <w:multiLevelType w:val="hybridMultilevel"/>
    <w:tmpl w:val="D040CD78"/>
    <w:lvl w:ilvl="0" w:tplc="13D65DEE">
      <w:start w:val="1"/>
      <w:numFmt w:val="decimal"/>
      <w:lvlText w:val="%1."/>
      <w:lvlJc w:val="left"/>
      <w:pPr>
        <w:tabs>
          <w:tab w:val="num" w:pos="393"/>
        </w:tabs>
        <w:ind w:left="43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1CAD42A">
      <w:start w:val="1"/>
      <w:numFmt w:val="decimal"/>
      <w:lvlText w:val="%2."/>
      <w:lvlJc w:val="left"/>
      <w:pPr>
        <w:tabs>
          <w:tab w:val="left" w:pos="393"/>
          <w:tab w:val="num" w:pos="1113"/>
        </w:tabs>
        <w:ind w:left="115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BCA6AAA">
      <w:start w:val="1"/>
      <w:numFmt w:val="decimal"/>
      <w:lvlText w:val="%3."/>
      <w:lvlJc w:val="left"/>
      <w:pPr>
        <w:tabs>
          <w:tab w:val="left" w:pos="393"/>
          <w:tab w:val="num" w:pos="1833"/>
        </w:tabs>
        <w:ind w:left="187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9380C24">
      <w:start w:val="1"/>
      <w:numFmt w:val="decimal"/>
      <w:lvlText w:val="%4."/>
      <w:lvlJc w:val="left"/>
      <w:pPr>
        <w:tabs>
          <w:tab w:val="left" w:pos="393"/>
          <w:tab w:val="num" w:pos="2553"/>
        </w:tabs>
        <w:ind w:left="25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C724574">
      <w:start w:val="1"/>
      <w:numFmt w:val="decimal"/>
      <w:lvlText w:val="%5."/>
      <w:lvlJc w:val="left"/>
      <w:pPr>
        <w:tabs>
          <w:tab w:val="left" w:pos="393"/>
          <w:tab w:val="num" w:pos="3273"/>
        </w:tabs>
        <w:ind w:left="331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1D822D6">
      <w:start w:val="1"/>
      <w:numFmt w:val="decimal"/>
      <w:lvlText w:val="%6."/>
      <w:lvlJc w:val="left"/>
      <w:pPr>
        <w:tabs>
          <w:tab w:val="left" w:pos="393"/>
          <w:tab w:val="num" w:pos="3993"/>
        </w:tabs>
        <w:ind w:left="403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DEACB84">
      <w:start w:val="1"/>
      <w:numFmt w:val="decimal"/>
      <w:lvlText w:val="%7."/>
      <w:lvlJc w:val="left"/>
      <w:pPr>
        <w:tabs>
          <w:tab w:val="left" w:pos="393"/>
          <w:tab w:val="num" w:pos="4713"/>
        </w:tabs>
        <w:ind w:left="475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7DE3662">
      <w:start w:val="1"/>
      <w:numFmt w:val="decimal"/>
      <w:lvlText w:val="%8."/>
      <w:lvlJc w:val="left"/>
      <w:pPr>
        <w:tabs>
          <w:tab w:val="left" w:pos="393"/>
          <w:tab w:val="num" w:pos="5433"/>
        </w:tabs>
        <w:ind w:left="547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170DB88">
      <w:start w:val="1"/>
      <w:numFmt w:val="decimal"/>
      <w:lvlText w:val="%9."/>
      <w:lvlJc w:val="left"/>
      <w:pPr>
        <w:tabs>
          <w:tab w:val="left" w:pos="393"/>
          <w:tab w:val="num" w:pos="6153"/>
        </w:tabs>
        <w:ind w:left="61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2" w15:restartNumberingAfterBreak="0">
    <w:nsid w:val="341703A6"/>
    <w:multiLevelType w:val="multilevel"/>
    <w:tmpl w:val="49ACA89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95414A8"/>
    <w:multiLevelType w:val="multilevel"/>
    <w:tmpl w:val="40BE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41BF9"/>
    <w:multiLevelType w:val="multilevel"/>
    <w:tmpl w:val="957C2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77" w:hanging="397"/>
      </w:pPr>
      <w:rPr>
        <w:b w:val="0"/>
        <w:i w:val="0"/>
        <w:sz w:val="24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E0C78"/>
    <w:multiLevelType w:val="hybridMultilevel"/>
    <w:tmpl w:val="1EE827E8"/>
    <w:styleLink w:val="ImportedStyle1"/>
    <w:lvl w:ilvl="0" w:tplc="4EB017E2">
      <w:start w:val="1"/>
      <w:numFmt w:val="lowerLetter"/>
      <w:lvlText w:val="%1)"/>
      <w:lvlJc w:val="left"/>
      <w:pPr>
        <w:tabs>
          <w:tab w:val="num" w:pos="720"/>
        </w:tabs>
        <w:ind w:left="1213" w:hanging="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C06E7A">
      <w:start w:val="1"/>
      <w:numFmt w:val="lowerLetter"/>
      <w:lvlText w:val="%2."/>
      <w:lvlJc w:val="left"/>
      <w:pPr>
        <w:tabs>
          <w:tab w:val="num" w:pos="1480"/>
        </w:tabs>
        <w:ind w:left="1973" w:hanging="8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C260A12">
      <w:start w:val="1"/>
      <w:numFmt w:val="lowerRoman"/>
      <w:lvlText w:val="%3."/>
      <w:lvlJc w:val="left"/>
      <w:pPr>
        <w:tabs>
          <w:tab w:val="num" w:pos="2188"/>
        </w:tabs>
        <w:ind w:left="2681" w:hanging="7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3C4AEE">
      <w:start w:val="1"/>
      <w:numFmt w:val="decimal"/>
      <w:lvlText w:val="%4."/>
      <w:lvlJc w:val="left"/>
      <w:pPr>
        <w:tabs>
          <w:tab w:val="num" w:pos="2920"/>
        </w:tabs>
        <w:ind w:left="3413" w:hanging="8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00531A">
      <w:start w:val="1"/>
      <w:numFmt w:val="lowerLetter"/>
      <w:lvlText w:val="%5."/>
      <w:lvlJc w:val="left"/>
      <w:pPr>
        <w:tabs>
          <w:tab w:val="num" w:pos="3640"/>
        </w:tabs>
        <w:ind w:left="4133" w:hanging="8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20A2A6">
      <w:start w:val="1"/>
      <w:numFmt w:val="lowerRoman"/>
      <w:lvlText w:val="%6."/>
      <w:lvlJc w:val="left"/>
      <w:pPr>
        <w:tabs>
          <w:tab w:val="num" w:pos="4348"/>
        </w:tabs>
        <w:ind w:left="4841" w:hanging="7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86D70A">
      <w:start w:val="1"/>
      <w:numFmt w:val="decimal"/>
      <w:lvlText w:val="%7."/>
      <w:lvlJc w:val="left"/>
      <w:pPr>
        <w:tabs>
          <w:tab w:val="num" w:pos="5080"/>
        </w:tabs>
        <w:ind w:left="5573" w:hanging="8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B0F196">
      <w:start w:val="1"/>
      <w:numFmt w:val="lowerLetter"/>
      <w:lvlText w:val="%8."/>
      <w:lvlJc w:val="left"/>
      <w:pPr>
        <w:tabs>
          <w:tab w:val="num" w:pos="5800"/>
        </w:tabs>
        <w:ind w:left="6293" w:hanging="8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663242">
      <w:start w:val="1"/>
      <w:numFmt w:val="lowerRoman"/>
      <w:lvlText w:val="%9."/>
      <w:lvlJc w:val="left"/>
      <w:pPr>
        <w:tabs>
          <w:tab w:val="num" w:pos="6508"/>
        </w:tabs>
        <w:ind w:left="7001" w:hanging="7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1836DC0"/>
    <w:multiLevelType w:val="multilevel"/>
    <w:tmpl w:val="356CBFE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9725807"/>
    <w:multiLevelType w:val="hybridMultilevel"/>
    <w:tmpl w:val="761688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C2EAD"/>
    <w:multiLevelType w:val="multilevel"/>
    <w:tmpl w:val="A6AC7D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D1C6159"/>
    <w:multiLevelType w:val="multilevel"/>
    <w:tmpl w:val="B41C3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FB28F7"/>
    <w:multiLevelType w:val="multilevel"/>
    <w:tmpl w:val="74B6FE10"/>
    <w:lvl w:ilvl="0">
      <w:start w:val="1"/>
      <w:numFmt w:val="upperRoman"/>
      <w:pStyle w:val="Textvysvtlivek"/>
      <w:lvlText w:val="čl. %1."/>
      <w:lvlJc w:val="left"/>
    </w:lvl>
    <w:lvl w:ilvl="1">
      <w:start w:val="1"/>
      <w:numFmt w:val="decimal"/>
      <w:lvlText w:val="%1.%2."/>
      <w:lvlJc w:val="left"/>
      <w:pPr>
        <w:ind w:left="624" w:hanging="624"/>
      </w:pPr>
      <w:rPr>
        <w:b w:val="0"/>
        <w:i w:val="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0363D5"/>
    <w:multiLevelType w:val="hybridMultilevel"/>
    <w:tmpl w:val="05260668"/>
    <w:lvl w:ilvl="0" w:tplc="0F8255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2263C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7F8E1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88A5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FCE68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4CAA1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B2FF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B601B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17431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5523D8"/>
    <w:multiLevelType w:val="hybridMultilevel"/>
    <w:tmpl w:val="A5B6A068"/>
    <w:lvl w:ilvl="0" w:tplc="8E62A9D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59C8CEDC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43BE279C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E96A1264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ECC872DE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1402D12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7B88A338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5C9682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7D244F64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 w15:restartNumberingAfterBreak="0">
    <w:nsid w:val="6F6E0C0F"/>
    <w:multiLevelType w:val="hybridMultilevel"/>
    <w:tmpl w:val="7FA8C2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5774A7"/>
    <w:multiLevelType w:val="multilevel"/>
    <w:tmpl w:val="E99ED148"/>
    <w:lvl w:ilvl="0">
      <w:start w:val="1"/>
      <w:numFmt w:val="decimal"/>
      <w:lvlText w:val="%1."/>
      <w:lvlJc w:val="left"/>
      <w:pPr>
        <w:ind w:left="1429" w:hanging="360"/>
      </w:pPr>
    </w:lvl>
    <w:lvl w:ilvl="1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29C0D53"/>
    <w:multiLevelType w:val="hybridMultilevel"/>
    <w:tmpl w:val="C332F6A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58D798B"/>
    <w:multiLevelType w:val="multilevel"/>
    <w:tmpl w:val="1A00D144"/>
    <w:lvl w:ilvl="0">
      <w:start w:val="1"/>
      <w:numFmt w:val="none"/>
      <w:lvlText w:val=""/>
      <w:lvlJc w:val="left"/>
    </w:lvl>
    <w:lvl w:ilvl="1">
      <w:start w:val="1"/>
      <w:numFmt w:val="none"/>
      <w:lvlText w:val=""/>
      <w:lvlJc w:val="left"/>
    </w:lvl>
    <w:lvl w:ilvl="2">
      <w:start w:val="1"/>
      <w:numFmt w:val="upperRoman"/>
      <w:pStyle w:val="Nadpisl"/>
      <w:lvlText w:val="čl. %3.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780A5843"/>
    <w:multiLevelType w:val="hybridMultilevel"/>
    <w:tmpl w:val="95042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A565C"/>
    <w:multiLevelType w:val="hybridMultilevel"/>
    <w:tmpl w:val="ACF4C2E0"/>
    <w:styleLink w:val="ImportedStyle4"/>
    <w:lvl w:ilvl="0" w:tplc="B8BEFAA0">
      <w:start w:val="1"/>
      <w:numFmt w:val="lowerLetter"/>
      <w:lvlText w:val="%1)"/>
      <w:lvlJc w:val="left"/>
      <w:pPr>
        <w:tabs>
          <w:tab w:val="left" w:pos="360"/>
        </w:tabs>
        <w:ind w:left="90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62E0E38">
      <w:start w:val="1"/>
      <w:numFmt w:val="lowerLetter"/>
      <w:suff w:val="nothing"/>
      <w:lvlText w:val="%2."/>
      <w:lvlJc w:val="left"/>
      <w:pPr>
        <w:tabs>
          <w:tab w:val="left" w:pos="360"/>
          <w:tab w:val="left" w:pos="907"/>
        </w:tabs>
        <w:ind w:left="178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61A280E">
      <w:start w:val="1"/>
      <w:numFmt w:val="lowerRoman"/>
      <w:suff w:val="nothing"/>
      <w:lvlText w:val="%3."/>
      <w:lvlJc w:val="left"/>
      <w:pPr>
        <w:tabs>
          <w:tab w:val="left" w:pos="360"/>
          <w:tab w:val="left" w:pos="907"/>
        </w:tabs>
        <w:ind w:left="250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48EC77A">
      <w:start w:val="1"/>
      <w:numFmt w:val="decimal"/>
      <w:suff w:val="nothing"/>
      <w:lvlText w:val="%4."/>
      <w:lvlJc w:val="left"/>
      <w:pPr>
        <w:tabs>
          <w:tab w:val="left" w:pos="360"/>
          <w:tab w:val="left" w:pos="907"/>
        </w:tabs>
        <w:ind w:left="322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8D4F5DE">
      <w:start w:val="1"/>
      <w:numFmt w:val="lowerLetter"/>
      <w:suff w:val="nothing"/>
      <w:lvlText w:val="%5."/>
      <w:lvlJc w:val="left"/>
      <w:pPr>
        <w:tabs>
          <w:tab w:val="left" w:pos="360"/>
          <w:tab w:val="left" w:pos="907"/>
        </w:tabs>
        <w:ind w:left="394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FBC0438">
      <w:start w:val="1"/>
      <w:numFmt w:val="lowerRoman"/>
      <w:suff w:val="nothing"/>
      <w:lvlText w:val="%6."/>
      <w:lvlJc w:val="left"/>
      <w:pPr>
        <w:tabs>
          <w:tab w:val="left" w:pos="360"/>
          <w:tab w:val="left" w:pos="907"/>
        </w:tabs>
        <w:ind w:left="466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EB42A0C">
      <w:start w:val="1"/>
      <w:numFmt w:val="decimal"/>
      <w:suff w:val="nothing"/>
      <w:lvlText w:val="%7."/>
      <w:lvlJc w:val="left"/>
      <w:pPr>
        <w:tabs>
          <w:tab w:val="left" w:pos="360"/>
          <w:tab w:val="left" w:pos="907"/>
        </w:tabs>
        <w:ind w:left="538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C5216A0">
      <w:start w:val="1"/>
      <w:numFmt w:val="lowerLetter"/>
      <w:suff w:val="nothing"/>
      <w:lvlText w:val="%8."/>
      <w:lvlJc w:val="left"/>
      <w:pPr>
        <w:tabs>
          <w:tab w:val="left" w:pos="360"/>
          <w:tab w:val="left" w:pos="907"/>
        </w:tabs>
        <w:ind w:left="610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D4A0D4">
      <w:start w:val="1"/>
      <w:numFmt w:val="lowerRoman"/>
      <w:suff w:val="nothing"/>
      <w:lvlText w:val="%9."/>
      <w:lvlJc w:val="left"/>
      <w:pPr>
        <w:tabs>
          <w:tab w:val="left" w:pos="360"/>
          <w:tab w:val="left" w:pos="907"/>
        </w:tabs>
        <w:ind w:left="6825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7D5501B4"/>
    <w:multiLevelType w:val="hybridMultilevel"/>
    <w:tmpl w:val="FEB03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813AD"/>
    <w:multiLevelType w:val="hybridMultilevel"/>
    <w:tmpl w:val="A4EEA8B6"/>
    <w:lvl w:ilvl="0" w:tplc="5D920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D451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FE63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A93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2668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18F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6D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8E1D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761F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37BDF"/>
    <w:multiLevelType w:val="multilevel"/>
    <w:tmpl w:val="D0422DD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F08194D"/>
    <w:multiLevelType w:val="hybridMultilevel"/>
    <w:tmpl w:val="BD3C1758"/>
    <w:styleLink w:val="ImportedStyle23"/>
    <w:lvl w:ilvl="0" w:tplc="CE68296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1A52A4">
      <w:start w:val="1"/>
      <w:numFmt w:val="decimal"/>
      <w:lvlText w:val="%2."/>
      <w:lvlJc w:val="left"/>
      <w:pPr>
        <w:tabs>
          <w:tab w:val="left" w:pos="393"/>
        </w:tabs>
        <w:ind w:left="688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B9E9396">
      <w:start w:val="1"/>
      <w:numFmt w:val="decimal"/>
      <w:lvlText w:val="%3."/>
      <w:lvlJc w:val="left"/>
      <w:pPr>
        <w:tabs>
          <w:tab w:val="left" w:pos="393"/>
        </w:tabs>
        <w:ind w:left="1048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65E8A2C">
      <w:start w:val="1"/>
      <w:numFmt w:val="decimal"/>
      <w:lvlText w:val="%4."/>
      <w:lvlJc w:val="left"/>
      <w:pPr>
        <w:tabs>
          <w:tab w:val="left" w:pos="393"/>
        </w:tabs>
        <w:ind w:left="1408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BEE3F72">
      <w:start w:val="1"/>
      <w:numFmt w:val="decimal"/>
      <w:lvlText w:val="%5."/>
      <w:lvlJc w:val="left"/>
      <w:pPr>
        <w:tabs>
          <w:tab w:val="left" w:pos="393"/>
        </w:tabs>
        <w:ind w:left="1768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59684FA">
      <w:start w:val="1"/>
      <w:numFmt w:val="decimal"/>
      <w:lvlText w:val="%6."/>
      <w:lvlJc w:val="left"/>
      <w:pPr>
        <w:tabs>
          <w:tab w:val="left" w:pos="393"/>
        </w:tabs>
        <w:ind w:left="2128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2B61964">
      <w:start w:val="1"/>
      <w:numFmt w:val="decimal"/>
      <w:lvlText w:val="%7."/>
      <w:lvlJc w:val="left"/>
      <w:pPr>
        <w:tabs>
          <w:tab w:val="left" w:pos="393"/>
        </w:tabs>
        <w:ind w:left="2488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EDEC70A">
      <w:start w:val="1"/>
      <w:numFmt w:val="decimal"/>
      <w:lvlText w:val="%8."/>
      <w:lvlJc w:val="left"/>
      <w:pPr>
        <w:tabs>
          <w:tab w:val="left" w:pos="393"/>
        </w:tabs>
        <w:ind w:left="2848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82C898E">
      <w:start w:val="1"/>
      <w:numFmt w:val="decimal"/>
      <w:lvlText w:val="%9."/>
      <w:lvlJc w:val="left"/>
      <w:pPr>
        <w:tabs>
          <w:tab w:val="left" w:pos="393"/>
        </w:tabs>
        <w:ind w:left="3208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7F1924E2"/>
    <w:multiLevelType w:val="hybridMultilevel"/>
    <w:tmpl w:val="1EE827E8"/>
    <w:numStyleLink w:val="ImportedStyle1"/>
  </w:abstractNum>
  <w:num w:numId="1">
    <w:abstractNumId w:val="26"/>
  </w:num>
  <w:num w:numId="2">
    <w:abstractNumId w:val="20"/>
  </w:num>
  <w:num w:numId="3">
    <w:abstractNumId w:val="14"/>
  </w:num>
  <w:num w:numId="4">
    <w:abstractNumId w:val="5"/>
  </w:num>
  <w:num w:numId="5">
    <w:abstractNumId w:val="0"/>
  </w:num>
  <w:num w:numId="6">
    <w:abstractNumId w:val="18"/>
  </w:num>
  <w:num w:numId="7">
    <w:abstractNumId w:val="19"/>
  </w:num>
  <w:num w:numId="8">
    <w:abstractNumId w:val="10"/>
  </w:num>
  <w:num w:numId="9">
    <w:abstractNumId w:val="24"/>
  </w:num>
  <w:num w:numId="10">
    <w:abstractNumId w:val="12"/>
  </w:num>
  <w:num w:numId="11">
    <w:abstractNumId w:val="16"/>
  </w:num>
  <w:num w:numId="12">
    <w:abstractNumId w:val="13"/>
  </w:num>
  <w:num w:numId="13">
    <w:abstractNumId w:val="31"/>
  </w:num>
  <w:num w:numId="14">
    <w:abstractNumId w:val="1"/>
  </w:num>
  <w:num w:numId="15">
    <w:abstractNumId w:val="6"/>
  </w:num>
  <w:num w:numId="16">
    <w:abstractNumId w:val="30"/>
  </w:num>
  <w:num w:numId="17">
    <w:abstractNumId w:val="21"/>
  </w:num>
  <w:num w:numId="18">
    <w:abstractNumId w:val="22"/>
  </w:num>
  <w:num w:numId="19">
    <w:abstractNumId w:val="8"/>
  </w:num>
  <w:num w:numId="20">
    <w:abstractNumId w:val="15"/>
  </w:num>
  <w:num w:numId="21">
    <w:abstractNumId w:val="33"/>
  </w:num>
  <w:num w:numId="22">
    <w:abstractNumId w:val="29"/>
  </w:num>
  <w:num w:numId="23">
    <w:abstractNumId w:val="23"/>
  </w:num>
  <w:num w:numId="24">
    <w:abstractNumId w:val="17"/>
  </w:num>
  <w:num w:numId="25">
    <w:abstractNumId w:val="2"/>
  </w:num>
  <w:num w:numId="26">
    <w:abstractNumId w:val="27"/>
  </w:num>
  <w:num w:numId="27">
    <w:abstractNumId w:val="25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lvl w:ilvl="0" w:tplc="09A4315A">
        <w:start w:val="1"/>
        <w:numFmt w:val="lowerLetter"/>
        <w:lvlText w:val="%1)"/>
        <w:lvlJc w:val="left"/>
        <w:pPr>
          <w:tabs>
            <w:tab w:val="left" w:pos="360"/>
          </w:tabs>
          <w:ind w:left="907" w:hanging="34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98964F3C">
        <w:start w:val="1"/>
        <w:numFmt w:val="lowerLetter"/>
        <w:suff w:val="nothing"/>
        <w:lvlText w:val="%2."/>
        <w:lvlJc w:val="left"/>
        <w:pPr>
          <w:tabs>
            <w:tab w:val="left" w:pos="360"/>
            <w:tab w:val="left" w:pos="907"/>
          </w:tabs>
          <w:ind w:left="1785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149AB132">
        <w:start w:val="1"/>
        <w:numFmt w:val="lowerRoman"/>
        <w:suff w:val="nothing"/>
        <w:lvlText w:val="%3."/>
        <w:lvlJc w:val="left"/>
        <w:pPr>
          <w:tabs>
            <w:tab w:val="left" w:pos="360"/>
            <w:tab w:val="left" w:pos="907"/>
          </w:tabs>
          <w:ind w:left="2505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6AB636D2">
        <w:start w:val="1"/>
        <w:numFmt w:val="decimal"/>
        <w:suff w:val="nothing"/>
        <w:lvlText w:val="%4."/>
        <w:lvlJc w:val="left"/>
        <w:pPr>
          <w:tabs>
            <w:tab w:val="left" w:pos="360"/>
            <w:tab w:val="left" w:pos="907"/>
          </w:tabs>
          <w:ind w:left="3225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95B6CD58">
        <w:start w:val="1"/>
        <w:numFmt w:val="lowerLetter"/>
        <w:suff w:val="nothing"/>
        <w:lvlText w:val="%5."/>
        <w:lvlJc w:val="left"/>
        <w:pPr>
          <w:tabs>
            <w:tab w:val="left" w:pos="360"/>
            <w:tab w:val="left" w:pos="907"/>
          </w:tabs>
          <w:ind w:left="3945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3A4CDFD4">
        <w:start w:val="1"/>
        <w:numFmt w:val="lowerRoman"/>
        <w:suff w:val="nothing"/>
        <w:lvlText w:val="%6."/>
        <w:lvlJc w:val="left"/>
        <w:pPr>
          <w:tabs>
            <w:tab w:val="left" w:pos="360"/>
            <w:tab w:val="left" w:pos="907"/>
          </w:tabs>
          <w:ind w:left="4665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8D6C001A">
        <w:start w:val="1"/>
        <w:numFmt w:val="decimal"/>
        <w:suff w:val="nothing"/>
        <w:lvlText w:val="%7."/>
        <w:lvlJc w:val="left"/>
        <w:pPr>
          <w:tabs>
            <w:tab w:val="left" w:pos="360"/>
            <w:tab w:val="left" w:pos="907"/>
          </w:tabs>
          <w:ind w:left="5385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23C23EB2">
        <w:start w:val="1"/>
        <w:numFmt w:val="lowerLetter"/>
        <w:suff w:val="nothing"/>
        <w:lvlText w:val="%8."/>
        <w:lvlJc w:val="left"/>
        <w:pPr>
          <w:tabs>
            <w:tab w:val="left" w:pos="360"/>
            <w:tab w:val="left" w:pos="907"/>
          </w:tabs>
          <w:ind w:left="6105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7F8A5AAC">
        <w:start w:val="1"/>
        <w:numFmt w:val="lowerRoman"/>
        <w:suff w:val="nothing"/>
        <w:lvlText w:val="%9."/>
        <w:lvlJc w:val="left"/>
        <w:pPr>
          <w:tabs>
            <w:tab w:val="left" w:pos="360"/>
            <w:tab w:val="left" w:pos="907"/>
          </w:tabs>
          <w:ind w:left="6825" w:firstLine="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0">
    <w:abstractNumId w:val="11"/>
    <w:lvlOverride w:ilvl="0">
      <w:lvl w:ilvl="0" w:tplc="13D65DE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11CAD42A">
        <w:start w:val="1"/>
        <w:numFmt w:val="decimal"/>
        <w:lvlText w:val="%2."/>
        <w:lvlJc w:val="left"/>
        <w:pPr>
          <w:tabs>
            <w:tab w:val="left" w:pos="393"/>
          </w:tabs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DBCA6AAA">
        <w:start w:val="1"/>
        <w:numFmt w:val="decimal"/>
        <w:lvlText w:val="%3."/>
        <w:lvlJc w:val="left"/>
        <w:pPr>
          <w:tabs>
            <w:tab w:val="left" w:pos="393"/>
          </w:tabs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59380C24">
        <w:start w:val="1"/>
        <w:numFmt w:val="decimal"/>
        <w:lvlText w:val="%4."/>
        <w:lvlJc w:val="left"/>
        <w:pPr>
          <w:tabs>
            <w:tab w:val="left" w:pos="393"/>
          </w:tabs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C724574">
        <w:start w:val="1"/>
        <w:numFmt w:val="decimal"/>
        <w:lvlText w:val="%5."/>
        <w:lvlJc w:val="left"/>
        <w:pPr>
          <w:tabs>
            <w:tab w:val="left" w:pos="393"/>
          </w:tabs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01D822D6">
        <w:start w:val="1"/>
        <w:numFmt w:val="decimal"/>
        <w:lvlText w:val="%6."/>
        <w:lvlJc w:val="left"/>
        <w:pPr>
          <w:tabs>
            <w:tab w:val="left" w:pos="393"/>
          </w:tabs>
          <w:ind w:left="39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EDEACB84">
        <w:start w:val="1"/>
        <w:numFmt w:val="decimal"/>
        <w:lvlText w:val="%7."/>
        <w:lvlJc w:val="left"/>
        <w:pPr>
          <w:tabs>
            <w:tab w:val="left" w:pos="393"/>
          </w:tabs>
          <w:ind w:left="46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07DE3662">
        <w:start w:val="1"/>
        <w:numFmt w:val="decimal"/>
        <w:lvlText w:val="%8."/>
        <w:lvlJc w:val="left"/>
        <w:pPr>
          <w:tabs>
            <w:tab w:val="left" w:pos="393"/>
          </w:tabs>
          <w:ind w:left="53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A170DB88">
        <w:start w:val="1"/>
        <w:numFmt w:val="decimal"/>
        <w:lvlText w:val="%9."/>
        <w:lvlJc w:val="left"/>
        <w:pPr>
          <w:tabs>
            <w:tab w:val="left" w:pos="393"/>
          </w:tabs>
          <w:ind w:left="60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1">
    <w:abstractNumId w:val="11"/>
    <w:lvlOverride w:ilvl="0">
      <w:lvl w:ilvl="0" w:tplc="13D65DEE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11CAD42A">
        <w:start w:val="1"/>
        <w:numFmt w:val="decimal"/>
        <w:lvlText w:val="%2."/>
        <w:lvlJc w:val="left"/>
        <w:pPr>
          <w:tabs>
            <w:tab w:val="left" w:pos="393"/>
          </w:tabs>
          <w:ind w:left="10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DBCA6AAA">
        <w:start w:val="1"/>
        <w:numFmt w:val="decimal"/>
        <w:lvlText w:val="%3."/>
        <w:lvlJc w:val="left"/>
        <w:pPr>
          <w:tabs>
            <w:tab w:val="left" w:pos="393"/>
          </w:tabs>
          <w:ind w:left="17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59380C24">
        <w:start w:val="1"/>
        <w:numFmt w:val="decimal"/>
        <w:lvlText w:val="%4."/>
        <w:lvlJc w:val="left"/>
        <w:pPr>
          <w:tabs>
            <w:tab w:val="left" w:pos="393"/>
          </w:tabs>
          <w:ind w:left="24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C724574">
        <w:start w:val="1"/>
        <w:numFmt w:val="decimal"/>
        <w:lvlText w:val="%5."/>
        <w:lvlJc w:val="left"/>
        <w:pPr>
          <w:tabs>
            <w:tab w:val="left" w:pos="393"/>
          </w:tabs>
          <w:ind w:left="320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01D822D6">
        <w:start w:val="1"/>
        <w:numFmt w:val="decimal"/>
        <w:lvlText w:val="%6."/>
        <w:lvlJc w:val="left"/>
        <w:pPr>
          <w:tabs>
            <w:tab w:val="left" w:pos="393"/>
          </w:tabs>
          <w:ind w:left="392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EDEACB84">
        <w:start w:val="1"/>
        <w:numFmt w:val="decimal"/>
        <w:lvlText w:val="%7."/>
        <w:lvlJc w:val="left"/>
        <w:pPr>
          <w:tabs>
            <w:tab w:val="left" w:pos="393"/>
          </w:tabs>
          <w:ind w:left="464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07DE3662">
        <w:start w:val="1"/>
        <w:numFmt w:val="decimal"/>
        <w:lvlText w:val="%8."/>
        <w:lvlJc w:val="left"/>
        <w:pPr>
          <w:tabs>
            <w:tab w:val="left" w:pos="393"/>
          </w:tabs>
          <w:ind w:left="536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A170DB88">
        <w:start w:val="1"/>
        <w:numFmt w:val="decimal"/>
        <w:lvlText w:val="%9."/>
        <w:lvlJc w:val="left"/>
        <w:pPr>
          <w:tabs>
            <w:tab w:val="left" w:pos="393"/>
          </w:tabs>
          <w:ind w:left="6087" w:hanging="327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28"/>
  </w:num>
  <w:num w:numId="35">
    <w:abstractNumId w:val="32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CB"/>
    <w:rsid w:val="000202EA"/>
    <w:rsid w:val="0003475F"/>
    <w:rsid w:val="00071CAD"/>
    <w:rsid w:val="0007451E"/>
    <w:rsid w:val="00080985"/>
    <w:rsid w:val="00086DBD"/>
    <w:rsid w:val="00095523"/>
    <w:rsid w:val="000F2864"/>
    <w:rsid w:val="000F2BE6"/>
    <w:rsid w:val="00103C39"/>
    <w:rsid w:val="001047FF"/>
    <w:rsid w:val="00111CDC"/>
    <w:rsid w:val="0012033D"/>
    <w:rsid w:val="00120F71"/>
    <w:rsid w:val="00121E1B"/>
    <w:rsid w:val="00125BDF"/>
    <w:rsid w:val="001336C3"/>
    <w:rsid w:val="00144217"/>
    <w:rsid w:val="00144AB7"/>
    <w:rsid w:val="001452B7"/>
    <w:rsid w:val="0016303F"/>
    <w:rsid w:val="00170BAC"/>
    <w:rsid w:val="00175733"/>
    <w:rsid w:val="0018175D"/>
    <w:rsid w:val="00192B5F"/>
    <w:rsid w:val="001A174B"/>
    <w:rsid w:val="001A559B"/>
    <w:rsid w:val="001B2119"/>
    <w:rsid w:val="001D1802"/>
    <w:rsid w:val="002025F2"/>
    <w:rsid w:val="002644FA"/>
    <w:rsid w:val="00264B36"/>
    <w:rsid w:val="002667CC"/>
    <w:rsid w:val="00282037"/>
    <w:rsid w:val="0028414B"/>
    <w:rsid w:val="00290C91"/>
    <w:rsid w:val="002B5286"/>
    <w:rsid w:val="002B5C4D"/>
    <w:rsid w:val="002B61F1"/>
    <w:rsid w:val="002C468F"/>
    <w:rsid w:val="002D3233"/>
    <w:rsid w:val="002D4AC0"/>
    <w:rsid w:val="002D5194"/>
    <w:rsid w:val="002D5C76"/>
    <w:rsid w:val="002D5E2E"/>
    <w:rsid w:val="002E39D8"/>
    <w:rsid w:val="002F1A00"/>
    <w:rsid w:val="00310F1C"/>
    <w:rsid w:val="00325013"/>
    <w:rsid w:val="00325C2F"/>
    <w:rsid w:val="00335A72"/>
    <w:rsid w:val="003447CC"/>
    <w:rsid w:val="00361765"/>
    <w:rsid w:val="0037129C"/>
    <w:rsid w:val="0037262B"/>
    <w:rsid w:val="00376D59"/>
    <w:rsid w:val="00386326"/>
    <w:rsid w:val="00387CD6"/>
    <w:rsid w:val="0039387C"/>
    <w:rsid w:val="003B7CAD"/>
    <w:rsid w:val="003D0285"/>
    <w:rsid w:val="003D0899"/>
    <w:rsid w:val="003D1D75"/>
    <w:rsid w:val="003D3345"/>
    <w:rsid w:val="003D439F"/>
    <w:rsid w:val="003E0648"/>
    <w:rsid w:val="003E386B"/>
    <w:rsid w:val="00400163"/>
    <w:rsid w:val="004040A8"/>
    <w:rsid w:val="0041514F"/>
    <w:rsid w:val="00423635"/>
    <w:rsid w:val="00423B8F"/>
    <w:rsid w:val="00425F73"/>
    <w:rsid w:val="00437195"/>
    <w:rsid w:val="00446787"/>
    <w:rsid w:val="004508C4"/>
    <w:rsid w:val="00452B1D"/>
    <w:rsid w:val="004567BE"/>
    <w:rsid w:val="004570BC"/>
    <w:rsid w:val="004738AE"/>
    <w:rsid w:val="00473F11"/>
    <w:rsid w:val="00486EEE"/>
    <w:rsid w:val="00486F29"/>
    <w:rsid w:val="00496A4E"/>
    <w:rsid w:val="004A0D1C"/>
    <w:rsid w:val="004A0E4C"/>
    <w:rsid w:val="004A2216"/>
    <w:rsid w:val="004B371B"/>
    <w:rsid w:val="004B51FD"/>
    <w:rsid w:val="004C2CCD"/>
    <w:rsid w:val="004D3DAB"/>
    <w:rsid w:val="004D6255"/>
    <w:rsid w:val="004E5C56"/>
    <w:rsid w:val="004E66CB"/>
    <w:rsid w:val="004E7F55"/>
    <w:rsid w:val="00500F25"/>
    <w:rsid w:val="00503B31"/>
    <w:rsid w:val="00520FF9"/>
    <w:rsid w:val="0052389C"/>
    <w:rsid w:val="0052763B"/>
    <w:rsid w:val="005336B2"/>
    <w:rsid w:val="00535D34"/>
    <w:rsid w:val="00561AD0"/>
    <w:rsid w:val="00566B23"/>
    <w:rsid w:val="005C4B2B"/>
    <w:rsid w:val="005D11BD"/>
    <w:rsid w:val="005E1317"/>
    <w:rsid w:val="005E1720"/>
    <w:rsid w:val="005E1A57"/>
    <w:rsid w:val="005F03A4"/>
    <w:rsid w:val="006103D4"/>
    <w:rsid w:val="00634301"/>
    <w:rsid w:val="0064545D"/>
    <w:rsid w:val="00665962"/>
    <w:rsid w:val="00683748"/>
    <w:rsid w:val="006965AE"/>
    <w:rsid w:val="006B306F"/>
    <w:rsid w:val="006C202E"/>
    <w:rsid w:val="006D3335"/>
    <w:rsid w:val="00720C56"/>
    <w:rsid w:val="00725563"/>
    <w:rsid w:val="00740C9A"/>
    <w:rsid w:val="00752E67"/>
    <w:rsid w:val="00755175"/>
    <w:rsid w:val="00761806"/>
    <w:rsid w:val="00761C6C"/>
    <w:rsid w:val="00777887"/>
    <w:rsid w:val="007814D8"/>
    <w:rsid w:val="00783322"/>
    <w:rsid w:val="0078433C"/>
    <w:rsid w:val="0078650F"/>
    <w:rsid w:val="007918D1"/>
    <w:rsid w:val="007933CD"/>
    <w:rsid w:val="007936AD"/>
    <w:rsid w:val="00794726"/>
    <w:rsid w:val="007A26FA"/>
    <w:rsid w:val="007A5D0C"/>
    <w:rsid w:val="007B0740"/>
    <w:rsid w:val="007B6487"/>
    <w:rsid w:val="007B7FE5"/>
    <w:rsid w:val="007D73EB"/>
    <w:rsid w:val="007E2432"/>
    <w:rsid w:val="007E6596"/>
    <w:rsid w:val="007F54E1"/>
    <w:rsid w:val="007F681F"/>
    <w:rsid w:val="0080023E"/>
    <w:rsid w:val="0080393A"/>
    <w:rsid w:val="00815020"/>
    <w:rsid w:val="0082131D"/>
    <w:rsid w:val="0082354D"/>
    <w:rsid w:val="00830ADA"/>
    <w:rsid w:val="0083110E"/>
    <w:rsid w:val="008313A6"/>
    <w:rsid w:val="00833122"/>
    <w:rsid w:val="00854CA0"/>
    <w:rsid w:val="00857F05"/>
    <w:rsid w:val="0086417C"/>
    <w:rsid w:val="0087583E"/>
    <w:rsid w:val="00890E41"/>
    <w:rsid w:val="00894A49"/>
    <w:rsid w:val="00897EF3"/>
    <w:rsid w:val="008A5469"/>
    <w:rsid w:val="008B5FBD"/>
    <w:rsid w:val="008C08B8"/>
    <w:rsid w:val="008C3EC8"/>
    <w:rsid w:val="008C67A9"/>
    <w:rsid w:val="008E1398"/>
    <w:rsid w:val="008E67AB"/>
    <w:rsid w:val="008E7BDE"/>
    <w:rsid w:val="008F0069"/>
    <w:rsid w:val="008F7585"/>
    <w:rsid w:val="0090377B"/>
    <w:rsid w:val="00925440"/>
    <w:rsid w:val="00934B71"/>
    <w:rsid w:val="009544FF"/>
    <w:rsid w:val="009756B9"/>
    <w:rsid w:val="009762BE"/>
    <w:rsid w:val="00990669"/>
    <w:rsid w:val="009A2D8F"/>
    <w:rsid w:val="009B7DE9"/>
    <w:rsid w:val="009C70C5"/>
    <w:rsid w:val="009D2E96"/>
    <w:rsid w:val="009E4B7E"/>
    <w:rsid w:val="00A016FC"/>
    <w:rsid w:val="00A44E6D"/>
    <w:rsid w:val="00A476A5"/>
    <w:rsid w:val="00A47A53"/>
    <w:rsid w:val="00A7285F"/>
    <w:rsid w:val="00A77DF0"/>
    <w:rsid w:val="00AA7787"/>
    <w:rsid w:val="00AB1F36"/>
    <w:rsid w:val="00AB73A6"/>
    <w:rsid w:val="00AC24A3"/>
    <w:rsid w:val="00AE5AC1"/>
    <w:rsid w:val="00AE72ED"/>
    <w:rsid w:val="00AF7C03"/>
    <w:rsid w:val="00B00EB5"/>
    <w:rsid w:val="00B10903"/>
    <w:rsid w:val="00B21075"/>
    <w:rsid w:val="00B309DA"/>
    <w:rsid w:val="00B447D4"/>
    <w:rsid w:val="00B62C7F"/>
    <w:rsid w:val="00B630AD"/>
    <w:rsid w:val="00B8298B"/>
    <w:rsid w:val="00B83755"/>
    <w:rsid w:val="00B93E7A"/>
    <w:rsid w:val="00B9519C"/>
    <w:rsid w:val="00BA50FB"/>
    <w:rsid w:val="00BA5BDD"/>
    <w:rsid w:val="00BC2AAA"/>
    <w:rsid w:val="00BC49A3"/>
    <w:rsid w:val="00BC7278"/>
    <w:rsid w:val="00BC76B9"/>
    <w:rsid w:val="00BD180D"/>
    <w:rsid w:val="00BF0D14"/>
    <w:rsid w:val="00C23AD5"/>
    <w:rsid w:val="00C23BEB"/>
    <w:rsid w:val="00C34FCD"/>
    <w:rsid w:val="00C45CA2"/>
    <w:rsid w:val="00C47E12"/>
    <w:rsid w:val="00C506F2"/>
    <w:rsid w:val="00C560E5"/>
    <w:rsid w:val="00C66B81"/>
    <w:rsid w:val="00C70B8B"/>
    <w:rsid w:val="00C76AE8"/>
    <w:rsid w:val="00C80789"/>
    <w:rsid w:val="00C92CC5"/>
    <w:rsid w:val="00CA06D4"/>
    <w:rsid w:val="00CA5581"/>
    <w:rsid w:val="00CB745C"/>
    <w:rsid w:val="00CC6814"/>
    <w:rsid w:val="00CD3B17"/>
    <w:rsid w:val="00CD682E"/>
    <w:rsid w:val="00CE583F"/>
    <w:rsid w:val="00CF2995"/>
    <w:rsid w:val="00CF69CF"/>
    <w:rsid w:val="00D0474E"/>
    <w:rsid w:val="00D04CD7"/>
    <w:rsid w:val="00D1488D"/>
    <w:rsid w:val="00D14DF9"/>
    <w:rsid w:val="00D2736C"/>
    <w:rsid w:val="00D27DE9"/>
    <w:rsid w:val="00D34175"/>
    <w:rsid w:val="00D54FAF"/>
    <w:rsid w:val="00D561AD"/>
    <w:rsid w:val="00D81409"/>
    <w:rsid w:val="00D85351"/>
    <w:rsid w:val="00D86893"/>
    <w:rsid w:val="00D87B7D"/>
    <w:rsid w:val="00DA5DEC"/>
    <w:rsid w:val="00DB329A"/>
    <w:rsid w:val="00DB5786"/>
    <w:rsid w:val="00DC3B33"/>
    <w:rsid w:val="00DD3DEF"/>
    <w:rsid w:val="00DE295B"/>
    <w:rsid w:val="00E00181"/>
    <w:rsid w:val="00E01558"/>
    <w:rsid w:val="00E04C46"/>
    <w:rsid w:val="00E302FD"/>
    <w:rsid w:val="00E7067D"/>
    <w:rsid w:val="00E73809"/>
    <w:rsid w:val="00E77B80"/>
    <w:rsid w:val="00E82308"/>
    <w:rsid w:val="00EA1B57"/>
    <w:rsid w:val="00EA55C2"/>
    <w:rsid w:val="00EB2B49"/>
    <w:rsid w:val="00ED2160"/>
    <w:rsid w:val="00EE2747"/>
    <w:rsid w:val="00EE46D8"/>
    <w:rsid w:val="00EE4E1B"/>
    <w:rsid w:val="00EF7E5E"/>
    <w:rsid w:val="00F02A56"/>
    <w:rsid w:val="00F06ED0"/>
    <w:rsid w:val="00F27A5D"/>
    <w:rsid w:val="00F31770"/>
    <w:rsid w:val="00F4477A"/>
    <w:rsid w:val="00F46A94"/>
    <w:rsid w:val="00F6356A"/>
    <w:rsid w:val="00F64A09"/>
    <w:rsid w:val="00F6516E"/>
    <w:rsid w:val="00F819F1"/>
    <w:rsid w:val="00F849EB"/>
    <w:rsid w:val="00F955CA"/>
    <w:rsid w:val="00FA30C4"/>
    <w:rsid w:val="00FA3C01"/>
    <w:rsid w:val="00FA4B82"/>
    <w:rsid w:val="00FA5C81"/>
    <w:rsid w:val="00FA7B23"/>
    <w:rsid w:val="00FB0906"/>
    <w:rsid w:val="00FD31F9"/>
    <w:rsid w:val="00FD427E"/>
    <w:rsid w:val="00FF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2EFDE3-6BED-46A6-AAD4-73314077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rFonts w:ascii="Arial" w:hAnsi="Arial"/>
      <w:b/>
      <w:color w:val="000080"/>
      <w:sz w:val="32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spacing w:line="240" w:lineRule="exact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ind w:left="-142" w:right="425"/>
      <w:jc w:val="center"/>
      <w:outlineLvl w:val="2"/>
    </w:pPr>
    <w:rPr>
      <w:rFonts w:ascii="Arial" w:hAnsi="Arial" w:cs="Arial"/>
      <w:b/>
      <w:sz w:val="24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5670"/>
        <w:tab w:val="left" w:pos="9214"/>
      </w:tabs>
      <w:ind w:left="-142" w:right="567"/>
      <w:jc w:val="both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overflowPunct w:val="0"/>
      <w:autoSpaceDE w:val="0"/>
      <w:jc w:val="center"/>
      <w:outlineLvl w:val="5"/>
    </w:pPr>
    <w:rPr>
      <w:rFonts w:ascii="Arial" w:hAnsi="Arial" w:cs="Arial"/>
      <w:b/>
      <w:sz w:val="24"/>
    </w:rPr>
  </w:style>
  <w:style w:type="paragraph" w:styleId="Nadpis7">
    <w:name w:val="heading 7"/>
    <w:basedOn w:val="Normln"/>
    <w:next w:val="Normln"/>
    <w:qFormat/>
    <w:pPr>
      <w:keepNext/>
      <w:overflowPunct w:val="0"/>
      <w:autoSpaceDE w:val="0"/>
      <w:spacing w:line="360" w:lineRule="auto"/>
      <w:jc w:val="center"/>
      <w:outlineLvl w:val="6"/>
    </w:pPr>
    <w:rPr>
      <w:rFonts w:ascii="Arial" w:hAnsi="Arial" w:cs="Arial"/>
      <w:b/>
      <w:sz w:val="22"/>
    </w:rPr>
  </w:style>
  <w:style w:type="paragraph" w:styleId="Nadpis8">
    <w:name w:val="heading 8"/>
    <w:basedOn w:val="Normln"/>
    <w:next w:val="Normln"/>
    <w:qFormat/>
    <w:pPr>
      <w:keepNext/>
      <w:overflowPunct w:val="0"/>
      <w:autoSpaceDE w:val="0"/>
      <w:spacing w:before="600"/>
      <w:ind w:firstLine="567"/>
      <w:outlineLvl w:val="7"/>
    </w:pPr>
    <w:rPr>
      <w:rFonts w:ascii="Arial" w:hAnsi="Arial" w:cs="Arial"/>
      <w:b/>
      <w:sz w:val="28"/>
    </w:rPr>
  </w:style>
  <w:style w:type="paragraph" w:styleId="Nadpis9">
    <w:name w:val="heading 9"/>
    <w:basedOn w:val="Normln"/>
    <w:next w:val="Normln"/>
    <w:qFormat/>
    <w:pPr>
      <w:keepNext/>
      <w:tabs>
        <w:tab w:val="left" w:pos="5103"/>
        <w:tab w:val="left" w:pos="7230"/>
      </w:tabs>
      <w:overflowPunct w:val="0"/>
      <w:autoSpaceDE w:val="0"/>
      <w:ind w:right="1"/>
      <w:outlineLvl w:val="8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">
    <w:name w:val="Nadpis čl."/>
    <w:basedOn w:val="Nadpis4"/>
    <w:next w:val="Normln"/>
    <w:pPr>
      <w:keepLines/>
      <w:numPr>
        <w:ilvl w:val="2"/>
        <w:numId w:val="1"/>
      </w:numPr>
      <w:spacing w:before="360" w:after="120"/>
      <w:jc w:val="center"/>
      <w:outlineLvl w:val="2"/>
    </w:pPr>
    <w:rPr>
      <w:bCs w:val="0"/>
      <w:sz w:val="24"/>
      <w:szCs w:val="20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Pr>
      <w:rFonts w:ascii="Arial" w:hAnsi="Arial" w:cs="Arial"/>
      <w:sz w:val="32"/>
      <w:szCs w:val="22"/>
    </w:r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overflowPunct w:val="0"/>
      <w:autoSpaceDE w:val="0"/>
      <w:ind w:left="708" w:firstLine="708"/>
      <w:jc w:val="both"/>
    </w:pPr>
    <w:rPr>
      <w:sz w:val="24"/>
    </w:rPr>
  </w:style>
  <w:style w:type="paragraph" w:styleId="Zkladntextodsazen2">
    <w:name w:val="Body Text Indent 2"/>
    <w:basedOn w:val="Normln"/>
    <w:semiHidden/>
    <w:pPr>
      <w:overflowPunct w:val="0"/>
      <w:autoSpaceDE w:val="0"/>
      <w:ind w:right="1" w:firstLine="567"/>
      <w:jc w:val="both"/>
    </w:pPr>
    <w:rPr>
      <w:rFonts w:ascii="Arial" w:hAnsi="Arial" w:cs="Arial"/>
      <w:bCs/>
    </w:rPr>
  </w:style>
  <w:style w:type="paragraph" w:customStyle="1" w:styleId="odst">
    <w:name w:val="Č. odst."/>
    <w:basedOn w:val="Normln"/>
    <w:pPr>
      <w:widowControl w:val="0"/>
      <w:spacing w:after="120"/>
      <w:jc w:val="both"/>
    </w:pPr>
    <w:rPr>
      <w:sz w:val="24"/>
    </w:rPr>
  </w:style>
  <w:style w:type="paragraph" w:styleId="Textvysvtlivek">
    <w:name w:val="endnote text"/>
    <w:basedOn w:val="Normln"/>
    <w:semiHidden/>
    <w:pPr>
      <w:numPr>
        <w:numId w:val="2"/>
      </w:numPr>
    </w:pPr>
  </w:style>
  <w:style w:type="paragraph" w:styleId="Zkladntextodsazen3">
    <w:name w:val="Body Text Indent 3"/>
    <w:basedOn w:val="Normln"/>
    <w:semiHidden/>
    <w:pPr>
      <w:overflowPunct w:val="0"/>
      <w:autoSpaceDE w:val="0"/>
      <w:ind w:left="284"/>
      <w:jc w:val="both"/>
    </w:pPr>
    <w:rPr>
      <w:rFonts w:ascii="Arial" w:hAnsi="Arial" w:cs="Arial"/>
    </w:rPr>
  </w:style>
  <w:style w:type="paragraph" w:styleId="Textvbloku">
    <w:name w:val="Block Text"/>
    <w:basedOn w:val="Normln"/>
    <w:semiHidden/>
    <w:pPr>
      <w:ind w:left="284" w:right="425"/>
    </w:pPr>
    <w:rPr>
      <w:rFonts w:ascii="Arial" w:hAnsi="Arial"/>
      <w:sz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pPr>
      <w:tabs>
        <w:tab w:val="left" w:pos="284"/>
      </w:tabs>
      <w:overflowPunct w:val="0"/>
      <w:autoSpaceDE w:val="0"/>
      <w:ind w:firstLine="851"/>
      <w:jc w:val="both"/>
    </w:pPr>
  </w:style>
  <w:style w:type="character" w:customStyle="1" w:styleId="Nadpis1Char">
    <w:name w:val="Nadpis 1 Char"/>
    <w:link w:val="Nadpis1"/>
    <w:rsid w:val="00CA5581"/>
    <w:rPr>
      <w:rFonts w:ascii="Arial" w:hAnsi="Arial"/>
      <w:b/>
      <w:color w:val="000080"/>
      <w:sz w:val="32"/>
    </w:rPr>
  </w:style>
  <w:style w:type="character" w:customStyle="1" w:styleId="ZhlavChar">
    <w:name w:val="Záhlaví Char"/>
    <w:basedOn w:val="Standardnpsmoodstavce"/>
    <w:link w:val="Zhlav"/>
    <w:semiHidden/>
    <w:rsid w:val="00CA5581"/>
  </w:style>
  <w:style w:type="character" w:styleId="Odkaznakoment">
    <w:name w:val="annotation reference"/>
    <w:uiPriority w:val="99"/>
    <w:semiHidden/>
    <w:unhideWhenUsed/>
    <w:rsid w:val="007A2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26F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26FA"/>
  </w:style>
  <w:style w:type="character" w:customStyle="1" w:styleId="nowrap">
    <w:name w:val="nowrap"/>
    <w:rsid w:val="00DB329A"/>
  </w:style>
  <w:style w:type="table" w:customStyle="1" w:styleId="TableNormal">
    <w:name w:val="Table Normal"/>
    <w:rsid w:val="004570B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570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ImportedStyle1">
    <w:name w:val="Imported Style 1"/>
    <w:rsid w:val="004570BC"/>
    <w:pPr>
      <w:numPr>
        <w:numId w:val="20"/>
      </w:numPr>
    </w:pPr>
  </w:style>
  <w:style w:type="paragraph" w:styleId="Odstavecseseznamem">
    <w:name w:val="List Paragraph"/>
    <w:basedOn w:val="Normln"/>
    <w:uiPriority w:val="34"/>
    <w:qFormat/>
    <w:rsid w:val="004570BC"/>
    <w:pPr>
      <w:pBdr>
        <w:top w:val="nil"/>
        <w:left w:val="nil"/>
        <w:bottom w:val="nil"/>
        <w:right w:val="nil"/>
        <w:between w:val="nil"/>
        <w:bar w:val="nil"/>
      </w:pBdr>
      <w:suppressAutoHyphens w:val="0"/>
      <w:autoSpaceDN/>
      <w:ind w:left="720"/>
      <w:contextualSpacing/>
      <w:textAlignment w:val="auto"/>
    </w:pPr>
    <w:rPr>
      <w:rFonts w:eastAsia="Arial Unicode MS"/>
      <w:sz w:val="24"/>
      <w:szCs w:val="24"/>
      <w:bdr w:val="nil"/>
      <w:lang w:val="en-US" w:eastAsia="en-US"/>
    </w:rPr>
  </w:style>
  <w:style w:type="paragraph" w:customStyle="1" w:styleId="TableStyle2">
    <w:name w:val="Table Style 2"/>
    <w:rsid w:val="004570BC"/>
    <w:rPr>
      <w:rFonts w:ascii="Helvetica" w:eastAsia="Helvetica" w:hAnsi="Helvetica" w:cs="Helvetica"/>
      <w:color w:val="000000"/>
    </w:rPr>
  </w:style>
  <w:style w:type="numbering" w:customStyle="1" w:styleId="ImportedStyle7">
    <w:name w:val="Imported Style 7"/>
    <w:rsid w:val="004570BC"/>
    <w:pPr>
      <w:numPr>
        <w:numId w:val="33"/>
      </w:numPr>
    </w:pPr>
  </w:style>
  <w:style w:type="numbering" w:customStyle="1" w:styleId="ImportedStyle4">
    <w:name w:val="Imported Style 4"/>
    <w:rsid w:val="004570BC"/>
    <w:pPr>
      <w:numPr>
        <w:numId w:val="34"/>
      </w:numPr>
    </w:pPr>
  </w:style>
  <w:style w:type="numbering" w:customStyle="1" w:styleId="ImportedStyle23">
    <w:name w:val="Imported Style 23"/>
    <w:rsid w:val="004570BC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2037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</vt:lpstr>
    </vt:vector>
  </TitlesOfParts>
  <Company>ATC</Company>
  <LinksUpToDate>false</LinksUpToDate>
  <CharactersWithSpaces>14031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</dc:title>
  <dc:creator>krm,vin</dc:creator>
  <dc:description>Houškova 22 - teplo</dc:description>
  <cp:lastModifiedBy>Romana Tichotova</cp:lastModifiedBy>
  <cp:revision>2</cp:revision>
  <cp:lastPrinted>2014-02-25T06:58:00Z</cp:lastPrinted>
  <dcterms:created xsi:type="dcterms:W3CDTF">2017-12-21T09:29:00Z</dcterms:created>
  <dcterms:modified xsi:type="dcterms:W3CDTF">2017-12-21T09:29:00Z</dcterms:modified>
</cp:coreProperties>
</file>