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94" w:rsidRPr="0012604C" w:rsidRDefault="001D2394" w:rsidP="00962E54">
      <w:pPr>
        <w:pStyle w:val="Nadpis4"/>
        <w:jc w:val="center"/>
        <w:rPr>
          <w:rFonts w:ascii="Arial" w:hAnsi="Arial" w:cs="Arial"/>
          <w:i/>
          <w:iCs/>
          <w:sz w:val="26"/>
          <w:szCs w:val="26"/>
          <w:u w:val="single"/>
        </w:rPr>
      </w:pPr>
      <w:bookmarkStart w:id="0" w:name="_GoBack"/>
      <w:bookmarkEnd w:id="0"/>
      <w:r w:rsidRPr="0012604C">
        <w:rPr>
          <w:rFonts w:ascii="Arial" w:hAnsi="Arial" w:cs="Arial"/>
          <w:iCs/>
          <w:sz w:val="26"/>
          <w:szCs w:val="26"/>
          <w:u w:val="single"/>
        </w:rPr>
        <w:t>DAROVACÍ SMLOUVA</w:t>
      </w:r>
    </w:p>
    <w:p w:rsidR="001D2394" w:rsidRPr="0012604C" w:rsidRDefault="001D2394" w:rsidP="001D2394">
      <w:pPr>
        <w:pStyle w:val="Nadpis4"/>
        <w:rPr>
          <w:rFonts w:ascii="Arial" w:hAnsi="Arial" w:cs="Arial"/>
          <w:iCs/>
          <w:sz w:val="22"/>
          <w:szCs w:val="22"/>
          <w:lang w:val="en-US"/>
        </w:rPr>
      </w:pPr>
      <w:r w:rsidRPr="0012604C">
        <w:rPr>
          <w:rFonts w:ascii="Arial" w:hAnsi="Arial" w:cs="Arial"/>
          <w:iCs/>
          <w:sz w:val="22"/>
          <w:szCs w:val="22"/>
        </w:rPr>
        <w:t>DÁRCE:</w:t>
      </w:r>
      <w:r w:rsidRPr="0012604C">
        <w:rPr>
          <w:rFonts w:ascii="Arial" w:hAnsi="Arial" w:cs="Arial"/>
          <w:iCs/>
          <w:sz w:val="22"/>
          <w:szCs w:val="22"/>
          <w:lang w:val="en-US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  <w:t xml:space="preserve">AbbVie s.r.o. </w:t>
      </w:r>
    </w:p>
    <w:p w:rsidR="001656B7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Sídlo: </w:t>
      </w:r>
      <w:r w:rsidRPr="0012604C">
        <w:rPr>
          <w:rFonts w:ascii="Arial" w:hAnsi="Arial" w:cs="Arial"/>
          <w:sz w:val="22"/>
          <w:szCs w:val="22"/>
        </w:rPr>
        <w:tab/>
      </w:r>
      <w:r w:rsidR="001656B7">
        <w:rPr>
          <w:rFonts w:ascii="Arial" w:hAnsi="Arial" w:cs="Arial"/>
          <w:sz w:val="22"/>
          <w:szCs w:val="22"/>
        </w:rPr>
        <w:t xml:space="preserve">Metronom Business Center, Bucharova 2817/13; Stodůlky, </w:t>
      </w:r>
    </w:p>
    <w:p w:rsidR="001D2394" w:rsidRPr="0012604C" w:rsidRDefault="001656B7" w:rsidP="001656B7">
      <w:pPr>
        <w:spacing w:after="120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 00 Praha 5</w:t>
      </w:r>
    </w:p>
    <w:p w:rsidR="001D2394" w:rsidRPr="0012604C" w:rsidRDefault="001D2394" w:rsidP="00F50727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Jednající: </w:t>
      </w:r>
      <w:r w:rsidRPr="0012604C">
        <w:rPr>
          <w:rFonts w:ascii="Arial" w:hAnsi="Arial" w:cs="Arial"/>
          <w:sz w:val="22"/>
          <w:szCs w:val="22"/>
        </w:rPr>
        <w:tab/>
        <w:t>MUDr. Branislav Trutz</w:t>
      </w:r>
      <w:r w:rsidR="00F50727">
        <w:rPr>
          <w:rFonts w:ascii="Arial" w:hAnsi="Arial" w:cs="Arial"/>
          <w:sz w:val="22"/>
          <w:szCs w:val="22"/>
        </w:rPr>
        <w:t xml:space="preserve">, jednatel </w:t>
      </w:r>
      <w:r w:rsidRPr="0012604C">
        <w:rPr>
          <w:rFonts w:ascii="Arial" w:hAnsi="Arial" w:cs="Arial"/>
          <w:sz w:val="22"/>
          <w:szCs w:val="22"/>
        </w:rPr>
        <w:t xml:space="preserve">/Ing. Monika </w:t>
      </w:r>
      <w:proofErr w:type="spellStart"/>
      <w:r w:rsidRPr="0012604C">
        <w:rPr>
          <w:rFonts w:ascii="Arial" w:hAnsi="Arial" w:cs="Arial"/>
          <w:sz w:val="22"/>
          <w:szCs w:val="22"/>
        </w:rPr>
        <w:t>Mojžišová</w:t>
      </w:r>
      <w:proofErr w:type="spellEnd"/>
      <w:r w:rsidRPr="0012604C">
        <w:rPr>
          <w:rFonts w:ascii="Arial" w:hAnsi="Arial" w:cs="Arial"/>
          <w:sz w:val="22"/>
          <w:szCs w:val="22"/>
        </w:rPr>
        <w:t xml:space="preserve">, </w:t>
      </w:r>
      <w:r w:rsidR="00F50727">
        <w:rPr>
          <w:rFonts w:ascii="Arial" w:hAnsi="Arial" w:cs="Arial"/>
          <w:sz w:val="22"/>
          <w:szCs w:val="22"/>
        </w:rPr>
        <w:t>na základě plné moci</w:t>
      </w:r>
      <w:r w:rsidRPr="0012604C">
        <w:rPr>
          <w:rFonts w:ascii="Arial" w:hAnsi="Arial" w:cs="Arial"/>
          <w:sz w:val="22"/>
          <w:szCs w:val="22"/>
        </w:rPr>
        <w:tab/>
      </w:r>
    </w:p>
    <w:p w:rsidR="001D2394" w:rsidRPr="0012604C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Zapsaný v:</w:t>
      </w:r>
      <w:r w:rsidRPr="0012604C">
        <w:rPr>
          <w:rFonts w:ascii="Arial" w:hAnsi="Arial" w:cs="Arial"/>
          <w:sz w:val="22"/>
          <w:szCs w:val="22"/>
        </w:rPr>
        <w:tab/>
        <w:t xml:space="preserve">Obchodním rejstříku </w:t>
      </w:r>
      <w:proofErr w:type="gramStart"/>
      <w:r w:rsidRPr="0012604C">
        <w:rPr>
          <w:rFonts w:ascii="Arial" w:hAnsi="Arial" w:cs="Arial"/>
          <w:sz w:val="22"/>
          <w:szCs w:val="22"/>
        </w:rPr>
        <w:t>vedeném</w:t>
      </w:r>
      <w:proofErr w:type="gramEnd"/>
      <w:r w:rsidRPr="0012604C">
        <w:rPr>
          <w:rFonts w:ascii="Arial" w:hAnsi="Arial" w:cs="Arial"/>
          <w:sz w:val="22"/>
          <w:szCs w:val="22"/>
        </w:rPr>
        <w:t xml:space="preserve"> u Městského soudu v Praze, oddíl C, částka 183123</w:t>
      </w:r>
    </w:p>
    <w:p w:rsidR="001D2394" w:rsidRPr="0012604C" w:rsidRDefault="001D2394" w:rsidP="001D2394">
      <w:pPr>
        <w:spacing w:after="12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Identifikační číslo.:</w:t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  <w:t>24148725</w:t>
      </w:r>
    </w:p>
    <w:p w:rsidR="001D2394" w:rsidRPr="0012604C" w:rsidRDefault="001D2394" w:rsidP="001D2394">
      <w:pPr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D2394">
      <w:pPr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>a</w:t>
      </w:r>
    </w:p>
    <w:p w:rsidR="001D2394" w:rsidRPr="009348C5" w:rsidRDefault="001D2394" w:rsidP="001D2394">
      <w:pPr>
        <w:pStyle w:val="Nadpis4"/>
        <w:rPr>
          <w:rFonts w:ascii="Arial" w:hAnsi="Arial" w:cs="Arial"/>
          <w:iCs/>
          <w:sz w:val="22"/>
          <w:szCs w:val="22"/>
          <w:lang w:val="cs-CZ"/>
        </w:rPr>
      </w:pPr>
      <w:r w:rsidRPr="0012604C">
        <w:rPr>
          <w:rFonts w:ascii="Arial" w:hAnsi="Arial" w:cs="Arial"/>
          <w:iCs/>
          <w:sz w:val="22"/>
          <w:szCs w:val="22"/>
          <w:lang w:val="en-US"/>
        </w:rPr>
        <w:t>OBDAROVAN</w:t>
      </w:r>
      <w:r w:rsidRPr="0012604C">
        <w:rPr>
          <w:rFonts w:ascii="Arial" w:hAnsi="Arial" w:cs="Arial"/>
          <w:iCs/>
          <w:sz w:val="22"/>
          <w:szCs w:val="22"/>
          <w:lang w:val="sk-SK"/>
        </w:rPr>
        <w:t>Ý</w:t>
      </w:r>
      <w:r w:rsidRPr="0012604C">
        <w:rPr>
          <w:rFonts w:ascii="Arial" w:hAnsi="Arial" w:cs="Arial"/>
          <w:iCs/>
          <w:sz w:val="22"/>
          <w:szCs w:val="22"/>
        </w:rPr>
        <w:t>:</w:t>
      </w:r>
      <w:r w:rsidRPr="0012604C">
        <w:rPr>
          <w:rFonts w:ascii="Arial" w:hAnsi="Arial" w:cs="Arial"/>
          <w:iCs/>
          <w:sz w:val="22"/>
          <w:szCs w:val="22"/>
          <w:lang w:val="en-US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="009348C5">
        <w:rPr>
          <w:rFonts w:ascii="Arial" w:hAnsi="Arial" w:cs="Arial"/>
          <w:sz w:val="22"/>
          <w:szCs w:val="22"/>
          <w:lang w:val="cs-CZ"/>
        </w:rPr>
        <w:t>Fakultní nemocnice Brno</w:t>
      </w:r>
    </w:p>
    <w:p w:rsidR="001D2394" w:rsidRPr="0012604C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Sídlo: </w:t>
      </w:r>
      <w:r w:rsidRPr="0012604C">
        <w:rPr>
          <w:rFonts w:ascii="Arial" w:hAnsi="Arial" w:cs="Arial"/>
          <w:sz w:val="22"/>
          <w:szCs w:val="22"/>
        </w:rPr>
        <w:tab/>
      </w:r>
      <w:r w:rsidR="009348C5">
        <w:rPr>
          <w:rFonts w:ascii="Arial" w:hAnsi="Arial" w:cs="Arial"/>
          <w:sz w:val="22"/>
          <w:szCs w:val="22"/>
        </w:rPr>
        <w:t xml:space="preserve">Jihlavská 20, </w:t>
      </w:r>
      <w:r w:rsidR="00E20BCD">
        <w:rPr>
          <w:rFonts w:ascii="Arial" w:hAnsi="Arial" w:cs="Arial"/>
          <w:sz w:val="22"/>
          <w:szCs w:val="22"/>
        </w:rPr>
        <w:t>625 00 Brno</w:t>
      </w:r>
    </w:p>
    <w:p w:rsidR="001D2394" w:rsidRPr="0012604C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ab/>
      </w:r>
    </w:p>
    <w:p w:rsidR="001D2394" w:rsidRPr="0012604C" w:rsidRDefault="001D2394" w:rsidP="001D2394">
      <w:pPr>
        <w:spacing w:after="12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Jednající: </w:t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="00E20BCD">
        <w:rPr>
          <w:rFonts w:ascii="Arial" w:hAnsi="Arial" w:cs="Arial"/>
          <w:sz w:val="22"/>
          <w:szCs w:val="22"/>
        </w:rPr>
        <w:t>MUDr. Roman Kraus, MBA</w:t>
      </w:r>
      <w:r w:rsidR="009E4C3B">
        <w:rPr>
          <w:rFonts w:ascii="Arial" w:hAnsi="Arial" w:cs="Arial"/>
          <w:sz w:val="22"/>
          <w:szCs w:val="22"/>
        </w:rPr>
        <w:t>, ředitel</w:t>
      </w:r>
      <w:r w:rsidRPr="0012604C">
        <w:rPr>
          <w:rFonts w:ascii="Arial" w:hAnsi="Arial" w:cs="Arial"/>
          <w:sz w:val="22"/>
          <w:szCs w:val="22"/>
        </w:rPr>
        <w:tab/>
      </w:r>
    </w:p>
    <w:p w:rsidR="001D2394" w:rsidRPr="0012604C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Zapsaný v:</w:t>
      </w:r>
      <w:r w:rsidRPr="0012604C">
        <w:rPr>
          <w:rFonts w:ascii="Arial" w:hAnsi="Arial" w:cs="Arial"/>
          <w:sz w:val="22"/>
          <w:szCs w:val="22"/>
        </w:rPr>
        <w:tab/>
      </w:r>
      <w:r w:rsidR="00E20BCD" w:rsidRPr="00DE5D5D">
        <w:rPr>
          <w:rFonts w:ascii="Arial" w:hAnsi="Arial" w:cs="Arial"/>
          <w:sz w:val="22"/>
          <w:szCs w:val="22"/>
        </w:rPr>
        <w:t>FN Brno je státní příspěvková organizace zřízená rozhodnutím Ministerstva zdravotnictví. Nemá zákonnou povinnost zápisu do obchodního rejstříku, je zapsána do živnostenského rejstříku vedeného Živnostenským úřadem města Brna.</w:t>
      </w:r>
    </w:p>
    <w:p w:rsidR="001D2394" w:rsidRPr="0012604C" w:rsidRDefault="001D2394" w:rsidP="001D2394">
      <w:pPr>
        <w:spacing w:after="12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Identifikační číslo.:</w:t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="00E20BCD">
        <w:rPr>
          <w:rFonts w:ascii="Arial" w:hAnsi="Arial" w:cs="Arial"/>
          <w:sz w:val="22"/>
          <w:szCs w:val="22"/>
        </w:rPr>
        <w:t>65269705</w:t>
      </w:r>
    </w:p>
    <w:p w:rsidR="001D2394" w:rsidRPr="0012604C" w:rsidRDefault="001D2394" w:rsidP="001D2394">
      <w:pPr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ab/>
      </w:r>
    </w:p>
    <w:p w:rsidR="001D2394" w:rsidRPr="0012604C" w:rsidRDefault="001D2394" w:rsidP="0012604C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Podepsali níže uvedeného dne tuto darovací smlouvu</w:t>
      </w:r>
      <w:r w:rsidR="00EA04A2">
        <w:rPr>
          <w:rFonts w:ascii="Arial" w:hAnsi="Arial" w:cs="Arial"/>
          <w:sz w:val="22"/>
          <w:szCs w:val="22"/>
        </w:rPr>
        <w:t xml:space="preserve"> (dále jen „smlouva“)</w:t>
      </w:r>
      <w:r w:rsidR="00DD7149">
        <w:rPr>
          <w:rFonts w:ascii="Arial" w:hAnsi="Arial" w:cs="Arial"/>
          <w:sz w:val="22"/>
          <w:szCs w:val="22"/>
        </w:rPr>
        <w:t xml:space="preserve"> </w:t>
      </w:r>
      <w:r w:rsidRPr="0012604C">
        <w:rPr>
          <w:rFonts w:ascii="Arial" w:hAnsi="Arial" w:cs="Arial"/>
          <w:sz w:val="22"/>
          <w:szCs w:val="22"/>
        </w:rPr>
        <w:t>podle ustanovení § 2055-2078 zákona č. 89/2012 Sb., Občanský zákoník</w:t>
      </w:r>
      <w:r w:rsidR="00911035">
        <w:rPr>
          <w:rFonts w:ascii="Arial" w:hAnsi="Arial" w:cs="Arial"/>
          <w:sz w:val="22"/>
          <w:szCs w:val="22"/>
        </w:rPr>
        <w:t xml:space="preserve"> (dále jen „Občanský zákoník“)</w:t>
      </w:r>
      <w:r w:rsidRPr="0012604C">
        <w:rPr>
          <w:rFonts w:ascii="Arial" w:hAnsi="Arial" w:cs="Arial"/>
          <w:sz w:val="22"/>
          <w:szCs w:val="22"/>
        </w:rPr>
        <w:t xml:space="preserve"> a § 20 (8) zákona č. 586/1992 Sb., o dani z příjmů:</w:t>
      </w: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Pr="00DE5D5D" w:rsidRDefault="001D2394" w:rsidP="0012604C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 xml:space="preserve"> Na základě výslovné žádosti </w:t>
      </w:r>
      <w:r w:rsidR="00B97D69">
        <w:rPr>
          <w:rFonts w:ascii="Arial" w:hAnsi="Arial" w:cs="Arial"/>
          <w:bCs/>
          <w:sz w:val="22"/>
          <w:szCs w:val="22"/>
        </w:rPr>
        <w:t>obdarovaného</w:t>
      </w:r>
      <w:r w:rsidR="000F5206">
        <w:rPr>
          <w:rFonts w:ascii="Arial" w:hAnsi="Arial" w:cs="Arial"/>
          <w:bCs/>
          <w:sz w:val="22"/>
          <w:szCs w:val="22"/>
        </w:rPr>
        <w:t>, která tvoří přílohu</w:t>
      </w:r>
      <w:r w:rsidR="00A0032D">
        <w:rPr>
          <w:rFonts w:ascii="Arial" w:hAnsi="Arial" w:cs="Arial"/>
          <w:bCs/>
          <w:sz w:val="22"/>
          <w:szCs w:val="22"/>
        </w:rPr>
        <w:t xml:space="preserve"> 1)</w:t>
      </w:r>
      <w:r w:rsidR="000F5206">
        <w:rPr>
          <w:rFonts w:ascii="Arial" w:hAnsi="Arial" w:cs="Arial"/>
          <w:bCs/>
          <w:sz w:val="22"/>
          <w:szCs w:val="22"/>
        </w:rPr>
        <w:t xml:space="preserve"> této smlouvy,</w:t>
      </w:r>
      <w:r w:rsidR="00B97D69">
        <w:rPr>
          <w:rFonts w:ascii="Arial" w:hAnsi="Arial" w:cs="Arial"/>
          <w:bCs/>
          <w:sz w:val="22"/>
          <w:szCs w:val="22"/>
        </w:rPr>
        <w:t xml:space="preserve"> jako </w:t>
      </w:r>
      <w:r w:rsidRPr="0012604C">
        <w:rPr>
          <w:rFonts w:ascii="Arial" w:hAnsi="Arial" w:cs="Arial"/>
          <w:bCs/>
          <w:sz w:val="22"/>
          <w:szCs w:val="22"/>
        </w:rPr>
        <w:t xml:space="preserve">příjemce daru podle této </w:t>
      </w:r>
      <w:r w:rsidR="00B97D69">
        <w:rPr>
          <w:rFonts w:ascii="Arial" w:hAnsi="Arial" w:cs="Arial"/>
          <w:bCs/>
          <w:sz w:val="22"/>
          <w:szCs w:val="22"/>
        </w:rPr>
        <w:t>smlouvy</w:t>
      </w:r>
      <w:r w:rsidRPr="0012604C">
        <w:rPr>
          <w:rFonts w:ascii="Arial" w:hAnsi="Arial" w:cs="Arial"/>
          <w:bCs/>
          <w:sz w:val="22"/>
          <w:szCs w:val="22"/>
        </w:rPr>
        <w:t xml:space="preserve"> poskytne dárce </w:t>
      </w:r>
      <w:r w:rsidR="00B97D69">
        <w:rPr>
          <w:rFonts w:ascii="Arial" w:hAnsi="Arial" w:cs="Arial"/>
          <w:bCs/>
          <w:sz w:val="22"/>
          <w:szCs w:val="22"/>
        </w:rPr>
        <w:t>obdarovanému</w:t>
      </w:r>
      <w:r w:rsidRPr="0012604C">
        <w:rPr>
          <w:rFonts w:ascii="Arial" w:hAnsi="Arial" w:cs="Arial"/>
          <w:bCs/>
          <w:sz w:val="22"/>
          <w:szCs w:val="22"/>
        </w:rPr>
        <w:t xml:space="preserve">, který je právnickou osobou ve smyslu ustanovení výše zmíněných právních předpisů, dar pro účely poskytování zdravotní a sociální péče, </w:t>
      </w:r>
      <w:r w:rsidR="00455D85">
        <w:rPr>
          <w:rFonts w:ascii="Arial" w:hAnsi="Arial" w:cs="Arial"/>
          <w:bCs/>
          <w:sz w:val="22"/>
          <w:szCs w:val="22"/>
        </w:rPr>
        <w:t xml:space="preserve">a to </w:t>
      </w:r>
      <w:r w:rsidR="00BE7877">
        <w:rPr>
          <w:rFonts w:ascii="Arial" w:hAnsi="Arial" w:cs="Arial"/>
          <w:bCs/>
          <w:sz w:val="22"/>
          <w:szCs w:val="22"/>
        </w:rPr>
        <w:t>konkrétně</w:t>
      </w:r>
      <w:r w:rsidR="00DE5D5D">
        <w:rPr>
          <w:rFonts w:ascii="Arial" w:hAnsi="Arial" w:cs="Arial"/>
          <w:bCs/>
          <w:sz w:val="22"/>
          <w:szCs w:val="22"/>
        </w:rPr>
        <w:t xml:space="preserve"> </w:t>
      </w:r>
      <w:r w:rsidRPr="0012604C">
        <w:rPr>
          <w:rFonts w:ascii="Arial" w:hAnsi="Arial" w:cs="Arial"/>
          <w:bCs/>
          <w:sz w:val="22"/>
          <w:szCs w:val="22"/>
        </w:rPr>
        <w:t xml:space="preserve">pro </w:t>
      </w:r>
      <w:r w:rsidR="00455D85">
        <w:rPr>
          <w:rFonts w:ascii="Arial" w:hAnsi="Arial" w:cs="Arial"/>
          <w:bCs/>
          <w:sz w:val="22"/>
          <w:szCs w:val="22"/>
        </w:rPr>
        <w:t>následující úče</w:t>
      </w:r>
      <w:r w:rsidR="00455D85" w:rsidRPr="00DE5D5D">
        <w:rPr>
          <w:rFonts w:ascii="Arial" w:hAnsi="Arial" w:cs="Arial"/>
          <w:bCs/>
          <w:sz w:val="22"/>
          <w:szCs w:val="22"/>
        </w:rPr>
        <w:t>l</w:t>
      </w:r>
      <w:r w:rsidR="00455D85" w:rsidRPr="00167182">
        <w:rPr>
          <w:rFonts w:ascii="Arial" w:hAnsi="Arial" w:cs="Arial"/>
          <w:bCs/>
          <w:sz w:val="22"/>
          <w:szCs w:val="22"/>
        </w:rPr>
        <w:t>:</w:t>
      </w:r>
      <w:r w:rsidR="00455D85" w:rsidRPr="00DE5D5D">
        <w:rPr>
          <w:rFonts w:ascii="Arial" w:hAnsi="Arial" w:cs="Arial"/>
          <w:bCs/>
          <w:i/>
          <w:sz w:val="22"/>
          <w:szCs w:val="22"/>
        </w:rPr>
        <w:t xml:space="preserve"> </w:t>
      </w:r>
      <w:r w:rsidR="0001597A">
        <w:rPr>
          <w:rFonts w:ascii="Arial" w:hAnsi="Arial" w:cs="Arial"/>
          <w:bCs/>
          <w:i/>
          <w:sz w:val="22"/>
          <w:szCs w:val="22"/>
        </w:rPr>
        <w:t>P</w:t>
      </w:r>
      <w:r w:rsidR="00DE5D5D" w:rsidRPr="00DE5D5D">
        <w:rPr>
          <w:rFonts w:ascii="Arial" w:hAnsi="Arial" w:cs="Arial"/>
          <w:bCs/>
          <w:i/>
          <w:sz w:val="22"/>
          <w:szCs w:val="22"/>
        </w:rPr>
        <w:t xml:space="preserve">řístroj </w:t>
      </w:r>
      <w:r w:rsidR="00DE5D5D">
        <w:rPr>
          <w:rFonts w:ascii="Arial" w:hAnsi="Arial" w:cs="Arial"/>
          <w:bCs/>
          <w:i/>
          <w:sz w:val="22"/>
          <w:szCs w:val="22"/>
        </w:rPr>
        <w:t xml:space="preserve">je </w:t>
      </w:r>
      <w:r w:rsidR="00DE5D5D" w:rsidRPr="00DE5D5D">
        <w:rPr>
          <w:rFonts w:ascii="Arial" w:hAnsi="Arial" w:cs="Arial"/>
          <w:bCs/>
          <w:i/>
          <w:sz w:val="22"/>
          <w:szCs w:val="22"/>
        </w:rPr>
        <w:t>určen pro</w:t>
      </w:r>
      <w:r w:rsidR="00DE5D5D">
        <w:rPr>
          <w:rFonts w:ascii="Arial" w:hAnsi="Arial" w:cs="Arial"/>
          <w:bCs/>
          <w:i/>
          <w:sz w:val="22"/>
          <w:szCs w:val="22"/>
        </w:rPr>
        <w:t xml:space="preserve"> neinvazivní vyšetření</w:t>
      </w:r>
      <w:r w:rsidR="00DE5D5D" w:rsidRPr="00DE5D5D">
        <w:rPr>
          <w:rFonts w:ascii="Arial" w:hAnsi="Arial" w:cs="Arial"/>
          <w:bCs/>
          <w:i/>
          <w:sz w:val="22"/>
          <w:szCs w:val="22"/>
        </w:rPr>
        <w:t xml:space="preserve"> tuhosti jater metodou transientní </w:t>
      </w:r>
      <w:proofErr w:type="spellStart"/>
      <w:r w:rsidR="00DE5D5D" w:rsidRPr="00DE5D5D">
        <w:rPr>
          <w:rFonts w:ascii="Arial" w:hAnsi="Arial" w:cs="Arial"/>
          <w:bCs/>
          <w:i/>
          <w:sz w:val="22"/>
          <w:szCs w:val="22"/>
        </w:rPr>
        <w:t>elastografie</w:t>
      </w:r>
      <w:proofErr w:type="spellEnd"/>
      <w:r w:rsidR="00DE5D5D" w:rsidRPr="00DE5D5D">
        <w:rPr>
          <w:rFonts w:ascii="Arial" w:hAnsi="Arial" w:cs="Arial"/>
          <w:bCs/>
          <w:i/>
          <w:sz w:val="22"/>
          <w:szCs w:val="22"/>
        </w:rPr>
        <w:t xml:space="preserve">.  </w:t>
      </w:r>
    </w:p>
    <w:p w:rsidR="001D2394" w:rsidRPr="0012604C" w:rsidRDefault="001D2394" w:rsidP="0012604C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2604C">
      <w:pPr>
        <w:jc w:val="both"/>
        <w:rPr>
          <w:rFonts w:ascii="Arial" w:hAnsi="Arial" w:cs="Arial"/>
          <w:sz w:val="22"/>
          <w:szCs w:val="22"/>
        </w:rPr>
      </w:pPr>
    </w:p>
    <w:p w:rsidR="00DE5D5D" w:rsidRPr="00167182" w:rsidRDefault="001D2394" w:rsidP="00167182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Výše zmíněný dar bude poskytnut takto:</w:t>
      </w:r>
      <w:r w:rsidR="00DE5D5D">
        <w:rPr>
          <w:rFonts w:ascii="Arial" w:hAnsi="Arial" w:cs="Arial"/>
          <w:sz w:val="22"/>
          <w:szCs w:val="22"/>
        </w:rPr>
        <w:t xml:space="preserve"> </w:t>
      </w:r>
      <w:r w:rsidR="00DE5D5D" w:rsidRPr="00167182">
        <w:rPr>
          <w:rFonts w:ascii="Arial" w:hAnsi="Arial" w:cs="Arial"/>
          <w:i/>
          <w:sz w:val="22"/>
          <w:szCs w:val="22"/>
        </w:rPr>
        <w:t xml:space="preserve">Dárce zakoupí přístroje uvedené v příloze </w:t>
      </w:r>
      <w:r w:rsidR="00DE5D5D">
        <w:rPr>
          <w:rFonts w:ascii="Arial" w:hAnsi="Arial" w:cs="Arial"/>
          <w:i/>
          <w:sz w:val="22"/>
          <w:szCs w:val="22"/>
        </w:rPr>
        <w:t>1)</w:t>
      </w:r>
      <w:r w:rsidR="00DE5D5D" w:rsidRPr="00167182">
        <w:rPr>
          <w:rFonts w:ascii="Arial" w:hAnsi="Arial" w:cs="Arial"/>
          <w:i/>
          <w:sz w:val="22"/>
          <w:szCs w:val="22"/>
        </w:rPr>
        <w:t xml:space="preserve"> této darovací smlouvy a dodá na místo určení obdarovaného. Dodací podmínky dle dohody s dodavatelem přístrojů </w:t>
      </w:r>
      <w:r w:rsidR="00DE5D5D" w:rsidRPr="00167182">
        <w:rPr>
          <w:rFonts w:ascii="Arial" w:hAnsi="Arial" w:cs="Arial"/>
          <w:sz w:val="22"/>
          <w:szCs w:val="22"/>
        </w:rPr>
        <w:t>(dále jen „dar“).</w:t>
      </w: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2604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 xml:space="preserve">Celková hodnota výše uvedeného daru je </w:t>
      </w:r>
      <w:r w:rsidR="00DE5D5D" w:rsidRPr="00167182">
        <w:rPr>
          <w:rFonts w:ascii="Arial" w:hAnsi="Arial" w:cs="Arial"/>
          <w:bCs/>
          <w:i/>
          <w:sz w:val="22"/>
          <w:szCs w:val="22"/>
        </w:rPr>
        <w:t>1.790.800</w:t>
      </w:r>
      <w:r w:rsidR="00DE5D5D">
        <w:rPr>
          <w:rFonts w:ascii="Arial" w:hAnsi="Arial" w:cs="Arial"/>
          <w:bCs/>
          <w:i/>
          <w:sz w:val="22"/>
          <w:szCs w:val="22"/>
        </w:rPr>
        <w:t>,-</w:t>
      </w:r>
      <w:r w:rsidR="00DE5D5D" w:rsidRPr="00167182">
        <w:rPr>
          <w:rFonts w:ascii="Arial" w:hAnsi="Arial" w:cs="Arial"/>
          <w:bCs/>
          <w:i/>
          <w:sz w:val="22"/>
          <w:szCs w:val="22"/>
        </w:rPr>
        <w:t xml:space="preserve"> </w:t>
      </w:r>
      <w:r w:rsidR="00DE5D5D" w:rsidRPr="00DE5D5D">
        <w:rPr>
          <w:rFonts w:ascii="Arial" w:hAnsi="Arial" w:cs="Arial"/>
          <w:bCs/>
          <w:sz w:val="22"/>
          <w:szCs w:val="22"/>
        </w:rPr>
        <w:t xml:space="preserve">Kč </w:t>
      </w:r>
      <w:r w:rsidR="00BE7028">
        <w:rPr>
          <w:rFonts w:ascii="Arial" w:hAnsi="Arial" w:cs="Arial"/>
          <w:bCs/>
          <w:sz w:val="22"/>
          <w:szCs w:val="22"/>
        </w:rPr>
        <w:t>včetně DPH</w:t>
      </w:r>
      <w:r w:rsidR="0065741D">
        <w:rPr>
          <w:rFonts w:ascii="Arial" w:hAnsi="Arial" w:cs="Arial"/>
          <w:bCs/>
          <w:sz w:val="22"/>
          <w:szCs w:val="22"/>
        </w:rPr>
        <w:t xml:space="preserve"> 21%</w:t>
      </w:r>
      <w:r w:rsidR="00BE7028">
        <w:rPr>
          <w:rFonts w:ascii="Arial" w:hAnsi="Arial" w:cs="Arial"/>
          <w:bCs/>
          <w:sz w:val="22"/>
          <w:szCs w:val="22"/>
        </w:rPr>
        <w:t>.</w:t>
      </w:r>
    </w:p>
    <w:p w:rsidR="001D2394" w:rsidRPr="0012604C" w:rsidRDefault="001D2394" w:rsidP="0012604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>(slovy:</w:t>
      </w:r>
      <w:r w:rsidR="00DE5D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E5D5D" w:rsidRPr="00167182">
        <w:rPr>
          <w:rFonts w:ascii="Arial" w:hAnsi="Arial" w:cs="Arial"/>
          <w:bCs/>
          <w:i/>
          <w:sz w:val="22"/>
          <w:szCs w:val="22"/>
        </w:rPr>
        <w:t>jedenmilionsedmsetdevadesáttisícosmset</w:t>
      </w:r>
      <w:proofErr w:type="spellEnd"/>
      <w:r w:rsidR="00DE5D5D">
        <w:rPr>
          <w:rFonts w:ascii="Arial" w:hAnsi="Arial" w:cs="Arial"/>
          <w:bCs/>
          <w:sz w:val="22"/>
          <w:szCs w:val="22"/>
        </w:rPr>
        <w:t xml:space="preserve"> </w:t>
      </w:r>
      <w:r w:rsidRPr="0012604C">
        <w:rPr>
          <w:rFonts w:ascii="Arial" w:hAnsi="Arial" w:cs="Arial"/>
          <w:bCs/>
          <w:sz w:val="22"/>
          <w:szCs w:val="22"/>
        </w:rPr>
        <w:t xml:space="preserve">korun českých), což obě smluvní strany tímto stvrzují. Tato částka bude rovněž uvedena jako daňově odečitatelná položka na straně dárce. </w:t>
      </w:r>
    </w:p>
    <w:p w:rsidR="001D2394" w:rsidRPr="0012604C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546371" w:rsidP="0012604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Obdarovaný</w:t>
      </w:r>
      <w:r w:rsidR="001D2394" w:rsidRPr="0012604C">
        <w:rPr>
          <w:rFonts w:ascii="Arial" w:hAnsi="Arial" w:cs="Arial"/>
          <w:bCs/>
          <w:sz w:val="22"/>
          <w:szCs w:val="22"/>
        </w:rPr>
        <w:t xml:space="preserve"> tímto výše </w:t>
      </w:r>
      <w:r>
        <w:rPr>
          <w:rFonts w:ascii="Arial" w:hAnsi="Arial" w:cs="Arial"/>
          <w:bCs/>
          <w:sz w:val="22"/>
          <w:szCs w:val="22"/>
        </w:rPr>
        <w:t>uvedený</w:t>
      </w:r>
      <w:r w:rsidR="001D2394" w:rsidRPr="0012604C">
        <w:rPr>
          <w:rFonts w:ascii="Arial" w:hAnsi="Arial" w:cs="Arial"/>
          <w:bCs/>
          <w:sz w:val="22"/>
          <w:szCs w:val="22"/>
        </w:rPr>
        <w:t xml:space="preserve"> dar přijímá</w:t>
      </w:r>
      <w:r w:rsidR="00AE421A">
        <w:rPr>
          <w:rFonts w:ascii="Arial" w:hAnsi="Arial" w:cs="Arial"/>
          <w:bCs/>
          <w:sz w:val="22"/>
          <w:szCs w:val="22"/>
        </w:rPr>
        <w:t xml:space="preserve"> a zavazuje se podepsat potvrzení o přijetí daru dle</w:t>
      </w:r>
      <w:r w:rsidR="00EA04A2">
        <w:rPr>
          <w:rFonts w:ascii="Arial" w:hAnsi="Arial" w:cs="Arial"/>
          <w:bCs/>
          <w:sz w:val="22"/>
          <w:szCs w:val="22"/>
        </w:rPr>
        <w:t xml:space="preserve"> vzoru, který tvoří</w:t>
      </w:r>
      <w:r w:rsidR="00AE421A">
        <w:rPr>
          <w:rFonts w:ascii="Arial" w:hAnsi="Arial" w:cs="Arial"/>
          <w:bCs/>
          <w:sz w:val="22"/>
          <w:szCs w:val="22"/>
        </w:rPr>
        <w:t xml:space="preserve"> příloh</w:t>
      </w:r>
      <w:r w:rsidR="00EA04A2">
        <w:rPr>
          <w:rFonts w:ascii="Arial" w:hAnsi="Arial" w:cs="Arial"/>
          <w:bCs/>
          <w:sz w:val="22"/>
          <w:szCs w:val="22"/>
        </w:rPr>
        <w:t>u</w:t>
      </w:r>
      <w:r w:rsidR="00A0032D">
        <w:rPr>
          <w:rFonts w:ascii="Arial" w:hAnsi="Arial" w:cs="Arial"/>
          <w:bCs/>
          <w:sz w:val="22"/>
          <w:szCs w:val="22"/>
        </w:rPr>
        <w:t xml:space="preserve"> 2)</w:t>
      </w:r>
      <w:r w:rsidR="00AE421A">
        <w:rPr>
          <w:rFonts w:ascii="Arial" w:hAnsi="Arial" w:cs="Arial"/>
          <w:bCs/>
          <w:sz w:val="22"/>
          <w:szCs w:val="22"/>
        </w:rPr>
        <w:t xml:space="preserve"> této smlouv</w:t>
      </w:r>
      <w:r w:rsidR="00EA04A2">
        <w:rPr>
          <w:rFonts w:ascii="Arial" w:hAnsi="Arial" w:cs="Arial"/>
          <w:bCs/>
          <w:sz w:val="22"/>
          <w:szCs w:val="22"/>
        </w:rPr>
        <w:t>y</w:t>
      </w:r>
      <w:r w:rsidR="001D2394" w:rsidRPr="0012604C">
        <w:rPr>
          <w:rFonts w:ascii="Arial" w:hAnsi="Arial" w:cs="Arial"/>
          <w:bCs/>
          <w:sz w:val="22"/>
          <w:szCs w:val="22"/>
        </w:rPr>
        <w:t xml:space="preserve">. </w:t>
      </w: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2604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color w:val="000000"/>
          <w:sz w:val="22"/>
          <w:szCs w:val="22"/>
        </w:rPr>
        <w:t>Dar poskytuje dárce ve prospěch obdarovaného</w:t>
      </w:r>
      <w:r w:rsidR="00E36D30">
        <w:rPr>
          <w:rFonts w:ascii="Arial" w:hAnsi="Arial" w:cs="Arial"/>
          <w:color w:val="000000"/>
          <w:sz w:val="22"/>
          <w:szCs w:val="22"/>
        </w:rPr>
        <w:t xml:space="preserve"> a dar tedy musí zůstat ve vlastnictví/držbě obdarovaného</w:t>
      </w:r>
      <w:r w:rsidR="007E70BA">
        <w:rPr>
          <w:rFonts w:ascii="Arial" w:hAnsi="Arial" w:cs="Arial"/>
          <w:color w:val="000000"/>
          <w:sz w:val="22"/>
          <w:szCs w:val="22"/>
        </w:rPr>
        <w:t xml:space="preserve"> a v případě, že se jedná o věcný dar, být po celou dobu označen „Dar společnosti AbbVie“</w:t>
      </w:r>
      <w:r w:rsidRPr="0012604C">
        <w:rPr>
          <w:rFonts w:ascii="Arial" w:hAnsi="Arial" w:cs="Arial"/>
          <w:sz w:val="22"/>
          <w:szCs w:val="22"/>
        </w:rPr>
        <w:t xml:space="preserve">. </w:t>
      </w:r>
      <w:r w:rsidR="00546371">
        <w:rPr>
          <w:rFonts w:ascii="Arial" w:hAnsi="Arial" w:cs="Arial"/>
          <w:sz w:val="22"/>
          <w:szCs w:val="22"/>
        </w:rPr>
        <w:t>D</w:t>
      </w:r>
      <w:r w:rsidRPr="0012604C">
        <w:rPr>
          <w:rFonts w:ascii="Arial" w:hAnsi="Arial" w:cs="Arial"/>
          <w:sz w:val="22"/>
          <w:szCs w:val="22"/>
        </w:rPr>
        <w:t>ar není</w:t>
      </w:r>
      <w:r w:rsidR="00546371">
        <w:rPr>
          <w:rFonts w:ascii="Arial" w:hAnsi="Arial" w:cs="Arial"/>
          <w:sz w:val="22"/>
          <w:szCs w:val="22"/>
        </w:rPr>
        <w:t>,</w:t>
      </w:r>
      <w:r w:rsidRPr="0012604C">
        <w:rPr>
          <w:rFonts w:ascii="Arial" w:hAnsi="Arial" w:cs="Arial"/>
          <w:sz w:val="22"/>
          <w:szCs w:val="22"/>
        </w:rPr>
        <w:t xml:space="preserve"> a ani jedna ze smluvních stran jej nepovažuje</w:t>
      </w:r>
      <w:r w:rsidR="00546371">
        <w:rPr>
          <w:rFonts w:ascii="Arial" w:hAnsi="Arial" w:cs="Arial"/>
          <w:sz w:val="22"/>
          <w:szCs w:val="22"/>
        </w:rPr>
        <w:t>,</w:t>
      </w:r>
      <w:r w:rsidRPr="0012604C">
        <w:rPr>
          <w:rFonts w:ascii="Arial" w:hAnsi="Arial" w:cs="Arial"/>
          <w:sz w:val="22"/>
          <w:szCs w:val="22"/>
        </w:rPr>
        <w:t xml:space="preserve"> za osobní prospěch žádného jednotlivého zdravotnického odborníka nebo jiného zaměstnance </w:t>
      </w:r>
      <w:r w:rsidR="00546371">
        <w:rPr>
          <w:rFonts w:ascii="Arial" w:hAnsi="Arial" w:cs="Arial"/>
          <w:sz w:val="22"/>
          <w:szCs w:val="22"/>
        </w:rPr>
        <w:t>obdarovaného</w:t>
      </w:r>
      <w:r w:rsidRPr="0012604C">
        <w:rPr>
          <w:rFonts w:ascii="Arial" w:hAnsi="Arial" w:cs="Arial"/>
          <w:color w:val="000000"/>
          <w:sz w:val="22"/>
          <w:szCs w:val="22"/>
        </w:rPr>
        <w:t>.</w:t>
      </w: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2604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2604C">
        <w:rPr>
          <w:rFonts w:ascii="Arial" w:hAnsi="Arial" w:cs="Arial"/>
          <w:bCs/>
          <w:sz w:val="22"/>
          <w:szCs w:val="22"/>
        </w:rPr>
        <w:t>Dar se poskytuje výhradně pro účely definované v oddíle 1)</w:t>
      </w:r>
      <w:r w:rsidR="00546371">
        <w:rPr>
          <w:rFonts w:ascii="Arial" w:hAnsi="Arial" w:cs="Arial"/>
          <w:bCs/>
          <w:sz w:val="22"/>
          <w:szCs w:val="22"/>
        </w:rPr>
        <w:t xml:space="preserve"> a 2)</w:t>
      </w:r>
      <w:r w:rsidRPr="0012604C">
        <w:rPr>
          <w:rFonts w:ascii="Arial" w:hAnsi="Arial" w:cs="Arial"/>
          <w:bCs/>
          <w:sz w:val="22"/>
          <w:szCs w:val="22"/>
        </w:rPr>
        <w:t xml:space="preserve"> výše. Smluvní strany tímto výslovně stvrzují,</w:t>
      </w:r>
      <w:r w:rsidR="00E71505">
        <w:rPr>
          <w:rFonts w:ascii="Arial" w:hAnsi="Arial" w:cs="Arial"/>
          <w:bCs/>
          <w:sz w:val="22"/>
          <w:szCs w:val="22"/>
        </w:rPr>
        <w:t xml:space="preserve"> že obdarovaný nebyl k podání žádosti o dar jakkoliv dárcem vyzván, a</w:t>
      </w:r>
      <w:r w:rsidRPr="0012604C">
        <w:rPr>
          <w:rFonts w:ascii="Arial" w:hAnsi="Arial" w:cs="Arial"/>
          <w:bCs/>
          <w:sz w:val="22"/>
          <w:szCs w:val="22"/>
        </w:rPr>
        <w:t xml:space="preserve"> že v souvislosti s darem neuzavřely spolu žádnou </w:t>
      </w:r>
      <w:r w:rsidR="005A52CE">
        <w:rPr>
          <w:rFonts w:ascii="Arial" w:hAnsi="Arial" w:cs="Arial"/>
          <w:bCs/>
          <w:sz w:val="22"/>
          <w:szCs w:val="22"/>
        </w:rPr>
        <w:t>dohodu</w:t>
      </w:r>
      <w:r w:rsidRPr="0012604C">
        <w:rPr>
          <w:rFonts w:ascii="Arial" w:hAnsi="Arial" w:cs="Arial"/>
          <w:bCs/>
          <w:sz w:val="22"/>
          <w:szCs w:val="22"/>
        </w:rPr>
        <w:t xml:space="preserve"> písemnou nebo ústní, která by zavazovala </w:t>
      </w:r>
      <w:r w:rsidR="000C4A26">
        <w:rPr>
          <w:rFonts w:ascii="Arial" w:hAnsi="Arial" w:cs="Arial"/>
          <w:bCs/>
          <w:sz w:val="22"/>
          <w:szCs w:val="22"/>
        </w:rPr>
        <w:t>obdarovaného</w:t>
      </w:r>
      <w:r w:rsidRPr="0012604C">
        <w:rPr>
          <w:rFonts w:ascii="Arial" w:hAnsi="Arial" w:cs="Arial"/>
          <w:bCs/>
          <w:sz w:val="22"/>
          <w:szCs w:val="22"/>
        </w:rPr>
        <w:t xml:space="preserve"> nakupovat, </w:t>
      </w:r>
      <w:r w:rsidR="005D5C9B">
        <w:rPr>
          <w:rFonts w:ascii="Arial" w:hAnsi="Arial" w:cs="Arial"/>
          <w:bCs/>
          <w:sz w:val="22"/>
          <w:szCs w:val="22"/>
        </w:rPr>
        <w:t xml:space="preserve">předepisovat, </w:t>
      </w:r>
      <w:r w:rsidRPr="0012604C">
        <w:rPr>
          <w:rFonts w:ascii="Arial" w:hAnsi="Arial" w:cs="Arial"/>
          <w:bCs/>
          <w:sz w:val="22"/>
          <w:szCs w:val="22"/>
        </w:rPr>
        <w:t>doporučovat nebo užívat jakýkoli produkt vyráběný, prodávaný nebo propagovaný dárcem.</w:t>
      </w:r>
    </w:p>
    <w:p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Default="001D2394" w:rsidP="0012604C">
      <w:pPr>
        <w:pStyle w:val="Prost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885090">
        <w:rPr>
          <w:rFonts w:ascii="Arial" w:hAnsi="Arial" w:cs="Arial"/>
          <w:bCs/>
          <w:sz w:val="22"/>
          <w:szCs w:val="22"/>
          <w:lang w:val="cs-CZ"/>
        </w:rPr>
        <w:t>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využít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výlučně pro účely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uvedené v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této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smlouvě. Obdarovaný se zvláště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zavazuje, že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použit pro soukromé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účely, ať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již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jakéhokoliv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zaměstnance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či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člena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organizace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obdarovaného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jakékoliv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třetí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osoby. 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doložit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dárci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doklady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prokazující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řádné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využití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 k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dohodnutému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účelu, pokud o to 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dárcem do </w:t>
      </w:r>
      <w:r w:rsidR="00A940EC">
        <w:rPr>
          <w:rFonts w:ascii="Arial" w:hAnsi="Arial" w:cs="Arial"/>
          <w:bCs/>
          <w:sz w:val="22"/>
          <w:szCs w:val="22"/>
          <w:lang w:val="cs-CZ"/>
        </w:rPr>
        <w:t>šesti (</w:t>
      </w:r>
      <w:r w:rsidRPr="00885090">
        <w:rPr>
          <w:rFonts w:ascii="Arial" w:hAnsi="Arial" w:cs="Arial"/>
          <w:bCs/>
          <w:sz w:val="22"/>
          <w:szCs w:val="22"/>
          <w:lang w:val="cs-CZ"/>
        </w:rPr>
        <w:t>6</w:t>
      </w:r>
      <w:r w:rsidR="00A940EC">
        <w:rPr>
          <w:rFonts w:ascii="Arial" w:hAnsi="Arial" w:cs="Arial"/>
          <w:bCs/>
          <w:sz w:val="22"/>
          <w:szCs w:val="22"/>
          <w:lang w:val="cs-CZ"/>
        </w:rPr>
        <w:t>)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 měsíců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poskytnutí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požádán. Pokud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obdarovaný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tuto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povinnost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nesplní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nebo z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poskytnutých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dokladů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vyplývat, že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byl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použit pro jiné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než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dohodnuté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účely, je dárce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oprávněný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této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smlouvy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odstoupit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písemným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oznámením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doručeným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obdarovanému a účinným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okamžikem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doručení a 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A940EC">
        <w:rPr>
          <w:rFonts w:ascii="Arial" w:hAnsi="Arial" w:cs="Arial"/>
          <w:bCs/>
          <w:sz w:val="22"/>
          <w:szCs w:val="22"/>
          <w:lang w:val="cs-CZ"/>
        </w:rPr>
        <w:t xml:space="preserve">v takovém případě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vrátit</w:t>
      </w:r>
      <w:r w:rsidR="00A940EC">
        <w:rPr>
          <w:rFonts w:ascii="Arial" w:hAnsi="Arial" w:cs="Arial"/>
          <w:bCs/>
          <w:sz w:val="22"/>
          <w:szCs w:val="22"/>
          <w:lang w:val="cs-CZ"/>
        </w:rPr>
        <w:t xml:space="preserve"> dárci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, a to do </w:t>
      </w:r>
      <w:r w:rsidR="00A940EC">
        <w:rPr>
          <w:rFonts w:ascii="Arial" w:hAnsi="Arial" w:cs="Arial"/>
          <w:bCs/>
          <w:sz w:val="22"/>
          <w:szCs w:val="22"/>
          <w:lang w:val="cs-CZ"/>
        </w:rPr>
        <w:t>čtrnácti (</w:t>
      </w:r>
      <w:r w:rsidRPr="00885090">
        <w:rPr>
          <w:rFonts w:ascii="Arial" w:hAnsi="Arial" w:cs="Arial"/>
          <w:bCs/>
          <w:sz w:val="22"/>
          <w:szCs w:val="22"/>
          <w:lang w:val="cs-CZ"/>
        </w:rPr>
        <w:t>14</w:t>
      </w:r>
      <w:r w:rsidR="00A940EC">
        <w:rPr>
          <w:rFonts w:ascii="Arial" w:hAnsi="Arial" w:cs="Arial"/>
          <w:bCs/>
          <w:sz w:val="22"/>
          <w:szCs w:val="22"/>
          <w:lang w:val="cs-CZ"/>
        </w:rPr>
        <w:t>)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 dnů od výzvy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dárce.</w:t>
      </w:r>
    </w:p>
    <w:p w:rsidR="00911035" w:rsidRDefault="00911035" w:rsidP="00911035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11035" w:rsidRDefault="00911035" w:rsidP="0012604C">
      <w:pPr>
        <w:pStyle w:val="Prost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Dárce výslovně prohlašuje a vlastním podpisem stvrzuje ve smyslu </w:t>
      </w:r>
      <w:proofErr w:type="spellStart"/>
      <w:r w:rsidRPr="00911035">
        <w:rPr>
          <w:rFonts w:ascii="Arial" w:hAnsi="Arial" w:cs="Arial"/>
          <w:bCs/>
          <w:sz w:val="22"/>
          <w:szCs w:val="22"/>
          <w:lang w:val="cs-CZ"/>
        </w:rPr>
        <w:t>ust</w:t>
      </w:r>
      <w:proofErr w:type="spellEnd"/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. § 2067 </w:t>
      </w:r>
      <w:r>
        <w:rPr>
          <w:rFonts w:ascii="Arial" w:hAnsi="Arial" w:cs="Arial"/>
          <w:bCs/>
          <w:sz w:val="22"/>
          <w:szCs w:val="22"/>
          <w:lang w:val="cs-CZ"/>
        </w:rPr>
        <w:t>Občanského zákoníku</w:t>
      </w:r>
      <w:r w:rsidRPr="00911035">
        <w:rPr>
          <w:rFonts w:ascii="Arial" w:hAnsi="Arial" w:cs="Arial"/>
          <w:bCs/>
          <w:sz w:val="22"/>
          <w:szCs w:val="22"/>
          <w:lang w:val="cs-CZ"/>
        </w:rPr>
        <w:t>, že v době darování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dle této smlouvy</w:t>
      </w: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 nebyl v péči obdarovaného při poskytování zdravotn</w:t>
      </w:r>
      <w:r w:rsidR="00A23880">
        <w:rPr>
          <w:rFonts w:ascii="Arial" w:hAnsi="Arial" w:cs="Arial"/>
          <w:bCs/>
          <w:sz w:val="22"/>
          <w:szCs w:val="22"/>
          <w:lang w:val="cs-CZ"/>
        </w:rPr>
        <w:t>ích</w:t>
      </w: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 služeb ani jinak nepřijímal jeho služby.</w:t>
      </w:r>
    </w:p>
    <w:p w:rsidR="00A0504C" w:rsidRDefault="00A0504C" w:rsidP="00A0504C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F359DC" w:rsidRDefault="00A0504C" w:rsidP="0012604C">
      <w:pPr>
        <w:pStyle w:val="Prost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Při výkladu této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mlouvy se nepoužije </w:t>
      </w:r>
      <w:proofErr w:type="spellStart"/>
      <w:r w:rsidRPr="00A0504C">
        <w:rPr>
          <w:rFonts w:ascii="Arial" w:hAnsi="Arial" w:cs="Arial"/>
          <w:bCs/>
          <w:sz w:val="22"/>
          <w:szCs w:val="22"/>
          <w:lang w:val="cs-CZ"/>
        </w:rPr>
        <w:t>ust</w:t>
      </w:r>
      <w:proofErr w:type="spellEnd"/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. § 557 </w:t>
      </w:r>
      <w:r>
        <w:rPr>
          <w:rFonts w:ascii="Arial" w:hAnsi="Arial" w:cs="Arial"/>
          <w:bCs/>
          <w:sz w:val="22"/>
          <w:szCs w:val="22"/>
          <w:lang w:val="cs-CZ"/>
        </w:rPr>
        <w:t>O</w:t>
      </w: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bčanského zákoníku. Smluvní strany v souladu s § 558 odst. 2 </w:t>
      </w:r>
      <w:r>
        <w:rPr>
          <w:rFonts w:ascii="Arial" w:hAnsi="Arial" w:cs="Arial"/>
          <w:bCs/>
          <w:sz w:val="22"/>
          <w:szCs w:val="22"/>
          <w:lang w:val="cs-CZ"/>
        </w:rPr>
        <w:t>Ob</w:t>
      </w:r>
      <w:r w:rsidRPr="00A0504C">
        <w:rPr>
          <w:rFonts w:ascii="Arial" w:hAnsi="Arial" w:cs="Arial"/>
          <w:bCs/>
          <w:sz w:val="22"/>
          <w:szCs w:val="22"/>
          <w:lang w:val="cs-CZ"/>
        </w:rPr>
        <w:t>čanského zákoníku výslovně vylučují použití obchodních zvyklostí ve svém právním styku v souvislosti s touto smlouvou.</w:t>
      </w:r>
    </w:p>
    <w:p w:rsidR="00F359DC" w:rsidRDefault="00F359DC" w:rsidP="00F359DC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A0504C" w:rsidRPr="00885090" w:rsidRDefault="00F359DC" w:rsidP="0012604C">
      <w:pPr>
        <w:pStyle w:val="Prost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Tato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mlouva, ani žádná práva, zájmy nebo povinnosti smluvních stran vyplývající ze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mlouvy, nemohou být postoupeny, a ani žádné povinnosti přeneseny, bez předchozího písemného souhlasu druhé smluvní strany; avšak, s tou výjimkou, že dárce může takto postoupit nebo převést svá práva, závazky a povinnosti vyplývající z této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>mlouvy na svoji dceřinou společnost nebo</w:t>
      </w:r>
      <w:r w:rsidR="00D4279B">
        <w:rPr>
          <w:rFonts w:ascii="Arial" w:hAnsi="Arial" w:cs="Arial"/>
          <w:bCs/>
          <w:sz w:val="22"/>
          <w:szCs w:val="22"/>
          <w:lang w:val="cs-CZ"/>
        </w:rPr>
        <w:t xml:space="preserve"> jinou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 spřízněnou osobu bez souhlasu obdarovaného.</w:t>
      </w:r>
    </w:p>
    <w:p w:rsidR="001D2394" w:rsidRPr="00885090" w:rsidRDefault="001D2394" w:rsidP="0012604C">
      <w:pPr>
        <w:pStyle w:val="Prosttext"/>
        <w:jc w:val="both"/>
        <w:rPr>
          <w:rFonts w:ascii="Arial" w:hAnsi="Arial" w:cs="Arial"/>
          <w:sz w:val="22"/>
          <w:szCs w:val="22"/>
          <w:lang w:val="cs-CZ"/>
        </w:rPr>
      </w:pPr>
    </w:p>
    <w:p w:rsidR="001D2394" w:rsidRDefault="005A5F9B" w:rsidP="00911035">
      <w:pPr>
        <w:pStyle w:val="Prost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Smluvní strany výslovně prohlašují, že obsah této smlouvy není součástí obchodního tajemství ve smyslu </w:t>
      </w:r>
      <w:proofErr w:type="spellStart"/>
      <w:r>
        <w:rPr>
          <w:rFonts w:ascii="Arial" w:hAnsi="Arial" w:cs="Arial"/>
          <w:bCs/>
          <w:sz w:val="22"/>
          <w:szCs w:val="22"/>
          <w:lang w:val="cs-CZ"/>
        </w:rPr>
        <w:t>ust</w:t>
      </w:r>
      <w:proofErr w:type="spellEnd"/>
      <w:r>
        <w:rPr>
          <w:rFonts w:ascii="Arial" w:hAnsi="Arial" w:cs="Arial"/>
          <w:bCs/>
          <w:sz w:val="22"/>
          <w:szCs w:val="22"/>
          <w:lang w:val="cs-CZ"/>
        </w:rPr>
        <w:t xml:space="preserve">. § 504 Občanského zákoníku ani jedné ze smluvních stran.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berou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na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vědomí a souhlasí s tím, 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předmět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darování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dle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této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smlouvy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může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podléhat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povinnosti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zveřejnění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dle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pravidel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stanovených pro jednotlivé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 v</w:t>
      </w:r>
      <w:r w:rsidR="007765AA">
        <w:rPr>
          <w:rFonts w:ascii="Arial" w:hAnsi="Arial" w:cs="Arial"/>
          <w:bCs/>
          <w:sz w:val="22"/>
          <w:szCs w:val="22"/>
          <w:lang w:val="cs-CZ"/>
        </w:rPr>
        <w:t> 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právních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předpisech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či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oborových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nebo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interních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kodexech a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směrnicích a souhlasí s tím, 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jsou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oprávněny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takové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zveřejnění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provést v</w:t>
      </w:r>
      <w:r w:rsidR="007765AA">
        <w:rPr>
          <w:rFonts w:ascii="Arial" w:hAnsi="Arial" w:cs="Arial"/>
          <w:bCs/>
          <w:sz w:val="22"/>
          <w:szCs w:val="22"/>
          <w:lang w:val="cs-CZ"/>
        </w:rPr>
        <w:t> 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mezích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stanovených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takovými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předpisy</w:t>
      </w:r>
      <w:r>
        <w:rPr>
          <w:rFonts w:ascii="Arial" w:hAnsi="Arial" w:cs="Arial"/>
          <w:bCs/>
          <w:sz w:val="22"/>
          <w:szCs w:val="22"/>
          <w:lang w:val="cs-CZ"/>
        </w:rPr>
        <w:t>, kodexy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či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pravidly.</w:t>
      </w:r>
    </w:p>
    <w:p w:rsidR="00037115" w:rsidRDefault="00037115" w:rsidP="00037115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3E20DB" w:rsidRDefault="003E20DB" w:rsidP="00037115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3E20DB">
        <w:rPr>
          <w:rFonts w:ascii="Arial" w:hAnsi="Arial" w:cs="Arial"/>
          <w:bCs/>
          <w:sz w:val="22"/>
          <w:szCs w:val="22"/>
          <w:lang w:val="cs-CZ"/>
        </w:rPr>
        <w:t xml:space="preserve">Obdarovaný se s ohledem na povinnosti vyplývající ze zákona č. 340/2015 Sb., o registru smluv (dále jen „Zákon o registru smluv“) zavazuje, že bude postupovat dle </w:t>
      </w:r>
      <w:r w:rsidRPr="003E20DB">
        <w:rPr>
          <w:rFonts w:ascii="Arial" w:hAnsi="Arial" w:cs="Arial"/>
          <w:bCs/>
          <w:sz w:val="22"/>
          <w:szCs w:val="22"/>
          <w:lang w:val="cs-CZ"/>
        </w:rPr>
        <w:lastRenderedPageBreak/>
        <w:t xml:space="preserve">Zákona o registru smluv a tuto smlouvu zašle správci registru smluv zřízeného tímto zákonem k uveřejnění bez zbytečného odkladu, nejpozději však do 30 dnů od uzavření této smlouvy. Smlouva bude zaslána k uveřejnění ve formátu a znění požadovaném Zákonem o registru smluv. </w:t>
      </w:r>
      <w:r w:rsidR="00A362B4">
        <w:rPr>
          <w:rFonts w:ascii="Arial" w:hAnsi="Arial" w:cs="Arial"/>
          <w:bCs/>
          <w:sz w:val="22"/>
          <w:szCs w:val="22"/>
          <w:lang w:val="cs-CZ"/>
        </w:rPr>
        <w:t>Dárce</w:t>
      </w:r>
      <w:r w:rsidRPr="003E20DB">
        <w:rPr>
          <w:rFonts w:ascii="Arial" w:hAnsi="Arial" w:cs="Arial"/>
          <w:bCs/>
          <w:sz w:val="22"/>
          <w:szCs w:val="22"/>
          <w:lang w:val="cs-CZ"/>
        </w:rPr>
        <w:t xml:space="preserve"> s takovým zveřejněním souhlasí. Obdarovaný se dále zavazuje ze zveřejnění vyloučit, tj. v elektronickém obrazu textového obsahu této smlouvy zaslané k uveřejnění znečitelnit, ty informace, které splňují podmínky vyloučení ze zveřejnění dle Zákona o registru smluv, zejm. dle § 3 odst. 1 anebo § 5 odst. 6 Zákona o registru smluv. </w:t>
      </w:r>
    </w:p>
    <w:p w:rsidR="003E20DB" w:rsidRDefault="003E20DB" w:rsidP="003E20DB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037115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037115">
        <w:rPr>
          <w:rFonts w:ascii="Arial" w:hAnsi="Arial" w:cs="Arial"/>
          <w:bCs/>
          <w:sz w:val="22"/>
          <w:szCs w:val="22"/>
          <w:lang w:val="cs-CZ"/>
        </w:rPr>
        <w:t>Sm</w:t>
      </w:r>
      <w:r w:rsidRPr="0012604C">
        <w:rPr>
          <w:rFonts w:ascii="Arial" w:hAnsi="Arial" w:cs="Arial"/>
          <w:bCs/>
          <w:sz w:val="22"/>
          <w:szCs w:val="22"/>
          <w:lang w:val="cs-CZ"/>
        </w:rPr>
        <w:t xml:space="preserve">luvní strany si přečetly tuto smlouvu, souhlasí s jejím obsahem a na důkaz toho připojují k ní jejich pověření zástupci svůj vlastnoruční podpis. Tato smlouva nabude platnosti po podpisu oběma smluvními stranami. </w:t>
      </w:r>
      <w:r w:rsidR="00151ECA" w:rsidRPr="00575C71">
        <w:rPr>
          <w:rFonts w:ascii="Arial" w:hAnsi="Arial" w:cs="Arial"/>
          <w:bCs/>
          <w:sz w:val="22"/>
          <w:szCs w:val="22"/>
          <w:lang w:val="cs-CZ"/>
        </w:rPr>
        <w:t>Smluvní strany se dohodly, že pro uzavření této smlouvy užijí výhradně písemnou formu a že nechtějí být vázány, nebude-li tato forma dodržena</w:t>
      </w:r>
      <w:r w:rsidR="00151ECA">
        <w:rPr>
          <w:rFonts w:ascii="Arial" w:hAnsi="Arial" w:cs="Arial"/>
          <w:bCs/>
          <w:sz w:val="22"/>
          <w:szCs w:val="22"/>
          <w:lang w:val="cs-CZ"/>
        </w:rPr>
        <w:t xml:space="preserve">. </w:t>
      </w:r>
      <w:r w:rsidRPr="0012604C">
        <w:rPr>
          <w:rFonts w:ascii="Arial" w:hAnsi="Arial" w:cs="Arial"/>
          <w:bCs/>
          <w:sz w:val="22"/>
          <w:szCs w:val="22"/>
          <w:lang w:val="cs-CZ"/>
        </w:rPr>
        <w:t>Tato smlouva byla vyhotovena ve dvou stejnopisech, z nichž každý má platnost originálu a každá smluvní strana obdrží jeden stejnopis. Všechny změny této smlouvy budou provedeny písemně a budou stvrzeny zástupci obou smluvních stran.</w:t>
      </w:r>
    </w:p>
    <w:p w:rsidR="001D2394" w:rsidRPr="0012604C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D2394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F5206" w:rsidRDefault="00AE421A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</w:t>
      </w:r>
      <w:r w:rsidR="000F5206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A0032D">
        <w:rPr>
          <w:rFonts w:ascii="Arial" w:hAnsi="Arial" w:cs="Arial"/>
          <w:bCs/>
          <w:sz w:val="22"/>
          <w:szCs w:val="22"/>
        </w:rPr>
        <w:t xml:space="preserve">1) </w:t>
      </w:r>
      <w:r w:rsidR="000F5206">
        <w:rPr>
          <w:rFonts w:ascii="Arial" w:hAnsi="Arial" w:cs="Arial"/>
          <w:bCs/>
          <w:sz w:val="22"/>
          <w:szCs w:val="22"/>
        </w:rPr>
        <w:t>Žádost o poskytnutí daru</w:t>
      </w:r>
    </w:p>
    <w:p w:rsidR="00AE421A" w:rsidRDefault="00A0032D" w:rsidP="000F5206">
      <w:pPr>
        <w:ind w:left="108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E421A">
        <w:rPr>
          <w:rFonts w:ascii="Arial" w:hAnsi="Arial" w:cs="Arial"/>
          <w:bCs/>
          <w:sz w:val="22"/>
          <w:szCs w:val="22"/>
        </w:rPr>
        <w:t>Potvrzení o přijetí daru</w:t>
      </w:r>
    </w:p>
    <w:p w:rsidR="00AE421A" w:rsidRPr="0012604C" w:rsidRDefault="00AE421A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bCs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V Praze</w:t>
      </w: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............................................, </w:t>
      </w: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..................................................................                             </w:t>
      </w: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DÁRCE</w:t>
      </w: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  <w:u w:val="single"/>
        </w:rPr>
      </w:pPr>
      <w:r w:rsidRPr="0012604C">
        <w:rPr>
          <w:rFonts w:ascii="Arial" w:hAnsi="Arial" w:cs="Arial"/>
          <w:sz w:val="22"/>
          <w:szCs w:val="22"/>
        </w:rPr>
        <w:t>OBDAROVANÝ</w:t>
      </w:r>
    </w:p>
    <w:p w:rsidR="001D2394" w:rsidRPr="0012604C" w:rsidRDefault="001D2394" w:rsidP="001D2394">
      <w:pPr>
        <w:pStyle w:val="Zkladntext2"/>
        <w:ind w:left="360"/>
        <w:rPr>
          <w:rFonts w:ascii="Arial" w:hAnsi="Arial" w:cs="Arial"/>
          <w:b/>
          <w:bCs/>
          <w:sz w:val="22"/>
          <w:szCs w:val="22"/>
        </w:rPr>
      </w:pPr>
    </w:p>
    <w:sectPr w:rsidR="001D2394" w:rsidRPr="0012604C" w:rsidSect="001D2394">
      <w:headerReference w:type="default" r:id="rId8"/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83" w:rsidRDefault="00DD1983" w:rsidP="001D2394">
      <w:r>
        <w:separator/>
      </w:r>
    </w:p>
  </w:endnote>
  <w:endnote w:type="continuationSeparator" w:id="0">
    <w:p w:rsidR="00DD1983" w:rsidRDefault="00DD1983" w:rsidP="001D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66" w:rsidRPr="009C7166" w:rsidRDefault="00FE66EA" w:rsidP="009C71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83" w:rsidRDefault="00DD1983" w:rsidP="001D2394">
      <w:r>
        <w:separator/>
      </w:r>
    </w:p>
  </w:footnote>
  <w:footnote w:type="continuationSeparator" w:id="0">
    <w:p w:rsidR="00DD1983" w:rsidRDefault="00DD1983" w:rsidP="001D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66" w:rsidRDefault="001D2394" w:rsidP="003C704D">
    <w:pPr>
      <w:pStyle w:val="Zhlav"/>
      <w:rPr>
        <w:noProof/>
        <w:lang w:eastAsia="cs-CZ"/>
      </w:rPr>
    </w:pPr>
    <w:r>
      <w:rPr>
        <w:noProof/>
        <w:lang w:val="cs-CZ" w:eastAsia="cs-CZ"/>
      </w:rPr>
      <w:drawing>
        <wp:inline distT="0" distB="0" distL="0" distR="0">
          <wp:extent cx="1504950" cy="266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166" w:rsidRDefault="00FE66EA" w:rsidP="003C704D">
    <w:pPr>
      <w:pStyle w:val="Zhlav"/>
      <w:rPr>
        <w:noProof/>
        <w:lang w:eastAsia="cs-CZ"/>
      </w:rPr>
    </w:pPr>
  </w:p>
  <w:p w:rsidR="009C7166" w:rsidRPr="002775E0" w:rsidRDefault="00FE66EA" w:rsidP="003C70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1F09"/>
    <w:multiLevelType w:val="hybridMultilevel"/>
    <w:tmpl w:val="48041950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B4E3B"/>
    <w:multiLevelType w:val="hybridMultilevel"/>
    <w:tmpl w:val="2098C9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36B2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B287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94"/>
    <w:rsid w:val="0001597A"/>
    <w:rsid w:val="00037115"/>
    <w:rsid w:val="000C4A26"/>
    <w:rsid w:val="000F5206"/>
    <w:rsid w:val="001005E7"/>
    <w:rsid w:val="0012604C"/>
    <w:rsid w:val="00151ECA"/>
    <w:rsid w:val="001656B7"/>
    <w:rsid w:val="00167182"/>
    <w:rsid w:val="0019480C"/>
    <w:rsid w:val="001B3D51"/>
    <w:rsid w:val="001D2394"/>
    <w:rsid w:val="002406AB"/>
    <w:rsid w:val="002664CB"/>
    <w:rsid w:val="0029081A"/>
    <w:rsid w:val="00300998"/>
    <w:rsid w:val="003D572B"/>
    <w:rsid w:val="003E20DB"/>
    <w:rsid w:val="00455D85"/>
    <w:rsid w:val="004E3989"/>
    <w:rsid w:val="004E3E3A"/>
    <w:rsid w:val="00527ED9"/>
    <w:rsid w:val="00546371"/>
    <w:rsid w:val="00560AA5"/>
    <w:rsid w:val="00575C71"/>
    <w:rsid w:val="00585224"/>
    <w:rsid w:val="005A52CE"/>
    <w:rsid w:val="005A5F9B"/>
    <w:rsid w:val="005D5C9B"/>
    <w:rsid w:val="0065741D"/>
    <w:rsid w:val="006A10E8"/>
    <w:rsid w:val="006D4658"/>
    <w:rsid w:val="006D5E61"/>
    <w:rsid w:val="007765AA"/>
    <w:rsid w:val="007A67AB"/>
    <w:rsid w:val="007E70BA"/>
    <w:rsid w:val="00806708"/>
    <w:rsid w:val="008501D9"/>
    <w:rsid w:val="00885090"/>
    <w:rsid w:val="00885B9A"/>
    <w:rsid w:val="00910C25"/>
    <w:rsid w:val="00911035"/>
    <w:rsid w:val="009348C5"/>
    <w:rsid w:val="00960DA3"/>
    <w:rsid w:val="00962E54"/>
    <w:rsid w:val="009C47BD"/>
    <w:rsid w:val="009E4C3B"/>
    <w:rsid w:val="009E4E56"/>
    <w:rsid w:val="009E7748"/>
    <w:rsid w:val="00A0032D"/>
    <w:rsid w:val="00A0504C"/>
    <w:rsid w:val="00A23880"/>
    <w:rsid w:val="00A362B4"/>
    <w:rsid w:val="00A54603"/>
    <w:rsid w:val="00A940EC"/>
    <w:rsid w:val="00AA15FC"/>
    <w:rsid w:val="00AD16D6"/>
    <w:rsid w:val="00AE421A"/>
    <w:rsid w:val="00B07195"/>
    <w:rsid w:val="00B27056"/>
    <w:rsid w:val="00B375EC"/>
    <w:rsid w:val="00B751E2"/>
    <w:rsid w:val="00B95A27"/>
    <w:rsid w:val="00B97D69"/>
    <w:rsid w:val="00BA3085"/>
    <w:rsid w:val="00BB689C"/>
    <w:rsid w:val="00BE7028"/>
    <w:rsid w:val="00BE7877"/>
    <w:rsid w:val="00BF1895"/>
    <w:rsid w:val="00BF5D1A"/>
    <w:rsid w:val="00C42BA9"/>
    <w:rsid w:val="00D4279B"/>
    <w:rsid w:val="00D61BD3"/>
    <w:rsid w:val="00D91F3D"/>
    <w:rsid w:val="00DD1983"/>
    <w:rsid w:val="00DD7149"/>
    <w:rsid w:val="00DE5D5D"/>
    <w:rsid w:val="00E20BCD"/>
    <w:rsid w:val="00E36D30"/>
    <w:rsid w:val="00E71505"/>
    <w:rsid w:val="00E77757"/>
    <w:rsid w:val="00EA04A2"/>
    <w:rsid w:val="00EB7BC5"/>
    <w:rsid w:val="00F359DC"/>
    <w:rsid w:val="00F50727"/>
    <w:rsid w:val="00F67D1D"/>
    <w:rsid w:val="00FE66EA"/>
    <w:rsid w:val="00FF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adpis4">
    <w:name w:val="heading 4"/>
    <w:basedOn w:val="Normln"/>
    <w:next w:val="Normln"/>
    <w:link w:val="Nadpis4Char"/>
    <w:unhideWhenUsed/>
    <w:qFormat/>
    <w:rsid w:val="001D2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D2394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Zkladntext2">
    <w:name w:val="Body Text 2"/>
    <w:basedOn w:val="Normln"/>
    <w:link w:val="Zkladntext2Char"/>
    <w:rsid w:val="001D2394"/>
    <w:rPr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1D2394"/>
    <w:rPr>
      <w:rFonts w:ascii="Times New Roman" w:eastAsia="Times New Roman" w:hAnsi="Times New Roman" w:cs="Times New Roman"/>
      <w:sz w:val="24"/>
      <w:szCs w:val="24"/>
      <w:u w:val="single"/>
      <w:lang w:val="cs-CZ"/>
    </w:rPr>
  </w:style>
  <w:style w:type="paragraph" w:styleId="Zhlav">
    <w:name w:val="header"/>
    <w:basedOn w:val="Normln"/>
    <w:link w:val="ZhlavChar"/>
    <w:uiPriority w:val="99"/>
    <w:rsid w:val="001D2394"/>
    <w:pPr>
      <w:tabs>
        <w:tab w:val="center" w:pos="4320"/>
        <w:tab w:val="right" w:pos="8640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1D239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Zpat">
    <w:name w:val="footer"/>
    <w:basedOn w:val="Normln"/>
    <w:link w:val="ZpatChar"/>
    <w:rsid w:val="001D2394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1D2394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"/>
    <w:uiPriority w:val="99"/>
    <w:rsid w:val="001D2394"/>
  </w:style>
  <w:style w:type="paragraph" w:styleId="Prosttext">
    <w:name w:val="Plain Text"/>
    <w:basedOn w:val="Normln"/>
    <w:link w:val="ProsttextChar"/>
    <w:rsid w:val="001D2394"/>
    <w:rPr>
      <w:rFonts w:ascii="Courier New" w:hAnsi="Courier New"/>
      <w:sz w:val="20"/>
      <w:szCs w:val="20"/>
      <w:lang w:val="en-US"/>
    </w:rPr>
  </w:style>
  <w:style w:type="character" w:customStyle="1" w:styleId="ProsttextChar">
    <w:name w:val="Prostý text Char"/>
    <w:basedOn w:val="Standardnpsmoodstavce"/>
    <w:link w:val="Prosttext"/>
    <w:rsid w:val="001D2394"/>
    <w:rPr>
      <w:rFonts w:ascii="Courier New" w:eastAsia="Times New Roman" w:hAnsi="Courier New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D2394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sz w:val="28"/>
      <w:lang w:eastAsia="cs-CZ"/>
    </w:rPr>
  </w:style>
  <w:style w:type="paragraph" w:customStyle="1" w:styleId="Odstavecseseznamem1">
    <w:name w:val="Odstavec se seznamem1"/>
    <w:basedOn w:val="Normln"/>
    <w:qFormat/>
    <w:rsid w:val="001D2394"/>
    <w:pPr>
      <w:ind w:left="720"/>
      <w:contextualSpacing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3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394"/>
    <w:rPr>
      <w:rFonts w:ascii="Tahoma" w:eastAsia="Times New Roman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9110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46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6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465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658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adpis4">
    <w:name w:val="heading 4"/>
    <w:basedOn w:val="Normln"/>
    <w:next w:val="Normln"/>
    <w:link w:val="Nadpis4Char"/>
    <w:unhideWhenUsed/>
    <w:qFormat/>
    <w:rsid w:val="001D2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D2394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Zkladntext2">
    <w:name w:val="Body Text 2"/>
    <w:basedOn w:val="Normln"/>
    <w:link w:val="Zkladntext2Char"/>
    <w:rsid w:val="001D2394"/>
    <w:rPr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1D2394"/>
    <w:rPr>
      <w:rFonts w:ascii="Times New Roman" w:eastAsia="Times New Roman" w:hAnsi="Times New Roman" w:cs="Times New Roman"/>
      <w:sz w:val="24"/>
      <w:szCs w:val="24"/>
      <w:u w:val="single"/>
      <w:lang w:val="cs-CZ"/>
    </w:rPr>
  </w:style>
  <w:style w:type="paragraph" w:styleId="Zhlav">
    <w:name w:val="header"/>
    <w:basedOn w:val="Normln"/>
    <w:link w:val="ZhlavChar"/>
    <w:uiPriority w:val="99"/>
    <w:rsid w:val="001D2394"/>
    <w:pPr>
      <w:tabs>
        <w:tab w:val="center" w:pos="4320"/>
        <w:tab w:val="right" w:pos="8640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1D239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Zpat">
    <w:name w:val="footer"/>
    <w:basedOn w:val="Normln"/>
    <w:link w:val="ZpatChar"/>
    <w:rsid w:val="001D2394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1D2394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"/>
    <w:uiPriority w:val="99"/>
    <w:rsid w:val="001D2394"/>
  </w:style>
  <w:style w:type="paragraph" w:styleId="Prosttext">
    <w:name w:val="Plain Text"/>
    <w:basedOn w:val="Normln"/>
    <w:link w:val="ProsttextChar"/>
    <w:rsid w:val="001D2394"/>
    <w:rPr>
      <w:rFonts w:ascii="Courier New" w:hAnsi="Courier New"/>
      <w:sz w:val="20"/>
      <w:szCs w:val="20"/>
      <w:lang w:val="en-US"/>
    </w:rPr>
  </w:style>
  <w:style w:type="character" w:customStyle="1" w:styleId="ProsttextChar">
    <w:name w:val="Prostý text Char"/>
    <w:basedOn w:val="Standardnpsmoodstavce"/>
    <w:link w:val="Prosttext"/>
    <w:rsid w:val="001D2394"/>
    <w:rPr>
      <w:rFonts w:ascii="Courier New" w:eastAsia="Times New Roman" w:hAnsi="Courier New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D2394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sz w:val="28"/>
      <w:lang w:eastAsia="cs-CZ"/>
    </w:rPr>
  </w:style>
  <w:style w:type="paragraph" w:customStyle="1" w:styleId="Odstavecseseznamem1">
    <w:name w:val="Odstavec se seznamem1"/>
    <w:basedOn w:val="Normln"/>
    <w:qFormat/>
    <w:rsid w:val="001D2394"/>
    <w:pPr>
      <w:ind w:left="720"/>
      <w:contextualSpacing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3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394"/>
    <w:rPr>
      <w:rFonts w:ascii="Tahoma" w:eastAsia="Times New Roman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9110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46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6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465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658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52C82-983A-40A5-9155-DDAAF45258BE}"/>
</file>

<file path=customXml/itemProps2.xml><?xml version="1.0" encoding="utf-8"?>
<ds:datastoreItem xmlns:ds="http://schemas.openxmlformats.org/officeDocument/2006/customXml" ds:itemID="{7DADED64-DD2C-47D6-9F6F-D4DFDA9913CD}"/>
</file>

<file path=customXml/itemProps3.xml><?xml version="1.0" encoding="utf-8"?>
<ds:datastoreItem xmlns:ds="http://schemas.openxmlformats.org/officeDocument/2006/customXml" ds:itemID="{3F860BA9-C8B4-4078-862A-F76C2A567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5640</Characters>
  <Application>Microsoft Office Word</Application>
  <DocSecurity>4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Abbott Laboratories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Mojzisova, Monika</dc:creator>
  <cp:lastModifiedBy>Pirochtova Petra</cp:lastModifiedBy>
  <cp:revision>2</cp:revision>
  <dcterms:created xsi:type="dcterms:W3CDTF">2017-12-12T09:30:00Z</dcterms:created>
  <dcterms:modified xsi:type="dcterms:W3CDTF">2017-12-12T09:30:00Z</dcterms:modified>
</cp:coreProperties>
</file>