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73" w:rsidRPr="00DD6957" w:rsidRDefault="00912673">
      <w:pPr>
        <w:rPr>
          <w:rFonts w:ascii="Times New Roman" w:hAnsi="Times New Roman"/>
          <w:sz w:val="22"/>
        </w:rPr>
      </w:pPr>
    </w:p>
    <w:p w:rsidR="00912673" w:rsidRPr="00DD6957" w:rsidRDefault="00D356ED" w:rsidP="00D356ED">
      <w:pPr>
        <w:jc w:val="center"/>
        <w:rPr>
          <w:rFonts w:ascii="Times New Roman" w:hAnsi="Times New Roman"/>
          <w:b/>
          <w:smallCaps/>
        </w:rPr>
      </w:pPr>
      <w:r w:rsidRPr="00DD6957">
        <w:rPr>
          <w:rFonts w:ascii="Times New Roman" w:hAnsi="Times New Roman"/>
          <w:b/>
          <w:smallCaps/>
        </w:rPr>
        <w:t xml:space="preserve">Rámcová dohoda na </w:t>
      </w:r>
      <w:r w:rsidR="0000722C" w:rsidRPr="00DD6957">
        <w:rPr>
          <w:rFonts w:ascii="Times New Roman" w:hAnsi="Times New Roman"/>
          <w:b/>
          <w:smallCaps/>
        </w:rPr>
        <w:t xml:space="preserve">komplexní správu </w:t>
      </w:r>
      <w:r w:rsidRPr="00DD6957">
        <w:rPr>
          <w:rFonts w:ascii="Times New Roman" w:hAnsi="Times New Roman"/>
          <w:b/>
          <w:smallCaps/>
        </w:rPr>
        <w:t>IT</w:t>
      </w:r>
    </w:p>
    <w:p w:rsidR="00D356ED" w:rsidRPr="00DD6957" w:rsidRDefault="00D356ED" w:rsidP="00D356ED">
      <w:pPr>
        <w:jc w:val="center"/>
        <w:rPr>
          <w:rFonts w:ascii="Times New Roman" w:hAnsi="Times New Roman"/>
          <w:sz w:val="22"/>
        </w:rPr>
      </w:pPr>
    </w:p>
    <w:p w:rsidR="00D356ED" w:rsidRPr="00DD6957" w:rsidRDefault="00D356ED" w:rsidP="00D356ED">
      <w:pPr>
        <w:jc w:val="center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dle § 1746 odst. 2 zákona č. 89/2012 Sb., občanský zákoník, ve znění pozdějších předpisů (dále jen „občanský zákoník“) spolu s § 131 zákona č. 134/2016 Sb., o zadávání veřejných zakázek (dále jen „ZZVZ“)</w:t>
      </w:r>
    </w:p>
    <w:p w:rsidR="00D356ED" w:rsidRPr="00DD6957" w:rsidRDefault="00D356ED" w:rsidP="00D356ED">
      <w:pPr>
        <w:jc w:val="center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uzavřená mezi níže uvedenými smluvními stranami</w:t>
      </w:r>
    </w:p>
    <w:p w:rsidR="00D356ED" w:rsidRPr="00DD6957" w:rsidRDefault="00D356ED" w:rsidP="00D356ED">
      <w:pPr>
        <w:jc w:val="center"/>
        <w:rPr>
          <w:rFonts w:ascii="Times New Roman" w:hAnsi="Times New Roman"/>
          <w:sz w:val="22"/>
        </w:rPr>
      </w:pPr>
    </w:p>
    <w:p w:rsidR="00D356ED" w:rsidRPr="00DD6957" w:rsidRDefault="00D356ED" w:rsidP="00D356ED">
      <w:pPr>
        <w:jc w:val="center"/>
        <w:rPr>
          <w:rFonts w:ascii="Times New Roman" w:hAnsi="Times New Roman"/>
          <w:sz w:val="22"/>
        </w:rPr>
      </w:pPr>
    </w:p>
    <w:p w:rsidR="005D485B" w:rsidRPr="00DD6957" w:rsidRDefault="00D356ED" w:rsidP="005D485B">
      <w:pPr>
        <w:spacing w:line="360" w:lineRule="auto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1. Objednatel</w:t>
      </w:r>
      <w:r w:rsidR="005D485B" w:rsidRPr="00DD6957">
        <w:rPr>
          <w:rFonts w:ascii="Times New Roman" w:hAnsi="Times New Roman"/>
          <w:sz w:val="22"/>
        </w:rPr>
        <w:t>:</w:t>
      </w:r>
      <w:r w:rsidR="005D485B" w:rsidRPr="00DD6957">
        <w:rPr>
          <w:rFonts w:ascii="Times New Roman" w:hAnsi="Times New Roman"/>
          <w:sz w:val="22"/>
        </w:rPr>
        <w:tab/>
      </w:r>
      <w:r w:rsidR="005D485B" w:rsidRPr="00DD6957">
        <w:rPr>
          <w:rFonts w:ascii="Times New Roman" w:hAnsi="Times New Roman"/>
          <w:sz w:val="22"/>
        </w:rPr>
        <w:tab/>
      </w:r>
    </w:p>
    <w:p w:rsidR="00D356ED" w:rsidRPr="00DD6957" w:rsidRDefault="005D485B" w:rsidP="005D485B">
      <w:pPr>
        <w:spacing w:line="360" w:lineRule="auto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Střední škola designu a umění, knižní kultury a ekonomiky Náhorní</w:t>
      </w:r>
    </w:p>
    <w:p w:rsidR="005D485B" w:rsidRPr="00DD6957" w:rsidRDefault="005D485B" w:rsidP="005D485B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2"/>
        </w:rPr>
        <w:t xml:space="preserve">Se sídlem: </w:t>
      </w:r>
      <w:r w:rsidRPr="00DD6957">
        <w:rPr>
          <w:rFonts w:ascii="Times New Roman" w:hAnsi="Times New Roman"/>
          <w:sz w:val="22"/>
        </w:rPr>
        <w:tab/>
      </w:r>
      <w:r w:rsidRPr="00DD6957">
        <w:rPr>
          <w:rFonts w:ascii="Times New Roman" w:hAnsi="Times New Roman"/>
          <w:sz w:val="22"/>
        </w:rPr>
        <w:tab/>
      </w:r>
      <w:r w:rsidRPr="00DD6957">
        <w:rPr>
          <w:rFonts w:ascii="Times New Roman" w:hAnsi="Times New Roman"/>
          <w:sz w:val="20"/>
          <w:szCs w:val="22"/>
        </w:rPr>
        <w:t>U Měšťanských škol 525/1, 182 00 Praha 8</w:t>
      </w:r>
    </w:p>
    <w:p w:rsidR="005D485B" w:rsidRPr="00DD6957" w:rsidRDefault="005D485B" w:rsidP="005D485B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 xml:space="preserve">Zastoupený: </w:t>
      </w:r>
      <w:r w:rsidRPr="00DD6957">
        <w:rPr>
          <w:rFonts w:ascii="Times New Roman" w:hAnsi="Times New Roman"/>
          <w:sz w:val="20"/>
          <w:szCs w:val="22"/>
        </w:rPr>
        <w:tab/>
      </w:r>
      <w:r w:rsidRPr="00DD6957">
        <w:rPr>
          <w:rFonts w:ascii="Times New Roman" w:hAnsi="Times New Roman"/>
          <w:sz w:val="20"/>
          <w:szCs w:val="22"/>
        </w:rPr>
        <w:tab/>
      </w:r>
      <w:proofErr w:type="spellStart"/>
      <w:r w:rsidR="0051343E">
        <w:rPr>
          <w:rFonts w:ascii="Times New Roman" w:hAnsi="Times New Roman"/>
          <w:sz w:val="20"/>
          <w:szCs w:val="22"/>
        </w:rPr>
        <w:t>xxx</w:t>
      </w:r>
      <w:proofErr w:type="spellEnd"/>
      <w:r w:rsidR="0051343E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51343E">
        <w:rPr>
          <w:rFonts w:ascii="Times New Roman" w:hAnsi="Times New Roman"/>
          <w:sz w:val="20"/>
          <w:szCs w:val="22"/>
        </w:rPr>
        <w:t>xxxx</w:t>
      </w:r>
      <w:proofErr w:type="spellEnd"/>
      <w:r w:rsidR="0051343E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51343E">
        <w:rPr>
          <w:rFonts w:ascii="Times New Roman" w:hAnsi="Times New Roman"/>
          <w:sz w:val="20"/>
          <w:szCs w:val="22"/>
        </w:rPr>
        <w:t>xxxxxxxxx</w:t>
      </w:r>
      <w:proofErr w:type="spellEnd"/>
    </w:p>
    <w:p w:rsidR="005D485B" w:rsidRPr="00DD6957" w:rsidRDefault="005D485B" w:rsidP="005D485B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IČ:</w:t>
      </w:r>
      <w:r w:rsidRPr="00DD6957">
        <w:rPr>
          <w:rFonts w:ascii="Times New Roman" w:hAnsi="Times New Roman"/>
          <w:sz w:val="20"/>
          <w:szCs w:val="22"/>
        </w:rPr>
        <w:tab/>
      </w:r>
      <w:r w:rsidRPr="00DD6957">
        <w:rPr>
          <w:rFonts w:ascii="Times New Roman" w:hAnsi="Times New Roman"/>
          <w:sz w:val="20"/>
          <w:szCs w:val="22"/>
        </w:rPr>
        <w:tab/>
      </w:r>
      <w:r w:rsidRPr="00DD6957">
        <w:rPr>
          <w:rFonts w:ascii="Times New Roman" w:hAnsi="Times New Roman"/>
          <w:sz w:val="20"/>
          <w:szCs w:val="22"/>
        </w:rPr>
        <w:tab/>
        <w:t>61388262</w:t>
      </w:r>
    </w:p>
    <w:p w:rsidR="005D485B" w:rsidRPr="00DD6957" w:rsidRDefault="005D485B" w:rsidP="005D485B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Bankovní spojení:</w:t>
      </w:r>
      <w:r w:rsidRPr="00DD6957">
        <w:rPr>
          <w:rFonts w:ascii="Times New Roman" w:hAnsi="Times New Roman"/>
          <w:sz w:val="20"/>
          <w:szCs w:val="22"/>
        </w:rPr>
        <w:tab/>
      </w:r>
      <w:proofErr w:type="spellStart"/>
      <w:r w:rsidR="0051343E">
        <w:rPr>
          <w:rFonts w:ascii="Times New Roman" w:hAnsi="Times New Roman"/>
          <w:sz w:val="20"/>
          <w:szCs w:val="22"/>
        </w:rPr>
        <w:t>xxxxxxxxxxxxxxxxxx</w:t>
      </w:r>
      <w:proofErr w:type="spellEnd"/>
    </w:p>
    <w:p w:rsidR="005D485B" w:rsidRPr="00DD6957" w:rsidRDefault="005D485B" w:rsidP="005D485B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Číslo účtu:</w:t>
      </w:r>
      <w:r w:rsidRPr="00DD6957">
        <w:rPr>
          <w:rFonts w:ascii="Times New Roman" w:hAnsi="Times New Roman"/>
          <w:sz w:val="20"/>
          <w:szCs w:val="22"/>
        </w:rPr>
        <w:tab/>
      </w:r>
      <w:r w:rsidRPr="00DD6957">
        <w:rPr>
          <w:rFonts w:ascii="Times New Roman" w:hAnsi="Times New Roman"/>
          <w:sz w:val="20"/>
          <w:szCs w:val="22"/>
        </w:rPr>
        <w:tab/>
      </w:r>
      <w:proofErr w:type="spellStart"/>
      <w:r w:rsidR="0051343E">
        <w:rPr>
          <w:rFonts w:ascii="Times New Roman" w:hAnsi="Times New Roman"/>
          <w:sz w:val="20"/>
          <w:szCs w:val="22"/>
        </w:rPr>
        <w:t>xxxxxxxxxxxx</w:t>
      </w:r>
      <w:proofErr w:type="spellEnd"/>
      <w:r w:rsidR="0051343E">
        <w:rPr>
          <w:rFonts w:ascii="Times New Roman" w:hAnsi="Times New Roman"/>
          <w:sz w:val="20"/>
          <w:szCs w:val="22"/>
        </w:rPr>
        <w:t>/</w:t>
      </w:r>
      <w:proofErr w:type="spellStart"/>
      <w:r w:rsidR="0051343E">
        <w:rPr>
          <w:rFonts w:ascii="Times New Roman" w:hAnsi="Times New Roman"/>
          <w:sz w:val="20"/>
          <w:szCs w:val="22"/>
        </w:rPr>
        <w:t>xxxxxxx</w:t>
      </w:r>
      <w:proofErr w:type="spellEnd"/>
    </w:p>
    <w:p w:rsidR="005D485B" w:rsidRPr="00DD6957" w:rsidRDefault="003B5B9D" w:rsidP="005D485B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(dále jen „objednatel“)</w:t>
      </w:r>
    </w:p>
    <w:p w:rsidR="003B5B9D" w:rsidRPr="00DD6957" w:rsidRDefault="003B5B9D" w:rsidP="005D485B">
      <w:pPr>
        <w:spacing w:line="360" w:lineRule="auto"/>
        <w:rPr>
          <w:rFonts w:ascii="Times New Roman" w:hAnsi="Times New Roman"/>
          <w:sz w:val="20"/>
          <w:szCs w:val="22"/>
        </w:rPr>
      </w:pPr>
    </w:p>
    <w:p w:rsidR="003B5B9D" w:rsidRPr="00DD6957" w:rsidRDefault="003B5B9D" w:rsidP="003B5B9D">
      <w:pPr>
        <w:spacing w:line="360" w:lineRule="auto"/>
        <w:jc w:val="center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a</w:t>
      </w:r>
    </w:p>
    <w:p w:rsidR="003B5B9D" w:rsidRPr="00DD6957" w:rsidRDefault="003B5B9D" w:rsidP="003B5B9D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2. Dodavatel:</w:t>
      </w:r>
    </w:p>
    <w:p w:rsidR="003B5B9D" w:rsidRPr="00DD6957" w:rsidRDefault="0000722C" w:rsidP="003B5B9D">
      <w:pPr>
        <w:spacing w:line="360" w:lineRule="auto"/>
        <w:rPr>
          <w:rFonts w:ascii="Times New Roman" w:hAnsi="Times New Roman"/>
          <w:b/>
          <w:sz w:val="20"/>
          <w:szCs w:val="22"/>
        </w:rPr>
      </w:pPr>
      <w:r w:rsidRPr="00DD6957">
        <w:rPr>
          <w:rFonts w:ascii="Times New Roman" w:hAnsi="Times New Roman"/>
          <w:b/>
          <w:sz w:val="20"/>
          <w:szCs w:val="22"/>
        </w:rPr>
        <w:t xml:space="preserve">Jaroslav </w:t>
      </w:r>
      <w:proofErr w:type="spellStart"/>
      <w:r w:rsidRPr="00DD6957">
        <w:rPr>
          <w:rFonts w:ascii="Times New Roman" w:hAnsi="Times New Roman"/>
          <w:b/>
          <w:sz w:val="20"/>
          <w:szCs w:val="22"/>
        </w:rPr>
        <w:t>Řimnáč</w:t>
      </w:r>
      <w:proofErr w:type="spellEnd"/>
    </w:p>
    <w:p w:rsidR="003B5B9D" w:rsidRPr="00DD6957" w:rsidRDefault="003B5B9D" w:rsidP="003B5B9D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S</w:t>
      </w:r>
      <w:r w:rsidR="002B04D0" w:rsidRPr="00DD6957">
        <w:rPr>
          <w:rFonts w:ascii="Times New Roman" w:hAnsi="Times New Roman"/>
          <w:sz w:val="20"/>
          <w:szCs w:val="22"/>
        </w:rPr>
        <w:t>e sídlem</w:t>
      </w:r>
      <w:r w:rsidRPr="00DD6957">
        <w:rPr>
          <w:rFonts w:ascii="Times New Roman" w:hAnsi="Times New Roman"/>
          <w:sz w:val="20"/>
          <w:szCs w:val="22"/>
        </w:rPr>
        <w:t>:</w:t>
      </w:r>
      <w:r w:rsidR="002B04D0" w:rsidRPr="00DD6957">
        <w:rPr>
          <w:rFonts w:ascii="Times New Roman" w:hAnsi="Times New Roman"/>
          <w:sz w:val="20"/>
          <w:szCs w:val="22"/>
        </w:rPr>
        <w:tab/>
      </w:r>
      <w:r w:rsidRPr="00DD6957">
        <w:rPr>
          <w:rFonts w:ascii="Times New Roman" w:hAnsi="Times New Roman"/>
          <w:sz w:val="20"/>
          <w:szCs w:val="22"/>
        </w:rPr>
        <w:tab/>
      </w:r>
      <w:proofErr w:type="spellStart"/>
      <w:r w:rsidR="00351638">
        <w:rPr>
          <w:rFonts w:ascii="Times New Roman" w:hAnsi="Times New Roman"/>
          <w:sz w:val="20"/>
          <w:szCs w:val="22"/>
        </w:rPr>
        <w:t>xxx</w:t>
      </w:r>
      <w:proofErr w:type="spellEnd"/>
      <w:r w:rsidR="00351638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351638">
        <w:rPr>
          <w:rFonts w:ascii="Times New Roman" w:hAnsi="Times New Roman"/>
          <w:sz w:val="20"/>
          <w:szCs w:val="22"/>
        </w:rPr>
        <w:t>xxxxxxxxxxx</w:t>
      </w:r>
      <w:proofErr w:type="spellEnd"/>
      <w:r w:rsidR="0000722C" w:rsidRPr="00DD6957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351638">
        <w:rPr>
          <w:rFonts w:ascii="Times New Roman" w:hAnsi="Times New Roman"/>
          <w:sz w:val="20"/>
          <w:szCs w:val="22"/>
        </w:rPr>
        <w:t>xxxxxxxxxxxxxxxxxxxxxxxx</w:t>
      </w:r>
      <w:proofErr w:type="spellEnd"/>
      <w:r w:rsidR="00351638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351638">
        <w:rPr>
          <w:rFonts w:ascii="Times New Roman" w:hAnsi="Times New Roman"/>
          <w:sz w:val="20"/>
          <w:szCs w:val="22"/>
        </w:rPr>
        <w:t>xxxxxxxxxx</w:t>
      </w:r>
      <w:proofErr w:type="spellEnd"/>
      <w:r w:rsidR="00351638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351638">
        <w:rPr>
          <w:rFonts w:ascii="Times New Roman" w:hAnsi="Times New Roman"/>
          <w:sz w:val="20"/>
          <w:szCs w:val="22"/>
        </w:rPr>
        <w:t>xxxxxxx</w:t>
      </w:r>
      <w:proofErr w:type="spellEnd"/>
    </w:p>
    <w:p w:rsidR="003B5B9D" w:rsidRPr="00DD6957" w:rsidRDefault="003B5B9D" w:rsidP="003B5B9D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IČ:</w:t>
      </w:r>
      <w:r w:rsidRPr="00DD6957">
        <w:rPr>
          <w:rFonts w:ascii="Times New Roman" w:hAnsi="Times New Roman"/>
          <w:sz w:val="20"/>
          <w:szCs w:val="22"/>
        </w:rPr>
        <w:tab/>
      </w:r>
      <w:r w:rsidRPr="00DD6957">
        <w:rPr>
          <w:rFonts w:ascii="Times New Roman" w:hAnsi="Times New Roman"/>
          <w:sz w:val="20"/>
          <w:szCs w:val="22"/>
        </w:rPr>
        <w:tab/>
      </w:r>
      <w:r w:rsidRPr="00DD6957">
        <w:rPr>
          <w:rFonts w:ascii="Times New Roman" w:hAnsi="Times New Roman"/>
          <w:sz w:val="20"/>
          <w:szCs w:val="22"/>
        </w:rPr>
        <w:tab/>
      </w:r>
      <w:r w:rsidR="0000722C" w:rsidRPr="00DD6957">
        <w:rPr>
          <w:rFonts w:ascii="Times New Roman" w:hAnsi="Times New Roman"/>
          <w:sz w:val="20"/>
          <w:szCs w:val="22"/>
        </w:rPr>
        <w:t>76095959</w:t>
      </w:r>
    </w:p>
    <w:p w:rsidR="002B04D0" w:rsidRPr="00DD6957" w:rsidRDefault="002B04D0" w:rsidP="003B5B9D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DIČ:</w:t>
      </w:r>
      <w:r w:rsidRPr="00DD6957">
        <w:rPr>
          <w:rFonts w:ascii="Times New Roman" w:hAnsi="Times New Roman"/>
          <w:sz w:val="20"/>
          <w:szCs w:val="22"/>
        </w:rPr>
        <w:tab/>
      </w:r>
      <w:r w:rsidRPr="00DD6957">
        <w:rPr>
          <w:rFonts w:ascii="Times New Roman" w:hAnsi="Times New Roman"/>
          <w:sz w:val="20"/>
          <w:szCs w:val="22"/>
        </w:rPr>
        <w:tab/>
      </w:r>
      <w:r w:rsidRPr="00DD6957">
        <w:rPr>
          <w:rFonts w:ascii="Times New Roman" w:hAnsi="Times New Roman"/>
          <w:sz w:val="20"/>
          <w:szCs w:val="22"/>
        </w:rPr>
        <w:tab/>
      </w:r>
    </w:p>
    <w:p w:rsidR="0051343E" w:rsidRDefault="003B5B9D" w:rsidP="003B5B9D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Bankovní spojení:</w:t>
      </w:r>
      <w:r w:rsidR="006C2578">
        <w:rPr>
          <w:rFonts w:ascii="Times New Roman" w:hAnsi="Times New Roman"/>
          <w:sz w:val="20"/>
          <w:szCs w:val="22"/>
        </w:rPr>
        <w:tab/>
      </w:r>
      <w:proofErr w:type="spellStart"/>
      <w:r w:rsidR="0051343E">
        <w:rPr>
          <w:rFonts w:ascii="Times New Roman" w:hAnsi="Times New Roman"/>
          <w:sz w:val="20"/>
          <w:szCs w:val="22"/>
        </w:rPr>
        <w:t>xxxxxx</w:t>
      </w:r>
      <w:proofErr w:type="spellEnd"/>
    </w:p>
    <w:p w:rsidR="003B5B9D" w:rsidRPr="00DD6957" w:rsidRDefault="003B5B9D" w:rsidP="003B5B9D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Číslo účtu:</w:t>
      </w:r>
      <w:r w:rsidR="00A85ED9">
        <w:rPr>
          <w:rFonts w:ascii="Times New Roman" w:hAnsi="Times New Roman"/>
          <w:sz w:val="20"/>
          <w:szCs w:val="22"/>
        </w:rPr>
        <w:tab/>
      </w:r>
      <w:r w:rsidR="00A85ED9">
        <w:rPr>
          <w:rFonts w:ascii="Times New Roman" w:hAnsi="Times New Roman"/>
          <w:sz w:val="20"/>
          <w:szCs w:val="22"/>
        </w:rPr>
        <w:tab/>
      </w:r>
      <w:proofErr w:type="spellStart"/>
      <w:r w:rsidR="0051343E">
        <w:rPr>
          <w:rFonts w:ascii="Times New Roman" w:hAnsi="Times New Roman"/>
          <w:sz w:val="20"/>
          <w:szCs w:val="22"/>
        </w:rPr>
        <w:t>xxxxxx-xxxxxxxxx</w:t>
      </w:r>
      <w:proofErr w:type="spellEnd"/>
      <w:r w:rsidR="00A85ED9">
        <w:rPr>
          <w:rFonts w:ascii="Times New Roman" w:hAnsi="Times New Roman"/>
          <w:sz w:val="20"/>
          <w:szCs w:val="22"/>
        </w:rPr>
        <w:t>/</w:t>
      </w:r>
      <w:proofErr w:type="spellStart"/>
      <w:r w:rsidR="0051343E">
        <w:rPr>
          <w:rFonts w:ascii="Times New Roman" w:hAnsi="Times New Roman"/>
          <w:sz w:val="20"/>
          <w:szCs w:val="22"/>
        </w:rPr>
        <w:t>xxxx</w:t>
      </w:r>
      <w:proofErr w:type="spellEnd"/>
    </w:p>
    <w:p w:rsidR="005D485B" w:rsidRPr="00DD6957" w:rsidRDefault="00186717" w:rsidP="005D485B">
      <w:pPr>
        <w:spacing w:line="360" w:lineRule="auto"/>
        <w:rPr>
          <w:rFonts w:ascii="Times New Roman" w:hAnsi="Times New Roman"/>
          <w:sz w:val="20"/>
          <w:szCs w:val="22"/>
        </w:rPr>
      </w:pPr>
      <w:r w:rsidRPr="00DD6957">
        <w:rPr>
          <w:rFonts w:ascii="Times New Roman" w:hAnsi="Times New Roman"/>
          <w:sz w:val="20"/>
          <w:szCs w:val="22"/>
        </w:rPr>
        <w:t>(dále jen „dodavatel“)</w:t>
      </w:r>
    </w:p>
    <w:p w:rsidR="005D485B" w:rsidRPr="00DD6957" w:rsidRDefault="005D485B" w:rsidP="005D485B">
      <w:pPr>
        <w:spacing w:line="360" w:lineRule="auto"/>
        <w:rPr>
          <w:rFonts w:ascii="Times New Roman" w:hAnsi="Times New Roman"/>
          <w:sz w:val="22"/>
        </w:rPr>
      </w:pPr>
    </w:p>
    <w:p w:rsidR="00817B82" w:rsidRPr="00DD6957" w:rsidRDefault="00817B82" w:rsidP="00817B82">
      <w:pPr>
        <w:jc w:val="center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b/>
          <w:sz w:val="22"/>
        </w:rPr>
        <w:t>Preambule</w:t>
      </w:r>
    </w:p>
    <w:p w:rsidR="00817B82" w:rsidRPr="00DD6957" w:rsidRDefault="00817B82" w:rsidP="00817B82">
      <w:pPr>
        <w:jc w:val="center"/>
        <w:rPr>
          <w:rFonts w:ascii="Times New Roman" w:hAnsi="Times New Roman"/>
          <w:sz w:val="22"/>
        </w:rPr>
      </w:pPr>
    </w:p>
    <w:p w:rsidR="00817B82" w:rsidRPr="00DD6957" w:rsidRDefault="00817B82" w:rsidP="00817B82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1. Objednatel jako zadavatel veřejné zakázky uzavírá tuto dohodu v souladu s § 131 zákona č. 134/2016 Sb., o zadávání veřejných zakázek (dále jen „ZZVZ“) jako dohodu rámcovou s jedním uchazečem, který je</w:t>
      </w:r>
      <w:r w:rsidR="000B3EF9">
        <w:rPr>
          <w:rFonts w:ascii="Times New Roman" w:hAnsi="Times New Roman"/>
          <w:sz w:val="22"/>
        </w:rPr>
        <w:t xml:space="preserve"> jako dodavatel</w:t>
      </w:r>
      <w:r w:rsidRPr="00DD6957">
        <w:rPr>
          <w:rFonts w:ascii="Times New Roman" w:hAnsi="Times New Roman"/>
          <w:sz w:val="22"/>
        </w:rPr>
        <w:t xml:space="preserve"> uveden v záhlaví této dohody.</w:t>
      </w:r>
    </w:p>
    <w:p w:rsidR="00817B82" w:rsidRPr="00DD6957" w:rsidRDefault="00817B82" w:rsidP="00817B82">
      <w:pPr>
        <w:jc w:val="center"/>
        <w:rPr>
          <w:rFonts w:ascii="Times New Roman" w:hAnsi="Times New Roman"/>
          <w:b/>
          <w:sz w:val="22"/>
        </w:rPr>
      </w:pPr>
    </w:p>
    <w:p w:rsidR="00817B82" w:rsidRPr="00DD6957" w:rsidRDefault="00817B82" w:rsidP="00817B82">
      <w:pPr>
        <w:jc w:val="center"/>
        <w:rPr>
          <w:rFonts w:ascii="Times New Roman" w:hAnsi="Times New Roman"/>
          <w:b/>
          <w:sz w:val="22"/>
        </w:rPr>
      </w:pPr>
    </w:p>
    <w:p w:rsidR="00817B82" w:rsidRPr="00DD6957" w:rsidRDefault="00817B82" w:rsidP="00817B82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Článek I.</w:t>
      </w:r>
    </w:p>
    <w:p w:rsidR="00817B82" w:rsidRPr="00DD6957" w:rsidRDefault="00817B82" w:rsidP="00817B82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Předmět dohody</w:t>
      </w:r>
    </w:p>
    <w:p w:rsidR="00817B82" w:rsidRPr="00DD6957" w:rsidRDefault="00817B82" w:rsidP="00817B82">
      <w:pPr>
        <w:jc w:val="center"/>
        <w:rPr>
          <w:rFonts w:ascii="Times New Roman" w:hAnsi="Times New Roman"/>
          <w:b/>
          <w:sz w:val="22"/>
        </w:rPr>
      </w:pPr>
    </w:p>
    <w:p w:rsidR="00817B82" w:rsidRPr="00DD6957" w:rsidRDefault="0022118B" w:rsidP="00817B82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1. Předmětem</w:t>
      </w:r>
      <w:r w:rsidR="00817B82" w:rsidRPr="00DD6957">
        <w:rPr>
          <w:rFonts w:ascii="Times New Roman" w:hAnsi="Times New Roman"/>
          <w:sz w:val="22"/>
        </w:rPr>
        <w:t xml:space="preserve"> Rámcové dohody je vymezení základních smluvních podmínek za účelem uzavření následných smluv - objednávek, jejichž předmětem </w:t>
      </w:r>
      <w:r w:rsidR="007C43B5" w:rsidRPr="00DD6957">
        <w:rPr>
          <w:rFonts w:ascii="Times New Roman" w:hAnsi="Times New Roman"/>
          <w:sz w:val="22"/>
        </w:rPr>
        <w:t>bude</w:t>
      </w:r>
      <w:r w:rsidR="00817B82" w:rsidRPr="00DD6957">
        <w:rPr>
          <w:rFonts w:ascii="Times New Roman" w:hAnsi="Times New Roman"/>
          <w:sz w:val="22"/>
        </w:rPr>
        <w:t xml:space="preserve"> </w:t>
      </w:r>
      <w:r w:rsidR="007C43B5" w:rsidRPr="00DD6957">
        <w:rPr>
          <w:rFonts w:ascii="Times New Roman" w:hAnsi="Times New Roman"/>
          <w:sz w:val="22"/>
        </w:rPr>
        <w:t xml:space="preserve">komplexní správa </w:t>
      </w:r>
      <w:r w:rsidR="00817B82" w:rsidRPr="00DD6957">
        <w:rPr>
          <w:rFonts w:ascii="Times New Roman" w:hAnsi="Times New Roman"/>
          <w:sz w:val="22"/>
        </w:rPr>
        <w:t xml:space="preserve">IT dle </w:t>
      </w:r>
      <w:r w:rsidR="007C43B5" w:rsidRPr="00DD6957">
        <w:rPr>
          <w:rFonts w:ascii="Times New Roman" w:hAnsi="Times New Roman"/>
          <w:sz w:val="22"/>
        </w:rPr>
        <w:t>potřeb</w:t>
      </w:r>
      <w:r w:rsidR="00817B82" w:rsidRPr="00DD6957">
        <w:rPr>
          <w:rFonts w:ascii="Times New Roman" w:hAnsi="Times New Roman"/>
          <w:sz w:val="22"/>
        </w:rPr>
        <w:t xml:space="preserve"> objednatele pro Střední školu designu a umění, kni</w:t>
      </w:r>
      <w:r w:rsidR="007C43B5" w:rsidRPr="00DD6957">
        <w:rPr>
          <w:rFonts w:ascii="Times New Roman" w:hAnsi="Times New Roman"/>
          <w:sz w:val="22"/>
        </w:rPr>
        <w:t>žní kultury a ekonomiky Náhorní.</w:t>
      </w:r>
    </w:p>
    <w:p w:rsidR="00DF50E9" w:rsidRPr="00994AB6" w:rsidRDefault="00817B82" w:rsidP="00DF50E9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2. </w:t>
      </w:r>
      <w:r w:rsidR="0022118B" w:rsidRPr="00DD6957">
        <w:rPr>
          <w:rFonts w:ascii="Times New Roman" w:hAnsi="Times New Roman"/>
          <w:sz w:val="22"/>
        </w:rPr>
        <w:t>Obsahem</w:t>
      </w:r>
      <w:r w:rsidR="000B3EF9">
        <w:rPr>
          <w:rFonts w:ascii="Times New Roman" w:hAnsi="Times New Roman"/>
          <w:sz w:val="22"/>
        </w:rPr>
        <w:t xml:space="preserve"> a rozsahem komplexní správy IT se rozumí</w:t>
      </w:r>
      <w:r w:rsidR="007C43B5" w:rsidRPr="00DD6957">
        <w:rPr>
          <w:rFonts w:ascii="Times New Roman" w:hAnsi="Times New Roman"/>
          <w:sz w:val="22"/>
        </w:rPr>
        <w:t xml:space="preserve"> správa, údržba, opravy a konfigurace IT techniky a SW vybavení – HW servery, virtuální servery, síťové prvky, datová úložiště, notebooky, tiskárny dle aktuálního stavu, dále pak podpora, poradenství a řešení problémů s SW a HW</w:t>
      </w:r>
      <w:r w:rsidR="007E0AB6" w:rsidRPr="00DD6957">
        <w:rPr>
          <w:rFonts w:ascii="Times New Roman" w:hAnsi="Times New Roman"/>
          <w:sz w:val="22"/>
        </w:rPr>
        <w:t>.</w:t>
      </w:r>
      <w:r w:rsidR="00DF50E9">
        <w:rPr>
          <w:rFonts w:ascii="Times New Roman" w:hAnsi="Times New Roman"/>
          <w:sz w:val="22"/>
        </w:rPr>
        <w:t xml:space="preserve"> </w:t>
      </w:r>
      <w:r w:rsidR="00DF50E9" w:rsidRPr="00DF50E9">
        <w:rPr>
          <w:rFonts w:ascii="Times New Roman" w:hAnsi="Times New Roman"/>
          <w:sz w:val="22"/>
        </w:rPr>
        <w:t xml:space="preserve">Aktuální stav/rozsah – 3x HW server, 10x virtuální </w:t>
      </w:r>
      <w:r w:rsidR="00DF50E9" w:rsidRPr="00DF50E9">
        <w:rPr>
          <w:rFonts w:ascii="Times New Roman" w:hAnsi="Times New Roman"/>
          <w:sz w:val="22"/>
        </w:rPr>
        <w:lastRenderedPageBreak/>
        <w:t xml:space="preserve">server, 2x datový NAS, cca 130 aktivních </w:t>
      </w:r>
      <w:proofErr w:type="spellStart"/>
      <w:r w:rsidR="00DF50E9" w:rsidRPr="00DF50E9">
        <w:rPr>
          <w:rFonts w:ascii="Times New Roman" w:hAnsi="Times New Roman"/>
          <w:sz w:val="22"/>
        </w:rPr>
        <w:t>pc</w:t>
      </w:r>
      <w:proofErr w:type="spellEnd"/>
      <w:r w:rsidR="00DF50E9" w:rsidRPr="00DF50E9">
        <w:rPr>
          <w:rFonts w:ascii="Times New Roman" w:hAnsi="Times New Roman"/>
          <w:sz w:val="22"/>
        </w:rPr>
        <w:t>/</w:t>
      </w:r>
      <w:proofErr w:type="spellStart"/>
      <w:r w:rsidR="00DF50E9" w:rsidRPr="00DF50E9">
        <w:rPr>
          <w:rFonts w:ascii="Times New Roman" w:hAnsi="Times New Roman"/>
          <w:sz w:val="22"/>
        </w:rPr>
        <w:t>ntb</w:t>
      </w:r>
      <w:proofErr w:type="spellEnd"/>
      <w:r w:rsidR="00DF50E9" w:rsidRPr="00DF50E9">
        <w:rPr>
          <w:rFonts w:ascii="Times New Roman" w:hAnsi="Times New Roman"/>
          <w:sz w:val="22"/>
        </w:rPr>
        <w:t xml:space="preserve">, 23x tiskárna, 1x hlavní </w:t>
      </w:r>
      <w:proofErr w:type="spellStart"/>
      <w:r w:rsidR="00DF50E9" w:rsidRPr="00DF50E9">
        <w:rPr>
          <w:rFonts w:ascii="Times New Roman" w:hAnsi="Times New Roman"/>
          <w:sz w:val="22"/>
        </w:rPr>
        <w:t>router</w:t>
      </w:r>
      <w:proofErr w:type="spellEnd"/>
      <w:r w:rsidR="00DF50E9" w:rsidRPr="00DF50E9">
        <w:rPr>
          <w:rFonts w:ascii="Times New Roman" w:hAnsi="Times New Roman"/>
          <w:sz w:val="22"/>
        </w:rPr>
        <w:t xml:space="preserve">, 9x </w:t>
      </w:r>
      <w:proofErr w:type="spellStart"/>
      <w:r w:rsidR="00DF50E9" w:rsidRPr="00DF50E9">
        <w:rPr>
          <w:rFonts w:ascii="Times New Roman" w:hAnsi="Times New Roman"/>
          <w:sz w:val="22"/>
        </w:rPr>
        <w:t>switch</w:t>
      </w:r>
      <w:proofErr w:type="spellEnd"/>
      <w:r w:rsidR="00DF50E9" w:rsidRPr="00DF50E9">
        <w:rPr>
          <w:rFonts w:ascii="Times New Roman" w:hAnsi="Times New Roman"/>
          <w:sz w:val="22"/>
        </w:rPr>
        <w:t>, cca 60 zaměstnanců a 500 studentů. Dodavatel neručí za data objednatele v případě selhání HW nebo virů apod.</w:t>
      </w:r>
    </w:p>
    <w:p w:rsidR="0000722C" w:rsidRPr="00DD6957" w:rsidRDefault="0000722C" w:rsidP="007C43B5">
      <w:pPr>
        <w:jc w:val="both"/>
        <w:rPr>
          <w:rFonts w:ascii="Times New Roman" w:hAnsi="Times New Roman"/>
          <w:sz w:val="22"/>
        </w:rPr>
      </w:pPr>
    </w:p>
    <w:p w:rsidR="003E60A2" w:rsidRPr="00DD6957" w:rsidRDefault="003E60A2" w:rsidP="00817B82">
      <w:pPr>
        <w:jc w:val="both"/>
        <w:rPr>
          <w:rFonts w:ascii="Times New Roman" w:hAnsi="Times New Roman"/>
          <w:sz w:val="22"/>
        </w:rPr>
      </w:pPr>
    </w:p>
    <w:p w:rsidR="00384DE6" w:rsidRPr="00DD6957" w:rsidRDefault="00384DE6" w:rsidP="00817B82">
      <w:pPr>
        <w:jc w:val="both"/>
        <w:rPr>
          <w:rFonts w:ascii="Times New Roman" w:hAnsi="Times New Roman"/>
          <w:sz w:val="22"/>
        </w:rPr>
      </w:pPr>
    </w:p>
    <w:p w:rsidR="003E60A2" w:rsidRPr="00DD6957" w:rsidRDefault="003E60A2" w:rsidP="003E60A2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Článek II.</w:t>
      </w:r>
    </w:p>
    <w:p w:rsidR="003E60A2" w:rsidRPr="00DD6957" w:rsidRDefault="003E60A2" w:rsidP="003E60A2">
      <w:pPr>
        <w:jc w:val="center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b/>
          <w:sz w:val="22"/>
        </w:rPr>
        <w:t>Objednávky</w:t>
      </w:r>
    </w:p>
    <w:p w:rsidR="003E60A2" w:rsidRPr="00DD6957" w:rsidRDefault="003E60A2" w:rsidP="003E60A2">
      <w:pPr>
        <w:jc w:val="center"/>
        <w:rPr>
          <w:rFonts w:ascii="Times New Roman" w:hAnsi="Times New Roman"/>
          <w:sz w:val="22"/>
        </w:rPr>
      </w:pPr>
    </w:p>
    <w:p w:rsidR="007C43B5" w:rsidRPr="00DD6957" w:rsidRDefault="003E60A2" w:rsidP="003E60A2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1. </w:t>
      </w:r>
      <w:r w:rsidR="007C43B5" w:rsidRPr="00DD6957">
        <w:rPr>
          <w:rFonts w:ascii="Times New Roman" w:hAnsi="Times New Roman"/>
          <w:sz w:val="22"/>
        </w:rPr>
        <w:t>Komplexní správa IT</w:t>
      </w:r>
      <w:r w:rsidR="000B3EF9">
        <w:rPr>
          <w:rFonts w:ascii="Times New Roman" w:hAnsi="Times New Roman"/>
          <w:sz w:val="22"/>
        </w:rPr>
        <w:t xml:space="preserve"> (také jen „služba“ nebo „požadované plnění“)</w:t>
      </w:r>
      <w:r w:rsidR="007C43B5" w:rsidRPr="00DD6957">
        <w:rPr>
          <w:rFonts w:ascii="Times New Roman" w:hAnsi="Times New Roman"/>
          <w:sz w:val="22"/>
        </w:rPr>
        <w:t xml:space="preserve"> bude probíhat průběžně dle potřeb objednatele. Na jednotlivé </w:t>
      </w:r>
      <w:r w:rsidR="000B3EF9">
        <w:rPr>
          <w:rFonts w:ascii="Times New Roman" w:hAnsi="Times New Roman"/>
          <w:sz w:val="22"/>
        </w:rPr>
        <w:t>požadavky objednatele</w:t>
      </w:r>
      <w:r w:rsidR="007C43B5" w:rsidRPr="00DD6957">
        <w:rPr>
          <w:rFonts w:ascii="Times New Roman" w:hAnsi="Times New Roman"/>
          <w:sz w:val="22"/>
        </w:rPr>
        <w:t xml:space="preserve"> nebudou vypisovány dílčí objednávky.</w:t>
      </w:r>
    </w:p>
    <w:p w:rsidR="003E60A2" w:rsidRPr="00DD6957" w:rsidRDefault="0022118B" w:rsidP="003E60A2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2.</w:t>
      </w:r>
      <w:r w:rsidR="003E60A2" w:rsidRPr="00DD6957">
        <w:rPr>
          <w:rFonts w:ascii="Times New Roman" w:hAnsi="Times New Roman"/>
          <w:sz w:val="22"/>
        </w:rPr>
        <w:t xml:space="preserve"> </w:t>
      </w:r>
      <w:r w:rsidRPr="00DD6957">
        <w:rPr>
          <w:rFonts w:ascii="Times New Roman" w:hAnsi="Times New Roman"/>
          <w:sz w:val="22"/>
        </w:rPr>
        <w:t xml:space="preserve">Služba bude poskytována v pracovní dny od 8 do 16 hodin.  </w:t>
      </w:r>
    </w:p>
    <w:p w:rsidR="001774BA" w:rsidRPr="00DD6957" w:rsidRDefault="0022118B" w:rsidP="001774BA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3</w:t>
      </w:r>
      <w:r w:rsidR="001774BA" w:rsidRPr="00DD6957">
        <w:rPr>
          <w:rFonts w:ascii="Times New Roman" w:hAnsi="Times New Roman"/>
          <w:sz w:val="22"/>
        </w:rPr>
        <w:t xml:space="preserve">. </w:t>
      </w:r>
      <w:r w:rsidRPr="00DD6957">
        <w:rPr>
          <w:rFonts w:ascii="Times New Roman" w:hAnsi="Times New Roman"/>
          <w:sz w:val="22"/>
        </w:rPr>
        <w:t>Výkon komplexní správy</w:t>
      </w:r>
      <w:r w:rsidR="000B3EF9">
        <w:rPr>
          <w:rFonts w:ascii="Times New Roman" w:hAnsi="Times New Roman"/>
          <w:sz w:val="22"/>
        </w:rPr>
        <w:t xml:space="preserve"> IT</w:t>
      </w:r>
      <w:r w:rsidR="001774BA" w:rsidRPr="00DD6957">
        <w:rPr>
          <w:rFonts w:ascii="Times New Roman" w:hAnsi="Times New Roman"/>
          <w:sz w:val="22"/>
        </w:rPr>
        <w:t xml:space="preserve"> se řídí Rámcovou dohodou a dále zejména občanským zákoníkem</w:t>
      </w:r>
    </w:p>
    <w:p w:rsidR="00384DE6" w:rsidRPr="00DD6957" w:rsidRDefault="00384DE6" w:rsidP="001774BA">
      <w:pPr>
        <w:jc w:val="both"/>
        <w:rPr>
          <w:rFonts w:ascii="Times New Roman" w:hAnsi="Times New Roman"/>
          <w:sz w:val="22"/>
        </w:rPr>
      </w:pPr>
    </w:p>
    <w:p w:rsidR="0022118B" w:rsidRPr="00DD6957" w:rsidRDefault="0022118B" w:rsidP="001774BA">
      <w:pPr>
        <w:jc w:val="both"/>
        <w:rPr>
          <w:rFonts w:ascii="Times New Roman" w:hAnsi="Times New Roman"/>
          <w:sz w:val="22"/>
        </w:rPr>
      </w:pPr>
    </w:p>
    <w:p w:rsidR="00384DE6" w:rsidRPr="00DD6957" w:rsidRDefault="00384DE6" w:rsidP="00384DE6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Článek III.</w:t>
      </w:r>
    </w:p>
    <w:p w:rsidR="00384DE6" w:rsidRPr="00DD6957" w:rsidRDefault="00384DE6" w:rsidP="00384DE6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Místo a lhůty plnění</w:t>
      </w:r>
    </w:p>
    <w:p w:rsidR="00F33903" w:rsidRPr="00DD6957" w:rsidRDefault="00F33903" w:rsidP="00384DE6">
      <w:pPr>
        <w:jc w:val="both"/>
        <w:rPr>
          <w:rFonts w:ascii="Times New Roman" w:hAnsi="Times New Roman"/>
          <w:sz w:val="22"/>
        </w:rPr>
      </w:pPr>
    </w:p>
    <w:p w:rsidR="00384DE6" w:rsidRPr="00DD6957" w:rsidRDefault="00384DE6" w:rsidP="00384DE6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1. Tato rámcová dohoda se uzavírá na dobu 48 měsíců ode dne podpisu této rámcové dohody.</w:t>
      </w:r>
    </w:p>
    <w:p w:rsidR="00384DE6" w:rsidRPr="00DD6957" w:rsidRDefault="00384DE6" w:rsidP="00384DE6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2. Místem plnění je Střední škola designu a umění, knižní kultury a ekonomiky Náhorní, U Měšťanských škol 525/1, 182 00 Praha 8.</w:t>
      </w:r>
    </w:p>
    <w:p w:rsidR="00384DE6" w:rsidRPr="00DD6957" w:rsidRDefault="00384DE6" w:rsidP="00384DE6">
      <w:pPr>
        <w:jc w:val="both"/>
        <w:rPr>
          <w:rFonts w:ascii="Times New Roman" w:hAnsi="Times New Roman"/>
          <w:sz w:val="22"/>
        </w:rPr>
      </w:pPr>
    </w:p>
    <w:p w:rsidR="00384DE6" w:rsidRPr="00DD6957" w:rsidRDefault="00384DE6" w:rsidP="00384DE6">
      <w:pPr>
        <w:jc w:val="both"/>
        <w:rPr>
          <w:rFonts w:ascii="Times New Roman" w:hAnsi="Times New Roman"/>
          <w:sz w:val="22"/>
        </w:rPr>
      </w:pPr>
    </w:p>
    <w:p w:rsidR="00384DE6" w:rsidRPr="00DD6957" w:rsidRDefault="00384DE6" w:rsidP="00384DE6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Článek IV.</w:t>
      </w:r>
    </w:p>
    <w:p w:rsidR="00384DE6" w:rsidRPr="00DD6957" w:rsidRDefault="00384DE6" w:rsidP="00384DE6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Dodací podmínky</w:t>
      </w:r>
    </w:p>
    <w:p w:rsidR="00384DE6" w:rsidRPr="00DD6957" w:rsidRDefault="00384DE6" w:rsidP="00384DE6">
      <w:pPr>
        <w:jc w:val="center"/>
        <w:rPr>
          <w:rFonts w:ascii="Times New Roman" w:hAnsi="Times New Roman"/>
          <w:sz w:val="22"/>
        </w:rPr>
      </w:pPr>
    </w:p>
    <w:p w:rsidR="0022118B" w:rsidRPr="00DD6957" w:rsidRDefault="00384DE6" w:rsidP="00384DE6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1. </w:t>
      </w:r>
      <w:r w:rsidR="0022118B" w:rsidRPr="00DD6957">
        <w:rPr>
          <w:rFonts w:ascii="Times New Roman" w:hAnsi="Times New Roman"/>
          <w:sz w:val="22"/>
        </w:rPr>
        <w:t>Dodavatel zabezpečí komplexní služby svými pracovníky, v součinnosti s pracovníky objednatele. Dodavatel bude zabezpečovat správu všech prostředků IT určených pověřenou osobou objednatele.</w:t>
      </w:r>
    </w:p>
    <w:p w:rsidR="00384DE6" w:rsidRPr="00DD6957" w:rsidRDefault="00384DE6" w:rsidP="00384DE6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2. </w:t>
      </w:r>
      <w:r w:rsidR="0022118B" w:rsidRPr="00DD6957">
        <w:rPr>
          <w:rFonts w:ascii="Times New Roman" w:hAnsi="Times New Roman"/>
          <w:sz w:val="22"/>
        </w:rPr>
        <w:t>Služby budou poskytovány na adrese objednatele přímo či prostřednictvím vzdálené podpory.</w:t>
      </w:r>
    </w:p>
    <w:p w:rsidR="002367B2" w:rsidRPr="00DD6957" w:rsidRDefault="00914F58" w:rsidP="00E36BB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Požadavky objednatele budou primárně zadávány prostřednictvím e-mailu, v případě nefunkčního připojení internetu nebo e-mailu je možno telefonicky.</w:t>
      </w:r>
    </w:p>
    <w:p w:rsidR="000433E9" w:rsidRPr="00DD6957" w:rsidRDefault="000433E9" w:rsidP="00E36BBB">
      <w:pPr>
        <w:jc w:val="both"/>
        <w:rPr>
          <w:rFonts w:ascii="Times New Roman" w:hAnsi="Times New Roman"/>
          <w:sz w:val="22"/>
        </w:rPr>
      </w:pPr>
    </w:p>
    <w:p w:rsidR="002367B2" w:rsidRPr="00DD6957" w:rsidRDefault="002367B2" w:rsidP="002367B2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Článek V.</w:t>
      </w:r>
    </w:p>
    <w:p w:rsidR="002367B2" w:rsidRPr="00DD6957" w:rsidRDefault="002367B2" w:rsidP="002367B2">
      <w:pPr>
        <w:jc w:val="center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b/>
          <w:sz w:val="22"/>
        </w:rPr>
        <w:t>Cena a platební podmínky</w:t>
      </w:r>
    </w:p>
    <w:p w:rsidR="002367B2" w:rsidRPr="00DD6957" w:rsidRDefault="002367B2" w:rsidP="002367B2">
      <w:pPr>
        <w:jc w:val="center"/>
        <w:rPr>
          <w:rFonts w:ascii="Times New Roman" w:hAnsi="Times New Roman"/>
          <w:sz w:val="22"/>
        </w:rPr>
      </w:pPr>
    </w:p>
    <w:p w:rsidR="00D82CD1" w:rsidRPr="00DD6957" w:rsidRDefault="00D82CD1" w:rsidP="00AF1143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1. </w:t>
      </w:r>
      <w:r w:rsidR="000B3EF9">
        <w:rPr>
          <w:rFonts w:ascii="Times New Roman" w:hAnsi="Times New Roman"/>
          <w:sz w:val="22"/>
        </w:rPr>
        <w:t xml:space="preserve">Nabídková cena za celou službu </w:t>
      </w:r>
      <w:r w:rsidRPr="00DD6957">
        <w:rPr>
          <w:rFonts w:ascii="Times New Roman" w:hAnsi="Times New Roman"/>
          <w:sz w:val="22"/>
        </w:rPr>
        <w:t xml:space="preserve">je stanovena formou měsíčního paušálu a činí 20.000,- Kč. </w:t>
      </w:r>
    </w:p>
    <w:p w:rsidR="002367B2" w:rsidRPr="00DD6957" w:rsidRDefault="00586F94" w:rsidP="00AF1143">
      <w:pPr>
        <w:jc w:val="both"/>
        <w:rPr>
          <w:rFonts w:ascii="Times New Roman" w:hAnsi="Times New Roman"/>
        </w:rPr>
      </w:pPr>
      <w:r w:rsidRPr="00DD6957">
        <w:rPr>
          <w:rFonts w:ascii="Times New Roman" w:hAnsi="Times New Roman"/>
        </w:rPr>
        <w:t>2. Částka</w:t>
      </w:r>
      <w:r w:rsidR="00D82CD1" w:rsidRPr="00DD6957">
        <w:rPr>
          <w:rFonts w:ascii="Times New Roman" w:hAnsi="Times New Roman"/>
        </w:rPr>
        <w:t xml:space="preserve"> měsíčního paušálu odpovídá časovému rozsahu prací určeného kvalifikovaným odhadem dodavatele na celkem 30 hodin podpory měsíčně.</w:t>
      </w:r>
    </w:p>
    <w:p w:rsidR="002367B2" w:rsidRPr="00DD6957" w:rsidRDefault="00D82CD1" w:rsidP="00AF1143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3</w:t>
      </w:r>
      <w:r w:rsidR="002367B2" w:rsidRPr="00DD6957">
        <w:rPr>
          <w:rFonts w:ascii="Times New Roman" w:hAnsi="Times New Roman"/>
          <w:sz w:val="22"/>
        </w:rPr>
        <w:t xml:space="preserve">. </w:t>
      </w:r>
      <w:r w:rsidR="00964084">
        <w:rPr>
          <w:rFonts w:ascii="Times New Roman" w:hAnsi="Times New Roman"/>
          <w:sz w:val="22"/>
        </w:rPr>
        <w:t>Při, k požadavku objednatele poskytnutí služby mimo pracovní dobu uvedenou v čl. II</w:t>
      </w:r>
      <w:r w:rsidRPr="00DD6957">
        <w:rPr>
          <w:rFonts w:ascii="Times New Roman" w:hAnsi="Times New Roman"/>
          <w:sz w:val="22"/>
        </w:rPr>
        <w:t xml:space="preserve"> 2. bude dodavatelem účtována </w:t>
      </w:r>
      <w:r w:rsidR="00964084">
        <w:rPr>
          <w:rFonts w:ascii="Times New Roman" w:hAnsi="Times New Roman"/>
          <w:sz w:val="22"/>
        </w:rPr>
        <w:t xml:space="preserve">hodinová sazba ve výši 1.333,- Kč á hodina požadovaného </w:t>
      </w:r>
      <w:proofErr w:type="gramStart"/>
      <w:r w:rsidR="00964084">
        <w:rPr>
          <w:rFonts w:ascii="Times New Roman" w:hAnsi="Times New Roman"/>
          <w:sz w:val="22"/>
        </w:rPr>
        <w:t>plnění.</w:t>
      </w:r>
      <w:r w:rsidRPr="00DD6957">
        <w:rPr>
          <w:rFonts w:ascii="Times New Roman" w:hAnsi="Times New Roman"/>
          <w:sz w:val="22"/>
        </w:rPr>
        <w:t>.</w:t>
      </w:r>
      <w:proofErr w:type="gramEnd"/>
      <w:r w:rsidR="002367B2" w:rsidRPr="00DD6957">
        <w:rPr>
          <w:rFonts w:ascii="Times New Roman" w:hAnsi="Times New Roman"/>
          <w:sz w:val="22"/>
        </w:rPr>
        <w:t xml:space="preserve"> </w:t>
      </w:r>
    </w:p>
    <w:p w:rsidR="002367B2" w:rsidRPr="00DD6957" w:rsidRDefault="00D82CD1" w:rsidP="00AF1143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4</w:t>
      </w:r>
      <w:r w:rsidR="002367B2" w:rsidRPr="00DD6957">
        <w:rPr>
          <w:rFonts w:ascii="Times New Roman" w:hAnsi="Times New Roman"/>
          <w:sz w:val="22"/>
        </w:rPr>
        <w:t xml:space="preserve">. Veškeré ceny dohodnuté v této rámcové dohodě a objednávkách jsou stanoveny v korunách českých. </w:t>
      </w:r>
    </w:p>
    <w:p w:rsidR="002367B2" w:rsidRPr="00DD6957" w:rsidRDefault="00D82CD1" w:rsidP="00AF1143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5</w:t>
      </w:r>
      <w:r w:rsidR="002367B2" w:rsidRPr="00DD6957">
        <w:rPr>
          <w:rFonts w:ascii="Times New Roman" w:hAnsi="Times New Roman"/>
          <w:sz w:val="22"/>
        </w:rPr>
        <w:t xml:space="preserve">. </w:t>
      </w:r>
      <w:r w:rsidRPr="00DD6957">
        <w:rPr>
          <w:rFonts w:ascii="Times New Roman" w:hAnsi="Times New Roman"/>
          <w:sz w:val="22"/>
        </w:rPr>
        <w:t>Dodavatel není plátcem DPH.</w:t>
      </w:r>
    </w:p>
    <w:p w:rsidR="00D82CD1" w:rsidRPr="00DD6957" w:rsidRDefault="00D82CD1" w:rsidP="00AF1143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6</w:t>
      </w:r>
      <w:r w:rsidR="00A73275">
        <w:rPr>
          <w:rFonts w:ascii="Times New Roman" w:hAnsi="Times New Roman"/>
          <w:sz w:val="22"/>
        </w:rPr>
        <w:t>. Při</w:t>
      </w:r>
      <w:r w:rsidR="002367B2" w:rsidRPr="00DD6957">
        <w:rPr>
          <w:rFonts w:ascii="Times New Roman" w:hAnsi="Times New Roman"/>
          <w:sz w:val="22"/>
        </w:rPr>
        <w:t xml:space="preserve"> řádném </w:t>
      </w:r>
      <w:r w:rsidRPr="00DD6957">
        <w:rPr>
          <w:rFonts w:ascii="Times New Roman" w:hAnsi="Times New Roman"/>
          <w:sz w:val="22"/>
        </w:rPr>
        <w:t>poskytnutí služeb</w:t>
      </w:r>
      <w:r w:rsidR="002367B2" w:rsidRPr="00DD6957">
        <w:rPr>
          <w:rFonts w:ascii="Times New Roman" w:hAnsi="Times New Roman"/>
          <w:sz w:val="22"/>
        </w:rPr>
        <w:t xml:space="preserve"> má </w:t>
      </w:r>
      <w:r w:rsidRPr="00DD6957">
        <w:rPr>
          <w:rFonts w:ascii="Times New Roman" w:hAnsi="Times New Roman"/>
          <w:sz w:val="22"/>
        </w:rPr>
        <w:t>dodavatel</w:t>
      </w:r>
      <w:r w:rsidR="002367B2" w:rsidRPr="00DD6957">
        <w:rPr>
          <w:rFonts w:ascii="Times New Roman" w:hAnsi="Times New Roman"/>
          <w:sz w:val="22"/>
        </w:rPr>
        <w:t xml:space="preserve"> právo na zaplacení ceny </w:t>
      </w:r>
      <w:r w:rsidRPr="00DD6957">
        <w:rPr>
          <w:rFonts w:ascii="Times New Roman" w:hAnsi="Times New Roman"/>
          <w:sz w:val="22"/>
        </w:rPr>
        <w:t>služeb</w:t>
      </w:r>
      <w:r w:rsidR="002367B2" w:rsidRPr="00DD6957">
        <w:rPr>
          <w:rFonts w:ascii="Times New Roman" w:hAnsi="Times New Roman"/>
          <w:sz w:val="22"/>
        </w:rPr>
        <w:t>, a to na základě vystaveného daňového dokladu – faktury, která musí splňovat požadavky na daňový doklad zejména dle ZDPH. Dále dodavatel na daňovém dok</w:t>
      </w:r>
      <w:r w:rsidRPr="00DD6957">
        <w:rPr>
          <w:rFonts w:ascii="Times New Roman" w:hAnsi="Times New Roman"/>
          <w:sz w:val="22"/>
        </w:rPr>
        <w:t xml:space="preserve">ladu uvede číslo rámcové dohody a číslo. </w:t>
      </w:r>
    </w:p>
    <w:p w:rsidR="002367B2" w:rsidRPr="00DD6957" w:rsidRDefault="00D82CD1" w:rsidP="00AF1143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7. Platba za poskytování služeb bude poskytována</w:t>
      </w:r>
      <w:r w:rsidR="00A73275">
        <w:rPr>
          <w:rFonts w:ascii="Times New Roman" w:hAnsi="Times New Roman"/>
          <w:sz w:val="22"/>
        </w:rPr>
        <w:t xml:space="preserve"> 1x měsíčně zpětně</w:t>
      </w:r>
      <w:r w:rsidRPr="00DD6957">
        <w:rPr>
          <w:rFonts w:ascii="Times New Roman" w:hAnsi="Times New Roman"/>
          <w:sz w:val="22"/>
        </w:rPr>
        <w:t xml:space="preserve"> na základě dodavatelem vystavené faktury za uplynulý měsíc. </w:t>
      </w:r>
      <w:r w:rsidR="002367B2" w:rsidRPr="00DD6957">
        <w:rPr>
          <w:rFonts w:ascii="Times New Roman" w:hAnsi="Times New Roman"/>
          <w:sz w:val="22"/>
        </w:rPr>
        <w:t>Spl</w:t>
      </w:r>
      <w:r w:rsidRPr="00DD6957">
        <w:rPr>
          <w:rFonts w:ascii="Times New Roman" w:hAnsi="Times New Roman"/>
          <w:sz w:val="22"/>
        </w:rPr>
        <w:t xml:space="preserve">atnost </w:t>
      </w:r>
      <w:r w:rsidR="00A73275">
        <w:rPr>
          <w:rFonts w:ascii="Times New Roman" w:hAnsi="Times New Roman"/>
          <w:sz w:val="22"/>
        </w:rPr>
        <w:t xml:space="preserve">oprávněně vystavené </w:t>
      </w:r>
      <w:r w:rsidRPr="00DD6957">
        <w:rPr>
          <w:rFonts w:ascii="Times New Roman" w:hAnsi="Times New Roman"/>
          <w:sz w:val="22"/>
        </w:rPr>
        <w:t>faktury se sjednává na 14</w:t>
      </w:r>
      <w:r w:rsidR="002367B2" w:rsidRPr="00DD6957">
        <w:rPr>
          <w:rFonts w:ascii="Times New Roman" w:hAnsi="Times New Roman"/>
          <w:sz w:val="22"/>
        </w:rPr>
        <w:t xml:space="preserve"> dnů ode dne jejího doručení </w:t>
      </w:r>
      <w:r w:rsidR="008B2137" w:rsidRPr="00DD6957">
        <w:rPr>
          <w:rFonts w:ascii="Times New Roman" w:hAnsi="Times New Roman"/>
          <w:sz w:val="22"/>
        </w:rPr>
        <w:t>objednateli</w:t>
      </w:r>
      <w:r w:rsidR="002367B2" w:rsidRPr="00DD6957">
        <w:rPr>
          <w:rFonts w:ascii="Times New Roman" w:hAnsi="Times New Roman"/>
          <w:sz w:val="22"/>
        </w:rPr>
        <w:t xml:space="preserve">. V případě, že faktura nebude mít odpovídající náležitosti, je </w:t>
      </w:r>
      <w:r w:rsidR="008B2137" w:rsidRPr="00DD6957">
        <w:rPr>
          <w:rFonts w:ascii="Times New Roman" w:hAnsi="Times New Roman"/>
          <w:sz w:val="22"/>
        </w:rPr>
        <w:t>objednatel</w:t>
      </w:r>
      <w:r w:rsidR="002367B2" w:rsidRPr="00DD6957">
        <w:rPr>
          <w:rFonts w:ascii="Times New Roman" w:hAnsi="Times New Roman"/>
          <w:sz w:val="22"/>
        </w:rPr>
        <w:t xml:space="preserve"> oprávněn ve lhůtě splatnosti ji vrátit </w:t>
      </w:r>
      <w:r w:rsidR="008B2137" w:rsidRPr="00DD6957">
        <w:rPr>
          <w:rFonts w:ascii="Times New Roman" w:hAnsi="Times New Roman"/>
          <w:sz w:val="22"/>
        </w:rPr>
        <w:t>dodavateli</w:t>
      </w:r>
      <w:r w:rsidR="002367B2" w:rsidRPr="00DD6957">
        <w:rPr>
          <w:rFonts w:ascii="Times New Roman" w:hAnsi="Times New Roman"/>
          <w:sz w:val="22"/>
        </w:rPr>
        <w:t xml:space="preserve"> s vytknutím nedostatků, aniž by se dostal do prodlení se splněním závazku. Lhůta splatnosti počíná běžet znovu od okamžiku doručení opravené či doplněné faktury </w:t>
      </w:r>
      <w:r w:rsidR="00A73275">
        <w:rPr>
          <w:rFonts w:ascii="Times New Roman" w:hAnsi="Times New Roman"/>
          <w:sz w:val="22"/>
        </w:rPr>
        <w:t>objednateli</w:t>
      </w:r>
      <w:r w:rsidR="002367B2" w:rsidRPr="00DD6957">
        <w:rPr>
          <w:rFonts w:ascii="Times New Roman" w:hAnsi="Times New Roman"/>
          <w:sz w:val="22"/>
        </w:rPr>
        <w:t xml:space="preserve">. </w:t>
      </w:r>
    </w:p>
    <w:p w:rsidR="002367B2" w:rsidRPr="00DD6957" w:rsidRDefault="000433E9" w:rsidP="002367B2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8</w:t>
      </w:r>
      <w:r w:rsidR="008B2137" w:rsidRPr="00DD6957">
        <w:rPr>
          <w:rFonts w:ascii="Times New Roman" w:hAnsi="Times New Roman"/>
          <w:sz w:val="22"/>
        </w:rPr>
        <w:t xml:space="preserve">. </w:t>
      </w:r>
      <w:r w:rsidR="002367B2" w:rsidRPr="00DD6957">
        <w:rPr>
          <w:rFonts w:ascii="Times New Roman" w:hAnsi="Times New Roman"/>
          <w:sz w:val="22"/>
        </w:rPr>
        <w:t>Zálohy se nesjednávají.</w:t>
      </w:r>
    </w:p>
    <w:p w:rsidR="00202668" w:rsidRPr="00DD6957" w:rsidRDefault="00202668" w:rsidP="002367B2">
      <w:pPr>
        <w:jc w:val="both"/>
        <w:rPr>
          <w:rFonts w:ascii="Times New Roman" w:hAnsi="Times New Roman"/>
          <w:sz w:val="22"/>
        </w:rPr>
      </w:pPr>
    </w:p>
    <w:p w:rsidR="00716903" w:rsidRDefault="00716903" w:rsidP="002367B2">
      <w:pPr>
        <w:jc w:val="both"/>
        <w:rPr>
          <w:rFonts w:ascii="Times New Roman" w:hAnsi="Times New Roman"/>
          <w:sz w:val="22"/>
        </w:rPr>
      </w:pPr>
    </w:p>
    <w:p w:rsidR="00DD6957" w:rsidRDefault="00DD6957" w:rsidP="002367B2">
      <w:pPr>
        <w:jc w:val="both"/>
        <w:rPr>
          <w:rFonts w:ascii="Times New Roman" w:hAnsi="Times New Roman"/>
          <w:sz w:val="22"/>
        </w:rPr>
      </w:pPr>
    </w:p>
    <w:p w:rsidR="00DD6957" w:rsidRDefault="00DD6957" w:rsidP="002367B2">
      <w:pPr>
        <w:jc w:val="both"/>
        <w:rPr>
          <w:rFonts w:ascii="Times New Roman" w:hAnsi="Times New Roman"/>
          <w:sz w:val="22"/>
        </w:rPr>
      </w:pPr>
    </w:p>
    <w:p w:rsidR="00DD6957" w:rsidRDefault="00DD6957" w:rsidP="002367B2">
      <w:pPr>
        <w:jc w:val="both"/>
        <w:rPr>
          <w:rFonts w:ascii="Times New Roman" w:hAnsi="Times New Roman"/>
          <w:sz w:val="22"/>
        </w:rPr>
      </w:pPr>
    </w:p>
    <w:p w:rsidR="00DD6957" w:rsidRPr="00DD6957" w:rsidRDefault="00DD6957" w:rsidP="002367B2">
      <w:pPr>
        <w:jc w:val="both"/>
        <w:rPr>
          <w:rFonts w:ascii="Times New Roman" w:hAnsi="Times New Roman"/>
          <w:sz w:val="22"/>
        </w:rPr>
      </w:pPr>
    </w:p>
    <w:p w:rsidR="00716903" w:rsidRPr="00DD6957" w:rsidRDefault="00202668" w:rsidP="00716903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Článek VI.</w:t>
      </w:r>
    </w:p>
    <w:p w:rsidR="00202668" w:rsidRPr="00DD6957" w:rsidRDefault="00202668" w:rsidP="00202668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Odpovědnost za vady, záruka, odpovědnost za škodu</w:t>
      </w:r>
    </w:p>
    <w:p w:rsidR="00716903" w:rsidRPr="00DD6957" w:rsidRDefault="00716903" w:rsidP="00202668">
      <w:pPr>
        <w:jc w:val="center"/>
        <w:rPr>
          <w:rFonts w:ascii="Times New Roman" w:hAnsi="Times New Roman"/>
          <w:b/>
          <w:sz w:val="22"/>
        </w:rPr>
      </w:pPr>
    </w:p>
    <w:p w:rsidR="00202668" w:rsidRPr="00DD6957" w:rsidRDefault="00202668" w:rsidP="00AF1143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1. Dodavatel se zavazuje </w:t>
      </w:r>
      <w:r w:rsidR="00AF1143" w:rsidRPr="00DD6957">
        <w:rPr>
          <w:rFonts w:ascii="Times New Roman" w:hAnsi="Times New Roman"/>
          <w:sz w:val="22"/>
        </w:rPr>
        <w:t>poskytovat</w:t>
      </w:r>
      <w:r w:rsidRPr="00DD6957">
        <w:rPr>
          <w:rFonts w:ascii="Times New Roman" w:hAnsi="Times New Roman"/>
          <w:sz w:val="22"/>
        </w:rPr>
        <w:t xml:space="preserve"> objednateli </w:t>
      </w:r>
      <w:r w:rsidR="00AF1143" w:rsidRPr="00DD6957">
        <w:rPr>
          <w:rFonts w:ascii="Times New Roman" w:hAnsi="Times New Roman"/>
          <w:sz w:val="22"/>
        </w:rPr>
        <w:t>služby</w:t>
      </w:r>
      <w:r w:rsidRPr="00DD6957">
        <w:rPr>
          <w:rFonts w:ascii="Times New Roman" w:hAnsi="Times New Roman"/>
          <w:sz w:val="22"/>
        </w:rPr>
        <w:t xml:space="preserve"> </w:t>
      </w:r>
      <w:r w:rsidR="00C70660">
        <w:rPr>
          <w:rFonts w:ascii="Times New Roman" w:hAnsi="Times New Roman"/>
          <w:sz w:val="22"/>
        </w:rPr>
        <w:t>bezvadné</w:t>
      </w:r>
      <w:r w:rsidRPr="00DD6957">
        <w:rPr>
          <w:rFonts w:ascii="Times New Roman" w:hAnsi="Times New Roman"/>
          <w:sz w:val="22"/>
        </w:rPr>
        <w:t xml:space="preserve">, v dohodnutém </w:t>
      </w:r>
      <w:r w:rsidR="00C70660">
        <w:rPr>
          <w:rFonts w:ascii="Times New Roman" w:hAnsi="Times New Roman"/>
          <w:sz w:val="22"/>
        </w:rPr>
        <w:t>obsahu a rozsahu</w:t>
      </w:r>
      <w:r w:rsidRPr="00DD6957">
        <w:rPr>
          <w:rFonts w:ascii="Times New Roman" w:hAnsi="Times New Roman"/>
          <w:sz w:val="22"/>
        </w:rPr>
        <w:t xml:space="preserve"> a v dohodnutých lhůtách. Případné vady </w:t>
      </w:r>
      <w:r w:rsidR="00C70660">
        <w:rPr>
          <w:rFonts w:ascii="Times New Roman" w:hAnsi="Times New Roman"/>
          <w:sz w:val="22"/>
        </w:rPr>
        <w:t>služby</w:t>
      </w:r>
      <w:r w:rsidRPr="00DD6957">
        <w:rPr>
          <w:rFonts w:ascii="Times New Roman" w:hAnsi="Times New Roman"/>
          <w:sz w:val="22"/>
        </w:rPr>
        <w:t xml:space="preserve"> je objednatel </w:t>
      </w:r>
      <w:r w:rsidR="00C70660">
        <w:rPr>
          <w:rFonts w:ascii="Times New Roman" w:hAnsi="Times New Roman"/>
          <w:sz w:val="22"/>
        </w:rPr>
        <w:t>oprávněn</w:t>
      </w:r>
      <w:r w:rsidRPr="00DD6957">
        <w:rPr>
          <w:rFonts w:ascii="Times New Roman" w:hAnsi="Times New Roman"/>
          <w:sz w:val="22"/>
        </w:rPr>
        <w:t xml:space="preserve"> reklamovat bez zbytečného odkladu po jejich zjištění.  </w:t>
      </w:r>
    </w:p>
    <w:p w:rsidR="00AF1143" w:rsidRPr="00DD6957" w:rsidRDefault="00AF1143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2</w:t>
      </w:r>
      <w:r w:rsidR="00202668" w:rsidRPr="00DD6957">
        <w:rPr>
          <w:rFonts w:ascii="Times New Roman" w:hAnsi="Times New Roman"/>
          <w:sz w:val="22"/>
        </w:rPr>
        <w:t xml:space="preserve">. Dodavatel se zavazuje odstranit oprávněně reklamované vady nejpozději do pěti pracovních dnů ode dne oznámení reklamace objednatelem dodavateli, nebude-li v konkrétním případě dohodnuto </w:t>
      </w:r>
      <w:proofErr w:type="gramStart"/>
      <w:r w:rsidR="00202668" w:rsidRPr="00DD6957">
        <w:rPr>
          <w:rFonts w:ascii="Times New Roman" w:hAnsi="Times New Roman"/>
          <w:sz w:val="22"/>
        </w:rPr>
        <w:t>jinak</w:t>
      </w:r>
      <w:r w:rsidR="00DF50E9">
        <w:rPr>
          <w:rFonts w:ascii="Times New Roman" w:hAnsi="Times New Roman"/>
          <w:sz w:val="22"/>
        </w:rPr>
        <w:t xml:space="preserve"> a pokud</w:t>
      </w:r>
      <w:proofErr w:type="gramEnd"/>
      <w:r w:rsidR="00DF50E9">
        <w:rPr>
          <w:rFonts w:ascii="Times New Roman" w:hAnsi="Times New Roman"/>
          <w:sz w:val="22"/>
        </w:rPr>
        <w:t xml:space="preserve"> to technická povaha závady umožňuje</w:t>
      </w:r>
      <w:r w:rsidR="00202668" w:rsidRPr="00DD6957">
        <w:rPr>
          <w:rFonts w:ascii="Times New Roman" w:hAnsi="Times New Roman"/>
          <w:sz w:val="22"/>
        </w:rPr>
        <w:t xml:space="preserve">. </w:t>
      </w:r>
    </w:p>
    <w:p w:rsidR="00202668" w:rsidRPr="00DD6957" w:rsidRDefault="00AF1143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3</w:t>
      </w:r>
      <w:r w:rsidR="00202668" w:rsidRPr="00DD6957">
        <w:rPr>
          <w:rFonts w:ascii="Times New Roman" w:hAnsi="Times New Roman"/>
          <w:sz w:val="22"/>
        </w:rPr>
        <w:t>. Odpovědnost za vady a nároky z ní vyplývající se řídí příslušnými ustanoveními občanského zákoníku.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</w:p>
    <w:p w:rsidR="00716903" w:rsidRPr="00DD6957" w:rsidRDefault="00716903" w:rsidP="00202668">
      <w:pPr>
        <w:jc w:val="center"/>
        <w:rPr>
          <w:rFonts w:ascii="Times New Roman" w:hAnsi="Times New Roman"/>
          <w:b/>
          <w:sz w:val="22"/>
        </w:rPr>
      </w:pPr>
    </w:p>
    <w:p w:rsidR="00202668" w:rsidRPr="00DD6957" w:rsidRDefault="00202668" w:rsidP="00202668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Článek VII.</w:t>
      </w:r>
    </w:p>
    <w:p w:rsidR="00202668" w:rsidRPr="00DD6957" w:rsidRDefault="00202668" w:rsidP="00202668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Sankční ujednání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1. Pro účely tohoto článku se cenou </w:t>
      </w:r>
      <w:r w:rsidR="00586F94" w:rsidRPr="00DD6957">
        <w:rPr>
          <w:rFonts w:ascii="Times New Roman" w:hAnsi="Times New Roman"/>
          <w:sz w:val="22"/>
        </w:rPr>
        <w:t>služby</w:t>
      </w:r>
      <w:r w:rsidRPr="00DD6957">
        <w:rPr>
          <w:rFonts w:ascii="Times New Roman" w:hAnsi="Times New Roman"/>
          <w:sz w:val="22"/>
        </w:rPr>
        <w:t xml:space="preserve"> rozumí cena v Kč </w:t>
      </w:r>
      <w:r w:rsidR="00586F94" w:rsidRPr="00DD6957">
        <w:rPr>
          <w:rFonts w:ascii="Times New Roman" w:hAnsi="Times New Roman"/>
          <w:sz w:val="22"/>
        </w:rPr>
        <w:t>uvedená v čl. V písm. 1</w:t>
      </w:r>
      <w:r w:rsidRPr="00DD6957">
        <w:rPr>
          <w:rFonts w:ascii="Times New Roman" w:hAnsi="Times New Roman"/>
          <w:sz w:val="22"/>
        </w:rPr>
        <w:t>.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2. Je-li dodavatel v prodlení s</w:t>
      </w:r>
      <w:r w:rsidR="00586F94" w:rsidRPr="00DD6957">
        <w:rPr>
          <w:rFonts w:ascii="Times New Roman" w:hAnsi="Times New Roman"/>
          <w:sz w:val="22"/>
        </w:rPr>
        <w:t> poskytnutím služeb</w:t>
      </w:r>
      <w:r w:rsidRPr="00DD6957">
        <w:rPr>
          <w:rFonts w:ascii="Times New Roman" w:hAnsi="Times New Roman"/>
          <w:sz w:val="22"/>
        </w:rPr>
        <w:t>, je povinen zaplatit objednateli smluvní pokutu ve výši 0,2 % z</w:t>
      </w:r>
      <w:r w:rsidR="00586F94" w:rsidRPr="00DD6957">
        <w:rPr>
          <w:rFonts w:ascii="Times New Roman" w:hAnsi="Times New Roman"/>
          <w:sz w:val="22"/>
        </w:rPr>
        <w:t xml:space="preserve"> celkové </w:t>
      </w:r>
      <w:r w:rsidRPr="00DD6957">
        <w:rPr>
          <w:rFonts w:ascii="Times New Roman" w:hAnsi="Times New Roman"/>
          <w:sz w:val="22"/>
        </w:rPr>
        <w:t xml:space="preserve">ceny </w:t>
      </w:r>
      <w:r w:rsidR="004B355A">
        <w:rPr>
          <w:rFonts w:ascii="Times New Roman" w:hAnsi="Times New Roman"/>
          <w:sz w:val="22"/>
        </w:rPr>
        <w:t>služby za předchozí měsíc</w:t>
      </w:r>
      <w:r w:rsidRPr="00DD6957">
        <w:rPr>
          <w:rFonts w:ascii="Times New Roman" w:hAnsi="Times New Roman"/>
          <w:sz w:val="22"/>
        </w:rPr>
        <w:t>, a to za každý i započatý den prodlení.</w:t>
      </w:r>
    </w:p>
    <w:p w:rsidR="00D45047" w:rsidRPr="00716903" w:rsidRDefault="00202668" w:rsidP="00D45047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3. Je-li objednatel v prodlení se zaplacením</w:t>
      </w:r>
      <w:r w:rsidR="004B355A">
        <w:rPr>
          <w:rFonts w:ascii="Times New Roman" w:hAnsi="Times New Roman"/>
          <w:sz w:val="22"/>
        </w:rPr>
        <w:t xml:space="preserve"> oprávněně vystaveného</w:t>
      </w:r>
      <w:r w:rsidRPr="00DD6957">
        <w:rPr>
          <w:rFonts w:ascii="Times New Roman" w:hAnsi="Times New Roman"/>
          <w:sz w:val="22"/>
        </w:rPr>
        <w:t xml:space="preserve"> daňového dokladu, zaplatí dodavateli úrok z prodlení ve výši </w:t>
      </w:r>
      <w:r w:rsidR="00D45047" w:rsidRPr="00716903">
        <w:rPr>
          <w:rFonts w:ascii="Times New Roman" w:hAnsi="Times New Roman"/>
          <w:sz w:val="22"/>
        </w:rPr>
        <w:t xml:space="preserve"> </w:t>
      </w:r>
      <w:r w:rsidR="00D45047">
        <w:rPr>
          <w:rFonts w:ascii="Times New Roman" w:hAnsi="Times New Roman"/>
          <w:sz w:val="22"/>
        </w:rPr>
        <w:t>0,2%  z dlužné částky za každý i započatý den prodlení.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4. Je-li dodavatel v prodlení s odstraněním reklamované vady, sjednává se smluvní pokuta ve </w:t>
      </w:r>
      <w:r w:rsidR="004B355A">
        <w:rPr>
          <w:rFonts w:ascii="Times New Roman" w:hAnsi="Times New Roman"/>
          <w:sz w:val="22"/>
        </w:rPr>
        <w:t xml:space="preserve">výši </w:t>
      </w:r>
      <w:r w:rsidR="00DF50E9">
        <w:rPr>
          <w:rFonts w:ascii="Times New Roman" w:hAnsi="Times New Roman"/>
          <w:sz w:val="22"/>
        </w:rPr>
        <w:t>0,2%</w:t>
      </w:r>
      <w:r w:rsidR="004B355A">
        <w:rPr>
          <w:rFonts w:ascii="Times New Roman" w:hAnsi="Times New Roman"/>
          <w:sz w:val="22"/>
        </w:rPr>
        <w:t xml:space="preserve"> z celkové ceny služby za předchozí měsíc</w:t>
      </w:r>
      <w:r w:rsidRPr="00DD6957">
        <w:rPr>
          <w:rFonts w:ascii="Times New Roman" w:hAnsi="Times New Roman"/>
          <w:sz w:val="22"/>
        </w:rPr>
        <w:t xml:space="preserve"> za každý i započatý den prodlení s odstraněním vady.</w:t>
      </w:r>
    </w:p>
    <w:p w:rsidR="00202668" w:rsidRPr="00DD6957" w:rsidRDefault="00586F94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5</w:t>
      </w:r>
      <w:r w:rsidR="004B355A">
        <w:rPr>
          <w:rFonts w:ascii="Times New Roman" w:hAnsi="Times New Roman"/>
          <w:sz w:val="22"/>
        </w:rPr>
        <w:t>. Uplatněním či z</w:t>
      </w:r>
      <w:r w:rsidR="00202668" w:rsidRPr="00DD6957">
        <w:rPr>
          <w:rFonts w:ascii="Times New Roman" w:hAnsi="Times New Roman"/>
          <w:sz w:val="22"/>
        </w:rPr>
        <w:t xml:space="preserve">aplacením smluvní pokuty </w:t>
      </w:r>
      <w:r w:rsidR="004B355A">
        <w:rPr>
          <w:rFonts w:ascii="Times New Roman" w:hAnsi="Times New Roman"/>
          <w:sz w:val="22"/>
        </w:rPr>
        <w:t>není dotčen</w:t>
      </w:r>
      <w:r w:rsidR="00202668" w:rsidRPr="00DD6957">
        <w:rPr>
          <w:rFonts w:ascii="Times New Roman" w:hAnsi="Times New Roman"/>
          <w:sz w:val="22"/>
        </w:rPr>
        <w:t xml:space="preserve"> </w:t>
      </w:r>
      <w:r w:rsidR="004B355A">
        <w:rPr>
          <w:rFonts w:ascii="Times New Roman" w:hAnsi="Times New Roman"/>
          <w:sz w:val="22"/>
        </w:rPr>
        <w:t>nárok</w:t>
      </w:r>
      <w:r w:rsidR="00202668" w:rsidRPr="00DD6957">
        <w:rPr>
          <w:rFonts w:ascii="Times New Roman" w:hAnsi="Times New Roman"/>
          <w:sz w:val="22"/>
        </w:rPr>
        <w:t xml:space="preserve"> druhé strany na náhradu škody, která není kryta </w:t>
      </w:r>
      <w:r w:rsidR="00A6071C">
        <w:rPr>
          <w:rFonts w:ascii="Times New Roman" w:hAnsi="Times New Roman"/>
          <w:sz w:val="22"/>
        </w:rPr>
        <w:t>touto</w:t>
      </w:r>
      <w:r w:rsidR="00202668" w:rsidRPr="00DD6957">
        <w:rPr>
          <w:rFonts w:ascii="Times New Roman" w:hAnsi="Times New Roman"/>
          <w:sz w:val="22"/>
        </w:rPr>
        <w:t xml:space="preserve"> smluvní pokutou.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</w:p>
    <w:p w:rsidR="00202668" w:rsidRPr="00DD6957" w:rsidRDefault="00202668" w:rsidP="00202668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Článek VIII.</w:t>
      </w:r>
    </w:p>
    <w:p w:rsidR="00202668" w:rsidRPr="00DD6957" w:rsidRDefault="00202668" w:rsidP="00202668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Změny rámcové dohody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Pokud není v této rámcové dohodě výslovně stanoveno něco jiného, může být doplňována nebo měněna pouze nepodstatně ve formě písemných dodatků podepsaných smluvními stranami.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</w:p>
    <w:p w:rsidR="00716903" w:rsidRPr="00DD6957" w:rsidRDefault="00716903" w:rsidP="00202668">
      <w:pPr>
        <w:jc w:val="both"/>
        <w:rPr>
          <w:rFonts w:ascii="Times New Roman" w:hAnsi="Times New Roman"/>
          <w:sz w:val="22"/>
        </w:rPr>
      </w:pPr>
    </w:p>
    <w:p w:rsidR="00202668" w:rsidRPr="00DD6957" w:rsidRDefault="00202668" w:rsidP="00202668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Článek IX.</w:t>
      </w:r>
    </w:p>
    <w:p w:rsidR="00202668" w:rsidRPr="00DD6957" w:rsidRDefault="00202668" w:rsidP="00202668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Doba trvání rámcové dohody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1. Rámcová dohoda nabývá účinnosti dnem podpisu oběma smluvními stranami. Rámcová dohoda se uzavírá na dobu určitou, a to na 48 měsíců ode dne nabytí účinnosti.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2. Dohoda zaniká</w:t>
      </w:r>
    </w:p>
    <w:p w:rsidR="00202668" w:rsidRPr="00DD6957" w:rsidRDefault="00202668" w:rsidP="00202668">
      <w:pPr>
        <w:ind w:firstLine="708"/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a. dohodou smluvních stran,</w:t>
      </w:r>
    </w:p>
    <w:p w:rsidR="00202668" w:rsidRPr="00DD6957" w:rsidRDefault="00202668" w:rsidP="00202668">
      <w:pPr>
        <w:ind w:firstLine="708"/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b. </w:t>
      </w:r>
      <w:proofErr w:type="gramStart"/>
      <w:r w:rsidRPr="00DD6957">
        <w:rPr>
          <w:rFonts w:ascii="Times New Roman" w:hAnsi="Times New Roman"/>
          <w:sz w:val="22"/>
        </w:rPr>
        <w:t>výpovědí</w:t>
      </w:r>
      <w:proofErr w:type="gramEnd"/>
      <w:r w:rsidRPr="00DD6957">
        <w:rPr>
          <w:rFonts w:ascii="Times New Roman" w:hAnsi="Times New Roman"/>
          <w:sz w:val="22"/>
        </w:rPr>
        <w:t xml:space="preserve"> této rámcové dohody dle odst. 3 tohoto článku,</w:t>
      </w:r>
    </w:p>
    <w:p w:rsidR="00202668" w:rsidRPr="00DD6957" w:rsidRDefault="00202668" w:rsidP="00202668">
      <w:pPr>
        <w:ind w:left="708"/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c. odstoupením od této rámcové dohody ze zákonem stanovených důvodů nebo z důvodu podstatného porušení této rámcové dohody dle odst. 4 toh</w:t>
      </w:r>
      <w:r w:rsidR="00F92211">
        <w:rPr>
          <w:rFonts w:ascii="Times New Roman" w:hAnsi="Times New Roman"/>
          <w:sz w:val="22"/>
        </w:rPr>
        <w:t>oto článku.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3. Kterákoliv ze smluvních stran může vypovědět tuto dohodu bez uvedení důvodu. Výpovědní doba počíná běžet od prvního dne měsíce následujícího po měsíci, ve kterém byla doručena písemná výpověď</w:t>
      </w:r>
      <w:r w:rsidR="00F92211">
        <w:rPr>
          <w:rFonts w:ascii="Times New Roman" w:hAnsi="Times New Roman"/>
          <w:sz w:val="22"/>
        </w:rPr>
        <w:t xml:space="preserve"> druhé smluvní straně</w:t>
      </w:r>
      <w:r w:rsidRPr="00DD6957">
        <w:rPr>
          <w:rFonts w:ascii="Times New Roman" w:hAnsi="Times New Roman"/>
          <w:sz w:val="22"/>
        </w:rPr>
        <w:t>. Smluvní strany sjednávají tříměsíční výpovědní dobu.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lastRenderedPageBreak/>
        <w:t xml:space="preserve">4. Za podstatné porušení této rámcové dohody je považováno </w:t>
      </w:r>
    </w:p>
    <w:p w:rsidR="00202668" w:rsidRPr="00DD6957" w:rsidRDefault="00202668" w:rsidP="00202668">
      <w:pPr>
        <w:ind w:left="708"/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a. opakované (alespoň třikrát) </w:t>
      </w:r>
      <w:r w:rsidR="00586F94" w:rsidRPr="00DD6957">
        <w:rPr>
          <w:rFonts w:ascii="Times New Roman" w:hAnsi="Times New Roman"/>
          <w:sz w:val="22"/>
        </w:rPr>
        <w:t>neposkytnutí služeb</w:t>
      </w:r>
      <w:r w:rsidRPr="00DD6957">
        <w:rPr>
          <w:rFonts w:ascii="Times New Roman" w:hAnsi="Times New Roman"/>
          <w:sz w:val="22"/>
        </w:rPr>
        <w:t>, které bude objednatel reklamovat za podmínek stanovených touto rámcovou dohodou,</w:t>
      </w:r>
    </w:p>
    <w:p w:rsidR="00202668" w:rsidRPr="00DD6957" w:rsidRDefault="00202668" w:rsidP="00586F94">
      <w:pPr>
        <w:ind w:firstLine="708"/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b. </w:t>
      </w:r>
      <w:proofErr w:type="gramStart"/>
      <w:r w:rsidRPr="00DD6957">
        <w:rPr>
          <w:rFonts w:ascii="Times New Roman" w:hAnsi="Times New Roman"/>
          <w:sz w:val="22"/>
        </w:rPr>
        <w:t>opakované</w:t>
      </w:r>
      <w:proofErr w:type="gramEnd"/>
      <w:r w:rsidRPr="00DD6957">
        <w:rPr>
          <w:rFonts w:ascii="Times New Roman" w:hAnsi="Times New Roman"/>
          <w:sz w:val="22"/>
        </w:rPr>
        <w:t xml:space="preserve"> (alespoň třikrát) prodlení dodavatele s</w:t>
      </w:r>
      <w:r w:rsidR="00586F94" w:rsidRPr="00DD6957">
        <w:rPr>
          <w:rFonts w:ascii="Times New Roman" w:hAnsi="Times New Roman"/>
          <w:sz w:val="22"/>
        </w:rPr>
        <w:t xml:space="preserve"> poskytnutím </w:t>
      </w:r>
      <w:r w:rsidR="00F92211">
        <w:rPr>
          <w:rFonts w:ascii="Times New Roman" w:hAnsi="Times New Roman"/>
          <w:sz w:val="22"/>
        </w:rPr>
        <w:t>požadované služby</w:t>
      </w:r>
      <w:r w:rsidRPr="00DD6957">
        <w:rPr>
          <w:rFonts w:ascii="Times New Roman" w:hAnsi="Times New Roman"/>
          <w:sz w:val="22"/>
        </w:rPr>
        <w:t>,</w:t>
      </w:r>
    </w:p>
    <w:p w:rsidR="00202668" w:rsidRPr="00DD6957" w:rsidRDefault="00202668" w:rsidP="00202668">
      <w:pPr>
        <w:ind w:left="708"/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c. opakované (alespoň třikrát) prodlení obje</w:t>
      </w:r>
      <w:r w:rsidR="00586F94" w:rsidRPr="00DD6957">
        <w:rPr>
          <w:rFonts w:ascii="Times New Roman" w:hAnsi="Times New Roman"/>
          <w:sz w:val="22"/>
        </w:rPr>
        <w:t>dnatele s uhrazením dodavatelem</w:t>
      </w:r>
      <w:r w:rsidR="00F92211">
        <w:rPr>
          <w:rFonts w:ascii="Times New Roman" w:hAnsi="Times New Roman"/>
          <w:sz w:val="22"/>
        </w:rPr>
        <w:t xml:space="preserve"> oprávněně</w:t>
      </w:r>
      <w:r w:rsidR="00586F94" w:rsidRPr="00DD6957">
        <w:rPr>
          <w:rFonts w:ascii="Times New Roman" w:hAnsi="Times New Roman"/>
          <w:sz w:val="22"/>
        </w:rPr>
        <w:t xml:space="preserve"> vystavené faktury</w:t>
      </w:r>
      <w:r w:rsidR="00DF50E9">
        <w:rPr>
          <w:rFonts w:ascii="Times New Roman" w:hAnsi="Times New Roman"/>
          <w:sz w:val="22"/>
        </w:rPr>
        <w:t>.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5. V případě zániku smluvního vztahu se smluvní strany zavazují uhradit si navzájem veškeré závazky, které si k datu zániku smluvního vztahu prokazatelně dluží.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</w:p>
    <w:p w:rsidR="00716903" w:rsidRPr="00DD6957" w:rsidRDefault="00716903" w:rsidP="00202668">
      <w:pPr>
        <w:jc w:val="both"/>
        <w:rPr>
          <w:rFonts w:ascii="Times New Roman" w:hAnsi="Times New Roman"/>
          <w:sz w:val="22"/>
        </w:rPr>
      </w:pPr>
    </w:p>
    <w:p w:rsidR="00202668" w:rsidRPr="00DD6957" w:rsidRDefault="00202668" w:rsidP="00202668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Článek X.</w:t>
      </w:r>
    </w:p>
    <w:p w:rsidR="00202668" w:rsidRPr="00DD6957" w:rsidRDefault="00202668" w:rsidP="00202668">
      <w:pPr>
        <w:jc w:val="center"/>
        <w:rPr>
          <w:rFonts w:ascii="Times New Roman" w:hAnsi="Times New Roman"/>
          <w:b/>
          <w:sz w:val="22"/>
        </w:rPr>
      </w:pPr>
      <w:r w:rsidRPr="00DD6957">
        <w:rPr>
          <w:rFonts w:ascii="Times New Roman" w:hAnsi="Times New Roman"/>
          <w:b/>
          <w:sz w:val="22"/>
        </w:rPr>
        <w:t>Závěrečná ustanovení rámcové dohody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1. Tato rámcová dohoda se řídí právním řádem České republiky, zejména příslušnými ustanoveními </w:t>
      </w:r>
      <w:r w:rsidR="00F92211">
        <w:rPr>
          <w:rFonts w:ascii="Times New Roman" w:hAnsi="Times New Roman"/>
          <w:sz w:val="22"/>
        </w:rPr>
        <w:t>občanského</w:t>
      </w:r>
      <w:r w:rsidRPr="00DD6957">
        <w:rPr>
          <w:rFonts w:ascii="Times New Roman" w:hAnsi="Times New Roman"/>
          <w:sz w:val="22"/>
        </w:rPr>
        <w:t xml:space="preserve"> zákoníku a zákona o veřejných zakázkách. Veškeré spory mezi smluvními stranami vzniklé z této rámcové dohody, prováděcích smluv nebo v souvislosti s nimi budou řešeny nejprve smírně. V případě, že to nebude možné </w:t>
      </w:r>
      <w:proofErr w:type="gramStart"/>
      <w:r w:rsidRPr="00DD6957">
        <w:rPr>
          <w:rFonts w:ascii="Times New Roman" w:hAnsi="Times New Roman"/>
          <w:sz w:val="22"/>
        </w:rPr>
        <w:t>je</w:t>
      </w:r>
      <w:proofErr w:type="gramEnd"/>
      <w:r w:rsidRPr="00DD6957">
        <w:rPr>
          <w:rFonts w:ascii="Times New Roman" w:hAnsi="Times New Roman"/>
          <w:sz w:val="22"/>
        </w:rPr>
        <w:t xml:space="preserve"> k řešení sporu</w:t>
      </w:r>
      <w:r w:rsidR="00F92211">
        <w:rPr>
          <w:rFonts w:ascii="Times New Roman" w:hAnsi="Times New Roman"/>
          <w:sz w:val="22"/>
        </w:rPr>
        <w:t xml:space="preserve"> věcně a místně</w:t>
      </w:r>
      <w:r w:rsidRPr="00DD6957">
        <w:rPr>
          <w:rFonts w:ascii="Times New Roman" w:hAnsi="Times New Roman"/>
          <w:sz w:val="22"/>
        </w:rPr>
        <w:t xml:space="preserve"> příslušný soud České republiky.</w:t>
      </w:r>
    </w:p>
    <w:p w:rsidR="00202668" w:rsidRPr="00DD6957" w:rsidRDefault="00202668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2. </w:t>
      </w:r>
      <w:r w:rsidR="00F92211">
        <w:rPr>
          <w:rFonts w:ascii="Times New Roman" w:hAnsi="Times New Roman"/>
          <w:sz w:val="22"/>
        </w:rPr>
        <w:t>Dodavatel</w:t>
      </w:r>
      <w:r w:rsidRPr="00DD6957">
        <w:rPr>
          <w:rFonts w:ascii="Times New Roman" w:hAnsi="Times New Roman"/>
          <w:sz w:val="22"/>
        </w:rPr>
        <w:t xml:space="preserve"> bere na vědomí, že obsah dohody včetně dodatků může být poskytnut žadateli v režimu zákona č. 106/1999 Sb., o svobodném přístupu k informacím, ve znění pozdějších předpisů.</w:t>
      </w:r>
    </w:p>
    <w:p w:rsidR="00955A01" w:rsidRPr="00DD6957" w:rsidRDefault="00955A01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>3. Smluvní strany výslovně sjednávají, že uveřejnění této smlouvy v registru smluv dle zákona č. 340/2015., o zvláštních podmínkách účinnosti některých smluv, uveřejňování těchto smluv a o registru smluv (zákon o registru smluv) zajistí Střední škola designu a umění, knižní kultury a ekonomiky Náhorní.</w:t>
      </w:r>
    </w:p>
    <w:p w:rsidR="00202668" w:rsidRPr="00DD6957" w:rsidRDefault="00955A01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4. </w:t>
      </w:r>
      <w:r w:rsidR="00202668" w:rsidRPr="00DD6957">
        <w:rPr>
          <w:rFonts w:ascii="Times New Roman" w:hAnsi="Times New Roman"/>
          <w:sz w:val="22"/>
        </w:rPr>
        <w:t>Stane-li se tato dohoda neplatnou, neúčinnou či dojde k jejímu zrušení v souladu s občanským zákoníkem či touto dohodou, nevztahuje se neplatnost či neúčinnost či důvod zrušení na ustanovení týkajících se sankčních ujednání.</w:t>
      </w:r>
    </w:p>
    <w:p w:rsidR="00202668" w:rsidRPr="00DD6957" w:rsidRDefault="00955A01" w:rsidP="00202668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5. </w:t>
      </w:r>
      <w:r w:rsidR="00202668" w:rsidRPr="00DD6957">
        <w:rPr>
          <w:rFonts w:ascii="Times New Roman" w:hAnsi="Times New Roman"/>
          <w:sz w:val="22"/>
        </w:rPr>
        <w:t xml:space="preserve">Tato rámcová dohoda je vyhotovena ve třech stejnopisech, z nichž každý bude považován za prvopis. </w:t>
      </w:r>
      <w:r w:rsidRPr="00DD6957">
        <w:rPr>
          <w:rFonts w:ascii="Times New Roman" w:hAnsi="Times New Roman"/>
          <w:sz w:val="22"/>
        </w:rPr>
        <w:t>Dodavatel</w:t>
      </w:r>
      <w:r w:rsidR="00202668" w:rsidRPr="00DD6957">
        <w:rPr>
          <w:rFonts w:ascii="Times New Roman" w:hAnsi="Times New Roman"/>
          <w:sz w:val="22"/>
        </w:rPr>
        <w:t xml:space="preserve"> obdrží jeden stejnopis, </w:t>
      </w:r>
      <w:r w:rsidRPr="00DD6957">
        <w:rPr>
          <w:rFonts w:ascii="Times New Roman" w:hAnsi="Times New Roman"/>
          <w:sz w:val="22"/>
        </w:rPr>
        <w:t>objednatel</w:t>
      </w:r>
      <w:r w:rsidR="00202668" w:rsidRPr="00DD6957">
        <w:rPr>
          <w:rFonts w:ascii="Times New Roman" w:hAnsi="Times New Roman"/>
          <w:sz w:val="22"/>
        </w:rPr>
        <w:t xml:space="preserve"> dva stejnopisy.</w:t>
      </w:r>
    </w:p>
    <w:p w:rsidR="00202668" w:rsidRPr="00DD6957" w:rsidRDefault="00202668" w:rsidP="002367B2">
      <w:pPr>
        <w:jc w:val="both"/>
        <w:rPr>
          <w:rFonts w:ascii="Times New Roman" w:hAnsi="Times New Roman"/>
          <w:sz w:val="22"/>
        </w:rPr>
      </w:pPr>
    </w:p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</w:p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</w:p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</w:p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</w:p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</w:p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  <w:r w:rsidRPr="00DD6957">
        <w:rPr>
          <w:rFonts w:ascii="Times New Roman" w:hAnsi="Times New Roman"/>
          <w:sz w:val="22"/>
        </w:rPr>
        <w:t xml:space="preserve">V Praze dne </w:t>
      </w:r>
      <w:r w:rsidR="0051343E">
        <w:rPr>
          <w:rFonts w:ascii="Times New Roman" w:hAnsi="Times New Roman"/>
          <w:sz w:val="22"/>
        </w:rPr>
        <w:t>1. 12. 2017</w:t>
      </w:r>
    </w:p>
    <w:p w:rsidR="00805B7C" w:rsidRPr="00DD6957" w:rsidRDefault="00805B7C" w:rsidP="002367B2">
      <w:pPr>
        <w:jc w:val="both"/>
        <w:rPr>
          <w:rFonts w:ascii="Times New Roman" w:hAnsi="Times New Roman"/>
          <w:sz w:val="22"/>
        </w:rPr>
      </w:pPr>
    </w:p>
    <w:p w:rsidR="00805B7C" w:rsidRPr="00DD6957" w:rsidRDefault="00805B7C" w:rsidP="002367B2">
      <w:pPr>
        <w:jc w:val="both"/>
        <w:rPr>
          <w:rFonts w:ascii="Times New Roman" w:hAnsi="Times New Roman"/>
          <w:sz w:val="22"/>
        </w:rPr>
      </w:pPr>
    </w:p>
    <w:p w:rsidR="00805B7C" w:rsidRPr="00DD6957" w:rsidRDefault="00B12D6C" w:rsidP="002367B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Smlouva nabývá platnosti dne</w:t>
      </w:r>
      <w:r w:rsidR="0051343E">
        <w:rPr>
          <w:rFonts w:ascii="Times New Roman" w:hAnsi="Times New Roman"/>
          <w:sz w:val="22"/>
        </w:rPr>
        <w:t xml:space="preserve"> 1. 1. 2018</w:t>
      </w:r>
    </w:p>
    <w:p w:rsidR="00805B7C" w:rsidRDefault="00805B7C" w:rsidP="002367B2">
      <w:pPr>
        <w:jc w:val="both"/>
        <w:rPr>
          <w:rFonts w:ascii="Times New Roman" w:hAnsi="Times New Roman"/>
          <w:sz w:val="22"/>
        </w:rPr>
      </w:pPr>
    </w:p>
    <w:p w:rsidR="00245BCF" w:rsidRDefault="00245BCF" w:rsidP="002367B2">
      <w:pPr>
        <w:jc w:val="both"/>
        <w:rPr>
          <w:rFonts w:ascii="Times New Roman" w:hAnsi="Times New Roman"/>
          <w:sz w:val="22"/>
        </w:rPr>
      </w:pPr>
    </w:p>
    <w:p w:rsidR="00245BCF" w:rsidRPr="00DD6957" w:rsidRDefault="00245BCF" w:rsidP="002367B2">
      <w:pPr>
        <w:jc w:val="both"/>
        <w:rPr>
          <w:rFonts w:ascii="Times New Roman" w:hAnsi="Times New Roman"/>
          <w:sz w:val="22"/>
        </w:rPr>
      </w:pPr>
    </w:p>
    <w:p w:rsidR="00805B7C" w:rsidRPr="00DD6957" w:rsidRDefault="00805B7C" w:rsidP="002367B2">
      <w:pPr>
        <w:jc w:val="both"/>
        <w:rPr>
          <w:rFonts w:ascii="Times New Roman" w:hAnsi="Times New Roman"/>
          <w:sz w:val="22"/>
        </w:rPr>
      </w:pPr>
    </w:p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</w:p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</w:p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0"/>
        <w:gridCol w:w="5200"/>
      </w:tblGrid>
      <w:tr w:rsidR="00955A01" w:rsidRPr="00DD6957" w:rsidTr="00805B7C">
        <w:tc>
          <w:tcPr>
            <w:tcW w:w="5200" w:type="dxa"/>
          </w:tcPr>
          <w:p w:rsidR="00955A01" w:rsidRPr="00DD6957" w:rsidRDefault="00955A01" w:rsidP="00805B7C">
            <w:pPr>
              <w:jc w:val="center"/>
              <w:rPr>
                <w:rFonts w:ascii="Times New Roman" w:hAnsi="Times New Roman"/>
              </w:rPr>
            </w:pPr>
            <w:r w:rsidRPr="00DD6957">
              <w:rPr>
                <w:rFonts w:ascii="Times New Roman" w:hAnsi="Times New Roman"/>
                <w:sz w:val="22"/>
              </w:rPr>
              <w:t>……………………………………………..</w:t>
            </w:r>
          </w:p>
        </w:tc>
        <w:tc>
          <w:tcPr>
            <w:tcW w:w="5200" w:type="dxa"/>
          </w:tcPr>
          <w:p w:rsidR="00955A01" w:rsidRPr="00DD6957" w:rsidRDefault="00955A01" w:rsidP="00805B7C">
            <w:pPr>
              <w:jc w:val="center"/>
              <w:rPr>
                <w:rFonts w:ascii="Times New Roman" w:hAnsi="Times New Roman"/>
              </w:rPr>
            </w:pPr>
            <w:r w:rsidRPr="00DD6957">
              <w:rPr>
                <w:rFonts w:ascii="Times New Roman" w:hAnsi="Times New Roman"/>
                <w:sz w:val="22"/>
              </w:rPr>
              <w:t>………………………………………………….</w:t>
            </w:r>
          </w:p>
        </w:tc>
      </w:tr>
      <w:tr w:rsidR="00955A01" w:rsidRPr="00DD6957" w:rsidTr="00805B7C">
        <w:tc>
          <w:tcPr>
            <w:tcW w:w="5200" w:type="dxa"/>
          </w:tcPr>
          <w:p w:rsidR="00955A01" w:rsidRPr="00DD6957" w:rsidRDefault="0051343E" w:rsidP="00805B7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xxxxxxxxxxxxxxxxxx</w:t>
            </w:r>
            <w:proofErr w:type="spellEnd"/>
          </w:p>
          <w:p w:rsidR="00955A01" w:rsidRPr="00DD6957" w:rsidRDefault="00955A01" w:rsidP="00805B7C">
            <w:pPr>
              <w:jc w:val="center"/>
              <w:rPr>
                <w:rFonts w:ascii="Times New Roman" w:hAnsi="Times New Roman"/>
              </w:rPr>
            </w:pPr>
            <w:r w:rsidRPr="00DD6957">
              <w:rPr>
                <w:rFonts w:ascii="Times New Roman" w:hAnsi="Times New Roman"/>
                <w:sz w:val="22"/>
              </w:rPr>
              <w:t>Za objednatele</w:t>
            </w:r>
          </w:p>
        </w:tc>
        <w:tc>
          <w:tcPr>
            <w:tcW w:w="5200" w:type="dxa"/>
          </w:tcPr>
          <w:p w:rsidR="00955A01" w:rsidRPr="00DD6957" w:rsidRDefault="006C25CB" w:rsidP="00805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Jaroslav </w:t>
            </w:r>
            <w:proofErr w:type="spellStart"/>
            <w:r>
              <w:rPr>
                <w:rFonts w:ascii="Times New Roman" w:hAnsi="Times New Roman"/>
                <w:sz w:val="22"/>
              </w:rPr>
              <w:t>Řimnáč</w:t>
            </w:r>
            <w:bookmarkStart w:id="0" w:name="_GoBack"/>
            <w:bookmarkEnd w:id="0"/>
            <w:proofErr w:type="spellEnd"/>
          </w:p>
          <w:p w:rsidR="00955A01" w:rsidRPr="00DD6957" w:rsidRDefault="00955A01" w:rsidP="00805B7C">
            <w:pPr>
              <w:jc w:val="center"/>
              <w:rPr>
                <w:rFonts w:ascii="Times New Roman" w:hAnsi="Times New Roman"/>
              </w:rPr>
            </w:pPr>
            <w:r w:rsidRPr="00DD6957">
              <w:rPr>
                <w:rFonts w:ascii="Times New Roman" w:hAnsi="Times New Roman"/>
                <w:sz w:val="22"/>
              </w:rPr>
              <w:t>Dodavatel</w:t>
            </w:r>
          </w:p>
        </w:tc>
      </w:tr>
    </w:tbl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</w:p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</w:p>
    <w:p w:rsidR="00955A01" w:rsidRPr="00DD6957" w:rsidRDefault="00955A01" w:rsidP="002367B2">
      <w:pPr>
        <w:jc w:val="both"/>
        <w:rPr>
          <w:rFonts w:ascii="Times New Roman" w:hAnsi="Times New Roman"/>
          <w:sz w:val="22"/>
        </w:rPr>
      </w:pPr>
    </w:p>
    <w:sectPr w:rsidR="00955A01" w:rsidRPr="00DD6957" w:rsidSect="004056D6">
      <w:headerReference w:type="default" r:id="rId8"/>
      <w:footerReference w:type="default" r:id="rId9"/>
      <w:pgSz w:w="11906" w:h="16838" w:code="9"/>
      <w:pgMar w:top="1737" w:right="566" w:bottom="1418" w:left="1080" w:header="10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26" w:rsidRDefault="007C7126" w:rsidP="001F1AD2">
      <w:r>
        <w:separator/>
      </w:r>
    </w:p>
  </w:endnote>
  <w:endnote w:type="continuationSeparator" w:id="0">
    <w:p w:rsidR="007C7126" w:rsidRDefault="007C7126" w:rsidP="001F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63" w:rsidRPr="00F82F82" w:rsidRDefault="00CB1CF1" w:rsidP="00C60DAB">
    <w:pPr>
      <w:pStyle w:val="Zpat"/>
      <w:pBdr>
        <w:top w:val="single" w:sz="4" w:space="1" w:color="auto"/>
      </w:pBdr>
      <w:spacing w:line="360" w:lineRule="auto"/>
      <w:rPr>
        <w:sz w:val="16"/>
        <w:szCs w:val="16"/>
      </w:rPr>
    </w:pPr>
    <w:r w:rsidRPr="00F82F82">
      <w:rPr>
        <w:b/>
        <w:sz w:val="16"/>
        <w:szCs w:val="16"/>
      </w:rPr>
      <w:t>adresa</w:t>
    </w:r>
    <w:r w:rsidRPr="00F82F82">
      <w:rPr>
        <w:sz w:val="16"/>
        <w:szCs w:val="16"/>
      </w:rPr>
      <w:t xml:space="preserve">: </w:t>
    </w:r>
    <w:r>
      <w:rPr>
        <w:sz w:val="16"/>
        <w:szCs w:val="16"/>
      </w:rPr>
      <w:t>U Měšťanských škol 525/1</w:t>
    </w:r>
    <w:r w:rsidRPr="00F82F82">
      <w:rPr>
        <w:sz w:val="16"/>
        <w:szCs w:val="16"/>
      </w:rPr>
      <w:t xml:space="preserve">, 182 00 Praha 8   </w:t>
    </w:r>
    <w:r w:rsidRPr="00F82F82">
      <w:rPr>
        <w:b/>
        <w:sz w:val="16"/>
        <w:szCs w:val="16"/>
      </w:rPr>
      <w:t>IČ</w:t>
    </w:r>
    <w:r w:rsidRPr="00F82F82">
      <w:rPr>
        <w:sz w:val="16"/>
        <w:szCs w:val="16"/>
      </w:rPr>
      <w:t xml:space="preserve"> : </w:t>
    </w:r>
    <w:proofErr w:type="gramStart"/>
    <w:r w:rsidRPr="00F82F82">
      <w:rPr>
        <w:sz w:val="16"/>
        <w:szCs w:val="16"/>
      </w:rPr>
      <w:t>61388262   t</w:t>
    </w:r>
    <w:r w:rsidRPr="00F82F82">
      <w:rPr>
        <w:b/>
        <w:sz w:val="16"/>
        <w:szCs w:val="16"/>
      </w:rPr>
      <w:t>elefon</w:t>
    </w:r>
    <w:proofErr w:type="gramEnd"/>
    <w:r w:rsidRPr="00F82F82">
      <w:rPr>
        <w:sz w:val="16"/>
        <w:szCs w:val="16"/>
      </w:rPr>
      <w:t>: 284</w:t>
    </w:r>
    <w:r>
      <w:rPr>
        <w:sz w:val="16"/>
        <w:szCs w:val="16"/>
      </w:rPr>
      <w:t> </w:t>
    </w:r>
    <w:r w:rsidRPr="00F82F82">
      <w:rPr>
        <w:sz w:val="16"/>
        <w:szCs w:val="16"/>
      </w:rPr>
      <w:t>680</w:t>
    </w:r>
    <w:r w:rsidR="001F1AD2">
      <w:rPr>
        <w:sz w:val="16"/>
        <w:szCs w:val="16"/>
      </w:rPr>
      <w:t> </w:t>
    </w:r>
    <w:r>
      <w:rPr>
        <w:sz w:val="16"/>
        <w:szCs w:val="16"/>
      </w:rPr>
      <w:t>1</w:t>
    </w:r>
    <w:r w:rsidR="001F1AD2">
      <w:rPr>
        <w:sz w:val="16"/>
        <w:szCs w:val="16"/>
      </w:rPr>
      <w:t xml:space="preserve">90, </w:t>
    </w:r>
    <w:r w:rsidRPr="00F82F82">
      <w:rPr>
        <w:b/>
        <w:sz w:val="16"/>
        <w:szCs w:val="16"/>
      </w:rPr>
      <w:t>tel/fax</w:t>
    </w:r>
    <w:r w:rsidRPr="00F82F82">
      <w:rPr>
        <w:sz w:val="16"/>
        <w:szCs w:val="16"/>
      </w:rPr>
      <w:t xml:space="preserve">: 284 684 180 </w:t>
    </w:r>
    <w:r w:rsidRPr="00F82F82">
      <w:rPr>
        <w:b/>
        <w:sz w:val="16"/>
        <w:szCs w:val="16"/>
      </w:rPr>
      <w:t>e-mail</w:t>
    </w:r>
    <w:r w:rsidRPr="00F82F82">
      <w:rPr>
        <w:sz w:val="16"/>
        <w:szCs w:val="16"/>
      </w:rPr>
      <w:t xml:space="preserve">: </w:t>
    </w:r>
    <w:r w:rsidR="001F1AD2" w:rsidRPr="001F1AD2">
      <w:rPr>
        <w:sz w:val="16"/>
        <w:szCs w:val="16"/>
      </w:rPr>
      <w:t>ssnahorni@ssnahorni.cz</w:t>
    </w:r>
  </w:p>
  <w:p w:rsidR="00FD2463" w:rsidRDefault="005435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26" w:rsidRDefault="007C7126" w:rsidP="001F1AD2">
      <w:r>
        <w:separator/>
      </w:r>
    </w:p>
  </w:footnote>
  <w:footnote w:type="continuationSeparator" w:id="0">
    <w:p w:rsidR="007C7126" w:rsidRDefault="007C7126" w:rsidP="001F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70" w:rsidRDefault="00BF7370" w:rsidP="0029470A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-35560</wp:posOffset>
          </wp:positionV>
          <wp:extent cx="457200" cy="457200"/>
          <wp:effectExtent l="0" t="0" r="0" b="0"/>
          <wp:wrapTopAndBottom/>
          <wp:docPr id="15" name="Obrázek 15" descr="Praha_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ha_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1CF1">
      <w:rPr>
        <w:b/>
      </w:rPr>
      <w:t>STŘEDNÍ ŠKOLA</w:t>
    </w:r>
    <w:r>
      <w:rPr>
        <w:b/>
      </w:rPr>
      <w:t xml:space="preserve"> DESIGNU A UMĚNÍ, KNIŽNÍ</w:t>
    </w:r>
  </w:p>
  <w:p w:rsidR="00FD2463" w:rsidRPr="00797703" w:rsidRDefault="00BF7370" w:rsidP="0029470A">
    <w:pPr>
      <w:pStyle w:val="Zhlav"/>
      <w:rPr>
        <w:b/>
      </w:rPr>
    </w:pPr>
    <w:r>
      <w:rPr>
        <w:b/>
      </w:rPr>
      <w:t>KULTURY A EKONOMIKY</w:t>
    </w:r>
    <w:r w:rsidR="00CB1CF1">
      <w:rPr>
        <w:b/>
      </w:rPr>
      <w:t xml:space="preserve"> NÁHORNÍ</w:t>
    </w:r>
    <w:r w:rsidR="00CB1CF1">
      <w:rPr>
        <w:b/>
      </w:rPr>
      <w:tab/>
    </w:r>
  </w:p>
  <w:p w:rsidR="00FD2463" w:rsidRDefault="00973D2A" w:rsidP="0029470A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4572000</wp:posOffset>
          </wp:positionH>
          <wp:positionV relativeFrom="page">
            <wp:posOffset>645795</wp:posOffset>
          </wp:positionV>
          <wp:extent cx="571500" cy="457200"/>
          <wp:effectExtent l="0" t="0" r="0" b="0"/>
          <wp:wrapTight wrapText="bothSides">
            <wp:wrapPolygon edited="0">
              <wp:start x="0" y="0"/>
              <wp:lineTo x="0" y="20700"/>
              <wp:lineTo x="20880" y="20700"/>
              <wp:lineTo x="20880" y="0"/>
              <wp:lineTo x="0" y="0"/>
            </wp:wrapPolygon>
          </wp:wrapTight>
          <wp:docPr id="14" name="Obrázek 14" descr="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1CF1" w:rsidRPr="00797703">
      <w:rPr>
        <w:b/>
      </w:rPr>
      <w:t xml:space="preserve">PRAHA 8, </w:t>
    </w:r>
    <w:r w:rsidR="00CB1CF1">
      <w:rPr>
        <w:b/>
      </w:rPr>
      <w:t>U MĚŠŤANSKÝCH ŠKOL 525/1</w:t>
    </w:r>
  </w:p>
  <w:p w:rsidR="00817B82" w:rsidRDefault="00817B82" w:rsidP="0029470A">
    <w:pPr>
      <w:pStyle w:val="Zhlav"/>
      <w:rPr>
        <w:b/>
      </w:rPr>
    </w:pPr>
  </w:p>
  <w:p w:rsidR="00817B82" w:rsidRPr="00797703" w:rsidRDefault="00817B82" w:rsidP="0029470A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BE9"/>
    <w:multiLevelType w:val="hybridMultilevel"/>
    <w:tmpl w:val="F9D4F582"/>
    <w:lvl w:ilvl="0" w:tplc="15FA5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43BE8"/>
    <w:multiLevelType w:val="hybridMultilevel"/>
    <w:tmpl w:val="4D78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47F2F"/>
    <w:multiLevelType w:val="hybridMultilevel"/>
    <w:tmpl w:val="1238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703CB"/>
    <w:multiLevelType w:val="hybridMultilevel"/>
    <w:tmpl w:val="962A5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D2397"/>
    <w:multiLevelType w:val="hybridMultilevel"/>
    <w:tmpl w:val="169CB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03DF9"/>
    <w:multiLevelType w:val="hybridMultilevel"/>
    <w:tmpl w:val="D460DD24"/>
    <w:lvl w:ilvl="0" w:tplc="4AB6A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E3"/>
    <w:rsid w:val="0000722C"/>
    <w:rsid w:val="000433E9"/>
    <w:rsid w:val="000B3EF9"/>
    <w:rsid w:val="000F13E3"/>
    <w:rsid w:val="001774BA"/>
    <w:rsid w:val="001837B4"/>
    <w:rsid w:val="00186717"/>
    <w:rsid w:val="001D774E"/>
    <w:rsid w:val="001F1AD2"/>
    <w:rsid w:val="00202668"/>
    <w:rsid w:val="00207063"/>
    <w:rsid w:val="0022118B"/>
    <w:rsid w:val="002367B2"/>
    <w:rsid w:val="00245BCF"/>
    <w:rsid w:val="002A4BFB"/>
    <w:rsid w:val="002B04D0"/>
    <w:rsid w:val="00351638"/>
    <w:rsid w:val="00384DE6"/>
    <w:rsid w:val="00386014"/>
    <w:rsid w:val="003B5B9D"/>
    <w:rsid w:val="003E60A2"/>
    <w:rsid w:val="00422FBE"/>
    <w:rsid w:val="004B355A"/>
    <w:rsid w:val="004B4A75"/>
    <w:rsid w:val="004D6E60"/>
    <w:rsid w:val="004E28E1"/>
    <w:rsid w:val="0051343E"/>
    <w:rsid w:val="005373AB"/>
    <w:rsid w:val="005435E9"/>
    <w:rsid w:val="00586F94"/>
    <w:rsid w:val="005D485B"/>
    <w:rsid w:val="00656CD4"/>
    <w:rsid w:val="006B62FB"/>
    <w:rsid w:val="006C2578"/>
    <w:rsid w:val="006C25CB"/>
    <w:rsid w:val="0070791D"/>
    <w:rsid w:val="00716903"/>
    <w:rsid w:val="007C43B5"/>
    <w:rsid w:val="007C7126"/>
    <w:rsid w:val="007E0AB6"/>
    <w:rsid w:val="00805B7C"/>
    <w:rsid w:val="00817B82"/>
    <w:rsid w:val="00850809"/>
    <w:rsid w:val="00851811"/>
    <w:rsid w:val="008B2137"/>
    <w:rsid w:val="008B2BA0"/>
    <w:rsid w:val="00912673"/>
    <w:rsid w:val="00914F58"/>
    <w:rsid w:val="00955A01"/>
    <w:rsid w:val="00964084"/>
    <w:rsid w:val="00973D2A"/>
    <w:rsid w:val="009972FE"/>
    <w:rsid w:val="00A6071C"/>
    <w:rsid w:val="00A73275"/>
    <w:rsid w:val="00A85ED9"/>
    <w:rsid w:val="00AF1143"/>
    <w:rsid w:val="00B12D6C"/>
    <w:rsid w:val="00BF7370"/>
    <w:rsid w:val="00C70660"/>
    <w:rsid w:val="00CA6FDE"/>
    <w:rsid w:val="00CB1CF1"/>
    <w:rsid w:val="00D356ED"/>
    <w:rsid w:val="00D45047"/>
    <w:rsid w:val="00D672D3"/>
    <w:rsid w:val="00D82CD1"/>
    <w:rsid w:val="00DD6957"/>
    <w:rsid w:val="00DE176E"/>
    <w:rsid w:val="00DF50E9"/>
    <w:rsid w:val="00E36BBB"/>
    <w:rsid w:val="00EC3873"/>
    <w:rsid w:val="00F17A45"/>
    <w:rsid w:val="00F33903"/>
    <w:rsid w:val="00F415D0"/>
    <w:rsid w:val="00F73908"/>
    <w:rsid w:val="00F9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3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F13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3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3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13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13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13E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13E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13E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13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3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3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3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13E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13E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13E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13E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13E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13E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0F13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F13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F13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0F13E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0F13E3"/>
    <w:rPr>
      <w:b/>
      <w:bCs/>
    </w:rPr>
  </w:style>
  <w:style w:type="character" w:styleId="Zvraznn">
    <w:name w:val="Emphasis"/>
    <w:basedOn w:val="Standardnpsmoodstavce"/>
    <w:uiPriority w:val="20"/>
    <w:qFormat/>
    <w:rsid w:val="000F13E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0F13E3"/>
    <w:rPr>
      <w:szCs w:val="32"/>
    </w:rPr>
  </w:style>
  <w:style w:type="paragraph" w:styleId="Odstavecseseznamem">
    <w:name w:val="List Paragraph"/>
    <w:basedOn w:val="Normln"/>
    <w:uiPriority w:val="34"/>
    <w:qFormat/>
    <w:rsid w:val="000F13E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F13E3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0F13E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3E3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3E3"/>
    <w:rPr>
      <w:b/>
      <w:i/>
      <w:sz w:val="24"/>
    </w:rPr>
  </w:style>
  <w:style w:type="character" w:styleId="Zdraznnjemn">
    <w:name w:val="Subtle Emphasis"/>
    <w:uiPriority w:val="19"/>
    <w:qFormat/>
    <w:rsid w:val="000F13E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F13E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F13E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F13E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F13E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F13E3"/>
    <w:pPr>
      <w:outlineLvl w:val="9"/>
    </w:pPr>
  </w:style>
  <w:style w:type="paragraph" w:styleId="Zhlav">
    <w:name w:val="header"/>
    <w:basedOn w:val="Normln"/>
    <w:link w:val="ZhlavChar"/>
    <w:rsid w:val="00973D2A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973D2A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73D2A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cs-CZ"/>
    </w:rPr>
  </w:style>
  <w:style w:type="character" w:customStyle="1" w:styleId="ZpatChar">
    <w:name w:val="Zápatí Char"/>
    <w:basedOn w:val="Standardnpsmoodstavce"/>
    <w:link w:val="Zpat"/>
    <w:rsid w:val="00973D2A"/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5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3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F13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3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3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13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13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13E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13E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13E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13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3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3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3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13E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13E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13E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13E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13E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13E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0F13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F13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F13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0F13E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0F13E3"/>
    <w:rPr>
      <w:b/>
      <w:bCs/>
    </w:rPr>
  </w:style>
  <w:style w:type="character" w:styleId="Zvraznn">
    <w:name w:val="Emphasis"/>
    <w:basedOn w:val="Standardnpsmoodstavce"/>
    <w:uiPriority w:val="20"/>
    <w:qFormat/>
    <w:rsid w:val="000F13E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0F13E3"/>
    <w:rPr>
      <w:szCs w:val="32"/>
    </w:rPr>
  </w:style>
  <w:style w:type="paragraph" w:styleId="Odstavecseseznamem">
    <w:name w:val="List Paragraph"/>
    <w:basedOn w:val="Normln"/>
    <w:uiPriority w:val="34"/>
    <w:qFormat/>
    <w:rsid w:val="000F13E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F13E3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0F13E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3E3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3E3"/>
    <w:rPr>
      <w:b/>
      <w:i/>
      <w:sz w:val="24"/>
    </w:rPr>
  </w:style>
  <w:style w:type="character" w:styleId="Zdraznnjemn">
    <w:name w:val="Subtle Emphasis"/>
    <w:uiPriority w:val="19"/>
    <w:qFormat/>
    <w:rsid w:val="000F13E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F13E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F13E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F13E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F13E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F13E3"/>
    <w:pPr>
      <w:outlineLvl w:val="9"/>
    </w:pPr>
  </w:style>
  <w:style w:type="paragraph" w:styleId="Zhlav">
    <w:name w:val="header"/>
    <w:basedOn w:val="Normln"/>
    <w:link w:val="ZhlavChar"/>
    <w:rsid w:val="00973D2A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973D2A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73D2A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cs-CZ"/>
    </w:rPr>
  </w:style>
  <w:style w:type="character" w:customStyle="1" w:styleId="ZpatChar">
    <w:name w:val="Zápatí Char"/>
    <w:basedOn w:val="Standardnpsmoodstavce"/>
    <w:link w:val="Zpat"/>
    <w:rsid w:val="00973D2A"/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5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1272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Havlicová</dc:creator>
  <cp:lastModifiedBy>Jirina Myskova</cp:lastModifiedBy>
  <cp:revision>4</cp:revision>
  <cp:lastPrinted>2017-12-22T07:45:00Z</cp:lastPrinted>
  <dcterms:created xsi:type="dcterms:W3CDTF">2017-12-20T11:07:00Z</dcterms:created>
  <dcterms:modified xsi:type="dcterms:W3CDTF">2017-12-22T08:04:00Z</dcterms:modified>
</cp:coreProperties>
</file>