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B9" w:rsidRDefault="00C76DCC">
      <w:pPr>
        <w:pStyle w:val="Heading10"/>
        <w:framePr w:w="8016" w:h="695" w:hRule="exact" w:wrap="none" w:vAnchor="page" w:hAnchor="page" w:x="791" w:y="804"/>
        <w:shd w:val="clear" w:color="auto" w:fill="auto"/>
      </w:pPr>
      <w:bookmarkStart w:id="0" w:name="bookmark0"/>
      <w:r>
        <w:t>TICKET ART</w:t>
      </w:r>
      <w:bookmarkEnd w:id="0"/>
    </w:p>
    <w:p w:rsidR="008A7AB9" w:rsidRDefault="00802EF9">
      <w:pPr>
        <w:pStyle w:val="Bodytext30"/>
        <w:framePr w:w="8016" w:h="695" w:hRule="exact" w:wrap="none" w:vAnchor="page" w:hAnchor="page" w:x="791" w:y="804"/>
        <w:shd w:val="clear" w:color="auto" w:fill="auto"/>
        <w:spacing w:after="0"/>
      </w:pPr>
      <w:r>
        <w:t>PRODUCTION</w:t>
      </w:r>
    </w:p>
    <w:p w:rsidR="008A7AB9" w:rsidRDefault="00C76DCC">
      <w:pPr>
        <w:pStyle w:val="Bodytext40"/>
        <w:framePr w:w="8016" w:h="6992" w:hRule="exact" w:wrap="none" w:vAnchor="page" w:hAnchor="page" w:x="791" w:y="2547"/>
        <w:shd w:val="clear" w:color="auto" w:fill="auto"/>
        <w:spacing w:before="0" w:after="308"/>
        <w:ind w:left="580" w:right="400"/>
      </w:pPr>
      <w:r>
        <w:t>Nabídka reklamních ploch a reklamních aktivit společnosti pro HDK v souvislosti se Smlouvou o spolupořadatelství ze dne 28.11.2017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1"/>
        </w:numPr>
        <w:shd w:val="clear" w:color="auto" w:fill="auto"/>
        <w:tabs>
          <w:tab w:val="left" w:pos="1295"/>
        </w:tabs>
        <w:spacing w:before="0"/>
        <w:ind w:left="940"/>
      </w:pPr>
      <w:r>
        <w:t xml:space="preserve">Spotová kampaň na projekcích (ozvučený </w:t>
      </w:r>
      <w:r>
        <w:rPr>
          <w:lang w:val="en-US" w:eastAsia="en-US" w:bidi="en-US"/>
        </w:rPr>
        <w:t xml:space="preserve">spot </w:t>
      </w:r>
      <w:r>
        <w:t>15s) před představením, o pauze a po skončení akce: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2"/>
        </w:numPr>
        <w:shd w:val="clear" w:color="auto" w:fill="auto"/>
        <w:tabs>
          <w:tab w:val="left" w:pos="2023"/>
        </w:tabs>
        <w:spacing w:before="0"/>
        <w:ind w:left="1660"/>
      </w:pPr>
      <w:r>
        <w:t>Daniel Landa 50 v městech: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3"/>
        </w:numPr>
        <w:shd w:val="clear" w:color="auto" w:fill="auto"/>
        <w:tabs>
          <w:tab w:val="left" w:pos="2757"/>
        </w:tabs>
        <w:spacing w:before="0"/>
        <w:ind w:left="2420"/>
      </w:pPr>
      <w:r>
        <w:t>24.10.2018 - Bratislava, Zimní stadion Ondreja Nepelu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3"/>
        </w:numPr>
        <w:shd w:val="clear" w:color="auto" w:fill="auto"/>
        <w:tabs>
          <w:tab w:val="left" w:pos="2757"/>
        </w:tabs>
        <w:spacing w:before="0"/>
        <w:ind w:left="2420"/>
      </w:pPr>
      <w:r>
        <w:t>27.10.2018-Brno, DRFG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3"/>
        </w:numPr>
        <w:shd w:val="clear" w:color="auto" w:fill="auto"/>
        <w:tabs>
          <w:tab w:val="left" w:pos="2769"/>
        </w:tabs>
        <w:spacing w:before="0"/>
        <w:ind w:left="2420"/>
      </w:pPr>
      <w:r>
        <w:t>29.10.2018 - Ostrava, Ostravar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3"/>
        </w:numPr>
        <w:shd w:val="clear" w:color="auto" w:fill="auto"/>
        <w:tabs>
          <w:tab w:val="left" w:pos="2769"/>
        </w:tabs>
        <w:spacing w:before="0"/>
        <w:ind w:left="2420"/>
      </w:pPr>
      <w:r>
        <w:t>31.10.2018- Pardubice, Tipsport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3"/>
        </w:numPr>
        <w:shd w:val="clear" w:color="auto" w:fill="auto"/>
        <w:tabs>
          <w:tab w:val="left" w:pos="2769"/>
        </w:tabs>
        <w:spacing w:before="0"/>
        <w:ind w:left="2420"/>
      </w:pPr>
      <w:r>
        <w:t>02.11.2018 - České Budějovice, Budvar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3"/>
        </w:numPr>
        <w:shd w:val="clear" w:color="auto" w:fill="auto"/>
        <w:tabs>
          <w:tab w:val="left" w:pos="2769"/>
        </w:tabs>
        <w:spacing w:before="0"/>
        <w:ind w:left="2420"/>
      </w:pPr>
      <w:r>
        <w:t>04.11.2018 - Praha, Tipsport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2"/>
        </w:numPr>
        <w:shd w:val="clear" w:color="auto" w:fill="auto"/>
        <w:tabs>
          <w:tab w:val="left" w:pos="2023"/>
        </w:tabs>
        <w:spacing w:before="0"/>
        <w:ind w:left="1660"/>
      </w:pPr>
      <w:r>
        <w:t>Čínský národní cirkus 2019 v městech: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757"/>
        </w:tabs>
        <w:spacing w:before="0"/>
        <w:ind w:left="2420"/>
      </w:pPr>
      <w:r>
        <w:t>21.1.2019 od 19:00 - ZLÍN, Sportovní hala Euronics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757"/>
        </w:tabs>
        <w:spacing w:before="0"/>
        <w:ind w:left="2420"/>
      </w:pPr>
      <w:r>
        <w:t>22.1.2019 od 19:00 - OSTRAVA, OSTRAVAR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769"/>
        </w:tabs>
        <w:spacing w:before="0"/>
        <w:ind w:left="2420"/>
      </w:pPr>
      <w:r>
        <w:t>23.1.2019 od 19:00 - BRNO, Hala Vodová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769"/>
        </w:tabs>
        <w:spacing w:before="0"/>
        <w:ind w:left="2420"/>
      </w:pPr>
      <w:r>
        <w:t xml:space="preserve">24.1.2019 od 19:00 - PARDUBICE, Tipsport </w:t>
      </w:r>
      <w:r>
        <w:rPr>
          <w:lang w:val="en-US" w:eastAsia="en-US" w:bidi="en-US"/>
        </w:rPr>
        <w:t>arena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769"/>
        </w:tabs>
        <w:spacing w:before="0"/>
        <w:ind w:left="2420"/>
      </w:pPr>
      <w:r>
        <w:t>25.1.2019 od 19:00 - PRAHA, Kongresové centrum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769"/>
        </w:tabs>
        <w:spacing w:before="0"/>
        <w:ind w:left="2420"/>
      </w:pPr>
      <w:r>
        <w:t>26.1.2019 od 19:00 - PRAHA, Kongresové centrum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4"/>
        </w:numPr>
        <w:shd w:val="clear" w:color="auto" w:fill="auto"/>
        <w:tabs>
          <w:tab w:val="left" w:pos="2807"/>
        </w:tabs>
        <w:spacing w:before="0"/>
        <w:ind w:left="2420"/>
      </w:pPr>
      <w:r>
        <w:t>27.1.2019 od 19:00 - ČESKÉ BUDĚJOVICE, Budvar Aréna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2"/>
        </w:numPr>
        <w:shd w:val="clear" w:color="auto" w:fill="auto"/>
        <w:tabs>
          <w:tab w:val="left" w:pos="2023"/>
        </w:tabs>
        <w:spacing w:before="0"/>
        <w:ind w:left="1660"/>
      </w:pPr>
      <w:r>
        <w:t>Cena reklamní kampaně je: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5"/>
        </w:numPr>
        <w:shd w:val="clear" w:color="auto" w:fill="auto"/>
        <w:tabs>
          <w:tab w:val="left" w:pos="2757"/>
        </w:tabs>
        <w:spacing w:before="0"/>
        <w:ind w:left="2420"/>
      </w:pPr>
      <w:r>
        <w:t>Dle bodu a.</w:t>
      </w:r>
      <w:r w:rsidR="00DB7D67">
        <w:t xml:space="preserve">xxx </w:t>
      </w:r>
      <w:r>
        <w:t>Kč bez DPH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5"/>
        </w:numPr>
        <w:shd w:val="clear" w:color="auto" w:fill="auto"/>
        <w:tabs>
          <w:tab w:val="left" w:pos="2757"/>
        </w:tabs>
        <w:spacing w:before="0"/>
        <w:ind w:left="2420"/>
      </w:pPr>
      <w:r>
        <w:t xml:space="preserve">Dle bodu b. </w:t>
      </w:r>
      <w:r w:rsidR="00DB7D67">
        <w:t>xxx</w:t>
      </w:r>
      <w:r>
        <w:t xml:space="preserve"> Kč bez DPH</w:t>
      </w:r>
    </w:p>
    <w:p w:rsidR="008A7AB9" w:rsidRDefault="00C76DCC">
      <w:pPr>
        <w:pStyle w:val="Bodytext20"/>
        <w:framePr w:w="8016" w:h="6992" w:hRule="exact" w:wrap="none" w:vAnchor="page" w:hAnchor="page" w:x="791" w:y="2547"/>
        <w:numPr>
          <w:ilvl w:val="0"/>
          <w:numId w:val="1"/>
        </w:numPr>
        <w:shd w:val="clear" w:color="auto" w:fill="auto"/>
        <w:tabs>
          <w:tab w:val="left" w:pos="1295"/>
        </w:tabs>
        <w:spacing w:before="0"/>
        <w:ind w:left="940"/>
      </w:pPr>
      <w:r>
        <w:t>Monitoring reklamní kampaně bude dodán divadlu v písemné formě nebo na CD do 15.2.2019</w:t>
      </w:r>
    </w:p>
    <w:p w:rsidR="008A7AB9" w:rsidRDefault="00C76DCC">
      <w:pPr>
        <w:pStyle w:val="Bodytext20"/>
        <w:framePr w:wrap="none" w:vAnchor="page" w:hAnchor="page" w:x="791" w:y="10140"/>
        <w:shd w:val="clear" w:color="auto" w:fill="auto"/>
        <w:spacing w:before="0" w:line="224" w:lineRule="exact"/>
        <w:ind w:left="580"/>
      </w:pPr>
      <w:r>
        <w:t>Reklamní plnění dle této nabídky jako součást Smlouvy o spolupořa</w:t>
      </w:r>
      <w:bookmarkStart w:id="1" w:name="_GoBack"/>
      <w:bookmarkEnd w:id="1"/>
      <w:r>
        <w:t>datelství ze dne 28.11.2017 schvaluji.</w:t>
      </w:r>
    </w:p>
    <w:p w:rsidR="008A7AB9" w:rsidRDefault="00C76DCC">
      <w:pPr>
        <w:pStyle w:val="Picturecaption0"/>
        <w:framePr w:wrap="none" w:vAnchor="page" w:hAnchor="page" w:x="1324" w:y="10736"/>
        <w:shd w:val="clear" w:color="auto" w:fill="auto"/>
      </w:pPr>
      <w:r>
        <w:t>V Praze dne:</w:t>
      </w:r>
    </w:p>
    <w:p w:rsidR="008A7AB9" w:rsidRDefault="00C76DCC">
      <w:pPr>
        <w:pStyle w:val="Bodytext20"/>
        <w:framePr w:w="8016" w:h="661" w:hRule="exact" w:wrap="none" w:vAnchor="page" w:hAnchor="page" w:x="791" w:y="12478"/>
        <w:shd w:val="clear" w:color="auto" w:fill="auto"/>
        <w:spacing w:before="0" w:line="302" w:lineRule="exact"/>
        <w:ind w:left="560" w:right="5740"/>
      </w:pPr>
      <w:r>
        <w:t>Egon Kulhánek, ředitel Hudební divadlo v Karl</w:t>
      </w:r>
      <w:r w:rsidR="00802EF9">
        <w:t>í</w:t>
      </w:r>
      <w:r>
        <w:t>ně</w:t>
      </w:r>
    </w:p>
    <w:p w:rsidR="008A7AB9" w:rsidRDefault="004457D5">
      <w:pPr>
        <w:pStyle w:val="Heading20"/>
        <w:framePr w:w="10603" w:h="330" w:hRule="exact" w:wrap="none" w:vAnchor="page" w:hAnchor="page" w:x="580" w:y="15347"/>
        <w:shd w:val="clear" w:color="auto" w:fill="F9D7ED"/>
        <w:spacing w:after="0"/>
      </w:pPr>
      <w:hyperlink r:id="rId7" w:history="1">
        <w:bookmarkStart w:id="2" w:name="bookmark1"/>
        <w:r w:rsidR="00C76DCC">
          <w:t>www.ta-production.cz</w:t>
        </w:r>
        <w:bookmarkEnd w:id="2"/>
      </w:hyperlink>
    </w:p>
    <w:p w:rsidR="008A7AB9" w:rsidRDefault="00C76DCC">
      <w:pPr>
        <w:pStyle w:val="Bodytext50"/>
        <w:framePr w:wrap="none" w:vAnchor="page" w:hAnchor="page" w:x="580" w:y="16012"/>
        <w:shd w:val="clear" w:color="auto" w:fill="auto"/>
        <w:tabs>
          <w:tab w:val="left" w:pos="5477"/>
        </w:tabs>
        <w:spacing w:before="0"/>
      </w:pPr>
      <w:r>
        <w:rPr>
          <w:lang w:val="en-US" w:eastAsia="en-US" w:bidi="en-US"/>
        </w:rPr>
        <w:t xml:space="preserve">TICKET ART PRODUCTION, </w:t>
      </w:r>
      <w:r>
        <w:t xml:space="preserve">s.r.o. | Politických </w:t>
      </w:r>
      <w:r>
        <w:rPr>
          <w:rStyle w:val="Bodytext575ptNotBoldScaling100"/>
        </w:rPr>
        <w:t xml:space="preserve">vězňů </w:t>
      </w:r>
      <w:r>
        <w:t>1531/9,11000 Praha 1</w:t>
      </w:r>
      <w:r>
        <w:tab/>
        <w:t xml:space="preserve">+420 222 897635 </w:t>
      </w:r>
      <w:r>
        <w:rPr>
          <w:rStyle w:val="Bodytext575ptNotBoldScaling100"/>
        </w:rPr>
        <w:t xml:space="preserve">0 </w:t>
      </w:r>
      <w:r>
        <w:t xml:space="preserve">+420 734 753 554 </w:t>
      </w:r>
      <w:r>
        <w:rPr>
          <w:rStyle w:val="Bodytext5TimesNewRoman105ptItalicScaling100"/>
          <w:rFonts w:eastAsia="Calibri"/>
          <w:b/>
          <w:bCs/>
        </w:rPr>
        <w:t>M</w:t>
      </w:r>
      <w:r>
        <w:t xml:space="preserve"> </w:t>
      </w:r>
      <w:hyperlink r:id="rId8" w:history="1">
        <w:r>
          <w:rPr>
            <w:lang w:val="en-US" w:eastAsia="en-US" w:bidi="en-US"/>
          </w:rPr>
          <w:t>produtoe@ta-production.cz</w:t>
        </w:r>
      </w:hyperlink>
    </w:p>
    <w:p w:rsidR="008A7AB9" w:rsidRDefault="008A7AB9">
      <w:pPr>
        <w:rPr>
          <w:sz w:val="2"/>
          <w:szCs w:val="2"/>
        </w:rPr>
      </w:pPr>
    </w:p>
    <w:sectPr w:rsidR="008A7AB9" w:rsidSect="008A7A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7D5" w:rsidRDefault="004457D5" w:rsidP="008A7AB9">
      <w:r>
        <w:separator/>
      </w:r>
    </w:p>
  </w:endnote>
  <w:endnote w:type="continuationSeparator" w:id="0">
    <w:p w:rsidR="004457D5" w:rsidRDefault="004457D5" w:rsidP="008A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7D5" w:rsidRDefault="004457D5"/>
  </w:footnote>
  <w:footnote w:type="continuationSeparator" w:id="0">
    <w:p w:rsidR="004457D5" w:rsidRDefault="00445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E6372"/>
    <w:multiLevelType w:val="multilevel"/>
    <w:tmpl w:val="BA783C7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072A1"/>
    <w:multiLevelType w:val="multilevel"/>
    <w:tmpl w:val="C584D19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F975DC"/>
    <w:multiLevelType w:val="multilevel"/>
    <w:tmpl w:val="75E8BB3C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05FAA"/>
    <w:multiLevelType w:val="multilevel"/>
    <w:tmpl w:val="86C240EA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15EAA"/>
    <w:multiLevelType w:val="multilevel"/>
    <w:tmpl w:val="A0DA3D6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AB9"/>
    <w:rsid w:val="004457D5"/>
    <w:rsid w:val="00802EF9"/>
    <w:rsid w:val="008A7AB9"/>
    <w:rsid w:val="00C76DCC"/>
    <w:rsid w:val="00D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C463"/>
  <w15:docId w15:val="{BB665344-AA3A-475E-9BB6-F85E059C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A7A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8A7AB9"/>
    <w:rPr>
      <w:rFonts w:ascii="Impact" w:eastAsia="Impact" w:hAnsi="Impact" w:cs="Impact"/>
      <w:b w:val="0"/>
      <w:bCs w:val="0"/>
      <w:i w:val="0"/>
      <w:iCs w:val="0"/>
      <w:smallCaps w:val="0"/>
      <w:strike w:val="0"/>
      <w:w w:val="66"/>
      <w:sz w:val="38"/>
      <w:szCs w:val="38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sid w:val="008A7AB9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pacing w:val="60"/>
      <w:w w:val="50"/>
      <w:sz w:val="17"/>
      <w:szCs w:val="17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sid w:val="008A7AB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sid w:val="008A7AB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75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sid w:val="008A7AB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75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sid w:val="008A7AB9"/>
    <w:rPr>
      <w:rFonts w:ascii="Calibri" w:eastAsia="Calibri" w:hAnsi="Calibri" w:cs="Calibri"/>
      <w:b/>
      <w:bCs/>
      <w:i w:val="0"/>
      <w:iCs w:val="0"/>
      <w:smallCaps w:val="0"/>
      <w:strike w:val="0"/>
      <w:w w:val="70"/>
      <w:sz w:val="26"/>
      <w:szCs w:val="26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sid w:val="008A7AB9"/>
    <w:rPr>
      <w:rFonts w:ascii="Calibri" w:eastAsia="Calibri" w:hAnsi="Calibri" w:cs="Calibri"/>
      <w:b/>
      <w:bCs/>
      <w:i w:val="0"/>
      <w:iCs w:val="0"/>
      <w:smallCaps w:val="0"/>
      <w:strike w:val="0"/>
      <w:w w:val="75"/>
      <w:sz w:val="20"/>
      <w:szCs w:val="20"/>
      <w:u w:val="none"/>
    </w:rPr>
  </w:style>
  <w:style w:type="character" w:customStyle="1" w:styleId="Bodytext575ptNotBoldScaling100">
    <w:name w:val="Body text (5) + 7.5 pt;Not Bold;Scaling 100%"/>
    <w:basedOn w:val="Bodytext5"/>
    <w:rsid w:val="008A7AB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TimesNewRoman105ptItalicScaling100">
    <w:name w:val="Body text (5) + Times New Roman;10.5 pt;Italic;Scaling 100%"/>
    <w:basedOn w:val="Bodytext5"/>
    <w:rsid w:val="008A7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8A7AB9"/>
    <w:pPr>
      <w:shd w:val="clear" w:color="auto" w:fill="FFFFFF"/>
      <w:spacing w:line="470" w:lineRule="exact"/>
      <w:outlineLvl w:val="0"/>
    </w:pPr>
    <w:rPr>
      <w:rFonts w:ascii="Impact" w:eastAsia="Impact" w:hAnsi="Impact" w:cs="Impact"/>
      <w:w w:val="66"/>
      <w:sz w:val="38"/>
      <w:szCs w:val="38"/>
      <w:lang w:val="en-US" w:eastAsia="en-US" w:bidi="en-US"/>
    </w:rPr>
  </w:style>
  <w:style w:type="paragraph" w:customStyle="1" w:styleId="Bodytext30">
    <w:name w:val="Body text (3)"/>
    <w:basedOn w:val="Normln"/>
    <w:link w:val="Bodytext3"/>
    <w:rsid w:val="008A7AB9"/>
    <w:pPr>
      <w:shd w:val="clear" w:color="auto" w:fill="FFFFFF"/>
      <w:spacing w:after="1200" w:line="178" w:lineRule="exact"/>
    </w:pPr>
    <w:rPr>
      <w:rFonts w:ascii="MS UI Gothic" w:eastAsia="MS UI Gothic" w:hAnsi="MS UI Gothic" w:cs="MS UI Gothic"/>
      <w:spacing w:val="60"/>
      <w:w w:val="50"/>
      <w:sz w:val="17"/>
      <w:szCs w:val="17"/>
      <w:lang w:val="en-US" w:eastAsia="en-US" w:bidi="en-US"/>
    </w:rPr>
  </w:style>
  <w:style w:type="paragraph" w:customStyle="1" w:styleId="Bodytext40">
    <w:name w:val="Body text (4)"/>
    <w:basedOn w:val="Normln"/>
    <w:link w:val="Bodytext4"/>
    <w:rsid w:val="008A7AB9"/>
    <w:pPr>
      <w:shd w:val="clear" w:color="auto" w:fill="FFFFFF"/>
      <w:spacing w:before="1200" w:after="300" w:line="307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rsid w:val="008A7AB9"/>
    <w:pPr>
      <w:shd w:val="clear" w:color="auto" w:fill="FFFFFF"/>
      <w:spacing w:before="300" w:line="298" w:lineRule="exact"/>
    </w:pPr>
    <w:rPr>
      <w:rFonts w:ascii="Calibri" w:eastAsia="Calibri" w:hAnsi="Calibri" w:cs="Calibri"/>
      <w:w w:val="75"/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8A7AB9"/>
    <w:pPr>
      <w:shd w:val="clear" w:color="auto" w:fill="FFFFFF"/>
      <w:spacing w:line="224" w:lineRule="exact"/>
    </w:pPr>
    <w:rPr>
      <w:rFonts w:ascii="Calibri" w:eastAsia="Calibri" w:hAnsi="Calibri" w:cs="Calibri"/>
      <w:w w:val="75"/>
      <w:sz w:val="22"/>
      <w:szCs w:val="22"/>
    </w:rPr>
  </w:style>
  <w:style w:type="paragraph" w:customStyle="1" w:styleId="Heading20">
    <w:name w:val="Heading #2"/>
    <w:basedOn w:val="Normln"/>
    <w:link w:val="Heading2"/>
    <w:rsid w:val="008A7AB9"/>
    <w:pPr>
      <w:shd w:val="clear" w:color="auto" w:fill="FFFFFF"/>
      <w:spacing w:after="380" w:line="268" w:lineRule="exact"/>
      <w:jc w:val="right"/>
      <w:outlineLvl w:val="1"/>
    </w:pPr>
    <w:rPr>
      <w:rFonts w:ascii="Calibri" w:eastAsia="Calibri" w:hAnsi="Calibri" w:cs="Calibri"/>
      <w:b/>
      <w:bCs/>
      <w:w w:val="70"/>
      <w:sz w:val="26"/>
      <w:szCs w:val="26"/>
      <w:lang w:val="en-US" w:eastAsia="en-US" w:bidi="en-US"/>
    </w:rPr>
  </w:style>
  <w:style w:type="paragraph" w:customStyle="1" w:styleId="Bodytext50">
    <w:name w:val="Body text (5)"/>
    <w:basedOn w:val="Normln"/>
    <w:link w:val="Bodytext5"/>
    <w:rsid w:val="008A7AB9"/>
    <w:pPr>
      <w:shd w:val="clear" w:color="auto" w:fill="FFFFFF"/>
      <w:spacing w:before="380" w:line="212" w:lineRule="exact"/>
      <w:jc w:val="both"/>
    </w:pPr>
    <w:rPr>
      <w:rFonts w:ascii="Calibri" w:eastAsia="Calibri" w:hAnsi="Calibri" w:cs="Calibri"/>
      <w:b/>
      <w:bCs/>
      <w:w w:val="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toe@ta-producti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-produc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2017-12-05T14:54:00Z</dcterms:created>
  <dcterms:modified xsi:type="dcterms:W3CDTF">2017-12-21T21:57:00Z</dcterms:modified>
</cp:coreProperties>
</file>