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9"/>
        <w:gridCol w:w="710"/>
        <w:gridCol w:w="810"/>
        <w:gridCol w:w="846"/>
        <w:gridCol w:w="919"/>
        <w:gridCol w:w="1010"/>
        <w:gridCol w:w="1101"/>
        <w:gridCol w:w="901"/>
        <w:gridCol w:w="1219"/>
        <w:gridCol w:w="1219"/>
        <w:gridCol w:w="1174"/>
        <w:gridCol w:w="1174"/>
        <w:gridCol w:w="1219"/>
        <w:gridCol w:w="983"/>
      </w:tblGrid>
      <w:tr w:rsidR="00991E93" w:rsidRPr="00991E93" w:rsidTr="00991E93">
        <w:trPr>
          <w:trHeight w:val="1065"/>
        </w:trPr>
        <w:tc>
          <w:tcPr>
            <w:tcW w:w="27120" w:type="dxa"/>
            <w:gridSpan w:val="14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VZ - Kamionová doprava pro Českou filharmonii</w:t>
            </w:r>
            <w:r w:rsidRPr="00991E93">
              <w:rPr>
                <w:b/>
                <w:bCs/>
              </w:rPr>
              <w:br/>
              <w:t>Příloha - Cenová nabídka</w:t>
            </w:r>
          </w:p>
        </w:tc>
      </w:tr>
      <w:tr w:rsidR="00991E93" w:rsidRPr="00991E93" w:rsidTr="00991E93">
        <w:trPr>
          <w:trHeight w:val="300"/>
        </w:trPr>
        <w:tc>
          <w:tcPr>
            <w:tcW w:w="130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130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152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160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176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196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216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172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242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242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232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232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242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  <w:tc>
          <w:tcPr>
            <w:tcW w:w="1900" w:type="dxa"/>
            <w:noWrap/>
            <w:hideMark/>
          </w:tcPr>
          <w:p w:rsidR="00991E93" w:rsidRPr="00991E93" w:rsidRDefault="00991E93">
            <w:r w:rsidRPr="00991E93">
              <w:t> </w:t>
            </w:r>
          </w:p>
        </w:tc>
      </w:tr>
      <w:tr w:rsidR="00991E93" w:rsidRPr="00991E93" w:rsidTr="00991E93">
        <w:trPr>
          <w:trHeight w:val="915"/>
        </w:trPr>
        <w:tc>
          <w:tcPr>
            <w:tcW w:w="130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Druh vozidla</w:t>
            </w:r>
          </w:p>
        </w:tc>
        <w:tc>
          <w:tcPr>
            <w:tcW w:w="130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Počet ks</w:t>
            </w:r>
          </w:p>
        </w:tc>
        <w:tc>
          <w:tcPr>
            <w:tcW w:w="1520" w:type="dxa"/>
            <w:vMerge w:val="restart"/>
            <w:noWrap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Destinace</w:t>
            </w:r>
          </w:p>
        </w:tc>
        <w:tc>
          <w:tcPr>
            <w:tcW w:w="160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Předpokládaný počet kilometrů za referenční období 2 let</w:t>
            </w:r>
          </w:p>
        </w:tc>
        <w:tc>
          <w:tcPr>
            <w:tcW w:w="176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Cena dopravy (v Kč/km bez DPH)</w:t>
            </w:r>
          </w:p>
        </w:tc>
        <w:tc>
          <w:tcPr>
            <w:tcW w:w="196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Příplatek za 2. řidiče - předpokládaný počet dnů za referenční období 2 let</w:t>
            </w:r>
          </w:p>
        </w:tc>
        <w:tc>
          <w:tcPr>
            <w:tcW w:w="216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Příplatek za 2. řidiče (v Kč/den bez DPH)</w:t>
            </w:r>
          </w:p>
        </w:tc>
        <w:tc>
          <w:tcPr>
            <w:tcW w:w="17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Předpokládaný počet dnů čekací doby za referenční období 2 let</w:t>
            </w:r>
          </w:p>
        </w:tc>
        <w:tc>
          <w:tcPr>
            <w:tcW w:w="24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Čekací doba (v Kč/den v Kč bez DPH)</w:t>
            </w:r>
          </w:p>
        </w:tc>
        <w:tc>
          <w:tcPr>
            <w:tcW w:w="24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Předpokládaný počet hodin provozu agregátu klimatizace za referenční období</w:t>
            </w:r>
          </w:p>
        </w:tc>
        <w:tc>
          <w:tcPr>
            <w:tcW w:w="23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Provoz agregátu klimatizace (v Kč/hod bez DPH)</w:t>
            </w:r>
          </w:p>
        </w:tc>
        <w:tc>
          <w:tcPr>
            <w:tcW w:w="23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Celkové cena za dílčí plnění v Kč bez DPH</w:t>
            </w:r>
          </w:p>
        </w:tc>
        <w:tc>
          <w:tcPr>
            <w:tcW w:w="2420" w:type="dxa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</w:p>
        </w:tc>
        <w:tc>
          <w:tcPr>
            <w:tcW w:w="1900" w:type="dxa"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555"/>
        </w:trPr>
        <w:tc>
          <w:tcPr>
            <w:tcW w:w="13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5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4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4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3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3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420" w:type="dxa"/>
            <w:hideMark/>
          </w:tcPr>
          <w:p w:rsidR="00991E93" w:rsidRPr="00991E93" w:rsidRDefault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555"/>
        </w:trPr>
        <w:tc>
          <w:tcPr>
            <w:tcW w:w="1300" w:type="dxa"/>
            <w:vMerge w:val="restart"/>
            <w:noWrap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Kamion</w:t>
            </w:r>
          </w:p>
        </w:tc>
        <w:tc>
          <w:tcPr>
            <w:tcW w:w="130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1</w:t>
            </w:r>
          </w:p>
        </w:tc>
        <w:tc>
          <w:tcPr>
            <w:tcW w:w="1520" w:type="dxa"/>
            <w:hideMark/>
          </w:tcPr>
          <w:p w:rsidR="00991E93" w:rsidRPr="00991E93" w:rsidRDefault="00991E93" w:rsidP="00991E93">
            <w:r w:rsidRPr="00991E93">
              <w:t>Česká republika</w:t>
            </w:r>
          </w:p>
        </w:tc>
        <w:tc>
          <w:tcPr>
            <w:tcW w:w="1600" w:type="dxa"/>
            <w:noWrap/>
            <w:hideMark/>
          </w:tcPr>
          <w:p w:rsidR="00991E93" w:rsidRPr="00991E93" w:rsidRDefault="00991E93" w:rsidP="00991E93">
            <w:r w:rsidRPr="00991E93">
              <w:t>3217</w:t>
            </w:r>
          </w:p>
        </w:tc>
        <w:tc>
          <w:tcPr>
            <w:tcW w:w="1760" w:type="dxa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196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39</w:t>
            </w:r>
          </w:p>
        </w:tc>
        <w:tc>
          <w:tcPr>
            <w:tcW w:w="216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17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5</w:t>
            </w:r>
          </w:p>
        </w:tc>
        <w:tc>
          <w:tcPr>
            <w:tcW w:w="24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24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780</w:t>
            </w:r>
          </w:p>
        </w:tc>
        <w:tc>
          <w:tcPr>
            <w:tcW w:w="23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2320" w:type="dxa"/>
            <w:noWrap/>
            <w:hideMark/>
          </w:tcPr>
          <w:p w:rsidR="00991E93" w:rsidRPr="00991E93" w:rsidRDefault="00991E93" w:rsidP="00991E93">
            <w:r w:rsidRPr="00991E93">
              <w:t>#HODNOTA!</w:t>
            </w:r>
          </w:p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405"/>
        </w:trPr>
        <w:tc>
          <w:tcPr>
            <w:tcW w:w="13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:rsidR="00991E93" w:rsidRPr="00991E93" w:rsidRDefault="00991E93"/>
        </w:tc>
        <w:tc>
          <w:tcPr>
            <w:tcW w:w="1520" w:type="dxa"/>
            <w:noWrap/>
            <w:hideMark/>
          </w:tcPr>
          <w:p w:rsidR="00991E93" w:rsidRPr="00991E93" w:rsidRDefault="00991E93" w:rsidP="00991E93">
            <w:r w:rsidRPr="00991E93">
              <w:t>Evropa</w:t>
            </w:r>
          </w:p>
        </w:tc>
        <w:tc>
          <w:tcPr>
            <w:tcW w:w="1600" w:type="dxa"/>
            <w:noWrap/>
            <w:hideMark/>
          </w:tcPr>
          <w:p w:rsidR="00991E93" w:rsidRPr="00991E93" w:rsidRDefault="00991E93" w:rsidP="00991E93">
            <w:r w:rsidRPr="00991E93">
              <w:t>12324</w:t>
            </w:r>
          </w:p>
        </w:tc>
        <w:tc>
          <w:tcPr>
            <w:tcW w:w="1760" w:type="dxa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1960" w:type="dxa"/>
            <w:vMerge/>
            <w:hideMark/>
          </w:tcPr>
          <w:p w:rsidR="00991E93" w:rsidRPr="00991E93" w:rsidRDefault="00991E93"/>
        </w:tc>
        <w:tc>
          <w:tcPr>
            <w:tcW w:w="2160" w:type="dxa"/>
            <w:vMerge/>
            <w:hideMark/>
          </w:tcPr>
          <w:p w:rsidR="00991E93" w:rsidRPr="00991E93" w:rsidRDefault="00991E93"/>
        </w:tc>
        <w:tc>
          <w:tcPr>
            <w:tcW w:w="1720" w:type="dxa"/>
            <w:vMerge/>
            <w:hideMark/>
          </w:tcPr>
          <w:p w:rsidR="00991E93" w:rsidRPr="00991E93" w:rsidRDefault="00991E93"/>
        </w:tc>
        <w:tc>
          <w:tcPr>
            <w:tcW w:w="2420" w:type="dxa"/>
            <w:vMerge/>
            <w:hideMark/>
          </w:tcPr>
          <w:p w:rsidR="00991E93" w:rsidRPr="00991E93" w:rsidRDefault="00991E93"/>
        </w:tc>
        <w:tc>
          <w:tcPr>
            <w:tcW w:w="2420" w:type="dxa"/>
            <w:vMerge/>
            <w:hideMark/>
          </w:tcPr>
          <w:p w:rsidR="00991E93" w:rsidRPr="00991E93" w:rsidRDefault="00991E93"/>
        </w:tc>
        <w:tc>
          <w:tcPr>
            <w:tcW w:w="2320" w:type="dxa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 w:rsidP="00991E93">
            <w:r w:rsidRPr="00991E93">
              <w:t>#HODNOTA!</w:t>
            </w:r>
          </w:p>
        </w:tc>
        <w:tc>
          <w:tcPr>
            <w:tcW w:w="2420" w:type="dxa"/>
            <w:noWrap/>
            <w:hideMark/>
          </w:tcPr>
          <w:p w:rsidR="00991E93" w:rsidRPr="00991E93" w:rsidRDefault="00991E93" w:rsidP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495"/>
        </w:trPr>
        <w:tc>
          <w:tcPr>
            <w:tcW w:w="20480" w:type="dxa"/>
            <w:gridSpan w:val="11"/>
            <w:noWrap/>
            <w:hideMark/>
          </w:tcPr>
          <w:p w:rsidR="00991E93" w:rsidRPr="00991E93" w:rsidRDefault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Celková cena v Kč bez DPH</w:t>
            </w:r>
          </w:p>
        </w:tc>
        <w:tc>
          <w:tcPr>
            <w:tcW w:w="2320" w:type="dxa"/>
            <w:noWrap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#HODNOTA!</w:t>
            </w:r>
          </w:p>
        </w:tc>
        <w:tc>
          <w:tcPr>
            <w:tcW w:w="2420" w:type="dxa"/>
            <w:noWrap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</w:p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300"/>
        </w:trPr>
        <w:tc>
          <w:tcPr>
            <w:tcW w:w="20480" w:type="dxa"/>
            <w:gridSpan w:val="11"/>
            <w:noWrap/>
            <w:hideMark/>
          </w:tcPr>
          <w:p w:rsidR="00991E93" w:rsidRPr="00991E93" w:rsidRDefault="00991E93">
            <w:r w:rsidRPr="00991E93">
              <w:t>DPH 21 %</w:t>
            </w:r>
          </w:p>
        </w:tc>
        <w:tc>
          <w:tcPr>
            <w:tcW w:w="2320" w:type="dxa"/>
            <w:noWrap/>
            <w:hideMark/>
          </w:tcPr>
          <w:p w:rsidR="00991E93" w:rsidRPr="00991E93" w:rsidRDefault="00991E93" w:rsidP="00991E93">
            <w:r w:rsidRPr="00991E93">
              <w:t>#HODNOTA!</w:t>
            </w:r>
          </w:p>
        </w:tc>
        <w:tc>
          <w:tcPr>
            <w:tcW w:w="2420" w:type="dxa"/>
            <w:noWrap/>
            <w:hideMark/>
          </w:tcPr>
          <w:p w:rsidR="00991E93" w:rsidRPr="00991E93" w:rsidRDefault="00991E93" w:rsidP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300"/>
        </w:trPr>
        <w:tc>
          <w:tcPr>
            <w:tcW w:w="20480" w:type="dxa"/>
            <w:gridSpan w:val="11"/>
            <w:noWrap/>
            <w:hideMark/>
          </w:tcPr>
          <w:p w:rsidR="00991E93" w:rsidRPr="00991E93" w:rsidRDefault="00991E93">
            <w:r w:rsidRPr="00991E93">
              <w:t>Celková cena v Kč včetně DPH</w:t>
            </w:r>
          </w:p>
        </w:tc>
        <w:tc>
          <w:tcPr>
            <w:tcW w:w="2320" w:type="dxa"/>
            <w:noWrap/>
            <w:hideMark/>
          </w:tcPr>
          <w:p w:rsidR="00991E93" w:rsidRPr="00991E93" w:rsidRDefault="00991E93" w:rsidP="00991E93">
            <w:r w:rsidRPr="00991E93">
              <w:t>#HODNOTA!</w:t>
            </w:r>
          </w:p>
        </w:tc>
        <w:tc>
          <w:tcPr>
            <w:tcW w:w="2420" w:type="dxa"/>
            <w:noWrap/>
            <w:hideMark/>
          </w:tcPr>
          <w:p w:rsidR="00991E93" w:rsidRPr="00991E93" w:rsidRDefault="00991E93" w:rsidP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300" w:type="dxa"/>
            <w:noWrap/>
            <w:hideMark/>
          </w:tcPr>
          <w:p w:rsidR="00991E93" w:rsidRPr="00991E93" w:rsidRDefault="00991E93"/>
        </w:tc>
        <w:tc>
          <w:tcPr>
            <w:tcW w:w="1300" w:type="dxa"/>
            <w:noWrap/>
            <w:hideMark/>
          </w:tcPr>
          <w:p w:rsidR="00991E93" w:rsidRPr="00991E93" w:rsidRDefault="00991E93"/>
        </w:tc>
        <w:tc>
          <w:tcPr>
            <w:tcW w:w="1520" w:type="dxa"/>
            <w:noWrap/>
            <w:hideMark/>
          </w:tcPr>
          <w:p w:rsidR="00991E93" w:rsidRPr="00991E93" w:rsidRDefault="00991E93"/>
        </w:tc>
        <w:tc>
          <w:tcPr>
            <w:tcW w:w="1600" w:type="dxa"/>
            <w:noWrap/>
            <w:hideMark/>
          </w:tcPr>
          <w:p w:rsidR="00991E93" w:rsidRPr="00991E93" w:rsidRDefault="00991E93"/>
        </w:tc>
        <w:tc>
          <w:tcPr>
            <w:tcW w:w="1760" w:type="dxa"/>
            <w:noWrap/>
            <w:hideMark/>
          </w:tcPr>
          <w:p w:rsidR="00991E93" w:rsidRPr="00991E93" w:rsidRDefault="00991E93"/>
        </w:tc>
        <w:tc>
          <w:tcPr>
            <w:tcW w:w="1960" w:type="dxa"/>
            <w:noWrap/>
            <w:hideMark/>
          </w:tcPr>
          <w:p w:rsidR="00991E93" w:rsidRPr="00991E93" w:rsidRDefault="00991E93"/>
        </w:tc>
        <w:tc>
          <w:tcPr>
            <w:tcW w:w="2160" w:type="dxa"/>
            <w:noWrap/>
            <w:hideMark/>
          </w:tcPr>
          <w:p w:rsidR="00991E93" w:rsidRPr="00991E93" w:rsidRDefault="00991E93"/>
        </w:tc>
        <w:tc>
          <w:tcPr>
            <w:tcW w:w="17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300" w:type="dxa"/>
            <w:noWrap/>
            <w:hideMark/>
          </w:tcPr>
          <w:p w:rsidR="00991E93" w:rsidRPr="00991E93" w:rsidRDefault="00991E93"/>
        </w:tc>
        <w:tc>
          <w:tcPr>
            <w:tcW w:w="1300" w:type="dxa"/>
            <w:noWrap/>
            <w:hideMark/>
          </w:tcPr>
          <w:p w:rsidR="00991E93" w:rsidRPr="00991E93" w:rsidRDefault="00991E93"/>
        </w:tc>
        <w:tc>
          <w:tcPr>
            <w:tcW w:w="1520" w:type="dxa"/>
            <w:noWrap/>
            <w:hideMark/>
          </w:tcPr>
          <w:p w:rsidR="00991E93" w:rsidRPr="00991E93" w:rsidRDefault="00991E93"/>
        </w:tc>
        <w:tc>
          <w:tcPr>
            <w:tcW w:w="1600" w:type="dxa"/>
            <w:noWrap/>
            <w:hideMark/>
          </w:tcPr>
          <w:p w:rsidR="00991E93" w:rsidRPr="00991E93" w:rsidRDefault="00991E93"/>
        </w:tc>
        <w:tc>
          <w:tcPr>
            <w:tcW w:w="1760" w:type="dxa"/>
            <w:noWrap/>
            <w:hideMark/>
          </w:tcPr>
          <w:p w:rsidR="00991E93" w:rsidRPr="00991E93" w:rsidRDefault="00991E93"/>
        </w:tc>
        <w:tc>
          <w:tcPr>
            <w:tcW w:w="1960" w:type="dxa"/>
            <w:noWrap/>
            <w:hideMark/>
          </w:tcPr>
          <w:p w:rsidR="00991E93" w:rsidRPr="00991E93" w:rsidRDefault="00991E93"/>
        </w:tc>
        <w:tc>
          <w:tcPr>
            <w:tcW w:w="2160" w:type="dxa"/>
            <w:noWrap/>
            <w:hideMark/>
          </w:tcPr>
          <w:p w:rsidR="00991E93" w:rsidRPr="00991E93" w:rsidRDefault="00991E93"/>
        </w:tc>
        <w:tc>
          <w:tcPr>
            <w:tcW w:w="17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300"/>
        </w:trPr>
        <w:tc>
          <w:tcPr>
            <w:tcW w:w="1300" w:type="dxa"/>
            <w:noWrap/>
            <w:hideMark/>
          </w:tcPr>
          <w:p w:rsidR="00991E93" w:rsidRPr="00991E93" w:rsidRDefault="00991E93"/>
        </w:tc>
        <w:tc>
          <w:tcPr>
            <w:tcW w:w="1300" w:type="dxa"/>
            <w:noWrap/>
            <w:hideMark/>
          </w:tcPr>
          <w:p w:rsidR="00991E93" w:rsidRPr="00991E93" w:rsidRDefault="00991E93"/>
        </w:tc>
        <w:tc>
          <w:tcPr>
            <w:tcW w:w="1520" w:type="dxa"/>
            <w:noWrap/>
            <w:hideMark/>
          </w:tcPr>
          <w:p w:rsidR="00991E93" w:rsidRPr="00991E93" w:rsidRDefault="00991E93"/>
        </w:tc>
        <w:tc>
          <w:tcPr>
            <w:tcW w:w="1600" w:type="dxa"/>
            <w:noWrap/>
            <w:hideMark/>
          </w:tcPr>
          <w:p w:rsidR="00991E93" w:rsidRPr="00991E93" w:rsidRDefault="00991E93"/>
        </w:tc>
        <w:tc>
          <w:tcPr>
            <w:tcW w:w="1760" w:type="dxa"/>
            <w:noWrap/>
            <w:hideMark/>
          </w:tcPr>
          <w:p w:rsidR="00991E93" w:rsidRPr="00991E93" w:rsidRDefault="00991E93"/>
        </w:tc>
        <w:tc>
          <w:tcPr>
            <w:tcW w:w="1960" w:type="dxa"/>
            <w:noWrap/>
            <w:hideMark/>
          </w:tcPr>
          <w:p w:rsidR="00991E93" w:rsidRPr="00991E93" w:rsidRDefault="00991E93"/>
        </w:tc>
        <w:tc>
          <w:tcPr>
            <w:tcW w:w="2160" w:type="dxa"/>
            <w:noWrap/>
            <w:hideMark/>
          </w:tcPr>
          <w:p w:rsidR="00991E93" w:rsidRPr="00991E93" w:rsidRDefault="00991E93"/>
        </w:tc>
        <w:tc>
          <w:tcPr>
            <w:tcW w:w="17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915"/>
        </w:trPr>
        <w:tc>
          <w:tcPr>
            <w:tcW w:w="130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lastRenderedPageBreak/>
              <w:t>Druh vozidla</w:t>
            </w:r>
          </w:p>
        </w:tc>
        <w:tc>
          <w:tcPr>
            <w:tcW w:w="130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Počet ks</w:t>
            </w:r>
          </w:p>
        </w:tc>
        <w:tc>
          <w:tcPr>
            <w:tcW w:w="1520" w:type="dxa"/>
            <w:vMerge w:val="restart"/>
            <w:noWrap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Destinace</w:t>
            </w:r>
          </w:p>
        </w:tc>
        <w:tc>
          <w:tcPr>
            <w:tcW w:w="160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Předpokládaný počet kilometrů za referenční období 2 let</w:t>
            </w:r>
          </w:p>
        </w:tc>
        <w:tc>
          <w:tcPr>
            <w:tcW w:w="176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Cena dopravy (v Kč/km bez DPH)</w:t>
            </w:r>
          </w:p>
        </w:tc>
        <w:tc>
          <w:tcPr>
            <w:tcW w:w="196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Příplatek za 2. řidiče - předpokládaný počet dnů za referenční období 2 let</w:t>
            </w:r>
          </w:p>
        </w:tc>
        <w:tc>
          <w:tcPr>
            <w:tcW w:w="216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Příplatek za 2. řidiče (v Kč/den bez DPH)</w:t>
            </w:r>
          </w:p>
        </w:tc>
        <w:tc>
          <w:tcPr>
            <w:tcW w:w="17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Předpokládaný počet dnů čekací doby za referenční období 2 let</w:t>
            </w:r>
          </w:p>
        </w:tc>
        <w:tc>
          <w:tcPr>
            <w:tcW w:w="24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Čekací doba (v Kč/den v Kč bez DPH)</w:t>
            </w:r>
          </w:p>
        </w:tc>
        <w:tc>
          <w:tcPr>
            <w:tcW w:w="24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Předpokládaný počet hodin provozu agregátu klimatizace za referenční období</w:t>
            </w:r>
          </w:p>
        </w:tc>
        <w:tc>
          <w:tcPr>
            <w:tcW w:w="23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Provoz agregátu klimatizace (v Kč/hod bez DPH)</w:t>
            </w:r>
          </w:p>
        </w:tc>
        <w:tc>
          <w:tcPr>
            <w:tcW w:w="23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 xml:space="preserve">Předpokládaný počet </w:t>
            </w:r>
            <w:proofErr w:type="spellStart"/>
            <w:r w:rsidRPr="00991E93">
              <w:rPr>
                <w:b/>
                <w:bCs/>
              </w:rPr>
              <w:t>nákladek</w:t>
            </w:r>
            <w:proofErr w:type="spellEnd"/>
            <w:r w:rsidRPr="00991E93">
              <w:rPr>
                <w:b/>
                <w:bCs/>
              </w:rPr>
              <w:t xml:space="preserve"> a vykládek za referenční období 2 let</w:t>
            </w:r>
          </w:p>
        </w:tc>
        <w:tc>
          <w:tcPr>
            <w:tcW w:w="242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Nakládka a vykládka (v Kč bez DPH/1 menší nákladní vozidlo)</w:t>
            </w:r>
          </w:p>
        </w:tc>
        <w:tc>
          <w:tcPr>
            <w:tcW w:w="190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Celkové cena za dílčí plnění v Kč bez DPH</w:t>
            </w:r>
          </w:p>
        </w:tc>
      </w:tr>
      <w:tr w:rsidR="00991E93" w:rsidRPr="00991E93" w:rsidTr="00991E93">
        <w:trPr>
          <w:trHeight w:val="615"/>
        </w:trPr>
        <w:tc>
          <w:tcPr>
            <w:tcW w:w="13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5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4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4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3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3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242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</w:tr>
      <w:tr w:rsidR="00991E93" w:rsidRPr="00991E93" w:rsidTr="00991E93">
        <w:trPr>
          <w:trHeight w:val="540"/>
        </w:trPr>
        <w:tc>
          <w:tcPr>
            <w:tcW w:w="1300" w:type="dxa"/>
            <w:vMerge w:val="restart"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Menší nákladní vozidlo</w:t>
            </w:r>
          </w:p>
        </w:tc>
        <w:tc>
          <w:tcPr>
            <w:tcW w:w="1300" w:type="dxa"/>
            <w:vMerge w:val="restart"/>
            <w:hideMark/>
          </w:tcPr>
          <w:p w:rsidR="00991E93" w:rsidRPr="00991E93" w:rsidRDefault="00991E93" w:rsidP="00991E93">
            <w:r w:rsidRPr="00991E93">
              <w:t>1</w:t>
            </w:r>
          </w:p>
        </w:tc>
        <w:tc>
          <w:tcPr>
            <w:tcW w:w="1520" w:type="dxa"/>
            <w:hideMark/>
          </w:tcPr>
          <w:p w:rsidR="00991E93" w:rsidRPr="00991E93" w:rsidRDefault="00991E93" w:rsidP="00991E93">
            <w:r w:rsidRPr="00991E93">
              <w:t>Česká republika</w:t>
            </w:r>
          </w:p>
        </w:tc>
        <w:tc>
          <w:tcPr>
            <w:tcW w:w="1600" w:type="dxa"/>
            <w:noWrap/>
            <w:hideMark/>
          </w:tcPr>
          <w:p w:rsidR="00991E93" w:rsidRPr="00991E93" w:rsidRDefault="00991E93" w:rsidP="00991E93">
            <w:r w:rsidRPr="00991E93">
              <w:t>1456</w:t>
            </w:r>
          </w:p>
        </w:tc>
        <w:tc>
          <w:tcPr>
            <w:tcW w:w="1760" w:type="dxa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196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1</w:t>
            </w:r>
          </w:p>
        </w:tc>
        <w:tc>
          <w:tcPr>
            <w:tcW w:w="216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17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1</w:t>
            </w:r>
          </w:p>
        </w:tc>
        <w:tc>
          <w:tcPr>
            <w:tcW w:w="24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24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10</w:t>
            </w:r>
          </w:p>
        </w:tc>
        <w:tc>
          <w:tcPr>
            <w:tcW w:w="23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23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30</w:t>
            </w:r>
          </w:p>
        </w:tc>
        <w:tc>
          <w:tcPr>
            <w:tcW w:w="2420" w:type="dxa"/>
            <w:vMerge w:val="restart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1900" w:type="dxa"/>
            <w:noWrap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405"/>
        </w:trPr>
        <w:tc>
          <w:tcPr>
            <w:tcW w:w="1300" w:type="dxa"/>
            <w:vMerge/>
            <w:hideMark/>
          </w:tcPr>
          <w:p w:rsidR="00991E93" w:rsidRPr="00991E93" w:rsidRDefault="00991E93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:rsidR="00991E93" w:rsidRPr="00991E93" w:rsidRDefault="00991E93"/>
        </w:tc>
        <w:tc>
          <w:tcPr>
            <w:tcW w:w="1520" w:type="dxa"/>
            <w:noWrap/>
            <w:hideMark/>
          </w:tcPr>
          <w:p w:rsidR="00991E93" w:rsidRPr="00991E93" w:rsidRDefault="00991E93" w:rsidP="00991E93">
            <w:r w:rsidRPr="00991E93">
              <w:t>Evropa</w:t>
            </w:r>
          </w:p>
        </w:tc>
        <w:tc>
          <w:tcPr>
            <w:tcW w:w="1600" w:type="dxa"/>
            <w:noWrap/>
            <w:hideMark/>
          </w:tcPr>
          <w:p w:rsidR="00991E93" w:rsidRPr="00991E93" w:rsidRDefault="00991E93" w:rsidP="00991E93">
            <w:r w:rsidRPr="00991E93">
              <w:t>100</w:t>
            </w:r>
          </w:p>
        </w:tc>
        <w:tc>
          <w:tcPr>
            <w:tcW w:w="1760" w:type="dxa"/>
            <w:noWrap/>
            <w:hideMark/>
          </w:tcPr>
          <w:p w:rsidR="00991E93" w:rsidRPr="00991E93" w:rsidRDefault="00991E93" w:rsidP="00991E93">
            <w:r w:rsidRPr="00991E93">
              <w:t>(doplní účastník)</w:t>
            </w:r>
          </w:p>
        </w:tc>
        <w:tc>
          <w:tcPr>
            <w:tcW w:w="1960" w:type="dxa"/>
            <w:vMerge/>
            <w:hideMark/>
          </w:tcPr>
          <w:p w:rsidR="00991E93" w:rsidRPr="00991E93" w:rsidRDefault="00991E93"/>
        </w:tc>
        <w:tc>
          <w:tcPr>
            <w:tcW w:w="2160" w:type="dxa"/>
            <w:vMerge/>
            <w:hideMark/>
          </w:tcPr>
          <w:p w:rsidR="00991E93" w:rsidRPr="00991E93" w:rsidRDefault="00991E93"/>
        </w:tc>
        <w:tc>
          <w:tcPr>
            <w:tcW w:w="1720" w:type="dxa"/>
            <w:vMerge/>
            <w:hideMark/>
          </w:tcPr>
          <w:p w:rsidR="00991E93" w:rsidRPr="00991E93" w:rsidRDefault="00991E93"/>
        </w:tc>
        <w:tc>
          <w:tcPr>
            <w:tcW w:w="2420" w:type="dxa"/>
            <w:vMerge/>
            <w:hideMark/>
          </w:tcPr>
          <w:p w:rsidR="00991E93" w:rsidRPr="00991E93" w:rsidRDefault="00991E93"/>
        </w:tc>
        <w:tc>
          <w:tcPr>
            <w:tcW w:w="2420" w:type="dxa"/>
            <w:vMerge/>
            <w:hideMark/>
          </w:tcPr>
          <w:p w:rsidR="00991E93" w:rsidRPr="00991E93" w:rsidRDefault="00991E93"/>
        </w:tc>
        <w:tc>
          <w:tcPr>
            <w:tcW w:w="2320" w:type="dxa"/>
            <w:vMerge/>
            <w:hideMark/>
          </w:tcPr>
          <w:p w:rsidR="00991E93" w:rsidRPr="00991E93" w:rsidRDefault="00991E93"/>
        </w:tc>
        <w:tc>
          <w:tcPr>
            <w:tcW w:w="2320" w:type="dxa"/>
            <w:vMerge/>
            <w:hideMark/>
          </w:tcPr>
          <w:p w:rsidR="00991E93" w:rsidRPr="00991E93" w:rsidRDefault="00991E93"/>
        </w:tc>
        <w:tc>
          <w:tcPr>
            <w:tcW w:w="2420" w:type="dxa"/>
            <w:vMerge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495"/>
        </w:trPr>
        <w:tc>
          <w:tcPr>
            <w:tcW w:w="25220" w:type="dxa"/>
            <w:gridSpan w:val="13"/>
            <w:noWrap/>
            <w:hideMark/>
          </w:tcPr>
          <w:p w:rsidR="00991E93" w:rsidRPr="00991E93" w:rsidRDefault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Celková cena v Kč bez DPH</w:t>
            </w:r>
          </w:p>
        </w:tc>
        <w:tc>
          <w:tcPr>
            <w:tcW w:w="1900" w:type="dxa"/>
            <w:noWrap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</w:p>
        </w:tc>
      </w:tr>
      <w:tr w:rsidR="00991E93" w:rsidRPr="00991E93" w:rsidTr="00991E93">
        <w:trPr>
          <w:trHeight w:val="300"/>
        </w:trPr>
        <w:tc>
          <w:tcPr>
            <w:tcW w:w="25220" w:type="dxa"/>
            <w:gridSpan w:val="13"/>
            <w:noWrap/>
            <w:hideMark/>
          </w:tcPr>
          <w:p w:rsidR="00991E93" w:rsidRPr="00991E93" w:rsidRDefault="00991E93">
            <w:r w:rsidRPr="00991E93">
              <w:t>DPH 21 %</w:t>
            </w:r>
          </w:p>
        </w:tc>
        <w:tc>
          <w:tcPr>
            <w:tcW w:w="1900" w:type="dxa"/>
            <w:noWrap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300"/>
        </w:trPr>
        <w:tc>
          <w:tcPr>
            <w:tcW w:w="25220" w:type="dxa"/>
            <w:gridSpan w:val="13"/>
            <w:noWrap/>
            <w:hideMark/>
          </w:tcPr>
          <w:p w:rsidR="00991E93" w:rsidRPr="00991E93" w:rsidRDefault="00991E93">
            <w:r w:rsidRPr="00991E93">
              <w:t>Celková cena v Kč včetně DPH</w:t>
            </w:r>
          </w:p>
        </w:tc>
        <w:tc>
          <w:tcPr>
            <w:tcW w:w="1900" w:type="dxa"/>
            <w:noWrap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300"/>
        </w:trPr>
        <w:tc>
          <w:tcPr>
            <w:tcW w:w="1300" w:type="dxa"/>
            <w:noWrap/>
            <w:hideMark/>
          </w:tcPr>
          <w:p w:rsidR="00991E93" w:rsidRPr="00991E93" w:rsidRDefault="00991E93" w:rsidP="00991E93"/>
        </w:tc>
        <w:tc>
          <w:tcPr>
            <w:tcW w:w="1300" w:type="dxa"/>
            <w:noWrap/>
            <w:hideMark/>
          </w:tcPr>
          <w:p w:rsidR="00991E93" w:rsidRPr="00991E93" w:rsidRDefault="00991E93"/>
        </w:tc>
        <w:tc>
          <w:tcPr>
            <w:tcW w:w="1520" w:type="dxa"/>
            <w:noWrap/>
            <w:hideMark/>
          </w:tcPr>
          <w:p w:rsidR="00991E93" w:rsidRPr="00991E93" w:rsidRDefault="00991E93"/>
        </w:tc>
        <w:tc>
          <w:tcPr>
            <w:tcW w:w="1600" w:type="dxa"/>
            <w:noWrap/>
            <w:hideMark/>
          </w:tcPr>
          <w:p w:rsidR="00991E93" w:rsidRPr="00991E93" w:rsidRDefault="00991E93"/>
        </w:tc>
        <w:tc>
          <w:tcPr>
            <w:tcW w:w="1760" w:type="dxa"/>
            <w:noWrap/>
            <w:hideMark/>
          </w:tcPr>
          <w:p w:rsidR="00991E93" w:rsidRPr="00991E93" w:rsidRDefault="00991E93"/>
        </w:tc>
        <w:tc>
          <w:tcPr>
            <w:tcW w:w="1960" w:type="dxa"/>
            <w:noWrap/>
            <w:hideMark/>
          </w:tcPr>
          <w:p w:rsidR="00991E93" w:rsidRPr="00991E93" w:rsidRDefault="00991E93"/>
        </w:tc>
        <w:tc>
          <w:tcPr>
            <w:tcW w:w="2160" w:type="dxa"/>
            <w:noWrap/>
            <w:hideMark/>
          </w:tcPr>
          <w:p w:rsidR="00991E93" w:rsidRPr="00991E93" w:rsidRDefault="00991E93"/>
        </w:tc>
        <w:tc>
          <w:tcPr>
            <w:tcW w:w="17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300"/>
        </w:trPr>
        <w:tc>
          <w:tcPr>
            <w:tcW w:w="5720" w:type="dxa"/>
            <w:gridSpan w:val="4"/>
            <w:noWrap/>
            <w:hideMark/>
          </w:tcPr>
          <w:p w:rsidR="00991E93" w:rsidRPr="00991E93" w:rsidRDefault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Celková nabídková cena v Kč bez DPH</w:t>
            </w:r>
          </w:p>
        </w:tc>
        <w:tc>
          <w:tcPr>
            <w:tcW w:w="1760" w:type="dxa"/>
            <w:noWrap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  <w:r w:rsidRPr="00991E93">
              <w:rPr>
                <w:b/>
                <w:bCs/>
              </w:rPr>
              <w:t>#HODNOTA!</w:t>
            </w:r>
          </w:p>
        </w:tc>
        <w:tc>
          <w:tcPr>
            <w:tcW w:w="1960" w:type="dxa"/>
            <w:noWrap/>
            <w:hideMark/>
          </w:tcPr>
          <w:p w:rsidR="00991E93" w:rsidRPr="00991E93" w:rsidRDefault="00991E93" w:rsidP="00991E93">
            <w:pPr>
              <w:rPr>
                <w:b/>
                <w:bCs/>
              </w:rPr>
            </w:pPr>
          </w:p>
        </w:tc>
        <w:tc>
          <w:tcPr>
            <w:tcW w:w="2160" w:type="dxa"/>
            <w:noWrap/>
            <w:hideMark/>
          </w:tcPr>
          <w:p w:rsidR="00991E93" w:rsidRPr="00991E93" w:rsidRDefault="00991E93"/>
        </w:tc>
        <w:tc>
          <w:tcPr>
            <w:tcW w:w="17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300"/>
        </w:trPr>
        <w:tc>
          <w:tcPr>
            <w:tcW w:w="5720" w:type="dxa"/>
            <w:gridSpan w:val="4"/>
            <w:noWrap/>
            <w:hideMark/>
          </w:tcPr>
          <w:p w:rsidR="00991E93" w:rsidRPr="00991E93" w:rsidRDefault="00991E93">
            <w:r w:rsidRPr="00991E93">
              <w:t>DPH 21 %</w:t>
            </w:r>
          </w:p>
        </w:tc>
        <w:tc>
          <w:tcPr>
            <w:tcW w:w="1760" w:type="dxa"/>
            <w:noWrap/>
            <w:hideMark/>
          </w:tcPr>
          <w:p w:rsidR="00991E93" w:rsidRPr="00991E93" w:rsidRDefault="00991E93" w:rsidP="00991E93">
            <w:r w:rsidRPr="00991E93">
              <w:t>#HODNOTA!</w:t>
            </w:r>
          </w:p>
        </w:tc>
        <w:tc>
          <w:tcPr>
            <w:tcW w:w="1960" w:type="dxa"/>
            <w:noWrap/>
            <w:hideMark/>
          </w:tcPr>
          <w:p w:rsidR="00991E93" w:rsidRPr="00991E93" w:rsidRDefault="00991E93" w:rsidP="00991E93"/>
        </w:tc>
        <w:tc>
          <w:tcPr>
            <w:tcW w:w="2160" w:type="dxa"/>
            <w:noWrap/>
            <w:hideMark/>
          </w:tcPr>
          <w:p w:rsidR="00991E93" w:rsidRPr="00991E93" w:rsidRDefault="00991E93"/>
        </w:tc>
        <w:tc>
          <w:tcPr>
            <w:tcW w:w="17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300"/>
        </w:trPr>
        <w:tc>
          <w:tcPr>
            <w:tcW w:w="5720" w:type="dxa"/>
            <w:gridSpan w:val="4"/>
            <w:noWrap/>
            <w:hideMark/>
          </w:tcPr>
          <w:p w:rsidR="00991E93" w:rsidRPr="00991E93" w:rsidRDefault="00991E93">
            <w:r w:rsidRPr="00991E93">
              <w:t>Celková cena v Kč včetně DPH</w:t>
            </w:r>
          </w:p>
        </w:tc>
        <w:tc>
          <w:tcPr>
            <w:tcW w:w="1760" w:type="dxa"/>
            <w:noWrap/>
            <w:hideMark/>
          </w:tcPr>
          <w:p w:rsidR="00991E93" w:rsidRPr="00991E93" w:rsidRDefault="00991E93" w:rsidP="00991E93">
            <w:r w:rsidRPr="00991E93">
              <w:t>#HODNOTA!</w:t>
            </w:r>
          </w:p>
        </w:tc>
        <w:tc>
          <w:tcPr>
            <w:tcW w:w="1960" w:type="dxa"/>
            <w:noWrap/>
            <w:hideMark/>
          </w:tcPr>
          <w:p w:rsidR="00991E93" w:rsidRPr="00991E93" w:rsidRDefault="00991E93" w:rsidP="00991E93"/>
        </w:tc>
        <w:tc>
          <w:tcPr>
            <w:tcW w:w="2160" w:type="dxa"/>
            <w:noWrap/>
            <w:hideMark/>
          </w:tcPr>
          <w:p w:rsidR="00991E93" w:rsidRPr="00991E93" w:rsidRDefault="00991E93"/>
        </w:tc>
        <w:tc>
          <w:tcPr>
            <w:tcW w:w="17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300"/>
        </w:trPr>
        <w:tc>
          <w:tcPr>
            <w:tcW w:w="1300" w:type="dxa"/>
            <w:noWrap/>
            <w:hideMark/>
          </w:tcPr>
          <w:p w:rsidR="00991E93" w:rsidRPr="00991E93" w:rsidRDefault="00991E93" w:rsidP="00991E93"/>
        </w:tc>
        <w:tc>
          <w:tcPr>
            <w:tcW w:w="1300" w:type="dxa"/>
            <w:noWrap/>
            <w:hideMark/>
          </w:tcPr>
          <w:p w:rsidR="00991E93" w:rsidRPr="00991E93" w:rsidRDefault="00991E93"/>
        </w:tc>
        <w:tc>
          <w:tcPr>
            <w:tcW w:w="1520" w:type="dxa"/>
            <w:noWrap/>
            <w:hideMark/>
          </w:tcPr>
          <w:p w:rsidR="00991E93" w:rsidRPr="00991E93" w:rsidRDefault="00991E93"/>
        </w:tc>
        <w:tc>
          <w:tcPr>
            <w:tcW w:w="1600" w:type="dxa"/>
            <w:noWrap/>
            <w:hideMark/>
          </w:tcPr>
          <w:p w:rsidR="00991E93" w:rsidRPr="00991E93" w:rsidRDefault="00991E93"/>
        </w:tc>
        <w:tc>
          <w:tcPr>
            <w:tcW w:w="1760" w:type="dxa"/>
            <w:noWrap/>
            <w:hideMark/>
          </w:tcPr>
          <w:p w:rsidR="00991E93" w:rsidRPr="00991E93" w:rsidRDefault="00991E93"/>
        </w:tc>
        <w:tc>
          <w:tcPr>
            <w:tcW w:w="1960" w:type="dxa"/>
            <w:noWrap/>
            <w:hideMark/>
          </w:tcPr>
          <w:p w:rsidR="00991E93" w:rsidRPr="00991E93" w:rsidRDefault="00991E93"/>
        </w:tc>
        <w:tc>
          <w:tcPr>
            <w:tcW w:w="2160" w:type="dxa"/>
            <w:noWrap/>
            <w:hideMark/>
          </w:tcPr>
          <w:p w:rsidR="00991E93" w:rsidRPr="00991E93" w:rsidRDefault="00991E93"/>
        </w:tc>
        <w:tc>
          <w:tcPr>
            <w:tcW w:w="17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 w:val="restart"/>
            <w:hideMark/>
          </w:tcPr>
          <w:p w:rsidR="00991E93" w:rsidRPr="00991E93" w:rsidRDefault="00991E93">
            <w:r w:rsidRPr="00991E93">
              <w:rPr>
                <w:b/>
                <w:bCs/>
              </w:rPr>
              <w:t xml:space="preserve">Cena dopravy (v Kč/km bez DPH) v sobě zahrnuje:  </w:t>
            </w:r>
            <w:r w:rsidRPr="00991E93">
              <w:br/>
            </w:r>
            <w:r w:rsidRPr="00991E93">
              <w:br/>
            </w:r>
            <w:r w:rsidRPr="00991E93">
              <w:lastRenderedPageBreak/>
              <w:t xml:space="preserve"> - ceny pohonných hmot, </w:t>
            </w:r>
            <w:r w:rsidRPr="00991E93">
              <w:br/>
              <w:t xml:space="preserve"> - veškeré náklady na jednoho řidiče (odměna, diety, další související náklady), </w:t>
            </w:r>
            <w:r w:rsidRPr="00991E93">
              <w:br/>
              <w:t xml:space="preserve"> - náklady na provoz, údržbu a veškeré činnosti dle Rámcové dohody a ostatní náklady, pokud nejsou výslovně uvedeny v tzv. „nezahrnutých nákladech“, </w:t>
            </w:r>
            <w:r w:rsidRPr="00991E93">
              <w:br/>
            </w:r>
            <w:r w:rsidRPr="00991E93">
              <w:br/>
            </w:r>
            <w:r w:rsidRPr="00991E93">
              <w:rPr>
                <w:b/>
                <w:bCs/>
              </w:rPr>
              <w:t>Výhrada změny závazků ve smyslu ZZVZ</w:t>
            </w:r>
            <w:r w:rsidRPr="00991E93">
              <w:br/>
            </w:r>
            <w:r w:rsidRPr="00991E93">
              <w:br/>
              <w:t xml:space="preserve">Sjednaná Cena dopravy bude pro každé konkrétní dílčí plnění zohledňovat výši průměrné ceny pohonných hmot (nafty) v České republice (dále jen „Průměrná cena nafty“). Za výchozí hodnotu bude považována Průměrná cena nafty platná pro měsíc prosinec 2016, která činí 29,57 Kč bez DPH za 1 litr (dále též „Výchozí průměrná cena </w:t>
            </w:r>
            <w:proofErr w:type="gramStart"/>
            <w:r w:rsidRPr="00991E93">
              <w:t xml:space="preserve">nafty“) .    </w:t>
            </w:r>
            <w:r w:rsidRPr="00991E93">
              <w:br/>
            </w:r>
            <w:r w:rsidRPr="00991E93">
              <w:br/>
              <w:t>Pro</w:t>
            </w:r>
            <w:proofErr w:type="gramEnd"/>
            <w:r w:rsidRPr="00991E93">
              <w:t xml:space="preserve"> účely palivového příplatku a palivového odpočtu bude za výchozí hodnotu považována průměrná spotřeba: </w:t>
            </w:r>
            <w:r w:rsidRPr="00991E93">
              <w:br/>
            </w:r>
            <w:r w:rsidRPr="00991E93">
              <w:br/>
              <w:t xml:space="preserve"> - 30 l/100 km pro kamion</w:t>
            </w:r>
            <w:r w:rsidRPr="00991E93">
              <w:br/>
              <w:t xml:space="preserve"> - 20 l/100 km pro menší nákladní vozidlo  </w:t>
            </w:r>
            <w:r w:rsidRPr="00991E93">
              <w:br/>
            </w:r>
            <w:r w:rsidRPr="00991E93">
              <w:br/>
            </w:r>
            <w:r w:rsidRPr="00991E93">
              <w:rPr>
                <w:b/>
                <w:bCs/>
              </w:rPr>
              <w:t>Palivový příplatek</w:t>
            </w:r>
            <w:r w:rsidRPr="00991E93">
              <w:br/>
            </w:r>
            <w:r w:rsidRPr="00991E93">
              <w:br/>
              <w:t>V případě navýšení Průměrné ceny nafty v měsíci poskytnutí dílčí služby (dále též „Aktuální průměrná cena nafty“) oproti Výchozí průměrné ceně nafty o více než 6%, bude k celkové ceně za dílčí plnění připočten palivový příplatek ve výši odpovídající vzorci:</w:t>
            </w:r>
            <w:r w:rsidRPr="00991E93">
              <w:br/>
            </w:r>
            <w:r w:rsidRPr="00991E93">
              <w:br/>
              <w:t>(Rozdíl mezi Aktuální a Výchozí průměrnou cenou nafty) x počet ujetých km x 0,3 (v případě kamionu)  či 0,2 (v případě menšího nákladního vozidla)</w:t>
            </w:r>
            <w:r w:rsidRPr="00991E93">
              <w:br/>
            </w:r>
            <w:r w:rsidRPr="00991E93">
              <w:br/>
            </w:r>
            <w:r w:rsidRPr="00991E93">
              <w:rPr>
                <w:b/>
                <w:bCs/>
              </w:rPr>
              <w:t xml:space="preserve">Palivový odpočet </w:t>
            </w:r>
            <w:r w:rsidRPr="00991E93">
              <w:br/>
            </w:r>
            <w:r w:rsidRPr="00991E93">
              <w:br/>
              <w:t>V případě snížení Aktuální průměrné ceny nafty oproti Výchozí průměrné ceně nafty o více než 6%, bude od celkové ceny za dílčí plnění odečten palivový odpočet ve výši odpovídající vzorci:</w:t>
            </w:r>
            <w:r w:rsidRPr="00991E93">
              <w:br/>
            </w:r>
            <w:r w:rsidRPr="00991E93">
              <w:br/>
            </w:r>
            <w:r w:rsidRPr="00991E93">
              <w:lastRenderedPageBreak/>
              <w:t>(Rozdíl mezi Aktuální a Výchozí průměrnou cenou nafty) x počet ujetýc</w:t>
            </w:r>
            <w:bookmarkStart w:id="0" w:name="_GoBack"/>
            <w:bookmarkEnd w:id="0"/>
            <w:r w:rsidRPr="00991E93">
              <w:t>h km x 0,3 (v případě kamionu)  či 0,2 (v případě menšího nákladního vozidla)</w:t>
            </w:r>
            <w:r w:rsidRPr="00991E93">
              <w:br/>
            </w:r>
            <w:r w:rsidRPr="00991E93">
              <w:br/>
            </w:r>
            <w:r w:rsidRPr="00991E93">
              <w:rPr>
                <w:b/>
                <w:bCs/>
              </w:rPr>
              <w:t>Příplatek za 2. řidiče (v Kč/den):</w:t>
            </w:r>
            <w:r w:rsidRPr="00991E93">
              <w:br/>
            </w:r>
            <w:r w:rsidRPr="00991E93">
              <w:br/>
              <w:t xml:space="preserve">Uplatní se v případě, že v rámci dílčí zakázky bude služba druhého řidiče požadována a uskutečněna. V případě, že doba služby druhého řidiče nebude moci být vypočtena na celé dny, náleží poskytovateli příplatek ve výši ¼ celkové denní výše za každých započatých 6 hodin služby druhého řidiče. </w:t>
            </w:r>
            <w:r w:rsidRPr="00991E93">
              <w:br/>
            </w:r>
            <w:r w:rsidRPr="00991E93">
              <w:br/>
            </w:r>
            <w:r w:rsidRPr="00991E93">
              <w:rPr>
                <w:b/>
                <w:bCs/>
              </w:rPr>
              <w:t>Čekací doba (v Kč/den):</w:t>
            </w:r>
            <w:r w:rsidRPr="00991E93">
              <w:br/>
            </w:r>
            <w:r w:rsidRPr="00991E93">
              <w:br/>
              <w:t>Za čekací dobu kamionu či menšího nákladního vozidla se považuje doba od 0:00 do 24:00 hodin, pokud v rámci této doby nedochází k vykládce, nakládce či přejezdům mezi místy konání akce a kdy je ekonomicky nevýhodné aby se kamion či menší nákladní vozidla vracela zpět do ČR.</w:t>
            </w:r>
            <w:r w:rsidRPr="00991E93">
              <w:br/>
            </w:r>
            <w:r w:rsidRPr="00991E93">
              <w:rPr>
                <w:b/>
                <w:bCs/>
              </w:rPr>
              <w:br/>
            </w:r>
            <w:proofErr w:type="spellStart"/>
            <w:r w:rsidRPr="00991E93">
              <w:rPr>
                <w:b/>
                <w:bCs/>
              </w:rPr>
              <w:t>Nákladka</w:t>
            </w:r>
            <w:proofErr w:type="spellEnd"/>
            <w:r w:rsidRPr="00991E93">
              <w:rPr>
                <w:b/>
                <w:bCs/>
              </w:rPr>
              <w:t xml:space="preserve"> a vykládka (v Kč bez DPH)</w:t>
            </w:r>
            <w:r w:rsidRPr="00991E93">
              <w:rPr>
                <w:b/>
                <w:bCs/>
              </w:rPr>
              <w:br/>
            </w:r>
            <w:r w:rsidRPr="00991E93">
              <w:rPr>
                <w:b/>
                <w:bCs/>
              </w:rPr>
              <w:br/>
            </w:r>
            <w:r w:rsidRPr="00991E93">
              <w:t xml:space="preserve">Cena za nakládku a vykládku se týká nakládky a vykládky jednoho menšího nákladního vozidla. V případě potřeby využití více menších nákladních vozidel, bude cena za nakládku a vykládku vynásobená příslušným počtem skutečně využitých menších nákladních vozidel.  </w:t>
            </w:r>
            <w:r w:rsidRPr="00991E93">
              <w:br/>
            </w:r>
            <w:r w:rsidRPr="00991E93">
              <w:br/>
              <w:t>Cena za nakládku a vykládku kamionu je započtena v Ceně dopravy kamionem/km.</w:t>
            </w:r>
            <w:r w:rsidRPr="00991E93">
              <w:br/>
            </w:r>
            <w:r w:rsidRPr="00991E93">
              <w:br/>
              <w:t xml:space="preserve"> </w:t>
            </w:r>
            <w:r w:rsidRPr="00991E93">
              <w:rPr>
                <w:b/>
                <w:bCs/>
              </w:rPr>
              <w:t>Nezahrnuté náklady:</w:t>
            </w:r>
            <w:r w:rsidRPr="00991E93">
              <w:br/>
            </w:r>
            <w:r w:rsidRPr="00991E93">
              <w:br/>
              <w:t xml:space="preserve">Nezahrnutými náklady se rozumí pouze: </w:t>
            </w:r>
            <w:r w:rsidRPr="00991E93">
              <w:br/>
            </w:r>
            <w:r w:rsidRPr="00991E93">
              <w:br/>
              <w:t xml:space="preserve"> - mýtné v ČR</w:t>
            </w:r>
            <w:r w:rsidRPr="00991E93">
              <w:br/>
              <w:t xml:space="preserve"> - silniční a dálniční poplatky v zahraničí, včetně poplatků za užití mostů a tunelů</w:t>
            </w:r>
            <w:r w:rsidRPr="00991E93">
              <w:br/>
              <w:t xml:space="preserve"> - případné parkovací poplatky, pokud je nehradí pořadatelé koncertů / agentury a pokud není možné zaparkovat na bezplatném parkovišti</w:t>
            </w:r>
            <w:r w:rsidRPr="00991E93">
              <w:br/>
              <w:t xml:space="preserve"> - odvody daní spojených s konkrétním průjezdem vozidel v rámci dílčí služby finančnímu úřadu v zahraničí</w:t>
            </w:r>
            <w:r w:rsidRPr="00991E93">
              <w:br/>
            </w:r>
            <w:r w:rsidRPr="00991E93">
              <w:lastRenderedPageBreak/>
              <w:t xml:space="preserve"> - zpoplatněné vjezdy do příslušných lokalit, vč. historických částí měst, pokud je nehradí pořadatelé koncertů / agentury </w:t>
            </w:r>
            <w:r w:rsidRPr="00991E93">
              <w:br/>
              <w:t xml:space="preserve"> - poplatky za víkendové průjezdy různých států mimo vymezené povolené hodiny, pokud je nehradí pořadatelé koncertů</w:t>
            </w:r>
            <w:r w:rsidRPr="00991E93">
              <w:br/>
              <w:t xml:space="preserve"> - náklady za lodní, říční, námořní dopravu (trajekt), odsouhlasené postupem dle Rámcové dohody </w:t>
            </w:r>
            <w:r w:rsidRPr="00991E93">
              <w:br/>
              <w:t xml:space="preserve"> - náklady na železniční dopravu (např. při vstupu do Velké Británie při využití železničního tunelu), odsouhlasené postupem dle Rámcové dohody.</w:t>
            </w:r>
            <w:r w:rsidRPr="00991E93">
              <w:br/>
              <w:t xml:space="preserve"> - přeprava řidičů např. mezi parkovištěm a hotelem, pokud ji nehradí pořadatelé koncertů / agentury</w:t>
            </w:r>
          </w:p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540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1035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600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1185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315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315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300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400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320" w:type="dxa"/>
            <w:hideMark/>
          </w:tcPr>
          <w:p w:rsidR="00991E93" w:rsidRPr="00991E93" w:rsidRDefault="00991E93" w:rsidP="00991E93"/>
        </w:tc>
        <w:tc>
          <w:tcPr>
            <w:tcW w:w="2420" w:type="dxa"/>
            <w:hideMark/>
          </w:tcPr>
          <w:p w:rsidR="00991E93" w:rsidRPr="00991E93" w:rsidRDefault="00991E93" w:rsidP="00991E93"/>
        </w:tc>
        <w:tc>
          <w:tcPr>
            <w:tcW w:w="1900" w:type="dxa"/>
            <w:hideMark/>
          </w:tcPr>
          <w:p w:rsidR="00991E93" w:rsidRPr="00991E93" w:rsidRDefault="00991E93" w:rsidP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 w:rsidP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288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  <w:tr w:rsidR="00991E93" w:rsidRPr="00991E93" w:rsidTr="00991E93">
        <w:trPr>
          <w:trHeight w:val="300"/>
        </w:trPr>
        <w:tc>
          <w:tcPr>
            <w:tcW w:w="18160" w:type="dxa"/>
            <w:gridSpan w:val="10"/>
            <w:vMerge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320" w:type="dxa"/>
            <w:noWrap/>
            <w:hideMark/>
          </w:tcPr>
          <w:p w:rsidR="00991E93" w:rsidRPr="00991E93" w:rsidRDefault="00991E93"/>
        </w:tc>
        <w:tc>
          <w:tcPr>
            <w:tcW w:w="2420" w:type="dxa"/>
            <w:noWrap/>
            <w:hideMark/>
          </w:tcPr>
          <w:p w:rsidR="00991E93" w:rsidRPr="00991E93" w:rsidRDefault="00991E93"/>
        </w:tc>
        <w:tc>
          <w:tcPr>
            <w:tcW w:w="1900" w:type="dxa"/>
            <w:noWrap/>
            <w:hideMark/>
          </w:tcPr>
          <w:p w:rsidR="00991E93" w:rsidRPr="00991E93" w:rsidRDefault="00991E93"/>
        </w:tc>
      </w:tr>
    </w:tbl>
    <w:p w:rsidR="004961B9" w:rsidRDefault="004961B9"/>
    <w:sectPr w:rsidR="004961B9" w:rsidSect="00991E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93"/>
    <w:rsid w:val="004961B9"/>
    <w:rsid w:val="009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1DD8D-3983-4509-B4AB-34CE97E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Lupíšková Alžběta</dc:creator>
  <cp:keywords/>
  <dc:description/>
  <cp:lastModifiedBy>Lupíšková Alžběta</cp:lastModifiedBy>
  <cp:revision>1</cp:revision>
  <dcterms:created xsi:type="dcterms:W3CDTF">2017-12-21T16:16:00Z</dcterms:created>
  <dcterms:modified xsi:type="dcterms:W3CDTF">2017-12-21T16:17:00Z</dcterms:modified>
</cp:coreProperties>
</file>