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AE518F" w14:textId="77777777" w:rsidR="008E186E" w:rsidRDefault="001A0903">
      <w:pPr>
        <w:spacing w:after="0"/>
        <w:jc w:val="center"/>
        <w:rPr>
          <w:rFonts w:ascii="Georgia" w:eastAsia="Georgia" w:hAnsi="Georgia" w:cs="Georgia"/>
          <w:b/>
          <w:sz w:val="28"/>
          <w:szCs w:val="28"/>
        </w:rPr>
      </w:pPr>
      <w:r>
        <w:rPr>
          <w:rFonts w:ascii="Georgia" w:eastAsia="Georgia" w:hAnsi="Georgia" w:cs="Georgia"/>
          <w:b/>
          <w:sz w:val="28"/>
          <w:szCs w:val="28"/>
        </w:rPr>
        <w:t>Obchodní podmínky pro objednávky a dodávky IT služeb</w:t>
      </w:r>
    </w:p>
    <w:p w14:paraId="0D7BDC47" w14:textId="77777777" w:rsidR="008E186E" w:rsidRDefault="001A0903">
      <w:pPr>
        <w:spacing w:after="0"/>
        <w:jc w:val="center"/>
        <w:rPr>
          <w:rFonts w:ascii="Georgia" w:eastAsia="Georgia" w:hAnsi="Georgia" w:cs="Georgia"/>
        </w:rPr>
      </w:pPr>
      <w:r>
        <w:rPr>
          <w:rFonts w:ascii="Georgia" w:eastAsia="Georgia" w:hAnsi="Georgia" w:cs="Georgia"/>
          <w:b/>
          <w:sz w:val="28"/>
          <w:szCs w:val="28"/>
        </w:rPr>
        <w:t xml:space="preserve"> společnosti </w:t>
      </w:r>
      <w:proofErr w:type="spellStart"/>
      <w:r>
        <w:rPr>
          <w:rFonts w:ascii="Georgia" w:eastAsia="Georgia" w:hAnsi="Georgia" w:cs="Georgia"/>
          <w:b/>
          <w:sz w:val="28"/>
          <w:szCs w:val="28"/>
        </w:rPr>
        <w:t>devx</w:t>
      </w:r>
      <w:proofErr w:type="spellEnd"/>
      <w:r>
        <w:rPr>
          <w:rFonts w:ascii="Georgia" w:eastAsia="Georgia" w:hAnsi="Georgia" w:cs="Georgia"/>
          <w:b/>
          <w:sz w:val="28"/>
          <w:szCs w:val="28"/>
        </w:rPr>
        <w:t xml:space="preserve"> s.r.o.</w:t>
      </w:r>
    </w:p>
    <w:p w14:paraId="63BE570C" w14:textId="77777777" w:rsidR="008E186E" w:rsidRDefault="001A0903">
      <w:pPr>
        <w:jc w:val="center"/>
        <w:rPr>
          <w:rFonts w:ascii="Georgia" w:eastAsia="Georgia" w:hAnsi="Georgia" w:cs="Georgia"/>
        </w:rPr>
      </w:pPr>
      <w:r>
        <w:rPr>
          <w:rFonts w:ascii="Georgia" w:eastAsia="Georgia" w:hAnsi="Georgia" w:cs="Georgia"/>
        </w:rPr>
        <w:t>(dále též „obchodní podmínky“)</w:t>
      </w:r>
    </w:p>
    <w:p w14:paraId="181E5D99" w14:textId="77777777" w:rsidR="008E186E" w:rsidRDefault="001A0903">
      <w:pPr>
        <w:pStyle w:val="Nadpis1"/>
        <w:ind w:left="567" w:hanging="567"/>
        <w:rPr>
          <w:rFonts w:ascii="Georgia" w:eastAsia="Georgia" w:hAnsi="Georgia" w:cs="Georgia"/>
        </w:rPr>
      </w:pPr>
      <w:r>
        <w:rPr>
          <w:rFonts w:ascii="Georgia" w:eastAsia="Georgia" w:hAnsi="Georgia" w:cs="Georgia"/>
        </w:rPr>
        <w:t>1.</w:t>
      </w:r>
      <w:r>
        <w:rPr>
          <w:rFonts w:ascii="Georgia" w:eastAsia="Georgia" w:hAnsi="Georgia" w:cs="Georgia"/>
        </w:rPr>
        <w:tab/>
        <w:t>VÝKLAD NĚKTERÝCH POJMŮ</w:t>
      </w:r>
    </w:p>
    <w:p w14:paraId="5FF9822F" w14:textId="77777777" w:rsidR="008E186E" w:rsidRDefault="001A0903">
      <w:pPr>
        <w:ind w:left="567"/>
        <w:jc w:val="both"/>
        <w:rPr>
          <w:rFonts w:ascii="Georgia" w:eastAsia="Georgia" w:hAnsi="Georgia" w:cs="Georgia"/>
        </w:rPr>
      </w:pPr>
      <w:r>
        <w:rPr>
          <w:rFonts w:ascii="Georgia" w:eastAsia="Georgia" w:hAnsi="Georgia" w:cs="Georgia"/>
          <w:b/>
        </w:rPr>
        <w:t xml:space="preserve">Zhotovitel </w:t>
      </w:r>
      <w:r>
        <w:rPr>
          <w:rFonts w:ascii="Georgia" w:eastAsia="Georgia" w:hAnsi="Georgia" w:cs="Georgia"/>
        </w:rPr>
        <w:t xml:space="preserve">- česká obchodní společnost </w:t>
      </w:r>
      <w:proofErr w:type="spellStart"/>
      <w:r>
        <w:rPr>
          <w:rFonts w:ascii="Georgia" w:eastAsia="Georgia" w:hAnsi="Georgia" w:cs="Georgia"/>
        </w:rPr>
        <w:t>devx</w:t>
      </w:r>
      <w:proofErr w:type="spellEnd"/>
      <w:r>
        <w:rPr>
          <w:rFonts w:ascii="Georgia" w:eastAsia="Georgia" w:hAnsi="Georgia" w:cs="Georgia"/>
        </w:rPr>
        <w:t xml:space="preserve"> s.r.o., IČO:  64618692, se sídlem nám. Svobody 527, Lyžbice, 739 61 Třinec, Spisová značka: C 14227 vedená u Krajského soudu v Ostravě.</w:t>
      </w:r>
    </w:p>
    <w:p w14:paraId="0204297B" w14:textId="77777777" w:rsidR="008E186E" w:rsidRDefault="001A0903">
      <w:pPr>
        <w:ind w:left="567"/>
        <w:jc w:val="both"/>
        <w:rPr>
          <w:rFonts w:ascii="Georgia" w:eastAsia="Georgia" w:hAnsi="Georgia" w:cs="Georgia"/>
        </w:rPr>
      </w:pPr>
      <w:r>
        <w:rPr>
          <w:rFonts w:ascii="Georgia" w:eastAsia="Georgia" w:hAnsi="Georgia" w:cs="Georgia"/>
          <w:b/>
        </w:rPr>
        <w:t xml:space="preserve">Objednatel </w:t>
      </w:r>
      <w:r>
        <w:rPr>
          <w:rFonts w:ascii="Georgia" w:eastAsia="Georgia" w:hAnsi="Georgia" w:cs="Georgia"/>
        </w:rPr>
        <w:t xml:space="preserve">-  fyzická nebo právnická osoba, která v souladu s čl. 3 těchto obchodních podmínek uzavře Smlouvu o dílo se Zhotovitelem. </w:t>
      </w:r>
    </w:p>
    <w:p w14:paraId="74B81671" w14:textId="77777777" w:rsidR="008E186E" w:rsidRDefault="001A0903">
      <w:pPr>
        <w:ind w:left="567"/>
        <w:jc w:val="both"/>
        <w:rPr>
          <w:rFonts w:ascii="Georgia" w:eastAsia="Georgia" w:hAnsi="Georgia" w:cs="Georgia"/>
        </w:rPr>
      </w:pPr>
      <w:r>
        <w:rPr>
          <w:rFonts w:ascii="Georgia" w:eastAsia="Georgia" w:hAnsi="Georgia" w:cs="Georgia"/>
          <w:b/>
        </w:rPr>
        <w:t>Smlouva o dílo -</w:t>
      </w:r>
      <w:r>
        <w:rPr>
          <w:rFonts w:ascii="Georgia" w:eastAsia="Georgia" w:hAnsi="Georgia" w:cs="Georgia"/>
        </w:rPr>
        <w:t xml:space="preserve"> smlouva o dílo uzavřená mezi Zhotovitelem a Objednatelem, jejímž předmětem je úplatné dodání díla z oblasti IT služeb Zhotovitelem Objednateli, a to za podmínek a způsobem stanovených v těchto obchodních podmínkách a Smlouvě o dílo.</w:t>
      </w:r>
    </w:p>
    <w:p w14:paraId="5541E72F" w14:textId="77777777" w:rsidR="008E186E" w:rsidRDefault="001A0903">
      <w:pPr>
        <w:ind w:left="567"/>
        <w:jc w:val="both"/>
        <w:rPr>
          <w:rFonts w:ascii="Georgia" w:eastAsia="Georgia" w:hAnsi="Georgia" w:cs="Georgia"/>
        </w:rPr>
      </w:pPr>
      <w:r>
        <w:rPr>
          <w:rFonts w:ascii="Georgia" w:eastAsia="Georgia" w:hAnsi="Georgia" w:cs="Georgia"/>
          <w:b/>
        </w:rPr>
        <w:t>Smluvní strany</w:t>
      </w:r>
      <w:r>
        <w:rPr>
          <w:rFonts w:ascii="Georgia" w:eastAsia="Georgia" w:hAnsi="Georgia" w:cs="Georgia"/>
        </w:rPr>
        <w:t xml:space="preserve"> – účastníci, kteří za podmínek a způsobem dle těchto obchodních podmínek uzavřeli (resp. uzavřou) Smlouvu o dílo, tj. Zhotovitel a Objednatel. Zhotovitel a Objednatel společně též jako "Smluvní strany" nebo samostatně též jako „Smluvní strana“.</w:t>
      </w:r>
    </w:p>
    <w:p w14:paraId="5C4EE9D6" w14:textId="77777777" w:rsidR="008E186E" w:rsidRDefault="001A0903">
      <w:pPr>
        <w:ind w:left="567"/>
        <w:jc w:val="both"/>
        <w:rPr>
          <w:rFonts w:ascii="Georgia" w:eastAsia="Georgia" w:hAnsi="Georgia" w:cs="Georgia"/>
        </w:rPr>
      </w:pPr>
      <w:r>
        <w:rPr>
          <w:rFonts w:ascii="Georgia" w:eastAsia="Georgia" w:hAnsi="Georgia" w:cs="Georgia"/>
          <w:b/>
        </w:rPr>
        <w:t xml:space="preserve">Dílo – </w:t>
      </w:r>
      <w:r>
        <w:rPr>
          <w:rFonts w:ascii="Georgia" w:eastAsia="Georgia" w:hAnsi="Georgia" w:cs="Georgia"/>
        </w:rPr>
        <w:t>dílo v oblasti IT služeb, jehož specifikace je určena na základě postupu uvedeného v těchto obchodních podmínkách.</w:t>
      </w:r>
    </w:p>
    <w:p w14:paraId="5A6DA8EE" w14:textId="77777777" w:rsidR="008E186E" w:rsidRDefault="001A0903">
      <w:pPr>
        <w:ind w:left="567"/>
        <w:jc w:val="both"/>
        <w:rPr>
          <w:rFonts w:ascii="Georgia" w:eastAsia="Georgia" w:hAnsi="Georgia" w:cs="Georgia"/>
        </w:rPr>
      </w:pPr>
      <w:r>
        <w:rPr>
          <w:rFonts w:ascii="Georgia" w:eastAsia="Georgia" w:hAnsi="Georgia" w:cs="Georgia"/>
          <w:b/>
        </w:rPr>
        <w:t>Portál</w:t>
      </w:r>
      <w:r>
        <w:rPr>
          <w:rFonts w:ascii="Georgia" w:eastAsia="Georgia" w:hAnsi="Georgia" w:cs="Georgia"/>
        </w:rPr>
        <w:t xml:space="preserve"> - webové stránky Zhotovitele provozované pod doménovým jménem </w:t>
      </w:r>
      <w:hyperlink r:id="rId7">
        <w:r>
          <w:rPr>
            <w:rFonts w:ascii="Georgia" w:eastAsia="Georgia" w:hAnsi="Georgia" w:cs="Georgia"/>
            <w:color w:val="0000FF"/>
            <w:u w:val="single"/>
          </w:rPr>
          <w:t>https://devx.agency/</w:t>
        </w:r>
      </w:hyperlink>
      <w:r>
        <w:rPr>
          <w:rFonts w:ascii="Georgia" w:eastAsia="Georgia" w:hAnsi="Georgia" w:cs="Georgia"/>
        </w:rPr>
        <w:t xml:space="preserve">. </w:t>
      </w:r>
    </w:p>
    <w:p w14:paraId="3BF6ABC5" w14:textId="77777777" w:rsidR="008E186E" w:rsidRDefault="001A0903">
      <w:pPr>
        <w:pStyle w:val="Nadpis1"/>
        <w:ind w:left="567" w:hanging="567"/>
        <w:rPr>
          <w:rFonts w:ascii="Georgia" w:eastAsia="Georgia" w:hAnsi="Georgia" w:cs="Georgia"/>
        </w:rPr>
      </w:pPr>
      <w:r>
        <w:rPr>
          <w:rFonts w:ascii="Georgia" w:eastAsia="Georgia" w:hAnsi="Georgia" w:cs="Georgia"/>
        </w:rPr>
        <w:t>2.</w:t>
      </w:r>
      <w:r>
        <w:rPr>
          <w:rFonts w:ascii="Georgia" w:eastAsia="Georgia" w:hAnsi="Georgia" w:cs="Georgia"/>
        </w:rPr>
        <w:tab/>
        <w:t>ÚVODNÍ USTANOVENÍ</w:t>
      </w:r>
    </w:p>
    <w:p w14:paraId="01288155"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 xml:space="preserve">Tyto obchodní podmínky upravují ve smyslu </w:t>
      </w:r>
      <w:proofErr w:type="spellStart"/>
      <w:r>
        <w:rPr>
          <w:rFonts w:ascii="Georgia" w:eastAsia="Georgia" w:hAnsi="Georgia" w:cs="Georgia"/>
        </w:rPr>
        <w:t>ust</w:t>
      </w:r>
      <w:proofErr w:type="spellEnd"/>
      <w:r>
        <w:rPr>
          <w:rFonts w:ascii="Georgia" w:eastAsia="Georgia" w:hAnsi="Georgia" w:cs="Georgia"/>
        </w:rPr>
        <w:t>. § 1751 zákona č. 89/2012 Sb. (dále též „občanský zákoník“) vzájemná práva a povinnosti mezi Zhotovitelem a Objednatelem vyplývající ze Smlouvy o dílo. Tyto obchodní podmínky dále upravují pravidla kontraktace, na základě kterých dochází mezi Smluvními stranami k uzavření Smlouvy o dílo.</w:t>
      </w:r>
    </w:p>
    <w:p w14:paraId="09F6486A" w14:textId="77777777" w:rsidR="008E186E" w:rsidRDefault="001A0903">
      <w:pPr>
        <w:pStyle w:val="Nadpis1"/>
        <w:numPr>
          <w:ilvl w:val="0"/>
          <w:numId w:val="6"/>
        </w:numPr>
        <w:ind w:left="567" w:hanging="567"/>
        <w:rPr>
          <w:rFonts w:ascii="Georgia" w:eastAsia="Georgia" w:hAnsi="Georgia" w:cs="Georgia"/>
        </w:rPr>
      </w:pPr>
      <w:r>
        <w:rPr>
          <w:rFonts w:ascii="Georgia" w:eastAsia="Georgia" w:hAnsi="Georgia" w:cs="Georgia"/>
        </w:rPr>
        <w:t>UZAVŘENÍ SMLOUVY O DÍLO, SOUHLAS S OBCHODNÍMI PODMÍNKAMI</w:t>
      </w:r>
    </w:p>
    <w:p w14:paraId="4844B644" w14:textId="77777777" w:rsidR="008E186E" w:rsidRDefault="001A0903">
      <w:pPr>
        <w:numPr>
          <w:ilvl w:val="1"/>
          <w:numId w:val="6"/>
        </w:numPr>
        <w:spacing w:before="120" w:after="120"/>
        <w:ind w:left="567" w:hanging="567"/>
        <w:jc w:val="both"/>
      </w:pPr>
      <w:r>
        <w:rPr>
          <w:rFonts w:ascii="Georgia" w:eastAsia="Georgia" w:hAnsi="Georgia" w:cs="Georgia"/>
        </w:rPr>
        <w:t>Smlouva o dílo je uzavřena níže uvedeným způsobem, a to na základě písemné objednávky Objednatele (dále též „</w:t>
      </w:r>
      <w:r>
        <w:rPr>
          <w:rFonts w:ascii="Georgia" w:eastAsia="Georgia" w:hAnsi="Georgia" w:cs="Georgia"/>
          <w:b/>
        </w:rPr>
        <w:t>Objednávka</w:t>
      </w:r>
      <w:r>
        <w:rPr>
          <w:rFonts w:ascii="Georgia" w:eastAsia="Georgia" w:hAnsi="Georgia" w:cs="Georgia"/>
        </w:rPr>
        <w:t>“). V Objednávce Objednatel stanoví konkrétní požadavky potřebné k provedení Díla, zejména:</w:t>
      </w:r>
    </w:p>
    <w:p w14:paraId="0F11370B" w14:textId="77777777" w:rsidR="008E186E" w:rsidRDefault="001A0903">
      <w:pPr>
        <w:pStyle w:val="Nadpis2"/>
        <w:ind w:left="1296" w:hanging="729"/>
        <w:rPr>
          <w:rFonts w:ascii="Georgia" w:eastAsia="Georgia" w:hAnsi="Georgia" w:cs="Georgia"/>
        </w:rPr>
      </w:pPr>
      <w:r>
        <w:rPr>
          <w:rFonts w:ascii="Georgia" w:eastAsia="Georgia" w:hAnsi="Georgia" w:cs="Georgia"/>
        </w:rPr>
        <w:t xml:space="preserve"> (i)</w:t>
      </w:r>
      <w:r>
        <w:rPr>
          <w:rFonts w:ascii="Georgia" w:eastAsia="Georgia" w:hAnsi="Georgia" w:cs="Georgia"/>
        </w:rPr>
        <w:tab/>
        <w:t>identifikaci Objednatele (včetně uvedení názvu, IČO, sídla, doručovací adresy a e-mailové adresy Objednatele);</w:t>
      </w:r>
    </w:p>
    <w:p w14:paraId="2279652F" w14:textId="77777777" w:rsidR="008E186E" w:rsidRDefault="001A0903">
      <w:pPr>
        <w:spacing w:after="240" w:line="240" w:lineRule="auto"/>
        <w:ind w:left="1296" w:hanging="729"/>
        <w:jc w:val="both"/>
        <w:rPr>
          <w:rFonts w:ascii="Georgia" w:eastAsia="Georgia" w:hAnsi="Georgia" w:cs="Georgia"/>
        </w:rPr>
      </w:pPr>
      <w:r>
        <w:rPr>
          <w:rFonts w:ascii="Georgia" w:eastAsia="Georgia" w:hAnsi="Georgia" w:cs="Georgia"/>
        </w:rPr>
        <w:t>(</w:t>
      </w:r>
      <w:proofErr w:type="spellStart"/>
      <w:r>
        <w:rPr>
          <w:rFonts w:ascii="Georgia" w:eastAsia="Georgia" w:hAnsi="Georgia" w:cs="Georgia"/>
        </w:rPr>
        <w:t>ii</w:t>
      </w:r>
      <w:proofErr w:type="spellEnd"/>
      <w:r>
        <w:rPr>
          <w:rFonts w:ascii="Georgia" w:eastAsia="Georgia" w:hAnsi="Georgia" w:cs="Georgia"/>
        </w:rPr>
        <w:t>)</w:t>
      </w:r>
      <w:r>
        <w:rPr>
          <w:rFonts w:ascii="Georgia" w:eastAsia="Georgia" w:hAnsi="Georgia" w:cs="Georgia"/>
        </w:rPr>
        <w:tab/>
        <w:t>konkrétní specifikaci Díla, včetně specifikace obsahu a technického provedení Díla a jakýchkoliv dalších informací potřebných k řádnému zhotovení Díla ze strany Zhotovitele;</w:t>
      </w:r>
    </w:p>
    <w:p w14:paraId="262B7ACB" w14:textId="77777777" w:rsidR="008E186E" w:rsidRDefault="001A0903">
      <w:pPr>
        <w:spacing w:after="240" w:line="240" w:lineRule="auto"/>
        <w:ind w:left="1296" w:hanging="729"/>
        <w:jc w:val="both"/>
        <w:rPr>
          <w:rFonts w:ascii="Georgia" w:eastAsia="Georgia" w:hAnsi="Georgia" w:cs="Georgia"/>
        </w:rPr>
      </w:pPr>
      <w:r>
        <w:rPr>
          <w:rFonts w:ascii="Georgia" w:eastAsia="Georgia" w:hAnsi="Georgia" w:cs="Georgia"/>
        </w:rPr>
        <w:t>(</w:t>
      </w:r>
      <w:proofErr w:type="spellStart"/>
      <w:r>
        <w:rPr>
          <w:rFonts w:ascii="Georgia" w:eastAsia="Georgia" w:hAnsi="Georgia" w:cs="Georgia"/>
        </w:rPr>
        <w:t>iii</w:t>
      </w:r>
      <w:proofErr w:type="spellEnd"/>
      <w:r>
        <w:rPr>
          <w:rFonts w:ascii="Georgia" w:eastAsia="Georgia" w:hAnsi="Georgia" w:cs="Georgia"/>
        </w:rPr>
        <w:t>)</w:t>
      </w:r>
      <w:r>
        <w:rPr>
          <w:rFonts w:ascii="Georgia" w:eastAsia="Georgia" w:hAnsi="Georgia" w:cs="Georgia"/>
        </w:rPr>
        <w:tab/>
        <w:t>požadovaný termín provedení Díla;</w:t>
      </w:r>
    </w:p>
    <w:p w14:paraId="6D12727E" w14:textId="77777777" w:rsidR="008E186E" w:rsidRDefault="001A0903">
      <w:pPr>
        <w:ind w:left="567"/>
        <w:rPr>
          <w:rFonts w:ascii="Georgia" w:eastAsia="Georgia" w:hAnsi="Georgia" w:cs="Georgia"/>
        </w:rPr>
      </w:pPr>
      <w:r>
        <w:rPr>
          <w:rFonts w:ascii="Georgia" w:eastAsia="Georgia" w:hAnsi="Georgia" w:cs="Georgia"/>
        </w:rPr>
        <w:t xml:space="preserve">Přílohou Objednávky musí být vždy veškerá dokumentace anebo jakékoliv jiné </w:t>
      </w:r>
      <w:r>
        <w:rPr>
          <w:rFonts w:ascii="Georgia" w:eastAsia="Georgia" w:hAnsi="Georgia" w:cs="Georgia"/>
        </w:rPr>
        <w:lastRenderedPageBreak/>
        <w:t>informace nebo věci, které jsou potřebné k řádnému provedení Díla ze strany Zhotovitele.</w:t>
      </w:r>
    </w:p>
    <w:p w14:paraId="77BF472D" w14:textId="1BC27BF6"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Písemnou formou Objednávky se rozumí také e-mail, bude-li z něj zřejmé, kdo jej odeslal. Objednávku je možné učinit také prostřednictvím objednávkového formuláře, umíst</w:t>
      </w:r>
      <w:r w:rsidR="00D75D48">
        <w:rPr>
          <w:rFonts w:ascii="Georgia" w:eastAsia="Georgia" w:hAnsi="Georgia" w:cs="Georgia"/>
        </w:rPr>
        <w:t xml:space="preserve">ěného na Portálu, tj. na adrese </w:t>
      </w:r>
      <w:proofErr w:type="spellStart"/>
      <w:proofErr w:type="gramStart"/>
      <w:r w:rsidR="00D75D48" w:rsidRPr="00D75D48">
        <w:rPr>
          <w:rFonts w:ascii="Georgia" w:eastAsia="Georgia" w:hAnsi="Georgia" w:cs="Georgia"/>
          <w:highlight w:val="black"/>
        </w:rPr>
        <w:t>xxxxxxxxxxxxxxxxxxxxxxxx</w:t>
      </w:r>
      <w:proofErr w:type="spellEnd"/>
      <w:r w:rsidR="00D75D48">
        <w:rPr>
          <w:rFonts w:ascii="Georgia" w:eastAsia="Georgia" w:hAnsi="Georgia" w:cs="Georgia"/>
        </w:rPr>
        <w:t xml:space="preserve"> .</w:t>
      </w:r>
      <w:proofErr w:type="gramEnd"/>
    </w:p>
    <w:p w14:paraId="001A8FD9" w14:textId="77777777" w:rsidR="008E186E" w:rsidRDefault="001A0903">
      <w:pPr>
        <w:numPr>
          <w:ilvl w:val="1"/>
          <w:numId w:val="6"/>
        </w:numPr>
        <w:spacing w:before="120" w:after="120"/>
        <w:ind w:left="567" w:hanging="567"/>
        <w:jc w:val="both"/>
      </w:pPr>
      <w:r>
        <w:rPr>
          <w:rFonts w:ascii="Georgia" w:eastAsia="Georgia" w:hAnsi="Georgia" w:cs="Georgia"/>
        </w:rPr>
        <w:t>Zhotovitel na základě Objednávky zašle Objednateli nabídku k provedení Díla (zpravidla e-mailem) včetně cenové nabídky (dále též „</w:t>
      </w:r>
      <w:r>
        <w:rPr>
          <w:rFonts w:ascii="Georgia" w:eastAsia="Georgia" w:hAnsi="Georgia" w:cs="Georgia"/>
          <w:b/>
        </w:rPr>
        <w:t>Nabídka</w:t>
      </w:r>
      <w:r>
        <w:rPr>
          <w:rFonts w:ascii="Georgia" w:eastAsia="Georgia" w:hAnsi="Georgia" w:cs="Georgia"/>
        </w:rPr>
        <w:t>“), a to zpravidla do sedmi pracovních dnů od okamžiku přijetí Objednávky. V případě, že Zhotovitel nemůže Nabídku Objednateli zaslat v požadovaném termínu, zašle v tomto termínu Objednateli vyrozumění s nabídkou náhradního termínu pro zaslání Nabídky. Zhotovitel je v každém případě oprávněn navrhnout v Nabídce jiný termín provedení Díla, pokud termín provedení Díla uvedený v Objednávce přesahuje kapacitu Zhotovitele anebo je zjevně nepřiměřený povaze a rozsahu poptávaného Díla. Nic v těchto obchodních podmínkách nestanovuje povinnost Zhotovitele přijmout Objednávku Objednatele.</w:t>
      </w:r>
    </w:p>
    <w:p w14:paraId="160D2D1C"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Nabídka Objednatele je návrhem na uzavření Smlouvy o dílo. Nevyplyne-li z ustálené předchozí praxe Smluvních stran jinak, k uzavření Smlouvy dojde v momentě odsouhlasení specifikace Díla, ceny Díla a termínu provedení Díla oběma Smluvními stranami. K uzavření Smlouvy zpravidla dochází doručením písemného potvrzení uzavření Smlouvy o dílo ze strany Zhotovitele Objednateli. V otázkách tímto článkem neupravených se na proces uzavírání Smlouvy o dílo použijí příslušná ustanovení občanského zákoníku, zejm. ustanovení §§ 1731-1745 občanského zákoníku o uzavření smlouvy.</w:t>
      </w:r>
    </w:p>
    <w:p w14:paraId="12884446"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 xml:space="preserve">Splněním podmínek v čl. 3.4 platí, že smluvní strany uzavřely mezi sebou Smlouvu o dílo, která se řídí ustanoveními těchto obchodních podmínek, a jejímž předmětem je závazek Zhotovitele provést Dílo a závazek Objednatele zaplatit za provedení Díla smluvenou odměnu. </w:t>
      </w:r>
    </w:p>
    <w:p w14:paraId="10AFDCA6" w14:textId="18B40473"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 xml:space="preserve">Objednatel podáním Objednávky potvrzuje, že se seznámil s těmito obchodními podmínkami a že s nimi bez výhrad souhlasí, a to ve znění platném a účinném v okamžiku udělení souhlasu. Není-li prokázán opak, má se za to, že souhlas s těmito obchodními podmínkami Objednatel byl učiněn: A) zasláním Objednávky, zejm. pak vyplněním a odesláním objednávkového formuláře na adrese </w:t>
      </w:r>
      <w:proofErr w:type="spellStart"/>
      <w:proofErr w:type="gramStart"/>
      <w:r w:rsidR="00D75D48" w:rsidRPr="00D75D48">
        <w:rPr>
          <w:rFonts w:ascii="Georgia" w:eastAsia="Georgia" w:hAnsi="Georgia" w:cs="Georgia"/>
          <w:highlight w:val="black"/>
        </w:rPr>
        <w:t>xxxxxxxxxxxxxxxxxxxxxxxx</w:t>
      </w:r>
      <w:proofErr w:type="spellEnd"/>
      <w:r>
        <w:rPr>
          <w:rFonts w:ascii="Georgia" w:eastAsia="Georgia" w:hAnsi="Georgia" w:cs="Georgia"/>
        </w:rPr>
        <w:t xml:space="preserve"> ;</w:t>
      </w:r>
      <w:r>
        <w:rPr>
          <w:rFonts w:ascii="Georgia" w:eastAsia="Georgia" w:hAnsi="Georgia" w:cs="Georgia"/>
        </w:rPr>
        <w:t xml:space="preserve"> B) úhradou</w:t>
      </w:r>
      <w:proofErr w:type="gramEnd"/>
      <w:r>
        <w:rPr>
          <w:rFonts w:ascii="Georgia" w:eastAsia="Georgia" w:hAnsi="Georgia" w:cs="Georgia"/>
        </w:rPr>
        <w:t xml:space="preserve"> jakékoli části ceny (odměny) Díla, zejm. pak úhradou zálohové platby; C) faktickým užitím Díla ze strany Objednatele; D) přijetím pozvánky k přístupu do „</w:t>
      </w:r>
      <w:proofErr w:type="spellStart"/>
      <w:r>
        <w:rPr>
          <w:rFonts w:ascii="Georgia" w:eastAsia="Georgia" w:hAnsi="Georgia" w:cs="Georgia"/>
        </w:rPr>
        <w:t>Basecamp</w:t>
      </w:r>
      <w:proofErr w:type="spellEnd"/>
      <w:r>
        <w:rPr>
          <w:rFonts w:ascii="Georgia" w:eastAsia="Georgia" w:hAnsi="Georgia" w:cs="Georgia"/>
        </w:rPr>
        <w:t>“ či jiného nástroje pro projektové řízení Díla; E) jiným způsobem, z něhož je patrný souhlas Objednatele s těmito obchodními podmínkami.</w:t>
      </w:r>
    </w:p>
    <w:p w14:paraId="45B08036"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Tyto obchodní podmínky jsou nedílnou součástí Smlouvy o dílo. V případě rozporu mezi obsahem Smlouvy o dílo a těmito obchodními podmínkami mají přednost ustanovení Smlouvy o dílo. Tyto obchodní podmínky jsou vyhotoveny v elektronické písemné podobě a jsou dostupné (zveřejněny) na Portálu. Zhotovitel může dle své vlastní volby a/nebo je-li o to Objednatelem požádán zaslat Objednateli elektronické znění (ve formátu .PDF) aktuálně platných obchodních podmínek na e-mailovou adresu Objednatele.</w:t>
      </w:r>
    </w:p>
    <w:p w14:paraId="1F337496" w14:textId="77777777" w:rsidR="008E186E" w:rsidRDefault="001A0903">
      <w:pPr>
        <w:numPr>
          <w:ilvl w:val="1"/>
          <w:numId w:val="6"/>
        </w:numPr>
        <w:spacing w:before="120" w:after="120"/>
        <w:ind w:left="567" w:hanging="567"/>
        <w:jc w:val="both"/>
      </w:pPr>
      <w:r>
        <w:rPr>
          <w:rFonts w:ascii="Georgia" w:eastAsia="Georgia" w:hAnsi="Georgia" w:cs="Georgia"/>
        </w:rPr>
        <w:t xml:space="preserve">V případě, že postupem dle čl. 3.3. a 3.4. nelze jednoznačně stanovit cenu Díla, specifikaci </w:t>
      </w:r>
      <w:r>
        <w:rPr>
          <w:rFonts w:ascii="Georgia" w:eastAsia="Georgia" w:hAnsi="Georgia" w:cs="Georgia"/>
        </w:rPr>
        <w:lastRenderedPageBreak/>
        <w:t>Díla, jakož ani termín provedení Díla, Zhotovitel může navrhnout Objednateli vypracování analytické dokumentace k provedení Díla (dále též „</w:t>
      </w:r>
      <w:r>
        <w:rPr>
          <w:rFonts w:ascii="Georgia" w:eastAsia="Georgia" w:hAnsi="Georgia" w:cs="Georgia"/>
          <w:b/>
        </w:rPr>
        <w:t>Analýza</w:t>
      </w:r>
      <w:r>
        <w:rPr>
          <w:rFonts w:ascii="Georgia" w:eastAsia="Georgia" w:hAnsi="Georgia" w:cs="Georgia"/>
        </w:rPr>
        <w:t>“), na základě které dojde k upřesňující konkrétní budoucí podoby Díla, včetně ceny Díla a termínu provedení a včetně soupisu podkladů, které je Objednatel povinen Zhotoviteli poskytnout, aby byl Zhotovitel schopen Zhotovitel schopen Dílo za daných podmínek provést. Na uzavření dohody o vypracování Analýzy (dále též „</w:t>
      </w:r>
      <w:r>
        <w:rPr>
          <w:rFonts w:ascii="Georgia" w:eastAsia="Georgia" w:hAnsi="Georgia" w:cs="Georgia"/>
          <w:b/>
        </w:rPr>
        <w:t>Dohoda o vypracování Analýzy</w:t>
      </w:r>
      <w:r>
        <w:rPr>
          <w:rFonts w:ascii="Georgia" w:eastAsia="Georgia" w:hAnsi="Georgia" w:cs="Georgia"/>
        </w:rPr>
        <w:t>“), na provádění a dodání Analýzy se v přiměřeném rozsahu použijí ustanovení těchto obchodních podmínek ohledně uzavření Smlouvy o Dílo a Smlouvy o Dílo, není-li v těchto obchodních podmínkách nebo v dohodě mezi Smluvními stranami výslovně stanoveno jinak.</w:t>
      </w:r>
    </w:p>
    <w:p w14:paraId="140C69CC" w14:textId="77777777" w:rsidR="008E186E" w:rsidRDefault="001A0903">
      <w:pPr>
        <w:pStyle w:val="Nadpis1"/>
        <w:numPr>
          <w:ilvl w:val="0"/>
          <w:numId w:val="6"/>
        </w:numPr>
        <w:ind w:left="567" w:hanging="567"/>
        <w:rPr>
          <w:rFonts w:ascii="Georgia" w:eastAsia="Georgia" w:hAnsi="Georgia" w:cs="Georgia"/>
        </w:rPr>
      </w:pPr>
      <w:r>
        <w:rPr>
          <w:rFonts w:ascii="Georgia" w:eastAsia="Georgia" w:hAnsi="Georgia" w:cs="Georgia"/>
        </w:rPr>
        <w:t>PŘEDMĚT SMLOUVY O DÍLO</w:t>
      </w:r>
    </w:p>
    <w:p w14:paraId="3B437FA4" w14:textId="4F2D563F"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Zhotovitel se uzavřením Smlouvy o Dílo zavazuje pro Objednatele provést - řádně, včas</w:t>
      </w:r>
      <w:r w:rsidR="00E368A1">
        <w:rPr>
          <w:rFonts w:ascii="Georgia" w:eastAsia="Georgia" w:hAnsi="Georgia" w:cs="Georgia"/>
        </w:rPr>
        <w:t>, na svůj náklad a nebezpečí,</w:t>
      </w:r>
      <w:r>
        <w:rPr>
          <w:rFonts w:ascii="Georgia" w:eastAsia="Georgia" w:hAnsi="Georgia" w:cs="Georgia"/>
        </w:rPr>
        <w:t xml:space="preserve"> a za cenu a podmínek sjednaných ve Smlouvě o dílo - Dílo a dále udělit Objednateli právo Dílo užít. Objednatel se zavazuje zhotovené Dílo převzít a zaplatit Zhotoviteli za provedené Dílo cenu dohodnutou dle Smlouvy o dílo. </w:t>
      </w:r>
    </w:p>
    <w:p w14:paraId="278489D3" w14:textId="5090FA84" w:rsidR="008E186E" w:rsidRDefault="001A0903">
      <w:pPr>
        <w:numPr>
          <w:ilvl w:val="1"/>
          <w:numId w:val="6"/>
        </w:numPr>
        <w:spacing w:before="120" w:after="120"/>
        <w:ind w:left="567" w:hanging="567"/>
        <w:jc w:val="both"/>
      </w:pPr>
      <w:r>
        <w:rPr>
          <w:rFonts w:ascii="Georgia" w:eastAsia="Georgia" w:hAnsi="Georgia" w:cs="Georgia"/>
        </w:rPr>
        <w:t>Technické, funkční, estetické a jiné vlastnosti Díla jsou vymezeny ve specifikaci Díla, které je nedílnou částí Smlouvy o dílo. V případě, že Smluvní strany uzavřely dohodu o provedení Analýzy</w:t>
      </w:r>
      <w:r w:rsidR="00E368A1">
        <w:rPr>
          <w:rFonts w:ascii="Georgia" w:eastAsia="Georgia" w:hAnsi="Georgia" w:cs="Georgia"/>
        </w:rPr>
        <w:t>,</w:t>
      </w:r>
      <w:r>
        <w:rPr>
          <w:rFonts w:ascii="Georgia" w:eastAsia="Georgia" w:hAnsi="Georgia" w:cs="Georgia"/>
        </w:rPr>
        <w:t xml:space="preserve"> pak technické, vizuální, funkční a další vlastnosti Díla (vč. ceny Díla) budou upřesněny na základě Analýzy</w:t>
      </w:r>
      <w:r>
        <w:rPr>
          <w:rFonts w:ascii="Georgia" w:eastAsia="Georgia" w:hAnsi="Georgia" w:cs="Georgia"/>
          <w:b/>
        </w:rPr>
        <w:t>.</w:t>
      </w:r>
      <w:r>
        <w:rPr>
          <w:rFonts w:ascii="Georgia" w:eastAsia="Georgia" w:hAnsi="Georgia" w:cs="Georgia"/>
        </w:rPr>
        <w:t xml:space="preserve"> </w:t>
      </w:r>
    </w:p>
    <w:p w14:paraId="22A835ED" w14:textId="0355BE22" w:rsidR="008E186E" w:rsidRDefault="001A0903">
      <w:pPr>
        <w:numPr>
          <w:ilvl w:val="1"/>
          <w:numId w:val="6"/>
        </w:numPr>
        <w:spacing w:before="120" w:after="120"/>
        <w:ind w:left="567" w:hanging="567"/>
        <w:jc w:val="both"/>
      </w:pPr>
      <w:r>
        <w:rPr>
          <w:rFonts w:ascii="Georgia" w:eastAsia="Georgia" w:hAnsi="Georgia" w:cs="Georgia"/>
        </w:rPr>
        <w:t>Provádění Díla může být Zhotovitelem rozděleno do příslušných částí, jejichž případné vymezení bude obsaženo ve Smlouvě o dílo</w:t>
      </w:r>
      <w:r w:rsidR="00E368A1">
        <w:rPr>
          <w:rFonts w:ascii="Georgia" w:eastAsia="Georgia" w:hAnsi="Georgia" w:cs="Georgia"/>
        </w:rPr>
        <w:t>,</w:t>
      </w:r>
      <w:r>
        <w:rPr>
          <w:rFonts w:ascii="Georgia" w:eastAsia="Georgia" w:hAnsi="Georgia" w:cs="Georgia"/>
        </w:rPr>
        <w:t xml:space="preserve"> resp. v Analýze (dále též „</w:t>
      </w:r>
      <w:r>
        <w:rPr>
          <w:rFonts w:ascii="Georgia" w:eastAsia="Georgia" w:hAnsi="Georgia" w:cs="Georgia"/>
          <w:b/>
        </w:rPr>
        <w:t>Části díla</w:t>
      </w:r>
      <w:r>
        <w:rPr>
          <w:rFonts w:ascii="Georgia" w:eastAsia="Georgia" w:hAnsi="Georgia" w:cs="Georgia"/>
        </w:rPr>
        <w:t xml:space="preserve">“). Nejsou-li Části díla Zhotovitelem vymezeny, rozumí se Částmi díla Dílo jako celek. </w:t>
      </w:r>
    </w:p>
    <w:p w14:paraId="2A298982"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Zhotovitel se dále zavazuje provést Dílo (resp. Analýzu) v souladu s platnými právními předpisy tak, že Dílo (resp. Analýza) bude sloužit sjednanému účelu.</w:t>
      </w:r>
    </w:p>
    <w:p w14:paraId="168D13D9"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w:t>
      </w:r>
      <w:r>
        <w:rPr>
          <w:rFonts w:ascii="Georgia" w:eastAsia="Georgia" w:hAnsi="Georgia" w:cs="Georgia"/>
          <w:u w:val="single"/>
        </w:rPr>
        <w:t>ZPRACOVÁNÍ ANALÝZY</w:t>
      </w:r>
      <w:r>
        <w:rPr>
          <w:rFonts w:ascii="Georgia" w:eastAsia="Georgia" w:hAnsi="Georgia" w:cs="Georgia"/>
        </w:rPr>
        <w:t xml:space="preserve">] </w:t>
      </w:r>
    </w:p>
    <w:p w14:paraId="3D3F3A95" w14:textId="77777777" w:rsidR="008E186E" w:rsidRDefault="001A0903">
      <w:pPr>
        <w:numPr>
          <w:ilvl w:val="2"/>
          <w:numId w:val="6"/>
        </w:numPr>
        <w:spacing w:before="120" w:after="120"/>
        <w:ind w:left="567" w:hanging="567"/>
        <w:jc w:val="both"/>
        <w:rPr>
          <w:rFonts w:ascii="Georgia" w:eastAsia="Georgia" w:hAnsi="Georgia" w:cs="Georgia"/>
        </w:rPr>
      </w:pPr>
      <w:r>
        <w:rPr>
          <w:rFonts w:ascii="Georgia" w:eastAsia="Georgia" w:hAnsi="Georgia" w:cs="Georgia"/>
        </w:rPr>
        <w:t>V případě, že se Smluvní strany dohodly ve smyslu čl. 3.8. na vypracování a dodání Analýzy, zavazuje se Zhotovitel dodat Objednateli Analýzu, a to ve lhůtě a za podmínek Dohody o vypracování Analýzy. Není-li v Dohodě o vypracování Analýzy sjednáno jinak, termín provedení Analýzy běží teprve od úhrady ceny Analýzy nebo požadované zálohové platby ze strany Zhotovitele. V případě, že nedojde k úhradě ceny Analýzy resp. požadované zálohové platby ani ve lhůtě 10 dnů ode dne uzavření Dohody o vypracování Analýzy, je Zhotovitel oprávněn od Dohody o vypracování Analýzy odstoupit. Tím není dotčen nárok Zhotovitele na náhradu škody v plné výši.</w:t>
      </w:r>
    </w:p>
    <w:p w14:paraId="3DB73C4C" w14:textId="77777777" w:rsidR="008E186E" w:rsidRDefault="001A0903">
      <w:pPr>
        <w:numPr>
          <w:ilvl w:val="2"/>
          <w:numId w:val="6"/>
        </w:numPr>
        <w:spacing w:before="120" w:after="120"/>
        <w:ind w:left="567" w:hanging="567"/>
        <w:jc w:val="both"/>
        <w:rPr>
          <w:rFonts w:ascii="Georgia" w:eastAsia="Georgia" w:hAnsi="Georgia" w:cs="Georgia"/>
        </w:rPr>
      </w:pPr>
      <w:r>
        <w:rPr>
          <w:rFonts w:ascii="Georgia" w:eastAsia="Georgia" w:hAnsi="Georgia" w:cs="Georgia"/>
        </w:rPr>
        <w:t>Analýzu zašle Zhotovitel v elektronickém formátu na e-mailovou adresu Objednatele. Objednatel je povinen se s Analýzou seznámit a v případě, že s obsahem Analýzy souhlasí, ve lhůtě 10 dnů potvrdit e-mailem Zhotovitele svůj souhlas. V opačném případě Objednatel uvede v téže lhůtě případné požadavky k vysvětlení či doplnění, a Zhotovitel je povinen mu je bez zbytečného odkladu poskytnout. Je-li Analýza bez výhrad odsouhlasena Objednatelem, považuje se za Objednatelem schválenou, její obsah za Smluvními stranami dohodnutý (včetně všech dalších povinností smluvních stran, lhůt k jejich splnění a údajů o výši ceny Díla - tímto okamžikem dochází k uzavření Smlouvy o dílo.</w:t>
      </w:r>
    </w:p>
    <w:p w14:paraId="3991051A" w14:textId="77777777" w:rsidR="008E186E" w:rsidRDefault="001A0903">
      <w:pPr>
        <w:numPr>
          <w:ilvl w:val="2"/>
          <w:numId w:val="6"/>
        </w:numPr>
        <w:spacing w:before="120" w:after="120"/>
        <w:ind w:left="567" w:hanging="567"/>
        <w:jc w:val="both"/>
        <w:rPr>
          <w:rFonts w:ascii="Georgia" w:eastAsia="Georgia" w:hAnsi="Georgia" w:cs="Georgia"/>
        </w:rPr>
      </w:pPr>
      <w:r>
        <w:rPr>
          <w:rFonts w:ascii="Georgia" w:eastAsia="Georgia" w:hAnsi="Georgia" w:cs="Georgia"/>
        </w:rPr>
        <w:lastRenderedPageBreak/>
        <w:t>Pokud Objednatel ve lhůtě 15 dnů od dodání Analýzy neuvede požadavky k vysvětlení či doplnění, považuje se Analýza za Objednatelem schválenou a její obsah za Smluvními stranami dohodnutý - tímto okamžikem dochází k uzavření Smlouvy o dílo. Nedohodnou-li se Smluvní strany na finální podobě Analýzy ani ve lhůtě 30 dnů od dodání Analýzy, má se za to, že nemají zájem na uzavření Smlouvy o dílo.</w:t>
      </w:r>
    </w:p>
    <w:p w14:paraId="0B7D99F4" w14:textId="77777777" w:rsidR="008E186E" w:rsidRDefault="001A0903">
      <w:pPr>
        <w:numPr>
          <w:ilvl w:val="2"/>
          <w:numId w:val="6"/>
        </w:numPr>
        <w:spacing w:before="120" w:after="120"/>
        <w:ind w:left="567" w:hanging="567"/>
        <w:jc w:val="both"/>
        <w:rPr>
          <w:rFonts w:ascii="Georgia" w:eastAsia="Georgia" w:hAnsi="Georgia" w:cs="Georgia"/>
        </w:rPr>
      </w:pPr>
      <w:r>
        <w:rPr>
          <w:rFonts w:ascii="Georgia" w:eastAsia="Georgia" w:hAnsi="Georgia" w:cs="Georgia"/>
        </w:rPr>
        <w:t>Objednatel je oprávněn po úplném zaplacení ceny Analýzy, užít Analýzu všemi způsoby, které předpokládají tyto obchodní podmínky tj. zejména za podmínek stanovených v čl. 7. těchto obchodních podmínek. Není-li v Dohodě o vypracování Analýzy sjednáno jinak, či nevyplývá-li z těchto obchodních podmínek je ceny Analýzy splatná nejpozději ve lhůtě 10 dnů ode dne dodání Analýzy.</w:t>
      </w:r>
    </w:p>
    <w:p w14:paraId="6C87E182" w14:textId="77777777" w:rsidR="008E186E" w:rsidRDefault="001A0903">
      <w:pPr>
        <w:pStyle w:val="Nadpis1"/>
        <w:numPr>
          <w:ilvl w:val="0"/>
          <w:numId w:val="6"/>
        </w:numPr>
        <w:ind w:left="567" w:hanging="567"/>
        <w:rPr>
          <w:rFonts w:ascii="Georgia" w:eastAsia="Georgia" w:hAnsi="Georgia" w:cs="Georgia"/>
        </w:rPr>
      </w:pPr>
      <w:r>
        <w:rPr>
          <w:rFonts w:ascii="Georgia" w:eastAsia="Georgia" w:hAnsi="Georgia" w:cs="Georgia"/>
        </w:rPr>
        <w:t>TERMÍN A MÍSTO PROVEDENÍ DÍLA</w:t>
      </w:r>
    </w:p>
    <w:p w14:paraId="33E31716" w14:textId="77777777" w:rsidR="008E186E" w:rsidRDefault="001A0903">
      <w:pPr>
        <w:numPr>
          <w:ilvl w:val="1"/>
          <w:numId w:val="6"/>
        </w:numPr>
        <w:spacing w:before="120" w:after="120"/>
        <w:ind w:left="567" w:hanging="567"/>
        <w:jc w:val="both"/>
      </w:pPr>
      <w:r>
        <w:rPr>
          <w:rFonts w:ascii="Georgia" w:eastAsia="Georgia" w:hAnsi="Georgia" w:cs="Georgia"/>
        </w:rPr>
        <w:t>Zhotovitel se zavazuje jednotlivé Části díla, resp. Dílo jako celek provést ve lhůtách stanovených v časovém harmonogramu prací dle Smlouvy o Dílo (dále též „</w:t>
      </w:r>
      <w:r>
        <w:rPr>
          <w:rFonts w:ascii="Georgia" w:eastAsia="Georgia" w:hAnsi="Georgia" w:cs="Georgia"/>
          <w:b/>
        </w:rPr>
        <w:t>Termíny provedení“</w:t>
      </w:r>
      <w:r>
        <w:rPr>
          <w:rFonts w:ascii="Georgia" w:eastAsia="Georgia" w:hAnsi="Georgia" w:cs="Georgia"/>
        </w:rPr>
        <w:t>). Termíny provedení se prodlužují vždy o dobu:</w:t>
      </w:r>
    </w:p>
    <w:p w14:paraId="29F97F56" w14:textId="77777777" w:rsidR="008E186E" w:rsidRDefault="001A0903">
      <w:pPr>
        <w:numPr>
          <w:ilvl w:val="0"/>
          <w:numId w:val="7"/>
        </w:numPr>
        <w:spacing w:after="0" w:line="240" w:lineRule="auto"/>
        <w:ind w:left="1134" w:hanging="567"/>
        <w:contextualSpacing/>
        <w:jc w:val="both"/>
        <w:rPr>
          <w:rFonts w:ascii="Georgia" w:eastAsia="Georgia" w:hAnsi="Georgia" w:cs="Georgia"/>
        </w:rPr>
      </w:pPr>
      <w:r>
        <w:rPr>
          <w:rFonts w:ascii="Georgia" w:eastAsia="Georgia" w:hAnsi="Georgia" w:cs="Georgia"/>
        </w:rPr>
        <w:t>po kterou byl Objednatel v prodlení s poskytnutím řádné součinnosti (zejm. s dodáním dodatečných podkladů či zadání vyžádaných Zhotovitelem) včetně prodlení s úhradou ceny Díla;</w:t>
      </w:r>
    </w:p>
    <w:p w14:paraId="6396BFA3" w14:textId="77777777" w:rsidR="008E186E" w:rsidRDefault="001A0903">
      <w:pPr>
        <w:numPr>
          <w:ilvl w:val="0"/>
          <w:numId w:val="7"/>
        </w:numPr>
        <w:spacing w:after="0" w:line="240" w:lineRule="auto"/>
        <w:ind w:left="1134" w:hanging="567"/>
        <w:contextualSpacing/>
        <w:jc w:val="both"/>
        <w:rPr>
          <w:rFonts w:ascii="Georgia" w:eastAsia="Georgia" w:hAnsi="Georgia" w:cs="Georgia"/>
        </w:rPr>
      </w:pPr>
      <w:r>
        <w:rPr>
          <w:rFonts w:ascii="Georgia" w:eastAsia="Georgia" w:hAnsi="Georgia" w:cs="Georgia"/>
        </w:rPr>
        <w:t>po kterou byl Objednatel v prodlení s plněním jiné své povinnosti, pokud porušení této povinnosti omezovalo Zhotovitele v možnosti plnění jeho povinností;</w:t>
      </w:r>
    </w:p>
    <w:p w14:paraId="2942AF4D" w14:textId="77777777" w:rsidR="008E186E" w:rsidRDefault="001A0903">
      <w:pPr>
        <w:numPr>
          <w:ilvl w:val="0"/>
          <w:numId w:val="7"/>
        </w:numPr>
        <w:spacing w:after="0" w:line="240" w:lineRule="auto"/>
        <w:ind w:left="1134" w:hanging="567"/>
        <w:contextualSpacing/>
        <w:jc w:val="both"/>
        <w:rPr>
          <w:rFonts w:ascii="Georgia" w:eastAsia="Georgia" w:hAnsi="Georgia" w:cs="Georgia"/>
        </w:rPr>
      </w:pPr>
      <w:r>
        <w:rPr>
          <w:rFonts w:ascii="Georgia" w:eastAsia="Georgia" w:hAnsi="Georgia" w:cs="Georgia"/>
        </w:rPr>
        <w:t>po kterou trvá překážka vzniklá v důsledku vyšší moci, která objektivně znemožňuje Zhotoviteli plnit;</w:t>
      </w:r>
    </w:p>
    <w:p w14:paraId="7E4BE3B4" w14:textId="77777777" w:rsidR="008E186E" w:rsidRDefault="001A0903">
      <w:pPr>
        <w:numPr>
          <w:ilvl w:val="0"/>
          <w:numId w:val="7"/>
        </w:numPr>
        <w:spacing w:after="0" w:line="240" w:lineRule="auto"/>
        <w:ind w:left="1134" w:hanging="567"/>
        <w:contextualSpacing/>
        <w:jc w:val="both"/>
        <w:rPr>
          <w:rFonts w:ascii="Georgia" w:eastAsia="Georgia" w:hAnsi="Georgia" w:cs="Georgia"/>
        </w:rPr>
      </w:pPr>
      <w:r>
        <w:rPr>
          <w:rFonts w:ascii="Georgia" w:eastAsia="Georgia" w:hAnsi="Georgia" w:cs="Georgia"/>
        </w:rPr>
        <w:t>po kterou byly prováděny akceptační testy ve smyslu čl. 6 těchto obchodních podmínek.</w:t>
      </w:r>
    </w:p>
    <w:p w14:paraId="406B5C36"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Pokud to povaha prací a úkonů dovoluje, provádí Zhotovitel Dílo zejména v místě svého sídla.</w:t>
      </w:r>
    </w:p>
    <w:p w14:paraId="71BD6C24" w14:textId="77777777" w:rsidR="008E186E" w:rsidRDefault="001A0903">
      <w:pPr>
        <w:pStyle w:val="Nadpis1"/>
        <w:numPr>
          <w:ilvl w:val="0"/>
          <w:numId w:val="6"/>
        </w:numPr>
        <w:ind w:left="567" w:hanging="567"/>
        <w:rPr>
          <w:rFonts w:ascii="Georgia" w:eastAsia="Georgia" w:hAnsi="Georgia" w:cs="Georgia"/>
        </w:rPr>
      </w:pPr>
      <w:r>
        <w:rPr>
          <w:rFonts w:ascii="Georgia" w:eastAsia="Georgia" w:hAnsi="Georgia" w:cs="Georgia"/>
        </w:rPr>
        <w:t>PROVÁDĚNÍ  DÍLA</w:t>
      </w:r>
    </w:p>
    <w:p w14:paraId="0AEA89D5"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Závazek Zhotovitele provést Dílo podle Smlouvy o dílo je splněn řádným a včasným dokončením Díla a předáním Díla Objednateli dle podmínek Smlouvy o dílo.</w:t>
      </w:r>
    </w:p>
    <w:p w14:paraId="62B66175"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Dílo jako celek je dokončeno, jsou-li dokončeny všechny Části díla. Při předání jednotlivých Částí díla Objednateli se provádí tzv. akceptační testy, při kterých se prověřuje funkčnost, resp. splnění příslušné Části díla.</w:t>
      </w:r>
    </w:p>
    <w:p w14:paraId="09C59E5F"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Při akceptačních testech ohledně jednotlivých Částí díla provádí Objednatel prověření funkčnosti příslušné Části díla oproti specifikaci Díla, případně oproti doplňujícím připomínkám Objednatele k plnění předmětu Smlouvy o dílo, neznamenají-li tyto pokyny změnu ve Smlouvě nebo dodatečné náklady pro Zhotovitele.</w:t>
      </w:r>
    </w:p>
    <w:p w14:paraId="7D596652" w14:textId="77777777" w:rsidR="008E186E" w:rsidRDefault="001A0903">
      <w:pPr>
        <w:numPr>
          <w:ilvl w:val="1"/>
          <w:numId w:val="6"/>
        </w:numPr>
        <w:spacing w:before="120" w:after="120"/>
        <w:ind w:left="567" w:hanging="567"/>
        <w:jc w:val="both"/>
      </w:pPr>
      <w:r>
        <w:rPr>
          <w:rFonts w:ascii="Georgia" w:eastAsia="Georgia" w:hAnsi="Georgia" w:cs="Georgia"/>
        </w:rPr>
        <w:t>Akceptační testy jsou prováděny zástupci Objednatele, kteří jsou určeni jako kontaktní osoby pro věci technické podle Smlouvy o dílo. Objednatel provede akceptační test nejpozději do 5 pracovních dnů poté, kdy Zhotovitel předloží Objednateli příslušnou Část díla k akceptačnímu testu. Splňuje-li předložená Část díla podmínky dle odstavce 3 tohoto článku, sdělí Objednatel Zhotoviteli na e-mailovou adresu Zhotovitele v téže lhůtě, že předanou Část díla akceptuje (dále též „</w:t>
      </w:r>
      <w:r>
        <w:rPr>
          <w:rFonts w:ascii="Georgia" w:eastAsia="Georgia" w:hAnsi="Georgia" w:cs="Georgia"/>
          <w:b/>
        </w:rPr>
        <w:t>Akceptační záznam</w:t>
      </w:r>
      <w:r>
        <w:rPr>
          <w:rFonts w:ascii="Georgia" w:eastAsia="Georgia" w:hAnsi="Georgia" w:cs="Georgia"/>
        </w:rPr>
        <w:t xml:space="preserve">“). V opačném případě Objednatel uvede seznam jím tvrzených vad příslušné Části díla a tyto vady přesně vymezí. Neuzná-li Zhotovitel tyto vady, je Objednatel povinen existenci vad </w:t>
      </w:r>
      <w:r>
        <w:rPr>
          <w:rFonts w:ascii="Georgia" w:eastAsia="Georgia" w:hAnsi="Georgia" w:cs="Georgia"/>
        </w:rPr>
        <w:lastRenderedPageBreak/>
        <w:t>prokázat. Zhotovitel je povinen vady, které jsou uvedené v Akceptačním záznamu a které Zhotovitel uzná nebo jejichž existenci Objednatel prokáže, odstranit a Část díla opět předložit k novému Akceptačnímu testu do konce lhůty, na které se Smluvní strany dohodnou. Nedohodnou-li se strany na této lhůtě, činí její délka 10 pracovních dnů. Tato lhůta začíná běžet od doručení Akceptačního záznamu Zhotoviteli.</w:t>
      </w:r>
    </w:p>
    <w:p w14:paraId="69B74063"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Ohledně opakovaného předložení Části díla k akceptačnímu testu platí přiměřeně předchozí odstavec. Po odstranění vad zašle Objednatel Zhotoviteli nový Akceptační záznam, ve kterém uvede, že Část díla (resp. Dílo jako celek) nevykazuje vady.</w:t>
      </w:r>
    </w:p>
    <w:p w14:paraId="362E05AF"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Za provedení příslušné Části díla (resp. Díla jako celek, v případě, že Částí díla se rozumí Dílo jako celek), se považuje kromě případů stanovených zákonem také jeden z následujících okamžiků (okamžik, který nastane nejdříve):</w:t>
      </w:r>
    </w:p>
    <w:p w14:paraId="1E9CDDBF" w14:textId="77777777" w:rsidR="008E186E" w:rsidRDefault="001A0903">
      <w:pPr>
        <w:numPr>
          <w:ilvl w:val="0"/>
          <w:numId w:val="2"/>
        </w:numPr>
        <w:spacing w:after="0" w:line="240" w:lineRule="auto"/>
        <w:ind w:left="1134" w:hanging="567"/>
        <w:contextualSpacing/>
        <w:jc w:val="both"/>
        <w:rPr>
          <w:rFonts w:ascii="Georgia" w:eastAsia="Georgia" w:hAnsi="Georgia" w:cs="Georgia"/>
        </w:rPr>
      </w:pPr>
      <w:r>
        <w:rPr>
          <w:rFonts w:ascii="Georgia" w:eastAsia="Georgia" w:hAnsi="Georgia" w:cs="Georgia"/>
        </w:rPr>
        <w:t>Objednatel doručí Zhotoviteli Akceptační záznam, ze kterého bude vyplývat, že příslušnou Část díla (resp. Dílo) akceptuje, resp. že nemá vady, pro které tato Část díla (resp. Dílo) není způsobilá sloužit svému účelu;</w:t>
      </w:r>
    </w:p>
    <w:p w14:paraId="02F3B3B2" w14:textId="77777777" w:rsidR="008E186E" w:rsidRDefault="001A0903">
      <w:pPr>
        <w:numPr>
          <w:ilvl w:val="0"/>
          <w:numId w:val="2"/>
        </w:numPr>
        <w:spacing w:after="0" w:line="240" w:lineRule="auto"/>
        <w:ind w:left="1134" w:hanging="567"/>
        <w:contextualSpacing/>
        <w:jc w:val="both"/>
        <w:rPr>
          <w:rFonts w:ascii="Georgia" w:eastAsia="Georgia" w:hAnsi="Georgia" w:cs="Georgia"/>
        </w:rPr>
      </w:pPr>
      <w:r>
        <w:rPr>
          <w:rFonts w:ascii="Georgia" w:eastAsia="Georgia" w:hAnsi="Georgia" w:cs="Georgia"/>
        </w:rPr>
        <w:t>uplyne 5 pracovních dnů ode dne předání příslušné části Díla (resp. Díla) k akceptačnímu testu, aniž by Objednatel doručil Zhotoviteli Akceptační záznam;</w:t>
      </w:r>
    </w:p>
    <w:p w14:paraId="5A4155D5" w14:textId="77777777" w:rsidR="008E186E" w:rsidRDefault="001A0903">
      <w:pPr>
        <w:numPr>
          <w:ilvl w:val="0"/>
          <w:numId w:val="2"/>
        </w:numPr>
        <w:spacing w:after="0" w:line="240" w:lineRule="auto"/>
        <w:ind w:left="1134" w:hanging="567"/>
        <w:contextualSpacing/>
        <w:jc w:val="both"/>
        <w:rPr>
          <w:rFonts w:ascii="Georgia" w:eastAsia="Georgia" w:hAnsi="Georgia" w:cs="Georgia"/>
        </w:rPr>
      </w:pPr>
      <w:r>
        <w:rPr>
          <w:rFonts w:ascii="Georgia" w:eastAsia="Georgia" w:hAnsi="Georgia" w:cs="Georgia"/>
        </w:rPr>
        <w:t>Objednatel začne užívat příslušnou část Díla (resp. Dílo) bez ohledu na to, zda akceptační test byl uskutečněn a s jakým výsledkem byl uskutečněn.</w:t>
      </w:r>
    </w:p>
    <w:p w14:paraId="17869FA1"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Při předání poslední Části díla k akceptaci předá Zhotovitel Objednateli i veškeré podklady k použití Díla, relevantní dokumentaci, či jiné doklady a dokumenty, které se k Dílu či jeho části vztahují a jsou-li tyto nutné k využití takového plnění.</w:t>
      </w:r>
    </w:p>
    <w:p w14:paraId="22A6A667" w14:textId="77777777" w:rsidR="008E186E" w:rsidRDefault="001A0903">
      <w:pPr>
        <w:pStyle w:val="Nadpis1"/>
        <w:numPr>
          <w:ilvl w:val="0"/>
          <w:numId w:val="6"/>
        </w:numPr>
        <w:ind w:left="567" w:hanging="567"/>
        <w:rPr>
          <w:rFonts w:ascii="Georgia" w:eastAsia="Georgia" w:hAnsi="Georgia" w:cs="Georgia"/>
        </w:rPr>
      </w:pPr>
      <w:r>
        <w:rPr>
          <w:rFonts w:ascii="Georgia" w:eastAsia="Georgia" w:hAnsi="Georgia" w:cs="Georgia"/>
        </w:rPr>
        <w:t>CENA (ODMĚNA) A PLATEBNÍ PODMÍNKY</w:t>
      </w:r>
    </w:p>
    <w:p w14:paraId="6E4A78C2"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Odměna Zhotovitele za provedení Díla (cena) je sjednána ve Smlouvě o dílo. K ceně Díla bude připočtena příslušná zákonná sazba DPH, je-li Zhotovitel plátcem DPH. Není-li sjednáno ve Smlouvě o Dílo výslovně jinak, je cena Díla splatná následovně:</w:t>
      </w:r>
    </w:p>
    <w:p w14:paraId="3A07A549" w14:textId="11A1BEE5" w:rsidR="008E186E" w:rsidRDefault="001A0903">
      <w:pPr>
        <w:spacing w:line="240" w:lineRule="auto"/>
        <w:ind w:left="567"/>
        <w:jc w:val="both"/>
        <w:rPr>
          <w:rFonts w:ascii="Georgia" w:eastAsia="Georgia" w:hAnsi="Georgia" w:cs="Georgia"/>
        </w:rPr>
      </w:pPr>
      <w:r>
        <w:rPr>
          <w:rFonts w:ascii="Georgia" w:eastAsia="Georgia" w:hAnsi="Georgia" w:cs="Georgia"/>
        </w:rPr>
        <w:t>a)</w:t>
      </w:r>
      <w:r>
        <w:rPr>
          <w:rFonts w:ascii="Georgia" w:eastAsia="Georgia" w:hAnsi="Georgia" w:cs="Georgia"/>
        </w:rPr>
        <w:tab/>
      </w:r>
      <w:r>
        <w:rPr>
          <w:rFonts w:ascii="Georgia" w:eastAsia="Georgia" w:hAnsi="Georgia" w:cs="Georgia"/>
          <w:b/>
        </w:rPr>
        <w:t>Prvou část ceny Díla (zálohu) ve výši</w:t>
      </w:r>
      <w:r>
        <w:rPr>
          <w:rFonts w:ascii="Georgia" w:eastAsia="Georgia" w:hAnsi="Georgia" w:cs="Georgia"/>
        </w:rPr>
        <w:t xml:space="preserve"> </w:t>
      </w:r>
      <w:r w:rsidR="00D75D48" w:rsidRPr="00D75D48">
        <w:rPr>
          <w:rFonts w:ascii="Georgia" w:eastAsia="Georgia" w:hAnsi="Georgia" w:cs="Georgia"/>
          <w:highlight w:val="black"/>
        </w:rPr>
        <w:t>X %</w:t>
      </w:r>
      <w:r>
        <w:rPr>
          <w:rFonts w:ascii="Georgia" w:eastAsia="Georgia" w:hAnsi="Georgia" w:cs="Georgia"/>
          <w:b/>
        </w:rPr>
        <w:t xml:space="preserve"> ceny Díla</w:t>
      </w:r>
      <w:r>
        <w:rPr>
          <w:rFonts w:ascii="Georgia" w:eastAsia="Georgia" w:hAnsi="Georgia" w:cs="Georgia"/>
        </w:rPr>
        <w:t xml:space="preserve"> + přísl. DPH uhradí Objednatel nejpozději do 7 pracovních dnů ode dne uzavření Smlouvy o dílo na účet Zhotovitele, uvedený ve Smlouvě o dílo, případně v zálohové (</w:t>
      </w:r>
      <w:proofErr w:type="spellStart"/>
      <w:r>
        <w:rPr>
          <w:rFonts w:ascii="Georgia" w:eastAsia="Georgia" w:hAnsi="Georgia" w:cs="Georgia"/>
        </w:rPr>
        <w:t>proforma</w:t>
      </w:r>
      <w:proofErr w:type="spellEnd"/>
      <w:r>
        <w:rPr>
          <w:rFonts w:ascii="Georgia" w:eastAsia="Georgia" w:hAnsi="Georgia" w:cs="Georgia"/>
        </w:rPr>
        <w:t xml:space="preserve">) faktuře vystavené Objednatelem. Nebude-li tato částka uhrazena ani do 10 pracovních dnů, je Zhotovitel oprávněn od Smlouvy o dílo odstoupit. Tím není dotčen nárok Zhotovitele na náhradu škody v plné výši. </w:t>
      </w:r>
    </w:p>
    <w:p w14:paraId="525CB045" w14:textId="5338377A" w:rsidR="008E186E" w:rsidRDefault="001A0903">
      <w:pPr>
        <w:spacing w:line="240" w:lineRule="auto"/>
        <w:ind w:left="567"/>
        <w:jc w:val="both"/>
        <w:rPr>
          <w:rFonts w:ascii="Georgia" w:eastAsia="Georgia" w:hAnsi="Georgia" w:cs="Georgia"/>
        </w:rPr>
      </w:pPr>
      <w:r>
        <w:rPr>
          <w:rFonts w:ascii="Georgia" w:eastAsia="Georgia" w:hAnsi="Georgia" w:cs="Georgia"/>
        </w:rPr>
        <w:t>b)</w:t>
      </w:r>
      <w:r>
        <w:rPr>
          <w:rFonts w:ascii="Georgia" w:eastAsia="Georgia" w:hAnsi="Georgia" w:cs="Georgia"/>
        </w:rPr>
        <w:tab/>
      </w:r>
      <w:r>
        <w:rPr>
          <w:rFonts w:ascii="Georgia" w:eastAsia="Georgia" w:hAnsi="Georgia" w:cs="Georgia"/>
          <w:b/>
        </w:rPr>
        <w:t xml:space="preserve">Doplatek ceny Díla ve výši </w:t>
      </w:r>
      <w:r w:rsidR="00D75D48" w:rsidRPr="00D75D48">
        <w:rPr>
          <w:rFonts w:ascii="Georgia" w:eastAsia="Georgia" w:hAnsi="Georgia" w:cs="Georgia"/>
          <w:highlight w:val="black"/>
        </w:rPr>
        <w:t>X %</w:t>
      </w:r>
      <w:r w:rsidR="00D75D48">
        <w:rPr>
          <w:rFonts w:ascii="Georgia" w:eastAsia="Georgia" w:hAnsi="Georgia" w:cs="Georgia"/>
          <w:b/>
        </w:rPr>
        <w:t xml:space="preserve"> </w:t>
      </w:r>
      <w:r>
        <w:rPr>
          <w:rFonts w:ascii="Georgia" w:eastAsia="Georgia" w:hAnsi="Georgia" w:cs="Georgia"/>
        </w:rPr>
        <w:t xml:space="preserve"> </w:t>
      </w:r>
      <w:r>
        <w:rPr>
          <w:rFonts w:ascii="Georgia" w:eastAsia="Georgia" w:hAnsi="Georgia" w:cs="Georgia"/>
          <w:b/>
        </w:rPr>
        <w:t xml:space="preserve">ceny Díla </w:t>
      </w:r>
      <w:r>
        <w:rPr>
          <w:rFonts w:ascii="Georgia" w:eastAsia="Georgia" w:hAnsi="Georgia" w:cs="Georgia"/>
        </w:rPr>
        <w:t>+ přísl. DPH</w:t>
      </w:r>
      <w:r>
        <w:rPr>
          <w:rFonts w:ascii="Georgia" w:eastAsia="Georgia" w:hAnsi="Georgia" w:cs="Georgia"/>
          <w:b/>
        </w:rPr>
        <w:t xml:space="preserve"> </w:t>
      </w:r>
      <w:r>
        <w:rPr>
          <w:rFonts w:ascii="Georgia" w:eastAsia="Georgia" w:hAnsi="Georgia" w:cs="Georgia"/>
        </w:rPr>
        <w:t xml:space="preserve">uhradí Objednatel na základě faktur Zhotovitele, které je Zhotovitel oprávněn vystavit vždy po provedení příslušné Části díla resp. po provedení Díla jako celek (není-li Dílo rozděleno na Části díla). </w:t>
      </w:r>
    </w:p>
    <w:p w14:paraId="48E31D3C" w14:textId="2450CA2C"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Zhotovitel je oprávněn vystavit fakturu dle čl. 7.</w:t>
      </w:r>
      <w:r w:rsidR="00151616">
        <w:rPr>
          <w:rFonts w:ascii="Georgia" w:eastAsia="Georgia" w:hAnsi="Georgia" w:cs="Georgia"/>
        </w:rPr>
        <w:t>1</w:t>
      </w:r>
      <w:r>
        <w:rPr>
          <w:rFonts w:ascii="Georgia" w:eastAsia="Georgia" w:hAnsi="Georgia" w:cs="Georgia"/>
        </w:rPr>
        <w:t xml:space="preserve">. písm. b) ohledně každé dosud provedené Části díla. Stejně tak je oprávněn požadovat zálohovou platbu dle čl. 7.1. </w:t>
      </w:r>
      <w:proofErr w:type="spellStart"/>
      <w:r>
        <w:rPr>
          <w:rFonts w:ascii="Georgia" w:eastAsia="Georgia" w:hAnsi="Georgia" w:cs="Georgia"/>
        </w:rPr>
        <w:t>písm</w:t>
      </w:r>
      <w:proofErr w:type="spellEnd"/>
      <w:r>
        <w:rPr>
          <w:rFonts w:ascii="Georgia" w:eastAsia="Georgia" w:hAnsi="Georgia" w:cs="Georgia"/>
        </w:rPr>
        <w:t xml:space="preserve"> a) na každou budoucí Část díla.</w:t>
      </w:r>
    </w:p>
    <w:p w14:paraId="4BE55C4A"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 xml:space="preserve">Není-li v těchto obchodních podmínkách uvedeno jinak, každá faktura vystavená na základě Smlouvy o dílo (resp. Dohody o vypracování Analýzy) bude mít náležitosti daňového dokladu dle právního řádu. Faktura může být doručena všemi způsoby předpokládanými touto Smlouvou, přičemž lhůta splatnosti faktury bude činit 14 dnů od data vystavení, není-li v těchto obchodních podmínkách nebo Smlouvě o dílo (resp. </w:t>
      </w:r>
      <w:r>
        <w:rPr>
          <w:rFonts w:ascii="Georgia" w:eastAsia="Georgia" w:hAnsi="Georgia" w:cs="Georgia"/>
        </w:rPr>
        <w:lastRenderedPageBreak/>
        <w:t>Dohodě o vypracování analýzy) uvedeno jinak.</w:t>
      </w:r>
    </w:p>
    <w:p w14:paraId="39126663"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Povinnost uhradit cenu Díla (tj. včetně ceny Analýzy) je splněna okamžikem připsání příslušné částky na účet Zhotovitele. V případě prodlení Objednatele se zaplacením ceny Díla nebo jednotlivé části se Objednatel zavazuje uhradit Zhotoviteli smluvní pokutu ve výši 0,1 % z dlužné částky za každý započatý den prodlení. Povinností k úhradě smluvní pokuty není dotčen nárok Zhotovitele na náhradu škody v plné výši.</w:t>
      </w:r>
    </w:p>
    <w:p w14:paraId="11EEC633"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Cena Díla (včetně ceny Analýzy) zahrnuje veškeré náklady Zhotovitel v souvislosti s prováděním Díla (resp. Analýzy), a to s výjimkou tzv. „víceprací“, tj. prací nad rámec specifikace de Smlouvy o dílo, a marně vynaložených nákladů Zhotovitele ve smyslu čl. 12.6. těchto obchodních podmínek. Jakékoli provádění resp. úhrada Odměny za vícepráce, jejichž hodnota převýší 15% sjednané ceny, podléhá výslovné dohodě Smluvních stran.</w:t>
      </w:r>
    </w:p>
    <w:p w14:paraId="10364B07" w14:textId="77777777" w:rsidR="008E186E" w:rsidRDefault="001A0903">
      <w:pPr>
        <w:numPr>
          <w:ilvl w:val="1"/>
          <w:numId w:val="6"/>
        </w:numPr>
        <w:spacing w:before="120" w:after="120"/>
        <w:ind w:left="567" w:hanging="567"/>
        <w:jc w:val="both"/>
        <w:rPr>
          <w:rFonts w:ascii="Georgia" w:eastAsia="Georgia" w:hAnsi="Georgia" w:cs="Georgia"/>
        </w:rPr>
      </w:pPr>
      <w:bookmarkStart w:id="0" w:name="1fob9te" w:colFirst="0" w:colLast="0"/>
      <w:bookmarkEnd w:id="0"/>
      <w:r>
        <w:rPr>
          <w:rFonts w:ascii="Georgia" w:eastAsia="Georgia" w:hAnsi="Georgia" w:cs="Georgia"/>
        </w:rPr>
        <w:t>Smluvní strany se dohodly, že pokud dojde v průběhu plnění této Smlouvy o dílo ke změně zákonné sazby DPH stanovené pro plnění předmětu této Smlouvy o dílo, bude tato sazba promítnuta do všech cen uvedených v této Smlouvě s DPH a Zhotovitel je od okamžiku nabytí účinnosti změny zákonné sazby DPH povinen účtovat platnou sazbu DPH. O této skutečnosti není nutné uzavírat dodatek ke Smlouvy o dílo.</w:t>
      </w:r>
    </w:p>
    <w:p w14:paraId="0DE8FD60" w14:textId="77777777" w:rsidR="008E186E" w:rsidRDefault="001A0903">
      <w:pPr>
        <w:pStyle w:val="Nadpis1"/>
        <w:numPr>
          <w:ilvl w:val="0"/>
          <w:numId w:val="6"/>
        </w:numPr>
        <w:ind w:left="567" w:hanging="567"/>
        <w:rPr>
          <w:rFonts w:ascii="Georgia" w:eastAsia="Georgia" w:hAnsi="Georgia" w:cs="Georgia"/>
        </w:rPr>
      </w:pPr>
      <w:r>
        <w:rPr>
          <w:rFonts w:ascii="Georgia" w:eastAsia="Georgia" w:hAnsi="Georgia" w:cs="Georgia"/>
        </w:rPr>
        <w:t>DALŠÍ PRÁVA A POVINNOSTI SMLUVNÍCH STRAN</w:t>
      </w:r>
    </w:p>
    <w:p w14:paraId="3E4CF755"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 xml:space="preserve">Zhotovitel je dále povinen: </w:t>
      </w:r>
    </w:p>
    <w:p w14:paraId="29B95F35" w14:textId="77777777" w:rsidR="008E186E" w:rsidRDefault="001A0903">
      <w:pPr>
        <w:numPr>
          <w:ilvl w:val="0"/>
          <w:numId w:val="4"/>
        </w:numPr>
        <w:spacing w:after="0" w:line="240" w:lineRule="auto"/>
        <w:ind w:left="1134" w:hanging="567"/>
        <w:contextualSpacing/>
        <w:jc w:val="both"/>
        <w:rPr>
          <w:rFonts w:ascii="Georgia" w:eastAsia="Georgia" w:hAnsi="Georgia" w:cs="Georgia"/>
        </w:rPr>
      </w:pPr>
      <w:r>
        <w:rPr>
          <w:rFonts w:ascii="Georgia" w:eastAsia="Georgia" w:hAnsi="Georgia" w:cs="Georgia"/>
        </w:rPr>
        <w:t>poskytnout Objednateli veškerou nezbytnou součinnost k naplnění účelu Smlouvy o dílo;</w:t>
      </w:r>
    </w:p>
    <w:p w14:paraId="47863A3D" w14:textId="77777777" w:rsidR="008E186E" w:rsidRDefault="001A0903">
      <w:pPr>
        <w:numPr>
          <w:ilvl w:val="0"/>
          <w:numId w:val="4"/>
        </w:numPr>
        <w:spacing w:after="0" w:line="240" w:lineRule="auto"/>
        <w:ind w:left="1134" w:hanging="567"/>
        <w:contextualSpacing/>
        <w:jc w:val="both"/>
        <w:rPr>
          <w:rFonts w:ascii="Georgia" w:eastAsia="Georgia" w:hAnsi="Georgia" w:cs="Georgia"/>
        </w:rPr>
      </w:pPr>
      <w:r>
        <w:rPr>
          <w:rFonts w:ascii="Georgia" w:eastAsia="Georgia" w:hAnsi="Georgia" w:cs="Georgia"/>
        </w:rPr>
        <w:t>dodat řádně a včas plnění podle Smlouvy o dílo bez faktických a právních vad;</w:t>
      </w:r>
    </w:p>
    <w:p w14:paraId="037502AA" w14:textId="77777777" w:rsidR="008E186E" w:rsidRDefault="001A0903">
      <w:pPr>
        <w:numPr>
          <w:ilvl w:val="0"/>
          <w:numId w:val="4"/>
        </w:numPr>
        <w:spacing w:after="0" w:line="240" w:lineRule="auto"/>
        <w:ind w:left="1134" w:hanging="567"/>
        <w:contextualSpacing/>
        <w:jc w:val="both"/>
        <w:rPr>
          <w:rFonts w:ascii="Georgia" w:eastAsia="Georgia" w:hAnsi="Georgia" w:cs="Georgia"/>
        </w:rPr>
      </w:pPr>
      <w:r>
        <w:rPr>
          <w:rFonts w:ascii="Georgia" w:eastAsia="Georgia" w:hAnsi="Georgia" w:cs="Georgia"/>
        </w:rPr>
        <w:t>postupovat při plnění předmětu Smlouvy o dílo s odbornou péčí, sledovat a chránit oprávněné zájmy Objednatele;</w:t>
      </w:r>
    </w:p>
    <w:p w14:paraId="3AF3F8B1" w14:textId="77777777" w:rsidR="008E186E" w:rsidRDefault="001A0903">
      <w:pPr>
        <w:numPr>
          <w:ilvl w:val="0"/>
          <w:numId w:val="4"/>
        </w:numPr>
        <w:spacing w:after="0" w:line="240" w:lineRule="auto"/>
        <w:ind w:left="1134" w:hanging="567"/>
        <w:contextualSpacing/>
        <w:jc w:val="both"/>
        <w:rPr>
          <w:rFonts w:ascii="Georgia" w:eastAsia="Georgia" w:hAnsi="Georgia" w:cs="Georgia"/>
        </w:rPr>
      </w:pPr>
      <w:r>
        <w:rPr>
          <w:rFonts w:ascii="Georgia" w:eastAsia="Georgia" w:hAnsi="Georgia" w:cs="Georgia"/>
        </w:rPr>
        <w:t>informovat Objednatele na jeho žádost o průběhu plnění předmětu Smlouvy o dílo;</w:t>
      </w:r>
    </w:p>
    <w:p w14:paraId="3C987C56" w14:textId="77777777" w:rsidR="008E186E" w:rsidRDefault="001A0903">
      <w:pPr>
        <w:numPr>
          <w:ilvl w:val="0"/>
          <w:numId w:val="4"/>
        </w:numPr>
        <w:spacing w:after="0" w:line="240" w:lineRule="auto"/>
        <w:ind w:left="1134" w:hanging="567"/>
        <w:contextualSpacing/>
        <w:jc w:val="both"/>
        <w:rPr>
          <w:rFonts w:ascii="Georgia" w:eastAsia="Georgia" w:hAnsi="Georgia" w:cs="Georgia"/>
        </w:rPr>
      </w:pPr>
      <w:r>
        <w:rPr>
          <w:rFonts w:ascii="Georgia" w:eastAsia="Georgia" w:hAnsi="Georgia" w:cs="Georgia"/>
        </w:rPr>
        <w:t>akceptovat oprávněné doplňující pokyny a připomínky Objednatele k plnění předmětu Smlouvy o dílo, neznamenají-li tyto pokyny změnu ve smlouvě (vícepráce) nebo dodatečné náklady pro Zhotovitele.</w:t>
      </w:r>
    </w:p>
    <w:p w14:paraId="40E6C782"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Objednatel je odpovědný za formulaci technických, funkčních, estetických a jiných vyžadovaných vlastností Díla a za sdělení těchto vlastností Zhotoviteli. Objednatel dále odpovídá za kvalitu příslušných podkladů dodaných Zhotoviteli. Za vady se nepovažují takové vlastnosti Díla, které vznikly v důsledku poskytnutí nepřesných informací či dodání neúplných či nekvalitních podkladů Objednatelem. Za vady se nepovažují rovněž takové vlastnosti Díla, které jsou souladné se Smlouvou o dílo a jejími přílohami.</w:t>
      </w:r>
    </w:p>
    <w:p w14:paraId="70809F04"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Pro úspěšné provedení Díla dle Smlouvy o dílo ze strany Zhotovitele je Objednatel povinen zajistit přípravu, jakož i funkčnost technických prostředků k implementaci Díla v souladu s příslušným časovým plánem (harmonogramem) nebo pokyny či požadavky vydanými Zhotovitelem.</w:t>
      </w:r>
    </w:p>
    <w:p w14:paraId="11613FA9"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Nebezpečí škody ke všem hmotným součástem Díla (či jeho dílčí části) předaných Zhotovitelem Objednateli v souvislosti s plněním předmětu Smlouvy o dílo přechází na Objednatele okamžikem předání těchto součástí Objednateli. Vlastnické právo k Dílu (resp. k Analýze) přechází na Objednatele úplnou úhradou ceny Díla (resp. Analýzy).</w:t>
      </w:r>
    </w:p>
    <w:p w14:paraId="5AD3FCC0"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 xml:space="preserve">Zhotovitel se zavazuje plnění předmětu Smlouvy o dílo provést sám, nebo s využitím </w:t>
      </w:r>
      <w:r>
        <w:rPr>
          <w:rFonts w:ascii="Georgia" w:eastAsia="Georgia" w:hAnsi="Georgia" w:cs="Georgia"/>
        </w:rPr>
        <w:lastRenderedPageBreak/>
        <w:t>subdodavatelů. Provedení části plnění dle této Smlouvy o dílo subdodavatelem nezbavuje Zhotovitele jeho odpovědnosti za řádné provedení plnění (Díla) vůči Objednateli. Zhotovitel odpovídá Objednateli za plnění předmětu Smlouvy o dílo, které svěřil subdodavateli, ve stejném rozsahu, jako by jej poskytoval sám.</w:t>
      </w:r>
    </w:p>
    <w:p w14:paraId="11944119" w14:textId="77777777" w:rsidR="008E186E" w:rsidRDefault="001A0903">
      <w:pPr>
        <w:pStyle w:val="Nadpis1"/>
        <w:numPr>
          <w:ilvl w:val="0"/>
          <w:numId w:val="6"/>
        </w:numPr>
        <w:ind w:left="567" w:hanging="567"/>
        <w:rPr>
          <w:rFonts w:ascii="Georgia" w:eastAsia="Georgia" w:hAnsi="Georgia" w:cs="Georgia"/>
        </w:rPr>
      </w:pPr>
      <w:r>
        <w:rPr>
          <w:rFonts w:ascii="Georgia" w:eastAsia="Georgia" w:hAnsi="Georgia" w:cs="Georgia"/>
        </w:rPr>
        <w:t>PRÁVA DUŠEVNÍHO VLASTNICTVÍ - LICENCE</w:t>
      </w:r>
    </w:p>
    <w:p w14:paraId="7F920C68" w14:textId="4B0B6A38" w:rsidR="008E186E" w:rsidRDefault="001A0903" w:rsidP="000A3F25">
      <w:pPr>
        <w:numPr>
          <w:ilvl w:val="1"/>
          <w:numId w:val="6"/>
        </w:numPr>
        <w:spacing w:before="120" w:after="120"/>
        <w:ind w:left="567" w:hanging="567"/>
        <w:jc w:val="both"/>
      </w:pPr>
      <w:r>
        <w:rPr>
          <w:rFonts w:ascii="Georgia" w:eastAsia="Georgia" w:hAnsi="Georgia" w:cs="Georgia"/>
        </w:rPr>
        <w:t xml:space="preserve">Je-li výsledkem činnosti Zhotovitele dle Smlouvy o dílo (či Dohody o provedení Analýzy) plnění, které naplňuje znaky díla ve smyslu </w:t>
      </w:r>
      <w:r w:rsidR="000A3F25">
        <w:rPr>
          <w:rFonts w:ascii="Georgia" w:eastAsia="Georgia" w:hAnsi="Georgia" w:cs="Georgia"/>
        </w:rPr>
        <w:t xml:space="preserve">zák. č. 121/2000 Sb., </w:t>
      </w:r>
      <w:r w:rsidR="000A3F25" w:rsidRPr="000A3F25">
        <w:rPr>
          <w:rFonts w:ascii="Georgia" w:eastAsia="Georgia" w:hAnsi="Georgia" w:cs="Georgia"/>
        </w:rPr>
        <w:t>o právu autorském, o právech souvisejících s právem autorským a o změně některých zákonů</w:t>
      </w:r>
      <w:r w:rsidR="000A3F25">
        <w:rPr>
          <w:rFonts w:ascii="Georgia" w:eastAsia="Georgia" w:hAnsi="Georgia" w:cs="Georgia"/>
        </w:rPr>
        <w:t xml:space="preserve"> (</w:t>
      </w:r>
      <w:r>
        <w:rPr>
          <w:rFonts w:ascii="Georgia" w:eastAsia="Georgia" w:hAnsi="Georgia" w:cs="Georgia"/>
        </w:rPr>
        <w:t>autorského zákona</w:t>
      </w:r>
      <w:r w:rsidR="00897C79">
        <w:rPr>
          <w:rFonts w:ascii="Georgia" w:eastAsia="Georgia" w:hAnsi="Georgia" w:cs="Georgia"/>
        </w:rPr>
        <w:t>, dále též „</w:t>
      </w:r>
      <w:r w:rsidR="00897C79" w:rsidRPr="00897C79">
        <w:rPr>
          <w:rFonts w:ascii="Georgia" w:eastAsia="Georgia" w:hAnsi="Georgia" w:cs="Georgia"/>
          <w:b/>
        </w:rPr>
        <w:t>autorský zákon</w:t>
      </w:r>
      <w:r w:rsidR="00897C79">
        <w:rPr>
          <w:rFonts w:ascii="Georgia" w:eastAsia="Georgia" w:hAnsi="Georgia" w:cs="Georgia"/>
        </w:rPr>
        <w:t>“</w:t>
      </w:r>
      <w:r w:rsidR="000A3F25">
        <w:rPr>
          <w:rFonts w:ascii="Georgia" w:eastAsia="Georgia" w:hAnsi="Georgia" w:cs="Georgia"/>
        </w:rPr>
        <w:t>)</w:t>
      </w:r>
      <w:r>
        <w:rPr>
          <w:rFonts w:ascii="Georgia" w:eastAsia="Georgia" w:hAnsi="Georgia" w:cs="Georgia"/>
        </w:rPr>
        <w:t>, poskytuje Zhotovitel Objednateli oprávnění k výkonu práv Dílo (resp. Analýzy) dle autorského zákona užít v rozsahu stanoveném těmito obchodními podmínkami (dále též „</w:t>
      </w:r>
      <w:r>
        <w:rPr>
          <w:rFonts w:ascii="Georgia" w:eastAsia="Georgia" w:hAnsi="Georgia" w:cs="Georgia"/>
          <w:b/>
        </w:rPr>
        <w:t>Licence</w:t>
      </w:r>
      <w:r>
        <w:rPr>
          <w:rFonts w:ascii="Georgia" w:eastAsia="Georgia" w:hAnsi="Georgia" w:cs="Georgia"/>
        </w:rPr>
        <w:t>“).</w:t>
      </w:r>
    </w:p>
    <w:p w14:paraId="20F2F80E"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Objednatel je v souladu s těmito obchodními podmínkami po uhrazení celé ceny Díla (resp. Analýzy) Zhotoviteli oprávněn Dílo (resp. Analýzu) a jeho části užívat pro své potřeby, a to zejména pro účely své podnikatelské činnosti. Užitím Díla a jeho částí se pro účely Smlouvy o dílo i pro výklad kteréhokoli jejího ustanovení rozumí výhradně použití, využití a provozování objektivně vnímatelného vyjádření Díla a jeho částí a jejich vlastností a možností způsobem, odpovídajícím účelu, pro nějž byly vytvořeny.</w:t>
      </w:r>
    </w:p>
    <w:p w14:paraId="2422F7BF"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Zhotovitel poskytuje Objednateli Licenci jakožto licenci výhradní; Objednatel je oprávněn užívat Dílo všemi způsoby, které stanoví autorský zákon i občanský zákoník, zejména Dílo úplatně i bezúplatně zpřístupňovat veřejnosti pro účely své vlastní podnikatelské činnosti. Licenci není Objednatel povinen využít. Územní ani množstevní rozsah licence není omezen.</w:t>
      </w:r>
    </w:p>
    <w:p w14:paraId="6C8718E0"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Cena za Licenci a případné poskytnutí užívacích práv, nosičů programového vybavení a uživatelské a technické dokumentace je obsažena v ceně Díla resp. ceně Analýzy. Možnost užití práv z Licence je v každém případě podmíněna úhradou ceny Díla/Analýzy.</w:t>
      </w:r>
    </w:p>
    <w:p w14:paraId="15D235F3"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Objednatel nese plnou odpovědnost za případné neoprávněné šíření nebo užívání Díla/Analýzy nebo jeho částí v rozporu se zákonem. Zhotovitel nenese odpovědnost za právní vady Díla/Analýzy a jeho částí vzniklé neoprávněnými zásahy provedenými Objednatelem. Zhotovitel bude oprávněn odmítnout nároky jakýchkoliv třetích osob, pokud by byly jakékoliv nároky uplatněny v souvislosti s neoprávněným užitím nebo šířením či neoprávněnými zásahy Objednatele do Díla/Analýzy nebo jeho částí. Zároveň bude oprávněn uplatňovat náhradu škod, které by případně uplatněním práv třetích osob mohly Zhotoviteli vzniknout.</w:t>
      </w:r>
    </w:p>
    <w:p w14:paraId="3C6C6665"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 xml:space="preserve">Smluvní strany pro zamezení pochybností výslovně sjednávají, že Zhotovitel je oprávněn k užití Díla nebo jeho části za účelem informování třetích osob o tom, že jej vytvořil (tzv. reference), a to formou prezentace na internetových stránkách nebo v propagačních materiálech Zhotovitele, vždy však způsobem, kterým nedojde k poškození dobrého jména a oprávněných zájmů Objednatele. </w:t>
      </w:r>
    </w:p>
    <w:p w14:paraId="25A11699" w14:textId="77777777" w:rsidR="008E186E" w:rsidRDefault="001A0903">
      <w:pPr>
        <w:pStyle w:val="Nadpis1"/>
        <w:numPr>
          <w:ilvl w:val="0"/>
          <w:numId w:val="6"/>
        </w:numPr>
        <w:ind w:left="567" w:hanging="567"/>
        <w:rPr>
          <w:rFonts w:ascii="Georgia" w:eastAsia="Georgia" w:hAnsi="Georgia" w:cs="Georgia"/>
        </w:rPr>
      </w:pPr>
      <w:r>
        <w:rPr>
          <w:rFonts w:ascii="Georgia" w:eastAsia="Georgia" w:hAnsi="Georgia" w:cs="Georgia"/>
        </w:rPr>
        <w:t>ODPOVĚDNOST ZA VADY - ZÁRUKA</w:t>
      </w:r>
    </w:p>
    <w:p w14:paraId="2FECA042" w14:textId="560F92E8"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 xml:space="preserve">Zhotovitel poskytuje Objednateli záruku za jakost Díla spočívající v tom, že Dílo, jakož i jeho veškeré části, bude po záruční dobu způsobilé pro použití k obvyklým účelům a </w:t>
      </w:r>
      <w:r>
        <w:rPr>
          <w:rFonts w:ascii="Georgia" w:eastAsia="Georgia" w:hAnsi="Georgia" w:cs="Georgia"/>
        </w:rPr>
        <w:lastRenderedPageBreak/>
        <w:t xml:space="preserve">zachová si obvyklé vlastnosti. Záruční doba počíná běžet dnem provedení Díla (resp. příslušné Části díla) a trvá </w:t>
      </w:r>
      <w:r w:rsidR="008D1D4B">
        <w:rPr>
          <w:rFonts w:ascii="Georgia" w:eastAsia="Georgia" w:hAnsi="Georgia" w:cs="Georgia"/>
        </w:rPr>
        <w:t xml:space="preserve">12 </w:t>
      </w:r>
      <w:r>
        <w:rPr>
          <w:rFonts w:ascii="Georgia" w:eastAsia="Georgia" w:hAnsi="Georgia" w:cs="Georgia"/>
        </w:rPr>
        <w:t>měsíců.</w:t>
      </w:r>
    </w:p>
    <w:p w14:paraId="23CCD20E"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 xml:space="preserve">Vadou se pro účely Smlouvy o dílo rozumí nedostatek vlastností Díla nebo jeho části oproti vlastnostem uvedeným ve Smlouvě o dílo. Za vadu není považována vlastnost Díla nebo jeho části, jejíž popis není z různých důvodů ve Smlouvě o dílo uveden a která negativně neovlivňuje funkčnost takového Díla nebo jeho části. </w:t>
      </w:r>
    </w:p>
    <w:p w14:paraId="03A320E8"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Podstatnou vadou se pro účely této Smlouvy o dílo rozumí taková vada, která Objednateli znemožní výkon základních funkcí Díla nebo jeho částí. Zhotovitel odpovídá za vady, které má Dílo v době jeho provedení a dále za ty, které se na díle vyskytnou v záruční době uvedené v čl. 10 odst. 1. Za vadu Díla se však nepovažují chyby (bugy), vady či nefunkčnost Díla způsobená vydáním nových verzí IT systémů, které nebyly v době provádění Díla (vývoje aplikace) k dispozici.</w:t>
      </w:r>
    </w:p>
    <w:p w14:paraId="24321224"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Vady Díla nebo jeho části, které nepatří mezi vady podstatné, je Objednatel povinen oznámit Zhotoviteli tak, že vadu popíše a určí, jak a kdy se projevuje.</w:t>
      </w:r>
    </w:p>
    <w:p w14:paraId="2FEEA8D9"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 xml:space="preserve">V případě, že Objednatel oznámí nepodstatnou vadu Díla nebo jeho části způsobem dle předchozího odstavce, zajistí Zhotovitel dodání opravené části Díla nebo zajistí, že kvalifikovaný pracovník Zhotovitele posoudí ohlášenou nepodstatnou vadu a její příčiny a zahájí souvislé aktivity vedoucí k odstranění této nepodstatné vady. </w:t>
      </w:r>
    </w:p>
    <w:p w14:paraId="71D06864"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Vady Díla nebo jeho části, které patří mezi vady podstatné, je Objednatel povinen oznámit Zhotoviteli písemně ve formě e-mailové zprávy. Objednatel v oznámení vady zašle zejm. následující informace a dokumenty:</w:t>
      </w:r>
    </w:p>
    <w:p w14:paraId="6341C32E" w14:textId="77777777" w:rsidR="008E186E" w:rsidRDefault="001A0903">
      <w:pPr>
        <w:numPr>
          <w:ilvl w:val="0"/>
          <w:numId w:val="3"/>
        </w:numPr>
        <w:spacing w:after="0" w:line="240" w:lineRule="auto"/>
        <w:ind w:left="1134" w:hanging="567"/>
        <w:jc w:val="both"/>
        <w:rPr>
          <w:rFonts w:ascii="Georgia" w:eastAsia="Georgia" w:hAnsi="Georgia" w:cs="Georgia"/>
        </w:rPr>
      </w:pPr>
      <w:r>
        <w:rPr>
          <w:rFonts w:ascii="Georgia" w:eastAsia="Georgia" w:hAnsi="Georgia" w:cs="Georgia"/>
        </w:rPr>
        <w:t>popis podstatné vady;</w:t>
      </w:r>
    </w:p>
    <w:p w14:paraId="6CE9A97A" w14:textId="77777777" w:rsidR="008E186E" w:rsidRDefault="001A0903">
      <w:pPr>
        <w:numPr>
          <w:ilvl w:val="0"/>
          <w:numId w:val="3"/>
        </w:numPr>
        <w:spacing w:after="0" w:line="240" w:lineRule="auto"/>
        <w:ind w:left="1134" w:hanging="567"/>
        <w:jc w:val="both"/>
        <w:rPr>
          <w:rFonts w:ascii="Georgia" w:eastAsia="Georgia" w:hAnsi="Georgia" w:cs="Georgia"/>
        </w:rPr>
      </w:pPr>
      <w:r>
        <w:rPr>
          <w:rFonts w:ascii="Georgia" w:eastAsia="Georgia" w:hAnsi="Georgia" w:cs="Georgia"/>
        </w:rPr>
        <w:t>popis postupu, který vedl k podstatné vadě;</w:t>
      </w:r>
    </w:p>
    <w:p w14:paraId="5B17B17E" w14:textId="77777777" w:rsidR="008E186E" w:rsidRDefault="001A0903">
      <w:pPr>
        <w:numPr>
          <w:ilvl w:val="0"/>
          <w:numId w:val="3"/>
        </w:numPr>
        <w:spacing w:after="0" w:line="240" w:lineRule="auto"/>
        <w:ind w:left="1134" w:hanging="567"/>
        <w:jc w:val="both"/>
        <w:rPr>
          <w:rFonts w:ascii="Georgia" w:eastAsia="Georgia" w:hAnsi="Georgia" w:cs="Georgia"/>
        </w:rPr>
      </w:pPr>
      <w:r>
        <w:rPr>
          <w:rFonts w:ascii="Georgia" w:eastAsia="Georgia" w:hAnsi="Georgia" w:cs="Georgia"/>
        </w:rPr>
        <w:t>chybové výpisy a vstupní data.</w:t>
      </w:r>
    </w:p>
    <w:p w14:paraId="37011880"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V případě že Objednatel oznámí podstatnou vadu Díla nebo jeho části způsobem předepsaným v předchozím odstavci, zajistí Zhotovitel dodání opravné části Díla nebo zajistí, že kvalifikovaný pracovník Zhotovitele posoudí ohlášenou podstatnou vadu a její příčiny a zahájí souvislé aktivity vedoucí k odstranění této podstatné vady. Odstraňování podstatné vady bude zahájeno Zhotovitelem nejpozději do 5 pracovních dnů ode dne, kdy Objednatel oznámil vadu. V případě vady, která ohrožuje provoz Objednatele, je Zhotovitel povinen zahájit práce na odstranění závady bez zbytečného prodlení po obdržení oznámení vady a potřebných podkladů.</w:t>
      </w:r>
    </w:p>
    <w:p w14:paraId="4015A54A"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Pokud Zhotovitel vadu Díla nebo jeho části neuzná, je povinen o tom písemně uvědomit Objednatele do 10 kalendářních dnů od dne nahlášení této vady s uvedením důvodů, které ho k takovému závěru vedly.</w:t>
      </w:r>
    </w:p>
    <w:p w14:paraId="1972E9F7" w14:textId="77777777" w:rsidR="008E186E" w:rsidRDefault="008E186E">
      <w:pPr>
        <w:spacing w:line="240" w:lineRule="auto"/>
        <w:jc w:val="both"/>
        <w:rPr>
          <w:rFonts w:ascii="Georgia" w:eastAsia="Georgia" w:hAnsi="Georgia" w:cs="Georgia"/>
        </w:rPr>
      </w:pPr>
    </w:p>
    <w:p w14:paraId="688679A7"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V případě, že vada Díla nebo jeho části prokazatelně vznikla z důvodu na straně Objednatele, má Zhotovitel právo vyúčtovat prokázané náklady spojené s identifikací této vady a jejím případným odstraněním.</w:t>
      </w:r>
    </w:p>
    <w:p w14:paraId="09F5DC1B"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 xml:space="preserve">Rozsah služeb případné technické podpory, které bude Zhotovitel poskytovat Objednateli k provozu Díla nebo případné rozšiřování funkčnosti Díla nebo jeho částí, jakož i rozsah poskytování konzultačních služeb Zhotovitelem Objednateli budou </w:t>
      </w:r>
      <w:r>
        <w:rPr>
          <w:rFonts w:ascii="Georgia" w:eastAsia="Georgia" w:hAnsi="Georgia" w:cs="Georgia"/>
        </w:rPr>
        <w:lastRenderedPageBreak/>
        <w:t>obsahem zvláštní dohody sjednané mezi Smluvními stranami.</w:t>
      </w:r>
    </w:p>
    <w:p w14:paraId="3809A285" w14:textId="77777777" w:rsidR="008E186E" w:rsidRDefault="001A0903">
      <w:pPr>
        <w:pStyle w:val="Nadpis1"/>
        <w:numPr>
          <w:ilvl w:val="0"/>
          <w:numId w:val="6"/>
        </w:numPr>
        <w:ind w:left="567" w:hanging="567"/>
        <w:rPr>
          <w:rFonts w:ascii="Georgia" w:eastAsia="Georgia" w:hAnsi="Georgia" w:cs="Georgia"/>
        </w:rPr>
      </w:pPr>
      <w:r>
        <w:rPr>
          <w:rFonts w:ascii="Georgia" w:eastAsia="Georgia" w:hAnsi="Georgia" w:cs="Georgia"/>
        </w:rPr>
        <w:t>OCHRANA DŮVĚRNÝCH INFORMACÍ</w:t>
      </w:r>
    </w:p>
    <w:p w14:paraId="64AC9052"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Smluvní strany se zavazují zachovávat mlčenlivost o skutečnostech, tvořících obchodní tajemství druhé Smluvní strany (včetně know-how druhé Smluvní strany), jakož i včetně obsahu samotné Smlouvy o dílo. Smluvní strany se dále zavazují nevyužít skutečností, o nichž se dozvěděli v důsledku jeho vztahu k druhé smluvní straně založeného na základě Smlouvy o dílo, pro sebe, či pro jiného ani neumožnit jejich využití třetím osobám jinak než stanoví tato Smlouva. Tyto povinnosti trvají i po skončení trvání Smlouvy o dílo, jakož i poté co bude Smlouva o dílo ukončena jednou ze stran.</w:t>
      </w:r>
    </w:p>
    <w:p w14:paraId="4B2988FB" w14:textId="77777777" w:rsidR="008E186E" w:rsidRDefault="001A0903">
      <w:pPr>
        <w:pStyle w:val="Nadpis1"/>
        <w:numPr>
          <w:ilvl w:val="0"/>
          <w:numId w:val="6"/>
        </w:numPr>
        <w:ind w:left="567" w:hanging="567"/>
        <w:rPr>
          <w:rFonts w:ascii="Georgia" w:eastAsia="Georgia" w:hAnsi="Georgia" w:cs="Georgia"/>
        </w:rPr>
      </w:pPr>
      <w:r>
        <w:rPr>
          <w:rFonts w:ascii="Georgia" w:eastAsia="Georgia" w:hAnsi="Georgia" w:cs="Georgia"/>
        </w:rPr>
        <w:t>SOUČINNOST A VZÁJEMNÁ KOMUNIKACE</w:t>
      </w:r>
    </w:p>
    <w:p w14:paraId="1378F44E"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Smlouvy o dílo.</w:t>
      </w:r>
    </w:p>
    <w:p w14:paraId="22411620"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Každá ze Smluvních stran jmenuje při uzavření Smlouvy o dílo kontaktní osoby, které budou vystupovat jako zástupci Smluvních stran. Kontaktní osoby zastupují Smluvní stranu v obchodních a technických záležitostech souvisejících s plněním předmětu této Smlouvy, zejména podávají a přijímají informace o průběhu plnění této Smlouvy.</w:t>
      </w:r>
    </w:p>
    <w:p w14:paraId="35FA8F89"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Smluvní strany jsou povinny plnit své závazky vyplývající ze Smlouvy o dílo tak, aby nedocházelo k prodlení s plněním jednotlivých povinností ve stanovených termínech a s prodlením splatnosti jednotlivých peněžních závazků.</w:t>
      </w:r>
    </w:p>
    <w:p w14:paraId="6861404D"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Zhotovitel se zavazuje zabezpečovat plnění předmětu Smlouvy o dílo prostřednictvím osob způsobilých k řádnému provedení Díla.</w:t>
      </w:r>
    </w:p>
    <w:p w14:paraId="75ECB963"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 xml:space="preserve">Objednatel se zavazuje poskytnout Zhotoviteli potřebnou součinnost pro řádné provádění Díla (včetně Analýzy), zejména předáním veškerých podkladů a informací (ve lhůtách stanovených v časovém harmonogramu, jinak bez zbytečného prodlení), které má Objednatel k dispozici a které jsou potřebné k provedení Díla.  Zhotovitel je v této souvislosti oprávněn organizovat provádění (včetně komunikace se Zhotovitelem) Díla přes „nástroje projektového řízení“ (např. </w:t>
      </w:r>
      <w:proofErr w:type="spellStart"/>
      <w:r>
        <w:rPr>
          <w:rFonts w:ascii="Georgia" w:eastAsia="Georgia" w:hAnsi="Georgia" w:cs="Georgia"/>
        </w:rPr>
        <w:t>Basecamp</w:t>
      </w:r>
      <w:proofErr w:type="spellEnd"/>
      <w:r>
        <w:rPr>
          <w:rFonts w:ascii="Georgia" w:eastAsia="Georgia" w:hAnsi="Georgia" w:cs="Georgia"/>
        </w:rPr>
        <w:t>) a Objednatel je povinen tuto formu komunikace přijmout. Objednatel je v této souvislosti oprávněn poskytnout ke každé Části díla celkem 2 (a pokud možno ucelené) komentáře/připomínky, vypořádání každého dalšího komentáře/připomínky Objednatele bude účtováno Zhotovitelem v souladu s </w:t>
      </w:r>
      <w:proofErr w:type="spellStart"/>
      <w:r>
        <w:rPr>
          <w:rFonts w:ascii="Georgia" w:eastAsia="Georgia" w:hAnsi="Georgia" w:cs="Georgia"/>
        </w:rPr>
        <w:t>ust</w:t>
      </w:r>
      <w:proofErr w:type="spellEnd"/>
      <w:r>
        <w:rPr>
          <w:rFonts w:ascii="Georgia" w:eastAsia="Georgia" w:hAnsi="Georgia" w:cs="Georgia"/>
        </w:rPr>
        <w:t xml:space="preserve">. odst. 6. tohoto článku. Zhotovitel je povinen vypořádat (tj. odpovědět či zapracovat) komentáře/připomínky Objednatele ve lhůtě 5 pracovních dnů. </w:t>
      </w:r>
    </w:p>
    <w:p w14:paraId="15910EFE"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 xml:space="preserve">V případě, že Objednatel neposkytne řádnou součinnost a Zhotoviteli tato skutečnost brání v provádění či dokončení Díla (včetně Analýzy), nebo v důsledku toho vzniknou Zhotoviteli marně vynaložené náklady či škoda (např. promeškaný čas pracovníka Zhotovitele při zbytečném výjezdu, při nevyužitém času pracovníka Zhotovitele, při vypořádávání nadbytečných komentářů Objednatele k jednotlivým Částem díla ve smyslu odst. 5 tohoto článku, cestovní náklady), je Objednatel na základě Zhotovitelem vystavené faktury povinen Zhotoviteli tyto náklady resp. škodu uhradit. Pro účely stanovení takových nákladů Zhotovitele (škody) za promeškaný čas pracovníka </w:t>
      </w:r>
      <w:r>
        <w:rPr>
          <w:rFonts w:ascii="Georgia" w:eastAsia="Georgia" w:hAnsi="Georgia" w:cs="Georgia"/>
        </w:rPr>
        <w:lastRenderedPageBreak/>
        <w:t xml:space="preserve">Zhotovitele se použijí ceny dle ceníku Zhotovitele uvedené ve Smlouvě o dílo či Analýze, a nejsou-li tyto uvedeno ve Smlouvě o dílo či Analýze, pak dle ceníku Zhotovitele uveřejněném na Portálu, na adrese </w:t>
      </w:r>
      <w:hyperlink r:id="rId8">
        <w:r>
          <w:rPr>
            <w:rFonts w:ascii="Georgia" w:eastAsia="Georgia" w:hAnsi="Georgia" w:cs="Georgia"/>
            <w:color w:val="0000FF"/>
            <w:u w:val="single"/>
          </w:rPr>
          <w:t>https://devx.agency/ceník</w:t>
        </w:r>
      </w:hyperlink>
      <w:r>
        <w:rPr>
          <w:rFonts w:ascii="Georgia" w:eastAsia="Georgia" w:hAnsi="Georgia" w:cs="Georgia"/>
        </w:rPr>
        <w:t xml:space="preserve">. </w:t>
      </w:r>
    </w:p>
    <w:p w14:paraId="78F8DBD8"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Cena Díla se nesnižuje v důsledku součinnosti poskytnuté Objednatelem.</w:t>
      </w:r>
    </w:p>
    <w:p w14:paraId="7E16E8CC"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 xml:space="preserve">Není-li ve Smlouvě o dílo stanoveno jinak, jakákoliv komunikace na základě Smlouvy o dílo bude probíhat v souladu s tímto článkem. Kromě jiných způsobů komunikace dohodnutých mezi Smluvními stranami se za účinné považují osobní doručování, doručování doporučenou poštou, kurýrní službou či elektronickou poštou, a to na adresy Smluvních stran uvedené ve Smlouvě o dílo, nebo na takové adresy, které si strany vzájemně písemně oznámí. </w:t>
      </w:r>
    </w:p>
    <w:p w14:paraId="4FEDD9B6"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Odmítne-li adresát zásilky tuto převzít, považuje se zásilka za doručenou okamžikem takového odmítnutí. Vrátí-li se zásilka zaslaná prostřednictvím poštovního doručovatele na adresu druhé Smluvní strany odesílateli jako nedoručená, platí, že byla doručena posledním dnem úložní lhůty u poštovního doručovatele. Písemná forma dle těchto obchodních podmínek je zachována, je-li zásilka (tj. zpráva, potvrzení, záznam, písemnost, soubor apod.) zaslána také prostřednictvím e-mailu. Zásilka (tj. zpráva, potvrzení, záznam, písemnost, soubor apod.) doručovaná na e-mailové adresy dle Smlouvy o dílo se považuje za doručenou dnem jejího odeslání, je-li odeslána do 17:00 daného pracovního dne.</w:t>
      </w:r>
    </w:p>
    <w:p w14:paraId="72C601D7" w14:textId="77777777" w:rsidR="008E186E" w:rsidRDefault="001A0903">
      <w:pPr>
        <w:pStyle w:val="Nadpis1"/>
        <w:numPr>
          <w:ilvl w:val="0"/>
          <w:numId w:val="6"/>
        </w:numPr>
        <w:ind w:left="567" w:hanging="567"/>
        <w:rPr>
          <w:rFonts w:ascii="Georgia" w:eastAsia="Georgia" w:hAnsi="Georgia" w:cs="Georgia"/>
        </w:rPr>
      </w:pPr>
      <w:r>
        <w:rPr>
          <w:rFonts w:ascii="Georgia" w:eastAsia="Georgia" w:hAnsi="Georgia" w:cs="Georgia"/>
        </w:rPr>
        <w:t>MOŽNOSTI UKONČENÍ SMLOUVY O DÍLO</w:t>
      </w:r>
    </w:p>
    <w:p w14:paraId="3141966F"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Závazek ze Smlouvy o dílo zaniká kromě jiných důvodů předpokládaných právním řádem rovněž v níže uvedených případech.</w:t>
      </w:r>
    </w:p>
    <w:p w14:paraId="3C34E795"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Každá ze Smluvních stran je oprávněna od dané Smlouvy o dílo písemně odstoupit z důvodu podstatného porušení Smlouvy o dílo druhou Smluvní stranou.</w:t>
      </w:r>
    </w:p>
    <w:p w14:paraId="54A50F00"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Za podstatné porušení Smlouvy o dílo Zhotovitelem se považuje:</w:t>
      </w:r>
    </w:p>
    <w:p w14:paraId="5B3D64F7" w14:textId="77777777" w:rsidR="008E186E" w:rsidRDefault="001A0903">
      <w:pPr>
        <w:numPr>
          <w:ilvl w:val="0"/>
          <w:numId w:val="1"/>
        </w:numPr>
        <w:spacing w:after="0" w:line="240" w:lineRule="auto"/>
        <w:ind w:left="1134" w:hanging="567"/>
        <w:contextualSpacing/>
        <w:jc w:val="both"/>
        <w:rPr>
          <w:rFonts w:ascii="Georgia" w:eastAsia="Georgia" w:hAnsi="Georgia" w:cs="Georgia"/>
        </w:rPr>
      </w:pPr>
      <w:r>
        <w:rPr>
          <w:rFonts w:ascii="Georgia" w:eastAsia="Georgia" w:hAnsi="Georgia" w:cs="Georgia"/>
        </w:rPr>
        <w:t>prodlení Zhotovitele s provedením kompletního Díla v Termínech provedení (resp. s provedením Analýzy) po dobu delší než 30 pracovních dnů;</w:t>
      </w:r>
    </w:p>
    <w:p w14:paraId="5D573C22" w14:textId="77777777" w:rsidR="008E186E" w:rsidRDefault="001A0903">
      <w:pPr>
        <w:numPr>
          <w:ilvl w:val="0"/>
          <w:numId w:val="1"/>
        </w:numPr>
        <w:spacing w:after="0" w:line="240" w:lineRule="auto"/>
        <w:ind w:left="1134" w:hanging="567"/>
        <w:contextualSpacing/>
        <w:jc w:val="both"/>
        <w:rPr>
          <w:rFonts w:ascii="Georgia" w:eastAsia="Georgia" w:hAnsi="Georgia" w:cs="Georgia"/>
        </w:rPr>
      </w:pPr>
      <w:r>
        <w:rPr>
          <w:rFonts w:ascii="Georgia" w:eastAsia="Georgia" w:hAnsi="Georgia" w:cs="Georgia"/>
        </w:rPr>
        <w:t>porušení povinnosti ohledně ochrany důvěrných informací dle těchto obchodních podmínek;</w:t>
      </w:r>
    </w:p>
    <w:p w14:paraId="76AACD79" w14:textId="77777777" w:rsidR="008E186E" w:rsidRDefault="001A0903">
      <w:pPr>
        <w:numPr>
          <w:ilvl w:val="0"/>
          <w:numId w:val="1"/>
        </w:numPr>
        <w:spacing w:after="0" w:line="240" w:lineRule="auto"/>
        <w:ind w:left="1134" w:hanging="567"/>
        <w:contextualSpacing/>
        <w:jc w:val="both"/>
        <w:rPr>
          <w:rFonts w:ascii="Georgia" w:eastAsia="Georgia" w:hAnsi="Georgia" w:cs="Georgia"/>
        </w:rPr>
      </w:pPr>
      <w:r>
        <w:rPr>
          <w:rFonts w:ascii="Georgia" w:eastAsia="Georgia" w:hAnsi="Georgia" w:cs="Georgia"/>
        </w:rPr>
        <w:t>porušení povinnosti poskytnutí Licence v rozsahu dle těchto obchodních podmínek.</w:t>
      </w:r>
    </w:p>
    <w:p w14:paraId="11999518"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Za podstatné porušení Smlouvy o dílo Objednatelem se považuje:</w:t>
      </w:r>
    </w:p>
    <w:p w14:paraId="4BF97031" w14:textId="77777777" w:rsidR="008E186E" w:rsidRDefault="001A0903">
      <w:pPr>
        <w:numPr>
          <w:ilvl w:val="0"/>
          <w:numId w:val="5"/>
        </w:numPr>
        <w:tabs>
          <w:tab w:val="left" w:pos="1134"/>
        </w:tabs>
        <w:spacing w:after="0" w:line="240" w:lineRule="auto"/>
        <w:ind w:left="1134" w:hanging="567"/>
        <w:contextualSpacing/>
        <w:jc w:val="both"/>
        <w:rPr>
          <w:rFonts w:ascii="Georgia" w:eastAsia="Georgia" w:hAnsi="Georgia" w:cs="Georgia"/>
        </w:rPr>
      </w:pPr>
      <w:r>
        <w:rPr>
          <w:rFonts w:ascii="Georgia" w:eastAsia="Georgia" w:hAnsi="Georgia" w:cs="Georgia"/>
        </w:rPr>
        <w:t>prodlení Objednatele se zaplacením ceny Díla (resp. ceny Analýzy) nebo Splátky po dobu delší než 30 pracovních dnů;</w:t>
      </w:r>
    </w:p>
    <w:p w14:paraId="3B51E3AA" w14:textId="77777777" w:rsidR="008E186E" w:rsidRDefault="001A0903">
      <w:pPr>
        <w:numPr>
          <w:ilvl w:val="0"/>
          <w:numId w:val="5"/>
        </w:numPr>
        <w:tabs>
          <w:tab w:val="left" w:pos="1134"/>
        </w:tabs>
        <w:spacing w:after="0" w:line="240" w:lineRule="auto"/>
        <w:ind w:left="1134" w:hanging="567"/>
        <w:contextualSpacing/>
        <w:jc w:val="both"/>
        <w:rPr>
          <w:rFonts w:ascii="Georgia" w:eastAsia="Georgia" w:hAnsi="Georgia" w:cs="Georgia"/>
        </w:rPr>
      </w:pPr>
      <w:r>
        <w:rPr>
          <w:rFonts w:ascii="Georgia" w:eastAsia="Georgia" w:hAnsi="Georgia" w:cs="Georgia"/>
        </w:rPr>
        <w:t>pokud Objednatel poruší povinnost poskytnout řádnou součinnost Zhotoviteli i přes to, že Objednatel porušil povinnost tohoto druhu již dříve a Zhotovitel jej na toto porušení upozornil;</w:t>
      </w:r>
    </w:p>
    <w:p w14:paraId="4F97BEC2" w14:textId="77777777" w:rsidR="008E186E" w:rsidRDefault="001A0903">
      <w:pPr>
        <w:numPr>
          <w:ilvl w:val="0"/>
          <w:numId w:val="5"/>
        </w:numPr>
        <w:tabs>
          <w:tab w:val="left" w:pos="1134"/>
        </w:tabs>
        <w:spacing w:after="0" w:line="240" w:lineRule="auto"/>
        <w:ind w:left="1134" w:hanging="567"/>
        <w:contextualSpacing/>
        <w:jc w:val="both"/>
        <w:rPr>
          <w:rFonts w:ascii="Georgia" w:eastAsia="Georgia" w:hAnsi="Georgia" w:cs="Georgia"/>
        </w:rPr>
      </w:pPr>
      <w:r>
        <w:rPr>
          <w:rFonts w:ascii="Georgia" w:eastAsia="Georgia" w:hAnsi="Georgia" w:cs="Georgia"/>
        </w:rPr>
        <w:t>porušení povinnosti ohledně ochrany důvěrných informací dle těchto obchodních podmínek.</w:t>
      </w:r>
    </w:p>
    <w:p w14:paraId="0B7DF5B1"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 xml:space="preserve">Při zániku závazku odstoupením jedné ze Smluvních stran má Zhotovitel právo na úplatu za plnění, které bylo řádně provedeno, nebo které bylo již přijato nebo přijato být mělo a mohlo před účinností odstoupení. Při zániku závazku odstoupením Zhotovitele pro podstatné porušení Smlouvy o dílo Objednatelem má Zhotovitel právo na úhradu celé </w:t>
      </w:r>
      <w:r>
        <w:rPr>
          <w:rFonts w:ascii="Georgia" w:eastAsia="Georgia" w:hAnsi="Georgia" w:cs="Georgia"/>
        </w:rPr>
        <w:lastRenderedPageBreak/>
        <w:t>Ceny Díla. Smluvní strany jsou povinny v případě odstoupení od Smlouvy o dílo provést vypořádání vzájemných závazků do 10 dnů ode dne, kdy se odstoupení stalo účinným.</w:t>
      </w:r>
    </w:p>
    <w:p w14:paraId="7A473946"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Předčasným ukončením Smlouvy o dílo nejsou dotčena ustanovení o odpovědnosti za škodu, nároky na uplatnění smluvních pokut a ostatních práv a povinností založených těmito obchodními podmínkami (Smlouvou o dílo), která mají podle zákona, Smlouvy o dílo či dle své povahy trvat i po jejím zrušení.</w:t>
      </w:r>
    </w:p>
    <w:p w14:paraId="196D388E" w14:textId="77777777" w:rsidR="008E186E" w:rsidRDefault="001A0903">
      <w:pPr>
        <w:pStyle w:val="Nadpis1"/>
        <w:numPr>
          <w:ilvl w:val="0"/>
          <w:numId w:val="6"/>
        </w:numPr>
        <w:ind w:left="567" w:hanging="567"/>
        <w:rPr>
          <w:rFonts w:ascii="Georgia" w:eastAsia="Georgia" w:hAnsi="Georgia" w:cs="Georgia"/>
        </w:rPr>
      </w:pPr>
      <w:r>
        <w:rPr>
          <w:rFonts w:ascii="Georgia" w:eastAsia="Georgia" w:hAnsi="Georgia" w:cs="Georgia"/>
        </w:rPr>
        <w:t>ZÁVĚREČNÁ USTANOVENÍ</w:t>
      </w:r>
    </w:p>
    <w:p w14:paraId="0E1F5876"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Práva a povinnosti vzniklé na základě těchto obchodních podmínek nebo v souvislosti s nimi se řídí českým právním řádem, zejména pak zákonem č. 89/2012 Sb., občanský zákoník a zákonem č. 121/2000 Sb., autorský zákon.</w:t>
      </w:r>
    </w:p>
    <w:p w14:paraId="6391552C"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 xml:space="preserve">Všechny spory vznikající ze Smlouvy o dílo (tj. včetně těchto obchodních podmínek) a v souvislosti s ní budou rozhodovány s konečnou platností u Rozhodčího soudu při Hospodářské komoře České republiky a Agrární komoře České republiky podle jeho řádu jedním rozhodcem jmenovaným předsedou Rozhodčího soudu. </w:t>
      </w:r>
    </w:p>
    <w:p w14:paraId="597D5C90"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Zhotovitel je oprávněn kdykoli měnit (tj. rovněž doplňovat) tyto obchodní podmínky; tím nejsou dotčena práva a povinnosti Smluvních stran vzniklá po dobu účinnosti předchozího znění obchodních podmínek (tj. obchodních podmínek účinných ke dni uzavření Smlouvy o dílo). Změnu obchodních podmínek Zhotovitel oznámí zpravidla zveřejněním nové verze obchodních podmínek na Portálu nebo jiným vhodným způsobem.</w:t>
      </w:r>
    </w:p>
    <w:p w14:paraId="3954E983"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Nevymahatelnost či neplatnost kteréhokoliv ustanovení Smlouvy o dílo nebude mít vliv na vymahatelnost či platnost zbývajících ustanovení Smlouvy o dílo, pokud takové nevymahatelné nebo neplatné ustanovení může být od Smlouvy o dílo odděleno, aniž by mělo za následek pozbytí platnosti Smlouvy o dílo. Za těchto okolností učiní smluvní strany v dobré víře veškeré nezbytné kroky k nahrazení neplatného či nevymahatelného ustanovení ustanovením, které je platné a vymahatelné, a které co nejblíže odpovídá původnímu účelu takového ustanovení a záměru podle podmínek Smlouvy o dílo.</w:t>
      </w:r>
    </w:p>
    <w:p w14:paraId="098F2155" w14:textId="77777777" w:rsidR="008E186E" w:rsidRDefault="001A0903">
      <w:pPr>
        <w:numPr>
          <w:ilvl w:val="1"/>
          <w:numId w:val="6"/>
        </w:numPr>
        <w:spacing w:before="120" w:after="120"/>
        <w:ind w:left="567" w:hanging="567"/>
        <w:jc w:val="both"/>
        <w:rPr>
          <w:rFonts w:ascii="Georgia" w:eastAsia="Georgia" w:hAnsi="Georgia" w:cs="Georgia"/>
        </w:rPr>
      </w:pPr>
      <w:r>
        <w:rPr>
          <w:rFonts w:ascii="Georgia" w:eastAsia="Georgia" w:hAnsi="Georgia" w:cs="Georgia"/>
        </w:rPr>
        <w:t>Za nedílnou součást Smlouvy o dílo považují rovněž výstupy Analýzy.</w:t>
      </w:r>
    </w:p>
    <w:p w14:paraId="52FE6C14" w14:textId="49E4E32C" w:rsidR="008E186E" w:rsidRDefault="001A0903" w:rsidP="00D75D48">
      <w:pPr>
        <w:numPr>
          <w:ilvl w:val="1"/>
          <w:numId w:val="6"/>
        </w:numPr>
        <w:spacing w:before="120" w:after="120"/>
        <w:ind w:left="567" w:hanging="567"/>
        <w:jc w:val="both"/>
        <w:rPr>
          <w:rFonts w:ascii="Georgia" w:eastAsia="Georgia" w:hAnsi="Georgia" w:cs="Georgia"/>
        </w:rPr>
      </w:pPr>
      <w:r>
        <w:rPr>
          <w:rFonts w:ascii="Georgia" w:eastAsia="Georgia" w:hAnsi="Georgia" w:cs="Georgia"/>
        </w:rPr>
        <w:t xml:space="preserve">Kontaktní údaje Zhotovitele: </w:t>
      </w:r>
      <w:proofErr w:type="spellStart"/>
      <w:r>
        <w:rPr>
          <w:rFonts w:ascii="Georgia" w:eastAsia="Georgia" w:hAnsi="Georgia" w:cs="Georgia"/>
        </w:rPr>
        <w:t>devx</w:t>
      </w:r>
      <w:proofErr w:type="spellEnd"/>
      <w:r>
        <w:rPr>
          <w:rFonts w:ascii="Georgia" w:eastAsia="Georgia" w:hAnsi="Georgia" w:cs="Georgia"/>
        </w:rPr>
        <w:t xml:space="preserve"> s.r.o., IČO:  64618692, se sídlem nám. Svobody 527, Lyžbice, 739 61 Třinec, e-mail: </w:t>
      </w:r>
      <w:r w:rsidR="00D75D48" w:rsidRPr="00D75D48">
        <w:rPr>
          <w:rFonts w:ascii="Georgia" w:eastAsia="Georgia" w:hAnsi="Georgia" w:cs="Georgia"/>
          <w:highlight w:val="black"/>
        </w:rPr>
        <w:t>X %</w:t>
      </w:r>
    </w:p>
    <w:p w14:paraId="05852FEF" w14:textId="77777777" w:rsidR="008E186E" w:rsidRDefault="001A0903">
      <w:pPr>
        <w:numPr>
          <w:ilvl w:val="1"/>
          <w:numId w:val="6"/>
        </w:numPr>
        <w:spacing w:before="120" w:after="120"/>
        <w:ind w:left="567" w:hanging="567"/>
        <w:jc w:val="both"/>
        <w:rPr>
          <w:rFonts w:ascii="Georgia" w:eastAsia="Georgia" w:hAnsi="Georgia" w:cs="Georgia"/>
        </w:rPr>
      </w:pPr>
      <w:bookmarkStart w:id="1" w:name="_3znysh7" w:colFirst="0" w:colLast="0"/>
      <w:bookmarkEnd w:id="1"/>
      <w:r>
        <w:rPr>
          <w:rFonts w:ascii="Georgia" w:eastAsia="Georgia" w:hAnsi="Georgia" w:cs="Georgia"/>
        </w:rPr>
        <w:t>Tyto obchodní podmínky jsou účinné od 17.8.2016.</w:t>
      </w:r>
      <w:bookmarkStart w:id="2" w:name="_GoBack"/>
      <w:bookmarkEnd w:id="2"/>
    </w:p>
    <w:sectPr w:rsidR="008E186E">
      <w:footerReference w:type="default" r:id="rId9"/>
      <w:pgSz w:w="11906" w:h="16838"/>
      <w:pgMar w:top="1417" w:right="1417" w:bottom="1417" w:left="1417" w:header="0"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663897" w16cid:durableId="1D7607A2"/>
  <w16cid:commentId w16cid:paraId="38AAB2A2" w16cid:durableId="1D760CC8"/>
  <w16cid:commentId w16cid:paraId="1156C29F" w16cid:durableId="1D760E7D"/>
  <w16cid:commentId w16cid:paraId="303CE5B8" w16cid:durableId="1D760115"/>
  <w16cid:commentId w16cid:paraId="166E90C7" w16cid:durableId="1D76134B"/>
  <w16cid:commentId w16cid:paraId="73BE2118" w16cid:durableId="1D761490"/>
  <w16cid:commentId w16cid:paraId="4ACB272B" w16cid:durableId="1D76166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5203C" w14:textId="77777777" w:rsidR="00986DB1" w:rsidRDefault="00986DB1">
      <w:pPr>
        <w:spacing w:after="0" w:line="240" w:lineRule="auto"/>
      </w:pPr>
      <w:r>
        <w:separator/>
      </w:r>
    </w:p>
  </w:endnote>
  <w:endnote w:type="continuationSeparator" w:id="0">
    <w:p w14:paraId="2AC9F32A" w14:textId="77777777" w:rsidR="00986DB1" w:rsidRDefault="00986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D80D7" w14:textId="77777777" w:rsidR="008E186E" w:rsidRDefault="008E186E">
    <w:pPr>
      <w:pBdr>
        <w:bottom w:val="single" w:sz="6" w:space="1" w:color="000000"/>
      </w:pBdr>
      <w:tabs>
        <w:tab w:val="center" w:pos="4536"/>
        <w:tab w:val="right" w:pos="9072"/>
      </w:tabs>
      <w:spacing w:after="0" w:line="240" w:lineRule="auto"/>
    </w:pPr>
  </w:p>
  <w:p w14:paraId="4E448E33" w14:textId="7E0398B7" w:rsidR="008E186E" w:rsidRDefault="001A0903">
    <w:pPr>
      <w:tabs>
        <w:tab w:val="right" w:pos="9356"/>
      </w:tabs>
      <w:spacing w:after="708" w:line="240" w:lineRule="auto"/>
      <w:rPr>
        <w:sz w:val="20"/>
        <w:szCs w:val="20"/>
      </w:rPr>
    </w:pPr>
    <w:r>
      <w:rPr>
        <w:sz w:val="20"/>
        <w:szCs w:val="20"/>
      </w:rPr>
      <w:t xml:space="preserve">Obchodní podmínky pro objednávky a dodávky IT služeb </w:t>
    </w:r>
    <w:r>
      <w:rPr>
        <w:sz w:val="20"/>
        <w:szCs w:val="20"/>
      </w:rPr>
      <w:tab/>
      <w:t xml:space="preserve">Strana </w:t>
    </w:r>
    <w:r>
      <w:rPr>
        <w:sz w:val="20"/>
        <w:szCs w:val="20"/>
      </w:rPr>
      <w:fldChar w:fldCharType="begin"/>
    </w:r>
    <w:r>
      <w:rPr>
        <w:sz w:val="20"/>
        <w:szCs w:val="20"/>
      </w:rPr>
      <w:instrText>PAGE</w:instrText>
    </w:r>
    <w:r>
      <w:rPr>
        <w:sz w:val="20"/>
        <w:szCs w:val="20"/>
      </w:rPr>
      <w:fldChar w:fldCharType="separate"/>
    </w:r>
    <w:r w:rsidR="00D75D48">
      <w:rPr>
        <w:noProof/>
        <w:sz w:val="20"/>
        <w:szCs w:val="20"/>
      </w:rPr>
      <w:t>1</w:t>
    </w:r>
    <w:r>
      <w:rPr>
        <w:sz w:val="20"/>
        <w:szCs w:val="20"/>
      </w:rPr>
      <w:fldChar w:fldCharType="end"/>
    </w:r>
    <w:r>
      <w:rPr>
        <w:sz w:val="20"/>
        <w:szCs w:val="20"/>
      </w:rPr>
      <w:t xml:space="preserve"> z 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F1A79" w14:textId="77777777" w:rsidR="00986DB1" w:rsidRDefault="00986DB1">
      <w:pPr>
        <w:spacing w:after="0" w:line="240" w:lineRule="auto"/>
      </w:pPr>
      <w:r>
        <w:separator/>
      </w:r>
    </w:p>
  </w:footnote>
  <w:footnote w:type="continuationSeparator" w:id="0">
    <w:p w14:paraId="43A0E09F" w14:textId="77777777" w:rsidR="00986DB1" w:rsidRDefault="00986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25143"/>
    <w:multiLevelType w:val="multilevel"/>
    <w:tmpl w:val="6C905744"/>
    <w:lvl w:ilvl="0">
      <w:start w:val="1"/>
      <w:numFmt w:val="lowerLetter"/>
      <w:lvlText w:val="%1."/>
      <w:lvlJc w:val="left"/>
      <w:pPr>
        <w:ind w:left="720" w:firstLine="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C5307D1"/>
    <w:multiLevelType w:val="multilevel"/>
    <w:tmpl w:val="009A4C3A"/>
    <w:lvl w:ilvl="0">
      <w:start w:val="1"/>
      <w:numFmt w:val="lowerLetter"/>
      <w:lvlText w:val="%1)"/>
      <w:lvlJc w:val="left"/>
      <w:pPr>
        <w:ind w:left="720" w:firstLine="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CC74D75"/>
    <w:multiLevelType w:val="multilevel"/>
    <w:tmpl w:val="7176181A"/>
    <w:lvl w:ilvl="0">
      <w:start w:val="1"/>
      <w:numFmt w:val="lowerLetter"/>
      <w:lvlText w:val="%1)"/>
      <w:lvlJc w:val="left"/>
      <w:pPr>
        <w:ind w:left="927" w:firstLine="567"/>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B0F16DE"/>
    <w:multiLevelType w:val="multilevel"/>
    <w:tmpl w:val="FC9C81C0"/>
    <w:lvl w:ilvl="0">
      <w:start w:val="1"/>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7801453"/>
    <w:multiLevelType w:val="multilevel"/>
    <w:tmpl w:val="D6A8AB32"/>
    <w:lvl w:ilvl="0">
      <w:start w:val="1"/>
      <w:numFmt w:val="lowerLetter"/>
      <w:lvlText w:val="%1)"/>
      <w:lvlJc w:val="left"/>
      <w:pPr>
        <w:ind w:left="927" w:firstLine="567"/>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D1D7DA9"/>
    <w:multiLevelType w:val="multilevel"/>
    <w:tmpl w:val="2DA471BC"/>
    <w:lvl w:ilvl="0">
      <w:start w:val="2"/>
      <w:numFmt w:val="decimal"/>
      <w:lvlText w:val="%1."/>
      <w:lvlJc w:val="left"/>
      <w:pPr>
        <w:ind w:left="720" w:firstLine="360"/>
      </w:pPr>
      <w:rPr>
        <w:b/>
      </w:rPr>
    </w:lvl>
    <w:lvl w:ilvl="1">
      <w:start w:val="1"/>
      <w:numFmt w:val="decimal"/>
      <w:lvlText w:val="%1.%2."/>
      <w:lvlJc w:val="left"/>
      <w:pPr>
        <w:ind w:left="-76" w:firstLine="360"/>
      </w:pPr>
    </w:lvl>
    <w:lvl w:ilvl="2">
      <w:start w:val="1"/>
      <w:numFmt w:val="decimal"/>
      <w:lvlText w:val="%1.%2.%3."/>
      <w:lvlJc w:val="left"/>
      <w:pPr>
        <w:ind w:left="2706" w:firstLine="1986"/>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6" w15:restartNumberingAfterBreak="0">
    <w:nsid w:val="5F760F2C"/>
    <w:multiLevelType w:val="multilevel"/>
    <w:tmpl w:val="7A26844C"/>
    <w:lvl w:ilvl="0">
      <w:start w:val="1"/>
      <w:numFmt w:val="lowerLetter"/>
      <w:lvlText w:val="%1)"/>
      <w:lvlJc w:val="left"/>
      <w:pPr>
        <w:ind w:left="927" w:firstLine="567"/>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6E"/>
    <w:rsid w:val="000A3F25"/>
    <w:rsid w:val="00117147"/>
    <w:rsid w:val="00124B03"/>
    <w:rsid w:val="00151616"/>
    <w:rsid w:val="001A0903"/>
    <w:rsid w:val="005922F6"/>
    <w:rsid w:val="00636F47"/>
    <w:rsid w:val="006A6436"/>
    <w:rsid w:val="0078753B"/>
    <w:rsid w:val="007B6648"/>
    <w:rsid w:val="00897C79"/>
    <w:rsid w:val="008D1D4B"/>
    <w:rsid w:val="008E186E"/>
    <w:rsid w:val="00927266"/>
    <w:rsid w:val="00986DB1"/>
    <w:rsid w:val="00A93D06"/>
    <w:rsid w:val="00B6197E"/>
    <w:rsid w:val="00B71A0F"/>
    <w:rsid w:val="00D75D48"/>
    <w:rsid w:val="00DC5751"/>
    <w:rsid w:val="00E368A1"/>
    <w:rsid w:val="00FA5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C2F8"/>
  <w15:docId w15:val="{D8F25CDC-94AE-4309-A4F4-43FD565F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cs-CZ" w:eastAsia="cs-CZ"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spacing w:before="240" w:after="120"/>
      <w:ind w:left="720" w:hanging="360"/>
      <w:jc w:val="both"/>
      <w:outlineLvl w:val="0"/>
    </w:pPr>
    <w:rPr>
      <w:b/>
    </w:rPr>
  </w:style>
  <w:style w:type="paragraph" w:styleId="Nadpis2">
    <w:name w:val="heading 2"/>
    <w:basedOn w:val="Normln"/>
    <w:next w:val="Normln"/>
    <w:pPr>
      <w:spacing w:before="120" w:after="120"/>
      <w:ind w:left="720" w:hanging="360"/>
      <w:jc w:val="both"/>
      <w:outlineLvl w:val="1"/>
    </w:pPr>
  </w:style>
  <w:style w:type="paragraph" w:styleId="Nadpis3">
    <w:name w:val="heading 3"/>
    <w:basedOn w:val="Normln"/>
    <w:next w:val="Normln"/>
    <w:pPr>
      <w:spacing w:before="60" w:after="60"/>
      <w:ind w:left="2706" w:hanging="720"/>
      <w:jc w:val="both"/>
      <w:outlineLvl w:val="2"/>
    </w:pPr>
  </w:style>
  <w:style w:type="paragraph" w:styleId="Nadpis4">
    <w:name w:val="heading 4"/>
    <w:basedOn w:val="Normln"/>
    <w:next w:val="Normln"/>
    <w:pPr>
      <w:keepNext/>
      <w:spacing w:before="200" w:after="0" w:line="240" w:lineRule="auto"/>
      <w:ind w:left="864" w:hanging="864"/>
      <w:jc w:val="both"/>
      <w:outlineLvl w:val="3"/>
    </w:pPr>
    <w:rPr>
      <w:b/>
      <w:i/>
      <w:color w:val="4F81BD"/>
      <w:sz w:val="24"/>
      <w:szCs w:val="24"/>
    </w:rPr>
  </w:style>
  <w:style w:type="paragraph" w:styleId="Nadpis5">
    <w:name w:val="heading 5"/>
    <w:basedOn w:val="Normln"/>
    <w:next w:val="Normln"/>
    <w:pPr>
      <w:keepNext/>
      <w:spacing w:before="200" w:after="0" w:line="240" w:lineRule="auto"/>
      <w:ind w:left="1008" w:hanging="1008"/>
      <w:jc w:val="both"/>
      <w:outlineLvl w:val="4"/>
    </w:pPr>
    <w:rPr>
      <w:color w:val="243F60"/>
      <w:sz w:val="24"/>
      <w:szCs w:val="24"/>
    </w:rPr>
  </w:style>
  <w:style w:type="paragraph" w:styleId="Nadpis6">
    <w:name w:val="heading 6"/>
    <w:basedOn w:val="Normln"/>
    <w:next w:val="Normln"/>
    <w:pPr>
      <w:keepNext/>
      <w:spacing w:before="200" w:after="0" w:line="240" w:lineRule="auto"/>
      <w:ind w:left="1152" w:hanging="1152"/>
      <w:jc w:val="both"/>
      <w:outlineLvl w:val="5"/>
    </w:pPr>
    <w:rPr>
      <w:i/>
      <w:color w:val="243F6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78753B"/>
    <w:rPr>
      <w:sz w:val="16"/>
      <w:szCs w:val="16"/>
    </w:rPr>
  </w:style>
  <w:style w:type="paragraph" w:styleId="Textkomente">
    <w:name w:val="annotation text"/>
    <w:basedOn w:val="Normln"/>
    <w:link w:val="TextkomenteChar"/>
    <w:uiPriority w:val="99"/>
    <w:semiHidden/>
    <w:unhideWhenUsed/>
    <w:rsid w:val="0078753B"/>
    <w:pPr>
      <w:spacing w:line="240" w:lineRule="auto"/>
    </w:pPr>
    <w:rPr>
      <w:sz w:val="20"/>
      <w:szCs w:val="20"/>
    </w:rPr>
  </w:style>
  <w:style w:type="character" w:customStyle="1" w:styleId="TextkomenteChar">
    <w:name w:val="Text komentáře Char"/>
    <w:basedOn w:val="Standardnpsmoodstavce"/>
    <w:link w:val="Textkomente"/>
    <w:uiPriority w:val="99"/>
    <w:semiHidden/>
    <w:rsid w:val="0078753B"/>
    <w:rPr>
      <w:sz w:val="20"/>
      <w:szCs w:val="20"/>
    </w:rPr>
  </w:style>
  <w:style w:type="paragraph" w:styleId="Pedmtkomente">
    <w:name w:val="annotation subject"/>
    <w:basedOn w:val="Textkomente"/>
    <w:next w:val="Textkomente"/>
    <w:link w:val="PedmtkomenteChar"/>
    <w:uiPriority w:val="99"/>
    <w:semiHidden/>
    <w:unhideWhenUsed/>
    <w:rsid w:val="0078753B"/>
    <w:rPr>
      <w:b/>
      <w:bCs/>
    </w:rPr>
  </w:style>
  <w:style w:type="character" w:customStyle="1" w:styleId="PedmtkomenteChar">
    <w:name w:val="Předmět komentáře Char"/>
    <w:basedOn w:val="TextkomenteChar"/>
    <w:link w:val="Pedmtkomente"/>
    <w:uiPriority w:val="99"/>
    <w:semiHidden/>
    <w:rsid w:val="0078753B"/>
    <w:rPr>
      <w:b/>
      <w:bCs/>
      <w:sz w:val="20"/>
      <w:szCs w:val="20"/>
    </w:rPr>
  </w:style>
  <w:style w:type="paragraph" w:styleId="Textbubliny">
    <w:name w:val="Balloon Text"/>
    <w:basedOn w:val="Normln"/>
    <w:link w:val="TextbublinyChar"/>
    <w:uiPriority w:val="99"/>
    <w:semiHidden/>
    <w:unhideWhenUsed/>
    <w:rsid w:val="0078753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753B"/>
    <w:rPr>
      <w:rFonts w:ascii="Segoe UI" w:hAnsi="Segoe UI" w:cs="Segoe UI"/>
      <w:sz w:val="18"/>
      <w:szCs w:val="18"/>
    </w:rPr>
  </w:style>
  <w:style w:type="paragraph" w:styleId="Revize">
    <w:name w:val="Revision"/>
    <w:hidden/>
    <w:uiPriority w:val="99"/>
    <w:semiHidden/>
    <w:rsid w:val="005922F6"/>
    <w:pPr>
      <w:widowControl/>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x.agency/cen%C3%ADk" TargetMode="External"/><Relationship Id="rId3" Type="http://schemas.openxmlformats.org/officeDocument/2006/relationships/settings" Target="settings.xml"/><Relationship Id="rId7" Type="http://schemas.openxmlformats.org/officeDocument/2006/relationships/hyperlink" Target="https://devx.agency/"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4700</Words>
  <Characters>27736</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Juraj Gerbery</cp:lastModifiedBy>
  <cp:revision>3</cp:revision>
  <cp:lastPrinted>2017-09-27T10:51:00Z</cp:lastPrinted>
  <dcterms:created xsi:type="dcterms:W3CDTF">2017-10-30T14:21:00Z</dcterms:created>
  <dcterms:modified xsi:type="dcterms:W3CDTF">2017-12-21T15:53:00Z</dcterms:modified>
</cp:coreProperties>
</file>