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071" w:rsidRDefault="00940071" w:rsidP="00CF4893">
      <w:pPr>
        <w:rPr>
          <w:b/>
          <w:bCs/>
          <w:sz w:val="36"/>
          <w:szCs w:val="36"/>
        </w:rPr>
      </w:pPr>
    </w:p>
    <w:p w:rsidR="00940071" w:rsidRDefault="00940071">
      <w:pPr>
        <w:rPr>
          <w:b/>
          <w:bCs/>
          <w:sz w:val="36"/>
          <w:szCs w:val="36"/>
        </w:rPr>
      </w:pPr>
    </w:p>
    <w:p w:rsidR="00940071" w:rsidRDefault="00BD6DC7">
      <w:pPr>
        <w:rPr>
          <w:b/>
          <w:bCs/>
          <w:sz w:val="24"/>
          <w:szCs w:val="24"/>
        </w:rPr>
      </w:pPr>
      <w:r>
        <w:rPr>
          <w:b/>
          <w:bCs/>
          <w:sz w:val="36"/>
          <w:szCs w:val="36"/>
        </w:rPr>
        <w:t xml:space="preserve">                               </w:t>
      </w:r>
      <w:r>
        <w:rPr>
          <w:b/>
          <w:bCs/>
          <w:sz w:val="36"/>
          <w:szCs w:val="36"/>
          <w:u w:val="single"/>
        </w:rPr>
        <w:t xml:space="preserve">Smlouva o dílo  </w:t>
      </w:r>
      <w:r>
        <w:rPr>
          <w:b/>
          <w:bCs/>
          <w:sz w:val="36"/>
          <w:szCs w:val="36"/>
        </w:rPr>
        <w:t xml:space="preserve">                  </w:t>
      </w:r>
      <w:r>
        <w:rPr>
          <w:b/>
          <w:bCs/>
          <w:sz w:val="24"/>
          <w:szCs w:val="24"/>
        </w:rPr>
        <w:t xml:space="preserve">   </w:t>
      </w:r>
    </w:p>
    <w:p w:rsidR="00940071" w:rsidRDefault="00940071">
      <w:pPr>
        <w:jc w:val="center"/>
        <w:rPr>
          <w:b/>
          <w:bCs/>
          <w:sz w:val="24"/>
          <w:szCs w:val="24"/>
          <w:u w:val="single"/>
        </w:rPr>
      </w:pPr>
    </w:p>
    <w:p w:rsidR="00940071" w:rsidRDefault="00BD6DC7">
      <w:pPr>
        <w:jc w:val="both"/>
      </w:pPr>
      <w:bookmarkStart w:id="0" w:name="_Toc401044492"/>
      <w:bookmarkStart w:id="1" w:name="_Toc401129854"/>
      <w:bookmarkStart w:id="2" w:name="_Toc401130541"/>
      <w:bookmarkStart w:id="3" w:name="_Ref263253431"/>
      <w:bookmarkStart w:id="4" w:name="_Ref305759291"/>
      <w:bookmarkStart w:id="5" w:name="_Ref263426915"/>
      <w:bookmarkStart w:id="6" w:name="_Ref269642596"/>
      <w:bookmarkStart w:id="7" w:name="_Toc263782604"/>
      <w:bookmarkStart w:id="8" w:name="_Toc401130579"/>
      <w:bookmarkStart w:id="9" w:name="_Ref144779114"/>
      <w:bookmarkStart w:id="10" w:name="_Toc535128389"/>
      <w:r>
        <w:t xml:space="preserve"> </w:t>
      </w:r>
    </w:p>
    <w:p w:rsidR="00940071" w:rsidRDefault="00BD6DC7">
      <w:r>
        <w:rPr>
          <w:bCs/>
        </w:rPr>
        <w:t>Smluvní strany:</w:t>
      </w:r>
      <w:bookmarkEnd w:id="0"/>
      <w:bookmarkEnd w:id="1"/>
      <w:bookmarkEnd w:id="2"/>
      <w:bookmarkEnd w:id="3"/>
      <w:bookmarkEnd w:id="4"/>
      <w:bookmarkEnd w:id="5"/>
      <w:bookmarkEnd w:id="6"/>
      <w:bookmarkEnd w:id="7"/>
      <w:bookmarkEnd w:id="8"/>
      <w:bookmarkEnd w:id="9"/>
      <w:bookmarkEnd w:id="10"/>
    </w:p>
    <w:p w:rsidR="00940071" w:rsidRDefault="00940071"/>
    <w:p w:rsidR="00940071" w:rsidRDefault="00BD6DC7">
      <w:pPr>
        <w:rPr>
          <w:color w:val="000000"/>
        </w:rPr>
      </w:pPr>
      <w:r>
        <w:rPr>
          <w:b/>
          <w:color w:val="000000"/>
        </w:rPr>
        <w:t>Národní zemědělské muzeum, s. p. o.</w:t>
      </w:r>
    </w:p>
    <w:p w:rsidR="00940071" w:rsidRDefault="00BD6DC7">
      <w:pPr>
        <w:rPr>
          <w:color w:val="000000"/>
        </w:rPr>
      </w:pPr>
      <w:r>
        <w:rPr>
          <w:color w:val="000000"/>
        </w:rPr>
        <w:t>státní příspěvková organizace Ministerstva zemědělství</w:t>
      </w:r>
    </w:p>
    <w:p w:rsidR="00940071" w:rsidRDefault="00BD6DC7">
      <w:pPr>
        <w:rPr>
          <w:color w:val="000000"/>
        </w:rPr>
      </w:pPr>
      <w:r>
        <w:rPr>
          <w:color w:val="000000"/>
        </w:rPr>
        <w:t xml:space="preserve">se sídlem </w:t>
      </w:r>
      <w:r>
        <w:rPr>
          <w:color w:val="000000"/>
        </w:rPr>
        <w:tab/>
      </w:r>
      <w:r>
        <w:rPr>
          <w:color w:val="000000"/>
        </w:rPr>
        <w:tab/>
        <w:t>Kostelní 1300/44, 170 00 Praha 7</w:t>
      </w:r>
    </w:p>
    <w:p w:rsidR="00940071" w:rsidRDefault="00BD6DC7">
      <w:pPr>
        <w:rPr>
          <w:color w:val="000000"/>
        </w:rPr>
      </w:pPr>
      <w:r>
        <w:rPr>
          <w:color w:val="000000"/>
        </w:rPr>
        <w:t>IČ:</w:t>
      </w:r>
      <w:r>
        <w:rPr>
          <w:color w:val="000000"/>
        </w:rPr>
        <w:tab/>
      </w:r>
      <w:r>
        <w:rPr>
          <w:color w:val="000000"/>
        </w:rPr>
        <w:tab/>
      </w:r>
      <w:r>
        <w:rPr>
          <w:color w:val="000000"/>
        </w:rPr>
        <w:tab/>
        <w:t>75075741</w:t>
      </w:r>
    </w:p>
    <w:p w:rsidR="00940071" w:rsidRDefault="00BD6DC7">
      <w:pPr>
        <w:rPr>
          <w:color w:val="000000"/>
        </w:rPr>
      </w:pPr>
      <w:r>
        <w:rPr>
          <w:color w:val="000000"/>
        </w:rPr>
        <w:t>DIČ:</w:t>
      </w:r>
      <w:r>
        <w:rPr>
          <w:color w:val="000000"/>
        </w:rPr>
        <w:tab/>
      </w:r>
      <w:r>
        <w:rPr>
          <w:color w:val="000000"/>
        </w:rPr>
        <w:tab/>
      </w:r>
      <w:r>
        <w:rPr>
          <w:color w:val="000000"/>
        </w:rPr>
        <w:tab/>
        <w:t>CZ75075741</w:t>
      </w:r>
    </w:p>
    <w:p w:rsidR="00940071" w:rsidRDefault="00BD6DC7">
      <w:pPr>
        <w:rPr>
          <w:color w:val="000000"/>
        </w:rPr>
      </w:pPr>
      <w:r>
        <w:rPr>
          <w:color w:val="000000"/>
        </w:rPr>
        <w:t xml:space="preserve">bankovní spojení </w:t>
      </w:r>
      <w:r>
        <w:rPr>
          <w:color w:val="000000"/>
        </w:rPr>
        <w:tab/>
      </w:r>
      <w:proofErr w:type="spellStart"/>
      <w:r w:rsidR="00E5443C">
        <w:rPr>
          <w:color w:val="000000"/>
        </w:rPr>
        <w:t>xxx</w:t>
      </w:r>
      <w:proofErr w:type="spellEnd"/>
      <w:r>
        <w:rPr>
          <w:color w:val="000000"/>
        </w:rPr>
        <w:t xml:space="preserve"> </w:t>
      </w:r>
    </w:p>
    <w:p w:rsidR="00940071" w:rsidRDefault="00BD6DC7">
      <w:pPr>
        <w:rPr>
          <w:color w:val="000000"/>
        </w:rPr>
      </w:pPr>
      <w:r>
        <w:rPr>
          <w:color w:val="000000"/>
        </w:rPr>
        <w:t xml:space="preserve">číslo účtu </w:t>
      </w:r>
      <w:r>
        <w:rPr>
          <w:color w:val="000000"/>
        </w:rPr>
        <w:tab/>
      </w:r>
      <w:r>
        <w:rPr>
          <w:color w:val="000000"/>
        </w:rPr>
        <w:tab/>
      </w:r>
      <w:proofErr w:type="spellStart"/>
      <w:r w:rsidR="00E5443C">
        <w:rPr>
          <w:color w:val="000000"/>
        </w:rPr>
        <w:t>xxx</w:t>
      </w:r>
      <w:proofErr w:type="spellEnd"/>
    </w:p>
    <w:p w:rsidR="00940071" w:rsidRDefault="00BD6DC7">
      <w:pPr>
        <w:rPr>
          <w:color w:val="000000"/>
        </w:rPr>
      </w:pPr>
      <w:r>
        <w:rPr>
          <w:color w:val="000000"/>
        </w:rPr>
        <w:t xml:space="preserve">zastoupené </w:t>
      </w:r>
      <w:r>
        <w:rPr>
          <w:color w:val="000000"/>
        </w:rPr>
        <w:tab/>
      </w:r>
      <w:r>
        <w:rPr>
          <w:color w:val="000000"/>
        </w:rPr>
        <w:tab/>
        <w:t>doc. Ing. Milanem Janem Půčkem, MBA, Ph.D., generálním ředitelem</w:t>
      </w:r>
    </w:p>
    <w:p w:rsidR="00940071" w:rsidRDefault="00BD6DC7">
      <w:pPr>
        <w:rPr>
          <w:color w:val="000000"/>
        </w:rPr>
      </w:pPr>
      <w:r>
        <w:rPr>
          <w:color w:val="000000"/>
        </w:rPr>
        <w:br/>
        <w:t>(dále jen jako „</w:t>
      </w:r>
      <w:r>
        <w:rPr>
          <w:b/>
          <w:bCs/>
          <w:color w:val="000000"/>
        </w:rPr>
        <w:t>Objednatel</w:t>
      </w:r>
      <w:r>
        <w:rPr>
          <w:b/>
          <w:color w:val="000000"/>
        </w:rPr>
        <w:t>“</w:t>
      </w:r>
      <w:r>
        <w:rPr>
          <w:color w:val="000000"/>
        </w:rPr>
        <w:t>)</w:t>
      </w:r>
    </w:p>
    <w:p w:rsidR="00940071" w:rsidRDefault="00940071"/>
    <w:p w:rsidR="00940071" w:rsidRDefault="00BD6DC7">
      <w:r>
        <w:t>a</w:t>
      </w:r>
    </w:p>
    <w:p w:rsidR="00940071" w:rsidRDefault="00940071">
      <w:pPr>
        <w:jc w:val="both"/>
        <w:rPr>
          <w:b/>
        </w:rPr>
      </w:pPr>
    </w:p>
    <w:p w:rsidR="00940071" w:rsidRDefault="00BD6DC7">
      <w:pPr>
        <w:rPr>
          <w:b/>
          <w:color w:val="000000"/>
        </w:rPr>
      </w:pPr>
      <w:proofErr w:type="spellStart"/>
      <w:r>
        <w:rPr>
          <w:b/>
          <w:color w:val="000000"/>
        </w:rPr>
        <w:t>Mg.A</w:t>
      </w:r>
      <w:proofErr w:type="spellEnd"/>
      <w:r>
        <w:rPr>
          <w:b/>
          <w:color w:val="000000"/>
        </w:rPr>
        <w:t xml:space="preserve">. Lukáš </w:t>
      </w:r>
      <w:proofErr w:type="spellStart"/>
      <w:r>
        <w:rPr>
          <w:b/>
          <w:color w:val="000000"/>
        </w:rPr>
        <w:t>Gavlovský</w:t>
      </w:r>
      <w:proofErr w:type="spellEnd"/>
    </w:p>
    <w:p w:rsidR="00940071" w:rsidRDefault="00BD6DC7">
      <w:pPr>
        <w:rPr>
          <w:color w:val="000000"/>
        </w:rPr>
      </w:pPr>
      <w:r>
        <w:rPr>
          <w:color w:val="000000"/>
        </w:rPr>
        <w:t xml:space="preserve">se sídlem </w:t>
      </w:r>
      <w:r>
        <w:rPr>
          <w:color w:val="000000"/>
        </w:rPr>
        <w:tab/>
      </w:r>
      <w:r>
        <w:rPr>
          <w:color w:val="000000"/>
        </w:rPr>
        <w:tab/>
      </w:r>
      <w:proofErr w:type="spellStart"/>
      <w:r w:rsidR="00E5443C">
        <w:rPr>
          <w:color w:val="000000"/>
        </w:rPr>
        <w:t>xxx</w:t>
      </w:r>
      <w:proofErr w:type="spellEnd"/>
      <w:r>
        <w:rPr>
          <w:color w:val="000000"/>
        </w:rPr>
        <w:t xml:space="preserve"> Kostelec nad Černými lesy</w:t>
      </w:r>
    </w:p>
    <w:p w:rsidR="00940071" w:rsidRDefault="00BD6DC7">
      <w:pPr>
        <w:rPr>
          <w:color w:val="000000"/>
        </w:rPr>
      </w:pPr>
      <w:r>
        <w:rPr>
          <w:color w:val="000000"/>
        </w:rPr>
        <w:t>IČ:</w:t>
      </w:r>
      <w:r>
        <w:rPr>
          <w:color w:val="000000"/>
        </w:rPr>
        <w:tab/>
      </w:r>
      <w:r>
        <w:rPr>
          <w:color w:val="000000"/>
        </w:rPr>
        <w:tab/>
      </w:r>
      <w:r>
        <w:rPr>
          <w:color w:val="000000"/>
        </w:rPr>
        <w:tab/>
        <w:t>68201249</w:t>
      </w:r>
    </w:p>
    <w:p w:rsidR="00940071" w:rsidRDefault="00BD6DC7">
      <w:pPr>
        <w:rPr>
          <w:color w:val="000000"/>
        </w:rPr>
      </w:pPr>
      <w:r>
        <w:rPr>
          <w:color w:val="000000"/>
        </w:rPr>
        <w:t>DIČ:</w:t>
      </w:r>
      <w:r>
        <w:rPr>
          <w:color w:val="000000"/>
        </w:rPr>
        <w:tab/>
      </w:r>
      <w:r>
        <w:rPr>
          <w:color w:val="000000"/>
        </w:rPr>
        <w:tab/>
      </w:r>
      <w:r>
        <w:rPr>
          <w:color w:val="000000"/>
        </w:rPr>
        <w:tab/>
      </w:r>
    </w:p>
    <w:p w:rsidR="00940071" w:rsidRDefault="00BD6DC7">
      <w:pPr>
        <w:rPr>
          <w:color w:val="000000"/>
        </w:rPr>
      </w:pPr>
      <w:r>
        <w:rPr>
          <w:color w:val="000000"/>
        </w:rPr>
        <w:t>bankovní spojení:</w:t>
      </w:r>
      <w:r w:rsidR="009873DD">
        <w:rPr>
          <w:color w:val="000000"/>
        </w:rPr>
        <w:t xml:space="preserve"> </w:t>
      </w:r>
      <w:proofErr w:type="spellStart"/>
      <w:r w:rsidR="00E5443C">
        <w:rPr>
          <w:color w:val="000000"/>
        </w:rPr>
        <w:t>xxx</w:t>
      </w:r>
      <w:proofErr w:type="spellEnd"/>
      <w:r>
        <w:rPr>
          <w:color w:val="000000"/>
        </w:rPr>
        <w:tab/>
        <w:t xml:space="preserve"> </w:t>
      </w:r>
    </w:p>
    <w:p w:rsidR="00940071" w:rsidRDefault="00BD6DC7">
      <w:pPr>
        <w:rPr>
          <w:color w:val="000000"/>
        </w:rPr>
      </w:pPr>
      <w:r>
        <w:rPr>
          <w:color w:val="000000"/>
        </w:rPr>
        <w:t>číslo účtu</w:t>
      </w:r>
      <w:r w:rsidR="009873DD">
        <w:rPr>
          <w:color w:val="000000"/>
        </w:rPr>
        <w:t>:</w:t>
      </w:r>
      <w:r>
        <w:rPr>
          <w:color w:val="000000"/>
        </w:rPr>
        <w:t xml:space="preserve"> </w:t>
      </w:r>
      <w:proofErr w:type="spellStart"/>
      <w:r w:rsidR="00E5443C">
        <w:rPr>
          <w:color w:val="000000"/>
        </w:rPr>
        <w:t>xxx</w:t>
      </w:r>
      <w:proofErr w:type="spellEnd"/>
      <w:r>
        <w:rPr>
          <w:color w:val="000000"/>
        </w:rPr>
        <w:tab/>
      </w:r>
      <w:r>
        <w:rPr>
          <w:color w:val="000000"/>
        </w:rPr>
        <w:tab/>
      </w:r>
    </w:p>
    <w:p w:rsidR="00940071" w:rsidRDefault="00BD6DC7">
      <w:pPr>
        <w:rPr>
          <w:color w:val="000000"/>
        </w:rPr>
      </w:pPr>
      <w:r>
        <w:rPr>
          <w:color w:val="000000"/>
        </w:rPr>
        <w:br/>
        <w:t>(dále jen jako „</w:t>
      </w:r>
      <w:r>
        <w:rPr>
          <w:b/>
          <w:bCs/>
          <w:color w:val="000000"/>
        </w:rPr>
        <w:t>Zhotovitel</w:t>
      </w:r>
      <w:r>
        <w:rPr>
          <w:b/>
          <w:color w:val="000000"/>
        </w:rPr>
        <w:t>“</w:t>
      </w:r>
      <w:r>
        <w:rPr>
          <w:color w:val="000000"/>
        </w:rPr>
        <w:t>)</w:t>
      </w:r>
    </w:p>
    <w:p w:rsidR="00940071" w:rsidRDefault="00BD6DC7">
      <w:pPr>
        <w:jc w:val="both"/>
        <w:rPr>
          <w:b/>
        </w:rPr>
      </w:pPr>
      <w:r>
        <w:rPr>
          <w:b/>
          <w:color w:val="FF0000"/>
        </w:rPr>
        <w:t xml:space="preserve"> </w:t>
      </w:r>
    </w:p>
    <w:p w:rsidR="00940071" w:rsidRDefault="00940071">
      <w:pPr>
        <w:rPr>
          <w:b/>
          <w:bCs/>
          <w:i/>
          <w:u w:val="single"/>
        </w:rPr>
      </w:pPr>
    </w:p>
    <w:p w:rsidR="00940071" w:rsidRDefault="00BD6DC7">
      <w:pPr>
        <w:rPr>
          <w:bCs/>
        </w:rPr>
      </w:pPr>
      <w:r>
        <w:rPr>
          <w:bCs/>
        </w:rPr>
        <w:t>(Objednatel a Zhotovitel dále společně též jako „</w:t>
      </w:r>
      <w:r>
        <w:rPr>
          <w:b/>
          <w:bCs/>
        </w:rPr>
        <w:t>Smluvní strany</w:t>
      </w:r>
      <w:r>
        <w:rPr>
          <w:bCs/>
        </w:rPr>
        <w:t>“ nebo jednotlivě jako „</w:t>
      </w:r>
      <w:r>
        <w:rPr>
          <w:b/>
          <w:bCs/>
        </w:rPr>
        <w:t>Smluvní strana</w:t>
      </w:r>
      <w:r>
        <w:rPr>
          <w:bCs/>
        </w:rPr>
        <w:t>“)</w:t>
      </w:r>
    </w:p>
    <w:p w:rsidR="00940071" w:rsidRDefault="00940071">
      <w:pPr>
        <w:rPr>
          <w:bCs/>
        </w:rPr>
      </w:pPr>
    </w:p>
    <w:p w:rsidR="00940071" w:rsidRDefault="00BD6DC7">
      <w:pPr>
        <w:pStyle w:val="Odstavec0"/>
        <w:ind w:left="0"/>
      </w:pPr>
      <w:r>
        <w:t xml:space="preserve">uzavřeli níže uvedeného dne, měsíce a roku podle </w:t>
      </w:r>
      <w:proofErr w:type="spellStart"/>
      <w:r>
        <w:t>ust</w:t>
      </w:r>
      <w:proofErr w:type="spellEnd"/>
      <w:r>
        <w:t>. § 2586 a násl. zákona č. 89/2012 Sb., občanský zákoník, v platném znění (dále jen „</w:t>
      </w:r>
      <w:r>
        <w:rPr>
          <w:b/>
        </w:rPr>
        <w:t>Občanský zákoník</w:t>
      </w:r>
      <w:r>
        <w:t>“) tuto smlouvu o dílo (dále jen „</w:t>
      </w:r>
      <w:r>
        <w:rPr>
          <w:b/>
        </w:rPr>
        <w:t>Smlouva</w:t>
      </w:r>
      <w:r>
        <w:t xml:space="preserve">“): </w:t>
      </w:r>
    </w:p>
    <w:p w:rsidR="00940071" w:rsidRDefault="00940071">
      <w:pPr>
        <w:pStyle w:val="Odstavec0"/>
        <w:ind w:left="0"/>
      </w:pPr>
    </w:p>
    <w:p w:rsidR="00940071" w:rsidRDefault="00BD6DC7">
      <w:pPr>
        <w:jc w:val="center"/>
        <w:rPr>
          <w:b/>
        </w:rPr>
      </w:pPr>
      <w:r>
        <w:rPr>
          <w:b/>
        </w:rPr>
        <w:t>I.</w:t>
      </w:r>
    </w:p>
    <w:p w:rsidR="00940071" w:rsidRDefault="00BD6DC7">
      <w:pPr>
        <w:spacing w:after="120"/>
        <w:jc w:val="center"/>
        <w:rPr>
          <w:b/>
        </w:rPr>
      </w:pPr>
      <w:r>
        <w:rPr>
          <w:b/>
        </w:rPr>
        <w:t>Předmět Smlouvy</w:t>
      </w:r>
    </w:p>
    <w:p w:rsidR="00940071" w:rsidRDefault="00BD6DC7">
      <w:pPr>
        <w:pStyle w:val="Odstavecseseznamem2"/>
        <w:numPr>
          <w:ilvl w:val="0"/>
          <w:numId w:val="3"/>
        </w:numPr>
        <w:jc w:val="both"/>
      </w:pPr>
      <w:r>
        <w:t>Zhotovitel se zavazuje provést na svůj náklad a nebezpečí pro Objednatele Dílo specifikované v článku 2 této Smlouvy (dále jen „</w:t>
      </w:r>
      <w:r>
        <w:rPr>
          <w:b/>
        </w:rPr>
        <w:t>Dílo</w:t>
      </w:r>
      <w:r>
        <w:t xml:space="preserve">“), a to za podmínek dále ve smlouvě uvedených.    </w:t>
      </w:r>
    </w:p>
    <w:p w:rsidR="00940071" w:rsidRDefault="00BD6DC7">
      <w:pPr>
        <w:pStyle w:val="Odstavecseseznamem2"/>
        <w:numPr>
          <w:ilvl w:val="0"/>
          <w:numId w:val="3"/>
        </w:numPr>
      </w:pPr>
      <w:r>
        <w:t xml:space="preserve">Objednatel se zavazuje řádně provedené Dílo převzít a zaplatit cenu Díla sjednanou v článku 4 této Smlouvy, a to za podmínek dále ve smlouvě uvedených.  </w:t>
      </w:r>
    </w:p>
    <w:p w:rsidR="00940071" w:rsidRDefault="00940071">
      <w:pPr>
        <w:pStyle w:val="Odstavecseseznamem2"/>
      </w:pPr>
    </w:p>
    <w:p w:rsidR="00940071" w:rsidRDefault="00940071" w:rsidP="007F4A06">
      <w:pPr>
        <w:pStyle w:val="Odstavecseseznamem2"/>
        <w:ind w:left="0"/>
      </w:pPr>
    </w:p>
    <w:p w:rsidR="00D57E15" w:rsidRDefault="00D57E15" w:rsidP="007F4A06">
      <w:pPr>
        <w:pStyle w:val="Odstavecseseznamem2"/>
        <w:ind w:left="0"/>
      </w:pPr>
    </w:p>
    <w:p w:rsidR="00940071" w:rsidRDefault="00BD6DC7">
      <w:pPr>
        <w:jc w:val="center"/>
        <w:rPr>
          <w:b/>
        </w:rPr>
      </w:pPr>
      <w:r>
        <w:rPr>
          <w:b/>
        </w:rPr>
        <w:t>II.</w:t>
      </w:r>
    </w:p>
    <w:p w:rsidR="00940071" w:rsidRDefault="00BD6DC7" w:rsidP="007F4A06">
      <w:pPr>
        <w:jc w:val="center"/>
      </w:pPr>
      <w:r>
        <w:rPr>
          <w:b/>
        </w:rPr>
        <w:t>Dílo</w:t>
      </w:r>
    </w:p>
    <w:p w:rsidR="00940071" w:rsidRDefault="00BD6DC7">
      <w:pPr>
        <w:pStyle w:val="Odstavecseseznamem2"/>
        <w:numPr>
          <w:ilvl w:val="0"/>
          <w:numId w:val="4"/>
        </w:numPr>
        <w:jc w:val="both"/>
      </w:pPr>
      <w:r>
        <w:t xml:space="preserve">Dílem pro účely této Smlouvy </w:t>
      </w:r>
      <w:bookmarkStart w:id="11" w:name="_Ref262462080"/>
      <w:r>
        <w:t xml:space="preserve">je </w:t>
      </w:r>
      <w:r>
        <w:rPr>
          <w:b/>
        </w:rPr>
        <w:t xml:space="preserve">Interaktivní exteriérový expoziční objekt muzea – lesní </w:t>
      </w:r>
      <w:proofErr w:type="spellStart"/>
      <w:r>
        <w:rPr>
          <w:b/>
        </w:rPr>
        <w:t>chrámek</w:t>
      </w:r>
      <w:proofErr w:type="spellEnd"/>
      <w:r>
        <w:rPr>
          <w:b/>
        </w:rPr>
        <w:t xml:space="preserve"> a odpočinkové zóny zámeckého parku</w:t>
      </w:r>
    </w:p>
    <w:p w:rsidR="00940071" w:rsidRDefault="00940071">
      <w:pPr>
        <w:pStyle w:val="Odstavecseseznamem2"/>
        <w:jc w:val="both"/>
      </w:pPr>
    </w:p>
    <w:bookmarkEnd w:id="11"/>
    <w:p w:rsidR="00940071" w:rsidRDefault="00BD6DC7">
      <w:pPr>
        <w:ind w:left="709"/>
        <w:jc w:val="both"/>
      </w:pPr>
      <w:r>
        <w:t xml:space="preserve">Dílo- samonosný objekt spočívá ve zhotovení lesního </w:t>
      </w:r>
      <w:proofErr w:type="spellStart"/>
      <w:r>
        <w:t>chrámku</w:t>
      </w:r>
      <w:proofErr w:type="spellEnd"/>
      <w:r>
        <w:t xml:space="preserve"> a 4 ks odpočívadel tvořících samostatné interaktivní sochařské prvky se vzdělávací a relaxační funkcí muzea. </w:t>
      </w:r>
      <w:proofErr w:type="spellStart"/>
      <w:r>
        <w:t>Chrámek</w:t>
      </w:r>
      <w:proofErr w:type="spellEnd"/>
      <w:r>
        <w:t xml:space="preserve"> a odpočívadla budou umístěny v zámeckém parku zámku </w:t>
      </w:r>
      <w:proofErr w:type="spellStart"/>
      <w:r>
        <w:t>Kačina</w:t>
      </w:r>
      <w:proofErr w:type="spellEnd"/>
      <w:r>
        <w:t>, který je specifikován níže. Součástí těchto objektů je softwarová aplikace, která bude odkazovat na knihovnu zámku – bude informovat o svazcích a publikacích obsahově souvisejících s historií parku, dendrologií tak, jak je blíže popsáno v  Příloze č. 1 – studie díla, která je nedílnou součástí této Smlouvy.</w:t>
      </w:r>
    </w:p>
    <w:p w:rsidR="00940071" w:rsidRDefault="00BD6DC7">
      <w:pPr>
        <w:ind w:left="709"/>
        <w:jc w:val="both"/>
      </w:pPr>
      <w:r>
        <w:t>Nedílnou součástí díla je zpracování literárního, zvukového a filmového materiálu pojednávající vzorek knihovnické sbírky v minimálním počtu 100 datových souborů a výroba softwarové aplikace.</w:t>
      </w:r>
    </w:p>
    <w:p w:rsidR="00940071" w:rsidRDefault="00BD6DC7">
      <w:pPr>
        <w:pStyle w:val="Odstavecseseznamem2"/>
        <w:numPr>
          <w:ilvl w:val="0"/>
          <w:numId w:val="4"/>
        </w:numPr>
        <w:jc w:val="both"/>
      </w:pPr>
      <w:r>
        <w:t xml:space="preserve">Účelem Díla je dodávka interaktivního exteriérového expozičního objektu Zámku </w:t>
      </w:r>
      <w:proofErr w:type="spellStart"/>
      <w:r>
        <w:t>Kačina</w:t>
      </w:r>
      <w:proofErr w:type="spellEnd"/>
      <w:r>
        <w:t xml:space="preserve"> – Muzea českého venkova, Svatý Mikuláš 51, 284 01 Kutná Hora (dále jen „</w:t>
      </w:r>
      <w:r>
        <w:rPr>
          <w:b/>
        </w:rPr>
        <w:t xml:space="preserve">Zámek </w:t>
      </w:r>
      <w:proofErr w:type="spellStart"/>
      <w:r>
        <w:rPr>
          <w:b/>
        </w:rPr>
        <w:t>Kačina</w:t>
      </w:r>
      <w:proofErr w:type="spellEnd"/>
      <w:r>
        <w:t>“) pro podporu prezentace historických a estetických hodnot klasicistní doby a muzejních sbírek a knihovny, vzdělávání návštěvnických skupin a marketing Národního zemědělského muzea. (dále jen „</w:t>
      </w:r>
      <w:r>
        <w:rPr>
          <w:b/>
        </w:rPr>
        <w:t>Účel</w:t>
      </w:r>
      <w:r>
        <w:t>“)</w:t>
      </w:r>
    </w:p>
    <w:p w:rsidR="00940071" w:rsidRDefault="00BD6DC7">
      <w:pPr>
        <w:pStyle w:val="Odstavecseseznamem2"/>
        <w:numPr>
          <w:ilvl w:val="0"/>
          <w:numId w:val="4"/>
        </w:numPr>
        <w:jc w:val="both"/>
      </w:pPr>
      <w:r>
        <w:t>Dílo provedené Zhotovitelem musí odpovídat Účelu.</w:t>
      </w:r>
    </w:p>
    <w:p w:rsidR="00940071" w:rsidRDefault="00BD6DC7">
      <w:pPr>
        <w:pStyle w:val="Odstavecseseznamem2"/>
        <w:numPr>
          <w:ilvl w:val="0"/>
          <w:numId w:val="4"/>
        </w:numPr>
      </w:pPr>
      <w:r>
        <w:lastRenderedPageBreak/>
        <w:t>Dílo bude provedeno ve dvou etapách. V etapě 1. bude provedeno zaměření díla, vizualizace, návrh technického řešení, návrh architektury softwarové aplikace a digitalizace knihovny. V etapě 2. bude Dílo realizováno.</w:t>
      </w:r>
    </w:p>
    <w:p w:rsidR="00940071" w:rsidRDefault="00BD6DC7">
      <w:pPr>
        <w:pStyle w:val="Odstavecseseznamem2"/>
        <w:numPr>
          <w:ilvl w:val="0"/>
          <w:numId w:val="4"/>
        </w:numPr>
        <w:jc w:val="both"/>
      </w:pPr>
      <w:r>
        <w:t>Neurčuje-li tato Smlouva jakost nebo provedení Díla dostatečně, je Zhotovitel povinen provést Dílo v jakosti a provedení, jež se hodí k Účelu užití Díla Objednatelem. Jakost a provedení Díla musí vždy odpovídat Účelu, ke kterému chce Objednatel Dílo užít. Zhotovitel prohlašuje, že Účel užití Díla Objednatelem mu je znám. Má-li Zhotovitel pochybnosti o jakosti a provedení Díla požadovaných Objednatelem nebo vhodných pro užití Objednatelem, je povinen v dostatečném předstihu kontaktovat Objednatele a vyžádat si v potřebném rozsahu upřesnění požadované jakosti a provedení Díla.</w:t>
      </w:r>
    </w:p>
    <w:p w:rsidR="00940071" w:rsidRDefault="00BD6DC7">
      <w:pPr>
        <w:pStyle w:val="Odstavecseseznamem2"/>
        <w:numPr>
          <w:ilvl w:val="0"/>
          <w:numId w:val="4"/>
        </w:numPr>
        <w:jc w:val="both"/>
      </w:pPr>
      <w:r>
        <w:t>Dílo bude provedeno v souladu s platnými právními a technickými požadavky a dle příp. pokynů Objednatele.</w:t>
      </w:r>
    </w:p>
    <w:p w:rsidR="00940071" w:rsidRDefault="00940071" w:rsidP="007F4A06">
      <w:pPr>
        <w:pStyle w:val="Odstavecseseznamem2"/>
        <w:ind w:left="0"/>
      </w:pPr>
    </w:p>
    <w:p w:rsidR="00D57E15" w:rsidRDefault="00D57E15" w:rsidP="007F4A06">
      <w:pPr>
        <w:pStyle w:val="Odstavecseseznamem2"/>
        <w:ind w:left="0"/>
      </w:pPr>
    </w:p>
    <w:p w:rsidR="00940071" w:rsidRDefault="00940071">
      <w:pPr>
        <w:pStyle w:val="Odstavecseseznamem2"/>
      </w:pPr>
    </w:p>
    <w:p w:rsidR="00940071" w:rsidRDefault="00BD6DC7">
      <w:pPr>
        <w:jc w:val="center"/>
        <w:rPr>
          <w:b/>
        </w:rPr>
      </w:pPr>
      <w:r>
        <w:rPr>
          <w:b/>
        </w:rPr>
        <w:t>III.</w:t>
      </w:r>
    </w:p>
    <w:p w:rsidR="00940071" w:rsidRDefault="00BD6DC7">
      <w:pPr>
        <w:spacing w:after="120"/>
        <w:jc w:val="center"/>
      </w:pPr>
      <w:r>
        <w:rPr>
          <w:b/>
        </w:rPr>
        <w:t>Čas a místo plnění</w:t>
      </w:r>
    </w:p>
    <w:p w:rsidR="00940071" w:rsidRDefault="00BD6DC7">
      <w:pPr>
        <w:pStyle w:val="Odstavecseseznamem2"/>
        <w:numPr>
          <w:ilvl w:val="0"/>
          <w:numId w:val="5"/>
        </w:numPr>
        <w:jc w:val="both"/>
      </w:pPr>
      <w:r>
        <w:t xml:space="preserve">Místem provedení Díla je park zámku </w:t>
      </w:r>
      <w:proofErr w:type="spellStart"/>
      <w:r>
        <w:t>Kačina</w:t>
      </w:r>
      <w:proofErr w:type="spellEnd"/>
      <w:r>
        <w:t>.</w:t>
      </w:r>
    </w:p>
    <w:p w:rsidR="00940071" w:rsidRDefault="00BD6DC7">
      <w:pPr>
        <w:pStyle w:val="Odstavecseseznamem2"/>
        <w:numPr>
          <w:ilvl w:val="0"/>
          <w:numId w:val="5"/>
        </w:numPr>
        <w:jc w:val="both"/>
      </w:pPr>
      <w:r>
        <w:t>Zhotovitel je povinen v souladu s touto Smlouvou zahájit provádění Díla neprodleně po podpisu Smlouvy. Provádění Díla bude zahájeno nejpozději do tří dnů od podpisu Smlouvy.</w:t>
      </w:r>
    </w:p>
    <w:p w:rsidR="00940071" w:rsidRDefault="00BD6DC7">
      <w:pPr>
        <w:pStyle w:val="Odstavecseseznamem2"/>
        <w:numPr>
          <w:ilvl w:val="0"/>
          <w:numId w:val="5"/>
        </w:numPr>
        <w:jc w:val="both"/>
      </w:pPr>
      <w:r>
        <w:t xml:space="preserve">Etapa 1 Díla bude provedena a předána do </w:t>
      </w:r>
      <w:proofErr w:type="gramStart"/>
      <w:r>
        <w:t>31.1.2018</w:t>
      </w:r>
      <w:proofErr w:type="gramEnd"/>
      <w:r>
        <w:t xml:space="preserve">. Etapa 2 Díla bude provedena a předána </w:t>
      </w:r>
      <w:r w:rsidR="000C7AA6">
        <w:t>O</w:t>
      </w:r>
      <w:r>
        <w:t>bjednateli nejpozději do 30. 4. 2018</w:t>
      </w:r>
    </w:p>
    <w:p w:rsidR="00940071" w:rsidRDefault="00BD6DC7">
      <w:pPr>
        <w:pStyle w:val="Odstavecseseznamem2"/>
        <w:numPr>
          <w:ilvl w:val="0"/>
          <w:numId w:val="5"/>
        </w:numPr>
        <w:jc w:val="both"/>
      </w:pPr>
      <w:r>
        <w:t xml:space="preserve">Objednatel je povinen k převzetí Díla poskytnout Zhotoviteli nezbytnou součinnost zejména přístup k digitalizaci svazků. </w:t>
      </w:r>
    </w:p>
    <w:p w:rsidR="00940071" w:rsidRDefault="00BD6DC7">
      <w:pPr>
        <w:pStyle w:val="Odstavecseseznamem2"/>
        <w:numPr>
          <w:ilvl w:val="0"/>
          <w:numId w:val="5"/>
        </w:numPr>
        <w:jc w:val="both"/>
      </w:pPr>
      <w:r>
        <w:t xml:space="preserve">O předání a převzetí Díla sepíší smluvní strany předávací protokol. </w:t>
      </w:r>
    </w:p>
    <w:p w:rsidR="00940071" w:rsidRDefault="00BD6DC7">
      <w:pPr>
        <w:pStyle w:val="Odstavecseseznamem2"/>
        <w:numPr>
          <w:ilvl w:val="0"/>
          <w:numId w:val="5"/>
        </w:numPr>
        <w:jc w:val="both"/>
      </w:pPr>
      <w:r>
        <w:t>Dílo je provedeno, je-li dokončeno a předáno, společně s potřebnou dokumentací, zaškolením obsluhy a návody na použití Díla, ledaže z povahy Díla plyne, že návod není třeba, a dalšími dokumenty, jejichž poskytnutí si Objednatel vymíní.</w:t>
      </w:r>
    </w:p>
    <w:p w:rsidR="00940071" w:rsidRDefault="00940071">
      <w:bookmarkStart w:id="12" w:name="_Ref263329525"/>
      <w:bookmarkStart w:id="13" w:name="_Ref263333627"/>
      <w:bookmarkStart w:id="14" w:name="_Ref263239278"/>
      <w:bookmarkStart w:id="15" w:name="_Ref263322134"/>
      <w:bookmarkStart w:id="16" w:name="_Toc246405269"/>
      <w:bookmarkStart w:id="17" w:name="_Ref269641740"/>
      <w:bookmarkStart w:id="18" w:name="_Toc263782606"/>
    </w:p>
    <w:p w:rsidR="00940071" w:rsidRDefault="00BD6DC7">
      <w:pPr>
        <w:jc w:val="center"/>
        <w:rPr>
          <w:b/>
        </w:rPr>
      </w:pPr>
      <w:r>
        <w:rPr>
          <w:b/>
        </w:rPr>
        <w:t>IV.</w:t>
      </w:r>
    </w:p>
    <w:p w:rsidR="00940071" w:rsidRPr="000C7AA6" w:rsidRDefault="00BD6DC7" w:rsidP="000C7AA6">
      <w:pPr>
        <w:spacing w:after="120"/>
        <w:jc w:val="center"/>
        <w:rPr>
          <w:b/>
        </w:rPr>
      </w:pPr>
      <w:r>
        <w:rPr>
          <w:b/>
        </w:rPr>
        <w:t>Cena díla a platební podmínky</w:t>
      </w:r>
      <w:bookmarkEnd w:id="12"/>
      <w:bookmarkEnd w:id="13"/>
      <w:bookmarkEnd w:id="14"/>
      <w:bookmarkEnd w:id="15"/>
      <w:bookmarkEnd w:id="16"/>
      <w:bookmarkEnd w:id="17"/>
      <w:bookmarkEnd w:id="18"/>
    </w:p>
    <w:p w:rsidR="00940071" w:rsidRDefault="00BD6DC7">
      <w:pPr>
        <w:pStyle w:val="Odstavecseseznamem2"/>
        <w:numPr>
          <w:ilvl w:val="0"/>
          <w:numId w:val="6"/>
        </w:numPr>
        <w:jc w:val="both"/>
      </w:pPr>
      <w:bookmarkStart w:id="19" w:name="_Ref264022369"/>
      <w:r>
        <w:t>Celková Cena za provedení Díla je stanovena ve výši 784.000,- Kč bez DPH (slovy: sedm set osmdesát čtyři tisíc korun českých), (dále jen „</w:t>
      </w:r>
      <w:r>
        <w:rPr>
          <w:b/>
        </w:rPr>
        <w:t>Cena díla</w:t>
      </w:r>
      <w:r>
        <w:t xml:space="preserve">“). Zhotovitel není plátcem DPH.  </w:t>
      </w:r>
    </w:p>
    <w:p w:rsidR="00940071" w:rsidRDefault="00BD6DC7">
      <w:pPr>
        <w:pStyle w:val="Odstavecseseznamem2"/>
        <w:numPr>
          <w:ilvl w:val="0"/>
          <w:numId w:val="6"/>
        </w:numPr>
        <w:jc w:val="both"/>
      </w:pPr>
      <w:r>
        <w:t xml:space="preserve">Cena je splatná ve dvou splátkách. První po dokončení etapy 1 Díla ve výši 100.000,- Kč. Druhá splátka proběhne po dokončení etapy 2 Díla ve výši 684.000,- Kč. Obě splátky budou proplaceny do 30 dnů od doručení daňového dokladu (faktury) Objednateli. </w:t>
      </w:r>
    </w:p>
    <w:p w:rsidR="00940071" w:rsidRDefault="00BD6DC7">
      <w:pPr>
        <w:pStyle w:val="Odstavecseseznamem2"/>
        <w:numPr>
          <w:ilvl w:val="0"/>
          <w:numId w:val="6"/>
        </w:numPr>
        <w:jc w:val="both"/>
      </w:pPr>
      <w:r>
        <w:t>Cena díla je smluvními stranami dohodnuta jako nejvýše přípustná a se zahrnutím veškerých nákladů Zhotovitele na zhotovení Díla, přičemž v případě, že se Zhotovitel stane plátcem DPH, bude Cena díla snížena tak, aby i při připočtení DPH v zákonné výši nebyla překročena částka uvedená v odstavci 1.</w:t>
      </w:r>
    </w:p>
    <w:p w:rsidR="00940071" w:rsidRDefault="00BD6DC7">
      <w:pPr>
        <w:pStyle w:val="Odstavecseseznamem2"/>
        <w:numPr>
          <w:ilvl w:val="0"/>
          <w:numId w:val="6"/>
        </w:numPr>
        <w:jc w:val="both"/>
      </w:pPr>
      <w:r>
        <w:lastRenderedPageBreak/>
        <w:t>Cena díla bude zaplacena formou bankovních převodů na účet Zhotovitele uvedený na faktuře.</w:t>
      </w:r>
    </w:p>
    <w:p w:rsidR="00940071" w:rsidRDefault="00BD6DC7">
      <w:pPr>
        <w:pStyle w:val="Odstavecseseznamem2"/>
        <w:numPr>
          <w:ilvl w:val="0"/>
          <w:numId w:val="6"/>
        </w:numPr>
        <w:jc w:val="both"/>
      </w:pPr>
      <w:r>
        <w:t xml:space="preserve">Faktura, která bude vystavena vždy po dokončení příslušné etapy Díla, bude mít všechny zákonné náležitosti účetního a daňového dokladu, v opačném případě má Objednatel právo vrátit fakturu Zhotoviteli. Při vrácení faktury musí Objednatel uvést písemně důvod vrácení. Lhůta splatnosti v takovém případě běží až od doručení opravené faktury splňující všechny zákonné náležitosti Objednateli. </w:t>
      </w:r>
    </w:p>
    <w:p w:rsidR="00940071" w:rsidRDefault="00BD6DC7">
      <w:pPr>
        <w:pStyle w:val="Odstavecseseznamem2"/>
        <w:numPr>
          <w:ilvl w:val="0"/>
          <w:numId w:val="6"/>
        </w:numPr>
        <w:jc w:val="both"/>
      </w:pPr>
      <w:r>
        <w:t xml:space="preserve">Zhotovitel je povinen bez jakékoli další výzvy či žádosti vystavit a doručit Objednateli daňový doklad za každé zdanitelné plnění definované zákonem č. 235/2004 Sb., v platném znění a uskutečněné podle této smlouvy. </w:t>
      </w:r>
    </w:p>
    <w:p w:rsidR="00940071" w:rsidRDefault="00BD6DC7">
      <w:pPr>
        <w:pStyle w:val="Odstavecseseznamem2"/>
        <w:numPr>
          <w:ilvl w:val="0"/>
          <w:numId w:val="6"/>
        </w:numPr>
        <w:jc w:val="both"/>
      </w:pPr>
      <w:r>
        <w:t>Pokud nebude sděleno osobou oprávněnou jednat ve věcech smluvních za Objednatele doporučeným dopisem jinak, doručí Zhotovitel fakturu na adresu sídla Objednatele.</w:t>
      </w:r>
    </w:p>
    <w:p w:rsidR="00940071" w:rsidRDefault="00BD6DC7">
      <w:pPr>
        <w:pStyle w:val="Odstavecseseznamem2"/>
        <w:numPr>
          <w:ilvl w:val="0"/>
          <w:numId w:val="6"/>
        </w:numPr>
        <w:jc w:val="both"/>
      </w:pPr>
      <w:r>
        <w:t xml:space="preserve">Fakturu je Zhotovitel povinen vystavit nejpozději 5 pracovních dnů od vzniku práva fakturovat a zároveň musí být Objednateli doručena nejpozději 20 pracovních dnů před koncem kalendářního čtvrtletí. </w:t>
      </w:r>
    </w:p>
    <w:p w:rsidR="00940071" w:rsidRDefault="00BD6DC7">
      <w:pPr>
        <w:pStyle w:val="Odstavecseseznamem2"/>
        <w:numPr>
          <w:ilvl w:val="0"/>
          <w:numId w:val="6"/>
        </w:numPr>
        <w:jc w:val="both"/>
      </w:pPr>
      <w:r>
        <w:t xml:space="preserve">V případě, že poslední den splatnosti faktury připadne na den pracovního klidu nebo volna, je posledním dnem splatnosti následující pracovní den. </w:t>
      </w:r>
    </w:p>
    <w:p w:rsidR="00940071" w:rsidRDefault="00BD6DC7">
      <w:pPr>
        <w:pStyle w:val="Odstavecseseznamem2"/>
        <w:numPr>
          <w:ilvl w:val="0"/>
          <w:numId w:val="6"/>
        </w:numPr>
        <w:jc w:val="both"/>
      </w:pPr>
      <w:r>
        <w:t>Objednatel není v prodlení se zaplacením faktury, pokud nejpozději v poslední den její splatnosti dal příkaz své bance k zaplacení fakturované částky. Veškeré bankovní výlohy a poplatky banky Objednatele spojené s platbou hradí Objednatel, ostatní bankovní výlohy a poplatky hradí Zhotovitel a jsou zahrnuty ve smluvní ceně.</w:t>
      </w:r>
    </w:p>
    <w:p w:rsidR="00940071" w:rsidRDefault="00FF5903">
      <w:pPr>
        <w:pStyle w:val="Odstavecseseznamem2"/>
        <w:numPr>
          <w:ilvl w:val="0"/>
          <w:numId w:val="6"/>
        </w:numPr>
        <w:jc w:val="both"/>
      </w:pPr>
      <w:r>
        <w:t>Veškeré s</w:t>
      </w:r>
      <w:r w:rsidR="00BD6DC7">
        <w:t>mluvní pokuty</w:t>
      </w:r>
      <w:r>
        <w:t xml:space="preserve"> dle této smlouvy</w:t>
      </w:r>
      <w:r w:rsidR="00BD6DC7">
        <w:t xml:space="preserve"> jsou splatné do 15 dnů od písemného vyúčtování odeslaného druhé smluvní straně doporučeným dopisem. Odstoupením od smlouvy není dotčen nárok na zaplacení smluvní pokuty ani nároky na náhradu škody dle § 2005 Občanského zákoníku.</w:t>
      </w:r>
    </w:p>
    <w:p w:rsidR="00940071" w:rsidRDefault="00BD6DC7">
      <w:pPr>
        <w:pStyle w:val="Odstavecseseznamem2"/>
        <w:numPr>
          <w:ilvl w:val="0"/>
          <w:numId w:val="6"/>
        </w:numPr>
        <w:jc w:val="both"/>
      </w:pPr>
      <w:r>
        <w:t xml:space="preserve">Zhotovitel prohlašuje, že ke dni podpisu Smlouvy není nespolehlivým plátcem DPH ve smyslu § 106a zákona o dani z přidané hodnoty, v platném znění, a není veden v registru nespolehlivých plátců DPH. Zhotovitel dále prohlašuje, že souhlasí s tím, aby v případě jeho vedení v registru nespolehlivých plátců DPH byla </w:t>
      </w:r>
      <w:r w:rsidR="000C7AA6">
        <w:t>O</w:t>
      </w:r>
      <w:r>
        <w:t xml:space="preserve">bjednateli odváděna DPH přímo správci daně. </w:t>
      </w:r>
    </w:p>
    <w:p w:rsidR="00940071" w:rsidRDefault="00BD6DC7">
      <w:pPr>
        <w:pStyle w:val="Odstavecseseznamem2"/>
        <w:numPr>
          <w:ilvl w:val="0"/>
          <w:numId w:val="6"/>
        </w:numPr>
        <w:jc w:val="both"/>
      </w:pPr>
      <w:r>
        <w:t xml:space="preserve">Zhotovitel se zavazuje, že v případě, pokud se stane nespolehlivým plátce daně, bude nejpozději do 5 kalendářních dnů ode dne, kdy tato skutečnost nastala, o ní </w:t>
      </w:r>
      <w:r w:rsidR="000C7AA6">
        <w:t>O</w:t>
      </w:r>
      <w:r>
        <w:t xml:space="preserve">bjednatele informovat. „Informováním“ se rozumí den, kdy </w:t>
      </w:r>
      <w:r w:rsidR="000C7AA6">
        <w:t>O</w:t>
      </w:r>
      <w:r>
        <w:t xml:space="preserve">bjednatel předmětnou informaci prokazatelně obdržel. Při nesplnění nebo opožděném splnění této povinnosti se sjednává pro </w:t>
      </w:r>
      <w:r w:rsidR="002F1C23">
        <w:t>Z</w:t>
      </w:r>
      <w:r>
        <w:t xml:space="preserve">hotovitele smluvní pokuta v částce </w:t>
      </w:r>
      <w:r w:rsidRPr="00FF5903">
        <w:t>20.000,- Kč.</w:t>
      </w:r>
      <w:r>
        <w:t xml:space="preserve"> </w:t>
      </w:r>
    </w:p>
    <w:p w:rsidR="00940071" w:rsidRDefault="00BD6DC7">
      <w:pPr>
        <w:pStyle w:val="Odstavecseseznamem2"/>
        <w:numPr>
          <w:ilvl w:val="0"/>
          <w:numId w:val="6"/>
        </w:numPr>
        <w:jc w:val="both"/>
      </w:pPr>
      <w:r>
        <w:t>Objednatel neposkytuje zálohy.</w:t>
      </w:r>
    </w:p>
    <w:bookmarkEnd w:id="19"/>
    <w:p w:rsidR="00940071" w:rsidRDefault="00940071">
      <w:pPr>
        <w:pStyle w:val="Smlouva-slo"/>
        <w:spacing w:before="0" w:line="240" w:lineRule="auto"/>
        <w:ind w:left="567"/>
        <w:rPr>
          <w:sz w:val="22"/>
          <w:szCs w:val="22"/>
        </w:rPr>
      </w:pPr>
    </w:p>
    <w:p w:rsidR="00940071" w:rsidRDefault="00940071">
      <w:pPr>
        <w:pStyle w:val="Odstavecseseznamem2"/>
        <w:ind w:left="-142"/>
        <w:jc w:val="center"/>
        <w:rPr>
          <w:b/>
        </w:rPr>
      </w:pPr>
    </w:p>
    <w:p w:rsidR="00E97C09" w:rsidRDefault="00E97C09">
      <w:pPr>
        <w:pStyle w:val="Odstavecseseznamem2"/>
        <w:ind w:left="-142"/>
        <w:jc w:val="center"/>
        <w:rPr>
          <w:b/>
        </w:rPr>
      </w:pPr>
    </w:p>
    <w:p w:rsidR="007F4A06" w:rsidRDefault="007F4A06">
      <w:pPr>
        <w:pStyle w:val="Odstavecseseznamem2"/>
        <w:ind w:left="-142"/>
        <w:jc w:val="center"/>
        <w:rPr>
          <w:b/>
        </w:rPr>
      </w:pPr>
    </w:p>
    <w:p w:rsidR="007F4A06" w:rsidRDefault="007F4A06">
      <w:pPr>
        <w:pStyle w:val="Odstavecseseznamem2"/>
        <w:ind w:left="-142"/>
        <w:jc w:val="center"/>
        <w:rPr>
          <w:b/>
        </w:rPr>
      </w:pPr>
    </w:p>
    <w:p w:rsidR="007F4A06" w:rsidRDefault="007F4A06">
      <w:pPr>
        <w:pStyle w:val="Odstavecseseznamem2"/>
        <w:ind w:left="-142"/>
        <w:jc w:val="center"/>
        <w:rPr>
          <w:b/>
        </w:rPr>
      </w:pPr>
    </w:p>
    <w:p w:rsidR="007F4A06" w:rsidRDefault="007F4A06">
      <w:pPr>
        <w:pStyle w:val="Odstavecseseznamem2"/>
        <w:ind w:left="-142"/>
        <w:jc w:val="center"/>
        <w:rPr>
          <w:b/>
        </w:rPr>
      </w:pPr>
    </w:p>
    <w:p w:rsidR="00FF5903" w:rsidRDefault="00FF5903" w:rsidP="000C7AA6">
      <w:pPr>
        <w:jc w:val="center"/>
        <w:rPr>
          <w:b/>
        </w:rPr>
      </w:pPr>
    </w:p>
    <w:p w:rsidR="00940071" w:rsidRDefault="00BD6DC7" w:rsidP="000C7AA6">
      <w:pPr>
        <w:jc w:val="center"/>
        <w:rPr>
          <w:b/>
        </w:rPr>
      </w:pPr>
      <w:r>
        <w:rPr>
          <w:b/>
        </w:rPr>
        <w:lastRenderedPageBreak/>
        <w:t>V.</w:t>
      </w:r>
    </w:p>
    <w:p w:rsidR="00940071" w:rsidRDefault="00BD6DC7" w:rsidP="000C7AA6">
      <w:pPr>
        <w:jc w:val="center"/>
        <w:rPr>
          <w:b/>
        </w:rPr>
      </w:pPr>
      <w:r>
        <w:rPr>
          <w:b/>
        </w:rPr>
        <w:t>Nabytí vlastnického práva a přechod nebezpečí škody na věci</w:t>
      </w:r>
    </w:p>
    <w:p w:rsidR="00E97C09" w:rsidRPr="00E97C09" w:rsidRDefault="00E97C09" w:rsidP="000C7AA6">
      <w:pPr>
        <w:pStyle w:val="Odstavecseseznamem2"/>
        <w:numPr>
          <w:ilvl w:val="0"/>
          <w:numId w:val="8"/>
        </w:numPr>
        <w:jc w:val="both"/>
      </w:pPr>
      <w:r w:rsidRPr="00E97C09">
        <w:t>Vlastnické právo k Dílu nabývá Objednatel dokončením Díla a jeho označením takovým způsobem, aby bylo dostatečně odlišeno od jiných výrobků Zhotovitele.</w:t>
      </w:r>
    </w:p>
    <w:p w:rsidR="00940071" w:rsidRDefault="00BD6DC7" w:rsidP="000C7AA6">
      <w:pPr>
        <w:pStyle w:val="Odstavecseseznamem2"/>
        <w:numPr>
          <w:ilvl w:val="0"/>
          <w:numId w:val="8"/>
        </w:numPr>
        <w:jc w:val="both"/>
      </w:pPr>
      <w:r>
        <w:t xml:space="preserve">Nebezpečí škody na věci přechází na Objednatele převzetím Díla Objednatelem. </w:t>
      </w:r>
    </w:p>
    <w:p w:rsidR="00940071" w:rsidRDefault="00940071">
      <w:pPr>
        <w:pStyle w:val="Smlouva-slo"/>
        <w:spacing w:before="0" w:line="240" w:lineRule="auto"/>
        <w:rPr>
          <w:sz w:val="22"/>
          <w:szCs w:val="22"/>
        </w:rPr>
      </w:pPr>
    </w:p>
    <w:p w:rsidR="00940071" w:rsidRDefault="00BD6DC7">
      <w:pPr>
        <w:jc w:val="center"/>
        <w:rPr>
          <w:b/>
        </w:rPr>
      </w:pPr>
      <w:r>
        <w:rPr>
          <w:b/>
        </w:rPr>
        <w:t>VI.</w:t>
      </w:r>
    </w:p>
    <w:p w:rsidR="00940071" w:rsidRDefault="00BD6DC7">
      <w:pPr>
        <w:spacing w:after="120"/>
        <w:jc w:val="center"/>
        <w:rPr>
          <w:b/>
        </w:rPr>
      </w:pPr>
      <w:r>
        <w:rPr>
          <w:b/>
        </w:rPr>
        <w:t>Odpovědnost za vady, reklamační řízení</w:t>
      </w:r>
    </w:p>
    <w:p w:rsidR="00D57E15" w:rsidRDefault="00BD6DC7" w:rsidP="00D57E15">
      <w:pPr>
        <w:pStyle w:val="Odstavecseseznamem2"/>
        <w:numPr>
          <w:ilvl w:val="3"/>
          <w:numId w:val="8"/>
        </w:numPr>
        <w:ind w:left="709"/>
        <w:jc w:val="both"/>
      </w:pPr>
      <w:r>
        <w:t xml:space="preserve">Zhotovitel odpovídá za kvalitu provedeného Díla.  Dílo musí mít všechny vlastnosti specifikované v čl. II této Smlouvy a musí být způsobilé k užití k Účelu specifikovanému Objednatelem tedy v běžném návštěvnickém provozu parku dle návštěvnického řádu NZM. </w:t>
      </w:r>
    </w:p>
    <w:p w:rsidR="00940071" w:rsidRDefault="00BD6DC7" w:rsidP="00D57E15">
      <w:pPr>
        <w:pStyle w:val="Odstavecseseznamem2"/>
        <w:numPr>
          <w:ilvl w:val="3"/>
          <w:numId w:val="8"/>
        </w:numPr>
        <w:ind w:left="709"/>
        <w:jc w:val="both"/>
      </w:pPr>
      <w:r>
        <w:t>Zhotovitel je povinen provést Dílo řádně a včas, a to v termínech určených Objednatelem dle svých odborných schopností, znalostí a na svůj náklad a nebezpečí.</w:t>
      </w:r>
    </w:p>
    <w:p w:rsidR="00940071" w:rsidRDefault="00BD6DC7">
      <w:pPr>
        <w:pStyle w:val="Odstavecseseznamem2"/>
        <w:numPr>
          <w:ilvl w:val="0"/>
          <w:numId w:val="8"/>
        </w:numPr>
        <w:jc w:val="both"/>
      </w:pPr>
      <w:r>
        <w:t>Zhotovitel poskytuje Objednateli záruku, že Dílo bude bez jakýchkoli vad po dobu 36</w:t>
      </w:r>
      <w:r>
        <w:rPr>
          <w:highlight w:val="yellow"/>
        </w:rPr>
        <w:t xml:space="preserve"> </w:t>
      </w:r>
      <w:r>
        <w:t>(slovy: třicet šest měsíců) ode dne předání Díla Objednateli (dále jen „</w:t>
      </w:r>
      <w:r>
        <w:rPr>
          <w:b/>
        </w:rPr>
        <w:t>Záruční doba</w:t>
      </w:r>
      <w:r>
        <w:t>“).</w:t>
      </w:r>
    </w:p>
    <w:p w:rsidR="00940071" w:rsidRDefault="00BD6DC7">
      <w:pPr>
        <w:pStyle w:val="Odstavecseseznamem2"/>
        <w:numPr>
          <w:ilvl w:val="0"/>
          <w:numId w:val="8"/>
        </w:numPr>
        <w:jc w:val="both"/>
      </w:pPr>
      <w:r>
        <w:t xml:space="preserve">V případě, že má Dílo v době předání vady nebo pokud se vady projeví v průběhu Záruční doby, má Objednatel právo žádat odstranění vady, je-li vada odstranitelná. Je-li vada neodstranitelná, má Objednatel právo na slevu z dohodnuté ceny, vytvoření nového díla nebo může Objednatel od této Smlouvy odstoupit. Volba práva z vadného plnění náleží v takovém případě Objednateli. </w:t>
      </w:r>
    </w:p>
    <w:p w:rsidR="00940071" w:rsidRDefault="00BD6DC7">
      <w:pPr>
        <w:pStyle w:val="Odstavecseseznamem2"/>
        <w:numPr>
          <w:ilvl w:val="0"/>
          <w:numId w:val="8"/>
        </w:numPr>
        <w:jc w:val="both"/>
      </w:pPr>
      <w:r>
        <w:t xml:space="preserve">Pro uplatnění svých práv z odpovědnosti za vady dle této Smlouvy je Objednatel povinen bez zbytečného odkladu písemně nebo emailem upozornit Zhotovitele na výskyt vad s uvedením, o jakou vadu se jedná a která práva Objednatel uplatňuje. </w:t>
      </w:r>
    </w:p>
    <w:p w:rsidR="00940071" w:rsidRDefault="00BD6DC7">
      <w:pPr>
        <w:pStyle w:val="Odstavecseseznamem2"/>
        <w:numPr>
          <w:ilvl w:val="0"/>
          <w:numId w:val="8"/>
        </w:numPr>
        <w:jc w:val="both"/>
      </w:pPr>
      <w:r>
        <w:t xml:space="preserve">Zhotovitel je povinen odstranit vadu do 30 dní od jejího uplatnění Objednatelem dle předchozího odstavce. </w:t>
      </w:r>
    </w:p>
    <w:p w:rsidR="00940071" w:rsidRDefault="00940071">
      <w:pPr>
        <w:pStyle w:val="Smlouva-slo"/>
        <w:spacing w:before="0" w:line="240" w:lineRule="auto"/>
        <w:rPr>
          <w:sz w:val="22"/>
          <w:szCs w:val="22"/>
        </w:rPr>
      </w:pPr>
    </w:p>
    <w:p w:rsidR="00940071" w:rsidRDefault="00BD6DC7">
      <w:pPr>
        <w:jc w:val="center"/>
        <w:rPr>
          <w:b/>
        </w:rPr>
      </w:pPr>
      <w:r>
        <w:rPr>
          <w:b/>
        </w:rPr>
        <w:t>VII.</w:t>
      </w:r>
    </w:p>
    <w:p w:rsidR="00940071" w:rsidRDefault="00BD6DC7">
      <w:pPr>
        <w:spacing w:after="120"/>
        <w:jc w:val="center"/>
        <w:rPr>
          <w:b/>
        </w:rPr>
      </w:pPr>
      <w:r>
        <w:rPr>
          <w:b/>
        </w:rPr>
        <w:t>Smluvní sankce</w:t>
      </w:r>
    </w:p>
    <w:p w:rsidR="00940071" w:rsidRDefault="00BD6DC7">
      <w:pPr>
        <w:pStyle w:val="Odstavecseseznamem2"/>
        <w:numPr>
          <w:ilvl w:val="0"/>
          <w:numId w:val="9"/>
        </w:numPr>
        <w:jc w:val="both"/>
      </w:pPr>
      <w:r>
        <w:t>Pro případ prodlení Zhotovitele s předáním Díla oproti termínu stanovenému v této Smlouvě nebo s odstraněním vady Díla sjednávají smluvní strany smluvní pokutu ve výši 0,</w:t>
      </w:r>
      <w:r w:rsidR="007F4A06">
        <w:t>4</w:t>
      </w:r>
      <w:r>
        <w:t xml:space="preserve"> % z Ceny díla denně za každý, byť započatý, den prodlení.</w:t>
      </w:r>
    </w:p>
    <w:p w:rsidR="00940071" w:rsidRDefault="00BD6DC7">
      <w:pPr>
        <w:pStyle w:val="Odstavecseseznamem2"/>
        <w:numPr>
          <w:ilvl w:val="0"/>
          <w:numId w:val="9"/>
        </w:numPr>
        <w:jc w:val="both"/>
      </w:pPr>
      <w:r w:rsidRPr="000C7AA6">
        <w:t>Veškerá ujednání o smluvních pokutách v této Smlouvě nemají vliv na případné právo na náhradu škody.</w:t>
      </w:r>
      <w:r>
        <w:t xml:space="preserve"> V těchto případech si Smluvní strany výslovně sjednávají, že náhrada škody bude zahrnovat i případné náklady na právní zastoupení v řízeních, zejména před státními orgány, které byly zahájeny v důsledku takového porušení.</w:t>
      </w:r>
    </w:p>
    <w:p w:rsidR="00940071" w:rsidRDefault="00BD6DC7">
      <w:pPr>
        <w:pStyle w:val="Odstavecseseznamem2"/>
        <w:numPr>
          <w:ilvl w:val="0"/>
          <w:numId w:val="9"/>
        </w:numPr>
        <w:jc w:val="both"/>
      </w:pPr>
      <w:r>
        <w:t>Smluvní strany shodně prohlašují, že veškerá ujednání o smluvních pokutách v této Smlouvě považují za přiměřené vzhledem k významu zajišťované povinnosti.</w:t>
      </w:r>
    </w:p>
    <w:p w:rsidR="00940071" w:rsidRDefault="00940071">
      <w:pPr>
        <w:pStyle w:val="Smlouva-slo"/>
        <w:spacing w:before="0" w:line="240" w:lineRule="auto"/>
        <w:rPr>
          <w:sz w:val="22"/>
          <w:szCs w:val="22"/>
        </w:rPr>
      </w:pPr>
    </w:p>
    <w:p w:rsidR="00940071" w:rsidRDefault="00BD6DC7">
      <w:pPr>
        <w:jc w:val="center"/>
      </w:pPr>
      <w:r>
        <w:rPr>
          <w:b/>
        </w:rPr>
        <w:lastRenderedPageBreak/>
        <w:t>VIII.</w:t>
      </w:r>
    </w:p>
    <w:p w:rsidR="00940071" w:rsidRDefault="00BD6DC7" w:rsidP="007F4A06">
      <w:pPr>
        <w:jc w:val="center"/>
      </w:pPr>
      <w:r>
        <w:rPr>
          <w:b/>
        </w:rPr>
        <w:t>Změny a vícepráce</w:t>
      </w:r>
    </w:p>
    <w:p w:rsidR="00940071" w:rsidRDefault="00BD6DC7">
      <w:pPr>
        <w:pStyle w:val="Odstavecseseznamem2"/>
        <w:numPr>
          <w:ilvl w:val="0"/>
          <w:numId w:val="10"/>
        </w:numPr>
        <w:jc w:val="both"/>
      </w:pPr>
      <w:r>
        <w:t xml:space="preserve">Kdykoliv před dokončením Díla může Objednatel písemným oznámením Zhotoviteli vyžádat změny Díla nebo jeho části. Pokud se Smluvní strany nedohodnou na jiné lhůtě, Zhotovitel do 15 pracovních dnů po obdržení požadavku Objednatele na změnu navrhne a předloží Objednateli k odsouhlasení dokumentaci změny Díla ve formě návrhu dodatku k této Smlouvě. </w:t>
      </w:r>
    </w:p>
    <w:p w:rsidR="00940071" w:rsidRDefault="00BD6DC7">
      <w:pPr>
        <w:pStyle w:val="Odstavecseseznamem2"/>
        <w:numPr>
          <w:ilvl w:val="0"/>
          <w:numId w:val="10"/>
        </w:numPr>
        <w:jc w:val="both"/>
      </w:pPr>
      <w:r>
        <w:t xml:space="preserve">Veškeré změny Díla a vícepráce mohou být provedeny pouze na základě písemné dohody Smluvních stran, a to formou dodatku k této Smlouvě. </w:t>
      </w:r>
    </w:p>
    <w:p w:rsidR="00940071" w:rsidRDefault="00BD6DC7">
      <w:pPr>
        <w:pStyle w:val="Odstavecseseznamem2"/>
        <w:numPr>
          <w:ilvl w:val="0"/>
          <w:numId w:val="10"/>
        </w:numPr>
        <w:jc w:val="both"/>
      </w:pPr>
      <w:r>
        <w:t>Zhotovitel a Objednatel se dohodli, že případné vícepráce, které provede Zhotovitel před uzavřením dodatku k této Smlouvě, nebudou Objednatelem uhrazeny.</w:t>
      </w:r>
    </w:p>
    <w:p w:rsidR="00940071" w:rsidRDefault="00BD6DC7">
      <w:pPr>
        <w:pStyle w:val="Odstavecseseznamem2"/>
        <w:numPr>
          <w:ilvl w:val="0"/>
          <w:numId w:val="10"/>
        </w:numPr>
        <w:jc w:val="both"/>
      </w:pPr>
      <w:r>
        <w:t>Veškeré vícepráce musí být v souladu se zákonem č. 134/2016 Sb., o zadávání veřejných zakázek v platném znění</w:t>
      </w:r>
      <w:r w:rsidR="007F4A06">
        <w:t>.</w:t>
      </w:r>
    </w:p>
    <w:p w:rsidR="00940071" w:rsidRDefault="00BD6DC7">
      <w:pPr>
        <w:pStyle w:val="Odstavecseseznamem2"/>
        <w:numPr>
          <w:ilvl w:val="0"/>
          <w:numId w:val="10"/>
        </w:numPr>
        <w:jc w:val="both"/>
      </w:pPr>
      <w:r>
        <w:t>Práce, které nebudou realizované, anebo jejich části budou považovány za méně práce a budou od hodnoty Díla odečteny.</w:t>
      </w:r>
    </w:p>
    <w:p w:rsidR="00940071" w:rsidRDefault="00940071">
      <w:pPr>
        <w:pStyle w:val="Smlouva-slo"/>
        <w:spacing w:before="0" w:line="240" w:lineRule="auto"/>
        <w:rPr>
          <w:sz w:val="22"/>
          <w:szCs w:val="22"/>
        </w:rPr>
      </w:pPr>
    </w:p>
    <w:p w:rsidR="00940071" w:rsidRDefault="00BD6DC7">
      <w:pPr>
        <w:pStyle w:val="Smlouva-slo"/>
        <w:spacing w:before="0" w:line="240" w:lineRule="auto"/>
        <w:jc w:val="center"/>
        <w:rPr>
          <w:b/>
          <w:sz w:val="22"/>
          <w:szCs w:val="22"/>
        </w:rPr>
      </w:pPr>
      <w:bookmarkStart w:id="20" w:name="_Toc263782607"/>
      <w:bookmarkStart w:id="21" w:name="_Toc246405270"/>
      <w:r>
        <w:rPr>
          <w:b/>
          <w:kern w:val="32"/>
          <w:sz w:val="22"/>
          <w:szCs w:val="22"/>
        </w:rPr>
        <w:t>IX.</w:t>
      </w:r>
      <w:bookmarkStart w:id="22" w:name="_Toc263782608"/>
      <w:bookmarkStart w:id="23" w:name="_Ref263336315"/>
      <w:bookmarkEnd w:id="20"/>
    </w:p>
    <w:p w:rsidR="00940071" w:rsidRDefault="00BD6DC7" w:rsidP="007F4A06">
      <w:pPr>
        <w:jc w:val="center"/>
      </w:pPr>
      <w:bookmarkStart w:id="24" w:name="_Toc263782618"/>
      <w:bookmarkEnd w:id="21"/>
      <w:bookmarkEnd w:id="22"/>
      <w:bookmarkEnd w:id="23"/>
      <w:r>
        <w:rPr>
          <w:b/>
        </w:rPr>
        <w:t>Odstoupení od smlouvy</w:t>
      </w:r>
      <w:bookmarkEnd w:id="24"/>
    </w:p>
    <w:p w:rsidR="00940071" w:rsidRDefault="00BD6DC7">
      <w:pPr>
        <w:pStyle w:val="Odstavecseseznamem2"/>
        <w:numPr>
          <w:ilvl w:val="0"/>
          <w:numId w:val="11"/>
        </w:numPr>
        <w:jc w:val="both"/>
      </w:pPr>
      <w:r>
        <w:t>Objednatel má právo odstoupit od smlouvy v případě podstatného porušení smlouvy Zhotovitelem. O podstatné porušení Smlouvy Zhotovitelem se jedná zejména v případě, že:</w:t>
      </w:r>
    </w:p>
    <w:p w:rsidR="00940071" w:rsidRDefault="00BD6DC7">
      <w:pPr>
        <w:pStyle w:val="odstavec1"/>
        <w:numPr>
          <w:ilvl w:val="0"/>
          <w:numId w:val="12"/>
        </w:numPr>
        <w:spacing w:before="0"/>
        <w:ind w:left="993" w:hanging="284"/>
      </w:pPr>
      <w:r>
        <w:t>Zhotovitel převede své závazky, povinnosti nebo práva plynoucí z této smlouvy</w:t>
      </w:r>
      <w:r>
        <w:rPr>
          <w:b/>
          <w:bCs/>
        </w:rPr>
        <w:t xml:space="preserve"> </w:t>
      </w:r>
      <w:r>
        <w:t>na jiný subjekt bez předchozího souhlasu Objednatele;</w:t>
      </w:r>
    </w:p>
    <w:p w:rsidR="00940071" w:rsidRDefault="00BD6DC7">
      <w:pPr>
        <w:pStyle w:val="odstavec1"/>
        <w:numPr>
          <w:ilvl w:val="0"/>
          <w:numId w:val="12"/>
        </w:numPr>
        <w:spacing w:before="0"/>
        <w:ind w:left="993" w:hanging="284"/>
      </w:pPr>
      <w:r>
        <w:t>práce Zhotovitele nejsou prováděny v souladu s touto smlouvou;</w:t>
      </w:r>
    </w:p>
    <w:p w:rsidR="00940071" w:rsidRDefault="00BD6DC7">
      <w:pPr>
        <w:pStyle w:val="odstavec1"/>
        <w:numPr>
          <w:ilvl w:val="0"/>
          <w:numId w:val="12"/>
        </w:numPr>
        <w:spacing w:before="0"/>
        <w:ind w:left="993" w:hanging="284"/>
      </w:pPr>
      <w:r>
        <w:t>Zhotovitel opakovaně nebo zvlášť hrubým způsobem poruší v místě plnění nebo v areálu Objednatele pravidla bezpečnosti práce, protipožární ochrany, ochrany zdraví při práci, staveništní řád, či jiné bezpečnostní předpisy a pravidla nebo jednal-li způsobem, jímž mohl Objednateli způsobit škodu na jeho majetku.</w:t>
      </w:r>
    </w:p>
    <w:p w:rsidR="00940071" w:rsidRDefault="00BD6DC7">
      <w:pPr>
        <w:pStyle w:val="Odstavecseseznamem2"/>
        <w:numPr>
          <w:ilvl w:val="0"/>
          <w:numId w:val="11"/>
        </w:numPr>
        <w:jc w:val="both"/>
      </w:pPr>
      <w:r>
        <w:t>Každá ze smluvních stran je oprávněna odstoupit od Smlouvy, v případě, že:</w:t>
      </w:r>
    </w:p>
    <w:p w:rsidR="00940071" w:rsidRDefault="00BD6DC7">
      <w:pPr>
        <w:pStyle w:val="odstavec1"/>
        <w:numPr>
          <w:ilvl w:val="0"/>
          <w:numId w:val="13"/>
        </w:numPr>
        <w:spacing w:before="0"/>
        <w:ind w:left="993" w:hanging="284"/>
      </w:pPr>
      <w:r>
        <w:t>rozhodnutí o vstupu druhé Smluvní strany do likvidace, nebo</w:t>
      </w:r>
    </w:p>
    <w:p w:rsidR="00940071" w:rsidRDefault="00BD6DC7">
      <w:pPr>
        <w:pStyle w:val="odstavec1"/>
        <w:numPr>
          <w:ilvl w:val="0"/>
          <w:numId w:val="13"/>
        </w:numPr>
        <w:spacing w:before="0"/>
        <w:ind w:left="993" w:hanging="284"/>
      </w:pPr>
      <w:r>
        <w:t>rozhodnutí o zániku druhé Smluvní strany s likvidací, nebo</w:t>
      </w:r>
    </w:p>
    <w:p w:rsidR="00940071" w:rsidRDefault="00BD6DC7">
      <w:pPr>
        <w:pStyle w:val="odstavec1"/>
        <w:numPr>
          <w:ilvl w:val="0"/>
          <w:numId w:val="13"/>
        </w:numPr>
        <w:spacing w:before="0"/>
        <w:ind w:left="993" w:hanging="284"/>
      </w:pPr>
      <w:r>
        <w:t xml:space="preserve">podání návrhu na zahájení insolvenčního řízení, v němž má být rozhodnuto o úpadku druhé Smluvní strany, nebo </w:t>
      </w:r>
    </w:p>
    <w:p w:rsidR="00940071" w:rsidRDefault="00BD6DC7">
      <w:pPr>
        <w:pStyle w:val="odstavec1"/>
        <w:numPr>
          <w:ilvl w:val="0"/>
          <w:numId w:val="13"/>
        </w:numPr>
        <w:spacing w:before="0"/>
        <w:ind w:left="993" w:hanging="284"/>
      </w:pPr>
      <w:r>
        <w:t>zjištění úpadku druhé Smluvní strany.</w:t>
      </w:r>
    </w:p>
    <w:p w:rsidR="00940071" w:rsidRDefault="00940071"/>
    <w:p w:rsidR="00940071" w:rsidRDefault="00BD6DC7" w:rsidP="00B313A1">
      <w:pPr>
        <w:spacing w:after="0"/>
        <w:ind w:left="709"/>
        <w:jc w:val="both"/>
      </w:pPr>
      <w:r>
        <w:t xml:space="preserve">Vznik kterékoliv z těchto skutečností uvedených v bodech a až d výše je každá Smluvní strana povinna oznámit druhé Smluvní straně. Pro uplatnění práva na odstoupení od Smlouvy však není rozhodující, jakým způsobem se oprávněná strana </w:t>
      </w:r>
      <w:r>
        <w:lastRenderedPageBreak/>
        <w:t>dozvěděla o vzniku těchto skutečností.</w:t>
      </w:r>
      <w:r w:rsidR="00B313A1">
        <w:t xml:space="preserve"> </w:t>
      </w:r>
      <w:r>
        <w:t xml:space="preserve">V případě, že Objednatel odstoupí od Smlouvy pro podstatné porušení smlouvy Zhotovitelem, zašle Zhotoviteli "oznámení o odstoupení pro podstatné porušení smlouvy". Zhotovitel bude postupovat podle pokynů Objednatele uvedených v tomto oznámení. </w:t>
      </w:r>
    </w:p>
    <w:p w:rsidR="00940071" w:rsidRDefault="00BD6DC7" w:rsidP="00B313A1">
      <w:pPr>
        <w:pStyle w:val="Odstavecseseznamem2"/>
        <w:numPr>
          <w:ilvl w:val="0"/>
          <w:numId w:val="11"/>
        </w:numPr>
        <w:spacing w:after="0"/>
        <w:jc w:val="both"/>
      </w:pPr>
      <w:r>
        <w:t>Za den odstoupení od Smlouvy se považuje den, kdy bylo písemné oznámení o odstoupení oprávněné strany doručeno druhé Smluvní straně.</w:t>
      </w:r>
    </w:p>
    <w:p w:rsidR="00940071" w:rsidRDefault="00BD6DC7">
      <w:pPr>
        <w:pStyle w:val="Odstavecseseznamem2"/>
        <w:numPr>
          <w:ilvl w:val="0"/>
          <w:numId w:val="11"/>
        </w:numPr>
        <w:jc w:val="both"/>
      </w:pPr>
      <w:r>
        <w:t>Odstoupením od Smlouvy a následným ukončením platnosti Smlouvy nezaniká právo Objednatele na náhradu škody</w:t>
      </w:r>
      <w:r w:rsidR="00B313A1">
        <w:t>, smluvní pokuty</w:t>
      </w:r>
      <w:r>
        <w:t xml:space="preserve"> a na vypořádání vzájemných pohledávek, nebo pohledávek kterékoliv ze Smluvních stran, pokud v průběhu platnosti Smlouvy nebo v souvislosti s jejím ukončením druhé Smluvní straně vznikly. </w:t>
      </w:r>
    </w:p>
    <w:p w:rsidR="00940071" w:rsidRDefault="00BD6DC7">
      <w:pPr>
        <w:pStyle w:val="Odstavecseseznamem2"/>
        <w:numPr>
          <w:ilvl w:val="0"/>
          <w:numId w:val="11"/>
        </w:numPr>
        <w:jc w:val="both"/>
      </w:pPr>
      <w:r>
        <w:t xml:space="preserve">Vzájemné pohledávky vzniklé ke dni odstoupení od Smlouvy se vypořádají vzájemným zápočtem, přičemž tento zápočet je oprávněn provést pouze Objednatel. Do doby vyčíslení oprávněných nároků smluvních stran a do doby dohody o vzájemném vyrovnání těchto nároků, je Objednatel oprávněn zadržet veškeré fakturované a splatné platby Zhotoviteli. </w:t>
      </w:r>
    </w:p>
    <w:p w:rsidR="00F31A9F" w:rsidRDefault="00F31A9F" w:rsidP="000C7AA6">
      <w:pPr>
        <w:rPr>
          <w:b/>
        </w:rPr>
      </w:pPr>
    </w:p>
    <w:p w:rsidR="00F31A9F" w:rsidRPr="001358DF" w:rsidRDefault="00F31A9F" w:rsidP="001358DF">
      <w:pPr>
        <w:pStyle w:val="Smlouva-slo"/>
        <w:spacing w:before="0" w:line="240" w:lineRule="auto"/>
        <w:jc w:val="center"/>
        <w:rPr>
          <w:b/>
          <w:kern w:val="32"/>
          <w:sz w:val="22"/>
          <w:szCs w:val="22"/>
        </w:rPr>
      </w:pPr>
      <w:r w:rsidRPr="001358DF">
        <w:rPr>
          <w:b/>
          <w:kern w:val="32"/>
          <w:sz w:val="22"/>
          <w:szCs w:val="22"/>
        </w:rPr>
        <w:t>X.</w:t>
      </w:r>
    </w:p>
    <w:p w:rsidR="001358DF" w:rsidRPr="001358DF" w:rsidRDefault="001358DF" w:rsidP="001358DF">
      <w:pPr>
        <w:pStyle w:val="Smlouva-slo"/>
        <w:spacing w:before="0" w:line="240" w:lineRule="auto"/>
        <w:jc w:val="center"/>
        <w:rPr>
          <w:b/>
          <w:kern w:val="32"/>
          <w:sz w:val="22"/>
          <w:szCs w:val="22"/>
        </w:rPr>
      </w:pPr>
      <w:r w:rsidRPr="001358DF">
        <w:rPr>
          <w:b/>
          <w:kern w:val="32"/>
          <w:sz w:val="22"/>
          <w:szCs w:val="22"/>
        </w:rPr>
        <w:t>Licenční ustanovení</w:t>
      </w:r>
    </w:p>
    <w:p w:rsidR="001358DF" w:rsidRPr="001358DF" w:rsidRDefault="001358DF" w:rsidP="001358DF">
      <w:pPr>
        <w:spacing w:after="0" w:line="240" w:lineRule="auto"/>
        <w:jc w:val="both"/>
        <w:rPr>
          <w:rFonts w:ascii="Calibri" w:eastAsia="Calibri" w:hAnsi="Calibri" w:cs="Times New Roman"/>
          <w:szCs w:val="21"/>
          <w:lang w:eastAsia="en-US"/>
        </w:rPr>
      </w:pPr>
    </w:p>
    <w:p w:rsidR="001358DF" w:rsidRPr="001358DF" w:rsidRDefault="001358DF" w:rsidP="001358DF">
      <w:pPr>
        <w:pStyle w:val="Odstavecseseznamem2"/>
        <w:numPr>
          <w:ilvl w:val="0"/>
          <w:numId w:val="16"/>
        </w:numPr>
        <w:jc w:val="both"/>
      </w:pPr>
      <w:r w:rsidRPr="001358DF">
        <w:t>Zhotovitel se zavazuj</w:t>
      </w:r>
      <w:r w:rsidR="000C7AA6">
        <w:t>e jako poskytovatel poskytnout O</w:t>
      </w:r>
      <w:r w:rsidRPr="001358DF">
        <w:t xml:space="preserve">bjednateli jako nabyvateli k neomezenému užití dle § 12 zák. č. 121/2000 Sb., autorského zákona ve znění pozdějších předpisů (dále jen AZ) k provedenému dílu dle § 2358 a násl. </w:t>
      </w:r>
      <w:r w:rsidR="002F1C23">
        <w:br/>
      </w:r>
      <w:r w:rsidRPr="001358DF">
        <w:t>občansk</w:t>
      </w:r>
      <w:r w:rsidR="002F1C23">
        <w:t>ého</w:t>
      </w:r>
      <w:r w:rsidRPr="001358DF">
        <w:t xml:space="preserve"> zákoník</w:t>
      </w:r>
      <w:r w:rsidR="002F1C23">
        <w:t>u</w:t>
      </w:r>
      <w:r w:rsidRPr="001358DF">
        <w:t xml:space="preserve"> ve znění pozdějších předpisů jednostranně nevypověditelnou, co do množstevního rozsahu neomezenou, výhradní licenci a to na dobu neurčitou, </w:t>
      </w:r>
      <w:r w:rsidR="002F1C23">
        <w:br/>
      </w:r>
      <w:r w:rsidRPr="001358DF">
        <w:t xml:space="preserve">s celosvětovým územním rozsahem, s možností udílet podlicence a převádět jednotlivá licenční oprávnění nebo licenci jako celek na třetí osoby. Objednatel není povinen licenci využít.  </w:t>
      </w:r>
    </w:p>
    <w:p w:rsidR="001358DF" w:rsidRPr="001358DF" w:rsidRDefault="000C7AA6" w:rsidP="001358DF">
      <w:pPr>
        <w:pStyle w:val="Odstavecseseznamem2"/>
        <w:numPr>
          <w:ilvl w:val="0"/>
          <w:numId w:val="16"/>
        </w:numPr>
        <w:jc w:val="both"/>
      </w:pPr>
      <w:r>
        <w:t>Zhotovitel udílí O</w:t>
      </w:r>
      <w:r w:rsidR="001358DF" w:rsidRPr="001358DF">
        <w:t xml:space="preserve">bjednateli v souladu s § 11 odst. 3 AZ výslovné svolení k jakékoliv změně nebo jinému zásahu do díla. </w:t>
      </w:r>
    </w:p>
    <w:p w:rsidR="001358DF" w:rsidRPr="001358DF" w:rsidRDefault="001358DF" w:rsidP="001358DF">
      <w:pPr>
        <w:pStyle w:val="Odstavecseseznamem2"/>
        <w:numPr>
          <w:ilvl w:val="0"/>
          <w:numId w:val="16"/>
        </w:numPr>
        <w:jc w:val="both"/>
      </w:pPr>
      <w:r w:rsidRPr="001358DF">
        <w:t>V případě, že nositeli osobnostních autorských prá</w:t>
      </w:r>
      <w:r w:rsidR="002F1C23">
        <w:t>v budou třetí osoby, garantuje Z</w:t>
      </w:r>
      <w:r w:rsidRPr="001358DF">
        <w:t xml:space="preserve">hotovitel </w:t>
      </w:r>
      <w:r w:rsidR="000C7AA6">
        <w:t>O</w:t>
      </w:r>
      <w:r w:rsidRPr="001358DF">
        <w:t xml:space="preserve">bjednateli v souladu s § 11 odst. 3 AZ jejich výslovné svolení k jakékoliv změně nebo jinému zásahu do díla. </w:t>
      </w:r>
    </w:p>
    <w:p w:rsidR="001358DF" w:rsidRPr="001358DF" w:rsidRDefault="001358DF" w:rsidP="001358DF">
      <w:pPr>
        <w:pStyle w:val="Odstavecseseznamem2"/>
        <w:numPr>
          <w:ilvl w:val="0"/>
          <w:numId w:val="16"/>
        </w:numPr>
        <w:jc w:val="both"/>
      </w:pPr>
      <w:r w:rsidRPr="001358DF">
        <w:t xml:space="preserve">Zhotovitel se zaručuje, že nebude požadovat v souladu s § 11 odst. 3 AZ umožnění výkonu práva na autorský dohled, </w:t>
      </w:r>
      <w:r w:rsidR="000C7AA6">
        <w:t>jelikož to nelze po O</w:t>
      </w:r>
      <w:r w:rsidRPr="001358DF">
        <w:t>bjednateli vzhledem k okolnostem spravedlivě požadovat.</w:t>
      </w:r>
    </w:p>
    <w:p w:rsidR="001358DF" w:rsidRPr="000C7AA6" w:rsidRDefault="001358DF" w:rsidP="001358DF">
      <w:pPr>
        <w:pStyle w:val="Odstavecseseznamem2"/>
        <w:numPr>
          <w:ilvl w:val="0"/>
          <w:numId w:val="16"/>
        </w:numPr>
        <w:jc w:val="both"/>
      </w:pPr>
      <w:r w:rsidRPr="001358DF">
        <w:t>V případě, že nositeli osobnostních autorských prá</w:t>
      </w:r>
      <w:r w:rsidR="002F1C23">
        <w:t>v budou třetí osoby, garantuje Z</w:t>
      </w:r>
      <w:r w:rsidRPr="001358DF">
        <w:t xml:space="preserve">hotovitel, </w:t>
      </w:r>
      <w:r w:rsidRPr="000C7AA6">
        <w:t>že tyto osoby nebudou v souladu s § 11 odst. 3 AZ uplatňovat výkon práva na autors</w:t>
      </w:r>
      <w:r w:rsidR="000C7AA6" w:rsidRPr="000C7AA6">
        <w:t>ký dohled, jelikož to nelze po O</w:t>
      </w:r>
      <w:r w:rsidRPr="000C7AA6">
        <w:t xml:space="preserve">bjednateli vzhledem k okolnostem spravedlivě požadovat.   </w:t>
      </w:r>
    </w:p>
    <w:p w:rsidR="001358DF" w:rsidRPr="000C7AA6" w:rsidRDefault="001358DF" w:rsidP="009A3304">
      <w:pPr>
        <w:pStyle w:val="Odstavecseseznamem2"/>
        <w:jc w:val="both"/>
      </w:pPr>
      <w:r w:rsidRPr="000C7AA6">
        <w:t>Zhotovitel garantuje a zaručuje se, že k dílům se nevztahují nevypořádaná práva duševního vlastnictví třetích osob.</w:t>
      </w:r>
    </w:p>
    <w:p w:rsidR="001358DF" w:rsidRPr="000C7AA6" w:rsidRDefault="001358DF" w:rsidP="009A3304">
      <w:pPr>
        <w:pStyle w:val="Odstavecseseznamem2"/>
        <w:numPr>
          <w:ilvl w:val="0"/>
          <w:numId w:val="16"/>
        </w:numPr>
        <w:jc w:val="both"/>
      </w:pPr>
      <w:r w:rsidRPr="000C7AA6">
        <w:t>Tato licence je poskytována bezúplatně v rámci provedení daného díla.</w:t>
      </w:r>
    </w:p>
    <w:p w:rsidR="001358DF" w:rsidRDefault="001358DF" w:rsidP="00F31A9F">
      <w:pPr>
        <w:jc w:val="center"/>
        <w:rPr>
          <w:b/>
        </w:rPr>
      </w:pPr>
    </w:p>
    <w:p w:rsidR="009A3304" w:rsidRDefault="009A3304" w:rsidP="00F31A9F">
      <w:pPr>
        <w:jc w:val="center"/>
        <w:rPr>
          <w:b/>
        </w:rPr>
      </w:pPr>
      <w:r>
        <w:rPr>
          <w:b/>
        </w:rPr>
        <w:lastRenderedPageBreak/>
        <w:t>XI.</w:t>
      </w:r>
    </w:p>
    <w:p w:rsidR="009A3304" w:rsidRPr="00F63919" w:rsidRDefault="009A3304" w:rsidP="00FF5903">
      <w:pPr>
        <w:pStyle w:val="rove1-slovannadpis"/>
        <w:numPr>
          <w:ilvl w:val="0"/>
          <w:numId w:val="0"/>
        </w:numPr>
        <w:ind w:left="567"/>
        <w:jc w:val="center"/>
        <w:rPr>
          <w:szCs w:val="21"/>
        </w:rPr>
      </w:pPr>
      <w:r w:rsidRPr="00F63919">
        <w:rPr>
          <w:szCs w:val="21"/>
        </w:rPr>
        <w:t>POVINNOST MLČENLIVOSTI</w:t>
      </w:r>
    </w:p>
    <w:p w:rsidR="009A3304" w:rsidRPr="009A3304" w:rsidRDefault="009A3304" w:rsidP="002F1C23">
      <w:pPr>
        <w:pStyle w:val="rove3-slovantext"/>
        <w:numPr>
          <w:ilvl w:val="0"/>
          <w:numId w:val="21"/>
        </w:numPr>
        <w:spacing w:after="0"/>
        <w:rPr>
          <w:rFonts w:cs="Arial"/>
          <w:sz w:val="22"/>
          <w:szCs w:val="22"/>
        </w:rPr>
      </w:pPr>
      <w:bookmarkStart w:id="25" w:name="_Ref379536006"/>
      <w:r w:rsidRPr="009A3304">
        <w:rPr>
          <w:rFonts w:cs="Arial"/>
          <w:sz w:val="22"/>
          <w:szCs w:val="22"/>
        </w:rPr>
        <w:t xml:space="preserve">Zhotovitel je povinen zachovávat mlčenlivost o všech skutečnostech, které jsou nebo budou mu Objednatelem zpřístupněny, předány, sděleny nebo které </w:t>
      </w:r>
      <w:r>
        <w:rPr>
          <w:rFonts w:cs="Arial"/>
          <w:sz w:val="22"/>
          <w:szCs w:val="22"/>
        </w:rPr>
        <w:t>mu</w:t>
      </w:r>
      <w:r w:rsidRPr="009A3304">
        <w:rPr>
          <w:rFonts w:cs="Arial"/>
          <w:sz w:val="22"/>
          <w:szCs w:val="22"/>
        </w:rPr>
        <w:t xml:space="preserve"> budou jakkoliv jinak známy na základě nebo v souvislosti s touto Smlouvou nebo smluvním vztahem jí založeným. Tato povinnost trvá i po ukončení platnosti této Smlouvy.</w:t>
      </w:r>
      <w:bookmarkEnd w:id="25"/>
    </w:p>
    <w:p w:rsidR="009A3304" w:rsidRPr="009A3304" w:rsidRDefault="009A3304" w:rsidP="002F1C23">
      <w:pPr>
        <w:pStyle w:val="rove3-slovantext"/>
        <w:numPr>
          <w:ilvl w:val="0"/>
          <w:numId w:val="21"/>
        </w:numPr>
        <w:spacing w:after="0"/>
        <w:rPr>
          <w:rFonts w:cs="Arial"/>
          <w:sz w:val="22"/>
          <w:szCs w:val="22"/>
        </w:rPr>
      </w:pPr>
      <w:bookmarkStart w:id="26" w:name="_Ref379536007"/>
      <w:r w:rsidRPr="009A3304">
        <w:rPr>
          <w:rFonts w:cs="Arial"/>
          <w:sz w:val="22"/>
          <w:szCs w:val="22"/>
        </w:rPr>
        <w:t>Povinnost zachovávat mlčenlivost dle</w:t>
      </w:r>
      <w:r>
        <w:rPr>
          <w:rFonts w:cs="Arial"/>
          <w:sz w:val="22"/>
          <w:szCs w:val="22"/>
        </w:rPr>
        <w:t xml:space="preserve"> odst. 1</w:t>
      </w:r>
      <w:r w:rsidRPr="009A3304">
        <w:rPr>
          <w:rFonts w:cs="Arial"/>
          <w:sz w:val="22"/>
          <w:szCs w:val="22"/>
        </w:rPr>
        <w:t xml:space="preserve"> </w:t>
      </w:r>
      <w:r>
        <w:rPr>
          <w:rFonts w:cs="Arial"/>
          <w:sz w:val="22"/>
          <w:szCs w:val="22"/>
        </w:rPr>
        <w:t>tohoto článku</w:t>
      </w:r>
      <w:r w:rsidRPr="009A3304">
        <w:rPr>
          <w:rFonts w:cs="Arial"/>
          <w:sz w:val="22"/>
          <w:szCs w:val="22"/>
        </w:rPr>
        <w:t xml:space="preserve"> se vztahuje též na veškeré skutečnosti spadající do oblasti obchodního tajemství ve smyslu § 504 občanského zákoníku.</w:t>
      </w:r>
      <w:bookmarkEnd w:id="26"/>
    </w:p>
    <w:p w:rsidR="009A3304" w:rsidRPr="009A3304" w:rsidRDefault="009A3304" w:rsidP="002F1C23">
      <w:pPr>
        <w:pStyle w:val="rove3-slovantext"/>
        <w:numPr>
          <w:ilvl w:val="0"/>
          <w:numId w:val="21"/>
        </w:numPr>
        <w:rPr>
          <w:rFonts w:cs="Arial"/>
          <w:sz w:val="22"/>
          <w:szCs w:val="22"/>
        </w:rPr>
      </w:pPr>
      <w:bookmarkStart w:id="27" w:name="_Ref499805255"/>
      <w:r w:rsidRPr="009A3304">
        <w:rPr>
          <w:rFonts w:cs="Arial"/>
          <w:sz w:val="22"/>
          <w:szCs w:val="22"/>
        </w:rPr>
        <w:t>Povinnost mlčenlivosti dle</w:t>
      </w:r>
      <w:r>
        <w:rPr>
          <w:rFonts w:cs="Arial"/>
          <w:sz w:val="22"/>
          <w:szCs w:val="22"/>
        </w:rPr>
        <w:t xml:space="preserve"> odst. 1 a 2</w:t>
      </w:r>
      <w:r w:rsidRPr="009A3304">
        <w:rPr>
          <w:rFonts w:cs="Arial"/>
          <w:sz w:val="22"/>
          <w:szCs w:val="22"/>
        </w:rPr>
        <w:t xml:space="preserve"> </w:t>
      </w:r>
      <w:r>
        <w:rPr>
          <w:rFonts w:cs="Arial"/>
          <w:sz w:val="22"/>
          <w:szCs w:val="22"/>
        </w:rPr>
        <w:t xml:space="preserve">tohoto článku </w:t>
      </w:r>
      <w:r w:rsidRPr="009A3304">
        <w:rPr>
          <w:rFonts w:cs="Arial"/>
          <w:sz w:val="22"/>
          <w:szCs w:val="22"/>
        </w:rPr>
        <w:t>se nevztahuje na případy, kdy:</w:t>
      </w:r>
      <w:bookmarkEnd w:id="27"/>
    </w:p>
    <w:p w:rsidR="009A3304" w:rsidRPr="009A3304" w:rsidRDefault="002F1C23" w:rsidP="009A3304">
      <w:pPr>
        <w:pStyle w:val="rove3-slovantext"/>
        <w:numPr>
          <w:ilvl w:val="0"/>
          <w:numId w:val="18"/>
        </w:numPr>
        <w:rPr>
          <w:rFonts w:cs="Arial"/>
          <w:sz w:val="22"/>
          <w:szCs w:val="22"/>
        </w:rPr>
      </w:pPr>
      <w:r>
        <w:rPr>
          <w:rFonts w:cs="Arial"/>
          <w:sz w:val="22"/>
          <w:szCs w:val="22"/>
        </w:rPr>
        <w:t>Z</w:t>
      </w:r>
      <w:r w:rsidR="009A3304" w:rsidRPr="009A3304">
        <w:rPr>
          <w:rFonts w:cs="Arial"/>
          <w:sz w:val="22"/>
          <w:szCs w:val="22"/>
        </w:rPr>
        <w:t>hotovitel musí sdělit skutečnosti dle</w:t>
      </w:r>
      <w:r w:rsidR="009A3304">
        <w:rPr>
          <w:rFonts w:cs="Arial"/>
          <w:sz w:val="22"/>
          <w:szCs w:val="22"/>
        </w:rPr>
        <w:t xml:space="preserve"> odst. 1 a 2</w:t>
      </w:r>
      <w:r w:rsidR="009A3304" w:rsidRPr="009A3304">
        <w:rPr>
          <w:rFonts w:cs="Arial"/>
          <w:sz w:val="22"/>
          <w:szCs w:val="22"/>
        </w:rPr>
        <w:t xml:space="preserve"> </w:t>
      </w:r>
      <w:r w:rsidR="009A3304">
        <w:rPr>
          <w:rFonts w:cs="Arial"/>
          <w:sz w:val="22"/>
          <w:szCs w:val="22"/>
        </w:rPr>
        <w:t>tohoto článku</w:t>
      </w:r>
      <w:r w:rsidR="009A3304" w:rsidRPr="009A3304">
        <w:rPr>
          <w:rFonts w:cs="Arial"/>
          <w:sz w:val="22"/>
          <w:szCs w:val="22"/>
        </w:rPr>
        <w:t xml:space="preserve"> svým právním, daňovým nebo jiným poradcům anebo auditorům, kteří dodržují povinnost mlčenlivosti předepsanou jim zákonem nebo stavovským předpisem;</w:t>
      </w:r>
    </w:p>
    <w:p w:rsidR="009A3304" w:rsidRPr="009A3304" w:rsidRDefault="009A3304" w:rsidP="009A3304">
      <w:pPr>
        <w:pStyle w:val="rove3-slovantext"/>
        <w:numPr>
          <w:ilvl w:val="0"/>
          <w:numId w:val="18"/>
        </w:numPr>
        <w:rPr>
          <w:rFonts w:cs="Arial"/>
          <w:sz w:val="22"/>
          <w:szCs w:val="22"/>
        </w:rPr>
      </w:pPr>
      <w:proofErr w:type="gramStart"/>
      <w:r w:rsidRPr="009A3304">
        <w:rPr>
          <w:rFonts w:cs="Arial"/>
          <w:sz w:val="22"/>
          <w:szCs w:val="22"/>
        </w:rPr>
        <w:t>se</w:t>
      </w:r>
      <w:proofErr w:type="gramEnd"/>
      <w:r w:rsidRPr="009A3304">
        <w:rPr>
          <w:rFonts w:cs="Arial"/>
          <w:sz w:val="22"/>
          <w:szCs w:val="22"/>
        </w:rPr>
        <w:t xml:space="preserve"> informace, na které se vztahuje povinnost mlčenlivosti dle</w:t>
      </w:r>
      <w:r>
        <w:rPr>
          <w:rFonts w:cs="Arial"/>
          <w:sz w:val="22"/>
          <w:szCs w:val="22"/>
        </w:rPr>
        <w:t xml:space="preserve"> odst. 1 a 2</w:t>
      </w:r>
      <w:r w:rsidRPr="009A3304">
        <w:rPr>
          <w:rFonts w:cs="Arial"/>
          <w:sz w:val="22"/>
          <w:szCs w:val="22"/>
        </w:rPr>
        <w:t xml:space="preserve"> </w:t>
      </w:r>
      <w:r>
        <w:rPr>
          <w:rFonts w:cs="Arial"/>
          <w:sz w:val="22"/>
          <w:szCs w:val="22"/>
        </w:rPr>
        <w:t>tohoto článku,</w:t>
      </w:r>
      <w:r w:rsidRPr="009A3304">
        <w:rPr>
          <w:rFonts w:cs="Arial"/>
          <w:sz w:val="22"/>
          <w:szCs w:val="22"/>
        </w:rPr>
        <w:t xml:space="preserve"> stanou veřejně známými jinak, než z přičinění Smluvní strany; nebo</w:t>
      </w:r>
    </w:p>
    <w:p w:rsidR="009A3304" w:rsidRPr="009A3304" w:rsidRDefault="009A3304" w:rsidP="009A3304">
      <w:pPr>
        <w:pStyle w:val="rove3-slovantext"/>
        <w:numPr>
          <w:ilvl w:val="0"/>
          <w:numId w:val="18"/>
        </w:numPr>
        <w:rPr>
          <w:rFonts w:cs="Arial"/>
          <w:sz w:val="22"/>
          <w:szCs w:val="22"/>
        </w:rPr>
      </w:pPr>
      <w:r w:rsidRPr="009A3304">
        <w:rPr>
          <w:rFonts w:cs="Arial"/>
          <w:sz w:val="22"/>
          <w:szCs w:val="22"/>
        </w:rPr>
        <w:t>by dodržení povinnost mlčenlivosti dle</w:t>
      </w:r>
      <w:r>
        <w:rPr>
          <w:rFonts w:cs="Arial"/>
          <w:sz w:val="22"/>
          <w:szCs w:val="22"/>
        </w:rPr>
        <w:t xml:space="preserve"> odst. 1 a 2</w:t>
      </w:r>
      <w:r w:rsidRPr="009A3304">
        <w:rPr>
          <w:rFonts w:cs="Arial"/>
          <w:sz w:val="22"/>
          <w:szCs w:val="22"/>
        </w:rPr>
        <w:t xml:space="preserve"> </w:t>
      </w:r>
      <w:r>
        <w:rPr>
          <w:rFonts w:cs="Arial"/>
          <w:sz w:val="22"/>
          <w:szCs w:val="22"/>
        </w:rPr>
        <w:t>tohoto článku,</w:t>
      </w:r>
      <w:r w:rsidRPr="009A3304">
        <w:rPr>
          <w:rFonts w:cs="Arial"/>
          <w:sz w:val="22"/>
          <w:szCs w:val="22"/>
        </w:rPr>
        <w:t xml:space="preserve"> znamenalo porušení povinnosti plynoucí z obecně závazného právního předpisu.</w:t>
      </w:r>
    </w:p>
    <w:p w:rsidR="009A3304" w:rsidRPr="009A3304" w:rsidRDefault="009A3304" w:rsidP="002F1C23">
      <w:pPr>
        <w:pStyle w:val="rove3-slovantext"/>
        <w:numPr>
          <w:ilvl w:val="0"/>
          <w:numId w:val="21"/>
        </w:numPr>
        <w:spacing w:after="0"/>
        <w:rPr>
          <w:rFonts w:cs="Arial"/>
          <w:sz w:val="22"/>
          <w:szCs w:val="22"/>
        </w:rPr>
      </w:pPr>
      <w:r w:rsidRPr="009A3304">
        <w:rPr>
          <w:rFonts w:cs="Arial"/>
          <w:sz w:val="22"/>
          <w:szCs w:val="22"/>
        </w:rPr>
        <w:t>O skutečnosti dle</w:t>
      </w:r>
      <w:r>
        <w:rPr>
          <w:rFonts w:cs="Arial"/>
          <w:sz w:val="22"/>
          <w:szCs w:val="22"/>
        </w:rPr>
        <w:t xml:space="preserve"> odst. 3</w:t>
      </w:r>
      <w:r w:rsidRPr="009A3304">
        <w:rPr>
          <w:rFonts w:cs="Arial"/>
          <w:sz w:val="22"/>
          <w:szCs w:val="22"/>
        </w:rPr>
        <w:t xml:space="preserve"> </w:t>
      </w:r>
      <w:r>
        <w:rPr>
          <w:rFonts w:cs="Arial"/>
          <w:sz w:val="22"/>
          <w:szCs w:val="22"/>
        </w:rPr>
        <w:t xml:space="preserve">tohoto článku </w:t>
      </w:r>
      <w:r w:rsidRPr="009A3304">
        <w:rPr>
          <w:rFonts w:cs="Arial"/>
          <w:sz w:val="22"/>
          <w:szCs w:val="22"/>
        </w:rPr>
        <w:t xml:space="preserve">se </w:t>
      </w:r>
      <w:r>
        <w:rPr>
          <w:rFonts w:cs="Arial"/>
          <w:sz w:val="22"/>
          <w:szCs w:val="22"/>
        </w:rPr>
        <w:t>Zhotovitel</w:t>
      </w:r>
      <w:r w:rsidRPr="009A3304">
        <w:rPr>
          <w:rFonts w:cs="Arial"/>
          <w:sz w:val="22"/>
          <w:szCs w:val="22"/>
        </w:rPr>
        <w:t xml:space="preserve"> zavazuje předem nebo, není-li to možné, bez zbyteč</w:t>
      </w:r>
      <w:r>
        <w:rPr>
          <w:rFonts w:cs="Arial"/>
          <w:sz w:val="22"/>
          <w:szCs w:val="22"/>
        </w:rPr>
        <w:t>ného odkladu písemně Objednatele informovat</w:t>
      </w:r>
      <w:r w:rsidRPr="009A3304">
        <w:rPr>
          <w:rFonts w:cs="Arial"/>
          <w:sz w:val="22"/>
          <w:szCs w:val="22"/>
        </w:rPr>
        <w:t>.</w:t>
      </w:r>
    </w:p>
    <w:p w:rsidR="009A3304" w:rsidRPr="009A3304" w:rsidRDefault="009A3304" w:rsidP="002F1C23">
      <w:pPr>
        <w:pStyle w:val="rove3-slovantext"/>
        <w:numPr>
          <w:ilvl w:val="0"/>
          <w:numId w:val="21"/>
        </w:numPr>
        <w:spacing w:after="0"/>
        <w:rPr>
          <w:rFonts w:cs="Arial"/>
          <w:sz w:val="22"/>
          <w:szCs w:val="22"/>
        </w:rPr>
      </w:pPr>
      <w:r w:rsidRPr="009A3304">
        <w:rPr>
          <w:rFonts w:cs="Arial"/>
          <w:sz w:val="22"/>
          <w:szCs w:val="22"/>
        </w:rPr>
        <w:t>V případě porušení povinností dle</w:t>
      </w:r>
      <w:r>
        <w:rPr>
          <w:rFonts w:cs="Arial"/>
          <w:sz w:val="22"/>
          <w:szCs w:val="22"/>
        </w:rPr>
        <w:t xml:space="preserve"> odst. 1 a 2</w:t>
      </w:r>
      <w:r w:rsidRPr="009A3304">
        <w:rPr>
          <w:rFonts w:cs="Arial"/>
          <w:sz w:val="22"/>
          <w:szCs w:val="22"/>
        </w:rPr>
        <w:t xml:space="preserve"> </w:t>
      </w:r>
      <w:r>
        <w:rPr>
          <w:rFonts w:cs="Arial"/>
          <w:sz w:val="22"/>
          <w:szCs w:val="22"/>
        </w:rPr>
        <w:t>tohoto článku</w:t>
      </w:r>
      <w:r w:rsidRPr="009A3304">
        <w:rPr>
          <w:rFonts w:cs="Arial"/>
          <w:sz w:val="22"/>
          <w:szCs w:val="22"/>
        </w:rPr>
        <w:t>, je Zhotovitel</w:t>
      </w:r>
      <w:r>
        <w:rPr>
          <w:rFonts w:cs="Arial"/>
          <w:sz w:val="22"/>
          <w:szCs w:val="22"/>
        </w:rPr>
        <w:t xml:space="preserve"> povin</w:t>
      </w:r>
      <w:r w:rsidRPr="009A3304">
        <w:rPr>
          <w:rFonts w:cs="Arial"/>
          <w:sz w:val="22"/>
          <w:szCs w:val="22"/>
        </w:rPr>
        <w:t>en zaplatit Obje</w:t>
      </w:r>
      <w:r w:rsidR="00A965EB">
        <w:rPr>
          <w:rFonts w:cs="Arial"/>
          <w:sz w:val="22"/>
          <w:szCs w:val="22"/>
        </w:rPr>
        <w:t>dnateli smluvní pokutu ve výši 5</w:t>
      </w:r>
      <w:r w:rsidRPr="009A3304">
        <w:rPr>
          <w:rFonts w:cs="Arial"/>
          <w:sz w:val="22"/>
          <w:szCs w:val="22"/>
        </w:rPr>
        <w:t>0.000,- Kč za každý jednotlivý případ porušení povinností dle</w:t>
      </w:r>
      <w:r>
        <w:rPr>
          <w:rFonts w:cs="Arial"/>
          <w:sz w:val="22"/>
          <w:szCs w:val="22"/>
        </w:rPr>
        <w:t xml:space="preserve"> odst. 1 a 2</w:t>
      </w:r>
      <w:r w:rsidRPr="009A3304">
        <w:rPr>
          <w:rFonts w:cs="Arial"/>
          <w:sz w:val="22"/>
          <w:szCs w:val="22"/>
        </w:rPr>
        <w:t xml:space="preserve"> </w:t>
      </w:r>
      <w:r>
        <w:rPr>
          <w:rFonts w:cs="Arial"/>
          <w:sz w:val="22"/>
          <w:szCs w:val="22"/>
        </w:rPr>
        <w:t>tohoto článku</w:t>
      </w:r>
      <w:r w:rsidRPr="009A3304">
        <w:rPr>
          <w:rFonts w:cs="Arial"/>
          <w:sz w:val="22"/>
          <w:szCs w:val="22"/>
        </w:rPr>
        <w:t xml:space="preserve">. </w:t>
      </w:r>
    </w:p>
    <w:p w:rsidR="002F1C23" w:rsidRDefault="002F1C23">
      <w:pPr>
        <w:jc w:val="center"/>
        <w:rPr>
          <w:b/>
        </w:rPr>
      </w:pPr>
    </w:p>
    <w:p w:rsidR="00940071" w:rsidRDefault="00BD6DC7">
      <w:pPr>
        <w:jc w:val="center"/>
        <w:rPr>
          <w:b/>
        </w:rPr>
      </w:pPr>
      <w:r>
        <w:rPr>
          <w:b/>
        </w:rPr>
        <w:t>X</w:t>
      </w:r>
      <w:r w:rsidR="009A3304">
        <w:rPr>
          <w:b/>
        </w:rPr>
        <w:t>II</w:t>
      </w:r>
      <w:r>
        <w:rPr>
          <w:b/>
        </w:rPr>
        <w:t>.</w:t>
      </w:r>
    </w:p>
    <w:p w:rsidR="00940071" w:rsidRDefault="00BD6DC7">
      <w:pPr>
        <w:jc w:val="center"/>
        <w:rPr>
          <w:b/>
        </w:rPr>
      </w:pPr>
      <w:r>
        <w:rPr>
          <w:b/>
        </w:rPr>
        <w:t>Zásady jednání</w:t>
      </w:r>
    </w:p>
    <w:p w:rsidR="00940071" w:rsidRDefault="00BD6DC7">
      <w:pPr>
        <w:pStyle w:val="Odstavecseseznamem2"/>
        <w:numPr>
          <w:ilvl w:val="0"/>
          <w:numId w:val="14"/>
        </w:numPr>
        <w:jc w:val="both"/>
      </w:pPr>
      <w:r>
        <w:t xml:space="preserve">Sdělení v souvislosti s touto Smlouvou budou zasílána na adresy uvedené v této Smlouvě, doporučeným dopisem. V pochybnostech se má za to, že oznámení odeslané doporučenou poštou se považuje za doručené třetím dnem od data razítka poštovního úřadu na podacím lístku. Objednatel a Zhotovitel mohou běžné záležitosti, které nemají charakter oficiálního sdělení, např. vyjasňování stanovisek, výměnu názorů apod., vyřizovat telefonicky či e-mailem. </w:t>
      </w:r>
    </w:p>
    <w:p w:rsidR="00940071" w:rsidRDefault="00BD6DC7">
      <w:pPr>
        <w:pStyle w:val="Odstavecseseznamem2"/>
        <w:numPr>
          <w:ilvl w:val="0"/>
          <w:numId w:val="14"/>
        </w:numPr>
        <w:spacing w:line="256" w:lineRule="auto"/>
        <w:jc w:val="both"/>
      </w:pPr>
      <w:r>
        <w:t xml:space="preserve">Kontaktní osoba za </w:t>
      </w:r>
      <w:r w:rsidR="000C7AA6">
        <w:t>O</w:t>
      </w:r>
      <w:r>
        <w:t xml:space="preserve">bjednatele ve věcích smluvních a technických: </w:t>
      </w:r>
    </w:p>
    <w:p w:rsidR="00940071" w:rsidRDefault="00E5443C">
      <w:pPr>
        <w:pStyle w:val="Odstavecseseznamem2"/>
        <w:spacing w:line="256" w:lineRule="auto"/>
        <w:jc w:val="both"/>
      </w:pPr>
      <w:proofErr w:type="spellStart"/>
      <w:r>
        <w:t>xxx</w:t>
      </w:r>
      <w:proofErr w:type="spellEnd"/>
    </w:p>
    <w:p w:rsidR="00940071" w:rsidRDefault="00BD6DC7">
      <w:pPr>
        <w:pStyle w:val="Odstavecseseznamem2"/>
        <w:jc w:val="both"/>
      </w:pPr>
      <w:r>
        <w:t xml:space="preserve">Telefon: </w:t>
      </w:r>
      <w:proofErr w:type="spellStart"/>
      <w:r w:rsidR="00E5443C">
        <w:t>xxx</w:t>
      </w:r>
      <w:proofErr w:type="spellEnd"/>
    </w:p>
    <w:p w:rsidR="00D57E15" w:rsidRDefault="00BD6DC7" w:rsidP="00D57E15">
      <w:pPr>
        <w:pStyle w:val="Odstavecseseznamem2"/>
        <w:jc w:val="both"/>
        <w:rPr>
          <w:rStyle w:val="Hypertextovodkaz"/>
        </w:rPr>
      </w:pPr>
      <w:r>
        <w:t xml:space="preserve">e-mail: </w:t>
      </w:r>
      <w:hyperlink r:id="rId9" w:history="1">
        <w:proofErr w:type="spellStart"/>
        <w:r w:rsidR="00E5443C" w:rsidRPr="00E5443C">
          <w:rPr>
            <w:rStyle w:val="Hypertextovodkaz"/>
            <w:color w:val="auto"/>
            <w:u w:val="none"/>
          </w:rPr>
          <w:t>xxx</w:t>
        </w:r>
        <w:proofErr w:type="spellEnd"/>
      </w:hyperlink>
    </w:p>
    <w:p w:rsidR="00D57E15" w:rsidRDefault="00D57E15" w:rsidP="00D57E15">
      <w:pPr>
        <w:pStyle w:val="Odstavecseseznamem2"/>
        <w:jc w:val="both"/>
        <w:rPr>
          <w:rStyle w:val="Hypertextovodkaz"/>
        </w:rPr>
      </w:pPr>
    </w:p>
    <w:p w:rsidR="00940071" w:rsidRDefault="00BD6DC7" w:rsidP="00D57E15">
      <w:pPr>
        <w:pStyle w:val="Odstavecseseznamem2"/>
        <w:jc w:val="both"/>
      </w:pPr>
      <w:r>
        <w:t>Kontaktní osoba za Zhotovitele:</w:t>
      </w:r>
    </w:p>
    <w:p w:rsidR="00940071" w:rsidRDefault="00E5443C">
      <w:pPr>
        <w:pStyle w:val="Odstavecseseznamem2"/>
        <w:jc w:val="both"/>
      </w:pPr>
      <w:proofErr w:type="spellStart"/>
      <w:r>
        <w:lastRenderedPageBreak/>
        <w:t>xxx</w:t>
      </w:r>
      <w:proofErr w:type="spellEnd"/>
    </w:p>
    <w:p w:rsidR="00940071" w:rsidRDefault="00BD6DC7">
      <w:pPr>
        <w:pStyle w:val="Odstavecseseznamem2"/>
        <w:jc w:val="both"/>
      </w:pPr>
      <w:r>
        <w:t>Telefon</w:t>
      </w:r>
      <w:r>
        <w:rPr>
          <w:b/>
        </w:rPr>
        <w:t xml:space="preserve">: </w:t>
      </w:r>
      <w:r>
        <w:rPr>
          <w:rStyle w:val="Siln"/>
          <w:rFonts w:ascii="Verdana" w:hAnsi="Verdana"/>
          <w:b w:val="0"/>
          <w:sz w:val="20"/>
          <w:szCs w:val="20"/>
        </w:rPr>
        <w:t>+420 </w:t>
      </w:r>
      <w:proofErr w:type="spellStart"/>
      <w:r w:rsidR="00E5443C">
        <w:rPr>
          <w:rStyle w:val="Siln"/>
          <w:rFonts w:ascii="Verdana" w:hAnsi="Verdana"/>
          <w:b w:val="0"/>
          <w:sz w:val="20"/>
          <w:szCs w:val="20"/>
        </w:rPr>
        <w:t>xxx</w:t>
      </w:r>
      <w:proofErr w:type="spellEnd"/>
    </w:p>
    <w:p w:rsidR="00940071" w:rsidRDefault="00BD6DC7">
      <w:pPr>
        <w:pStyle w:val="Odstavecseseznamem2"/>
        <w:jc w:val="both"/>
      </w:pPr>
      <w:r>
        <w:t xml:space="preserve">e-mail: </w:t>
      </w:r>
      <w:r w:rsidR="00E5443C">
        <w:t>xxx</w:t>
      </w:r>
      <w:bookmarkStart w:id="28" w:name="_GoBack"/>
      <w:bookmarkEnd w:id="28"/>
    </w:p>
    <w:p w:rsidR="00940071" w:rsidRDefault="00940071">
      <w:pPr>
        <w:pStyle w:val="Odstavecseseznamem2"/>
        <w:jc w:val="both"/>
      </w:pPr>
    </w:p>
    <w:p w:rsidR="000C7AA6" w:rsidRDefault="000C7AA6">
      <w:pPr>
        <w:pStyle w:val="Odstavecseseznamem2"/>
        <w:jc w:val="both"/>
      </w:pPr>
    </w:p>
    <w:p w:rsidR="00940071" w:rsidRDefault="00BD6DC7">
      <w:pPr>
        <w:pStyle w:val="Odstavecseseznamem2"/>
        <w:keepNext/>
        <w:ind w:left="0"/>
        <w:jc w:val="center"/>
        <w:rPr>
          <w:b/>
        </w:rPr>
      </w:pPr>
      <w:r>
        <w:rPr>
          <w:b/>
        </w:rPr>
        <w:t>X</w:t>
      </w:r>
      <w:r w:rsidR="002F1C23">
        <w:rPr>
          <w:b/>
        </w:rPr>
        <w:t>II</w:t>
      </w:r>
      <w:r>
        <w:rPr>
          <w:b/>
        </w:rPr>
        <w:t>I.</w:t>
      </w:r>
    </w:p>
    <w:p w:rsidR="00940071" w:rsidRDefault="00BD6DC7" w:rsidP="000C7AA6">
      <w:pPr>
        <w:pStyle w:val="Normlnodsazen"/>
        <w:keepNext/>
        <w:jc w:val="center"/>
      </w:pPr>
      <w:r>
        <w:rPr>
          <w:b/>
        </w:rPr>
        <w:t>Závěrečná ujednání</w:t>
      </w:r>
    </w:p>
    <w:p w:rsidR="00940071" w:rsidRDefault="00BD6DC7">
      <w:pPr>
        <w:pStyle w:val="Odstavecseseznamem2"/>
        <w:numPr>
          <w:ilvl w:val="0"/>
          <w:numId w:val="15"/>
        </w:numPr>
        <w:jc w:val="both"/>
      </w:pPr>
      <w:r>
        <w:t xml:space="preserve">Tato Smlouva nabývá platnosti dnem podpisu oprávněnými zástupci obou smluvních stran a účinnosti dnem jejího uveřejnění v Registru smluv dle zákona </w:t>
      </w:r>
      <w:r w:rsidR="002F1C23">
        <w:br/>
      </w:r>
      <w:r>
        <w:t>č. 340/2015 Sb., o registru smluv</w:t>
      </w:r>
      <w:r w:rsidR="002F1C23">
        <w:t xml:space="preserve"> ve znění pozdějších předpisů</w:t>
      </w:r>
      <w:r>
        <w:t xml:space="preserve">. </w:t>
      </w:r>
    </w:p>
    <w:p w:rsidR="00940071" w:rsidRDefault="00BD6DC7">
      <w:pPr>
        <w:pStyle w:val="Odstavecseseznamem2"/>
        <w:numPr>
          <w:ilvl w:val="0"/>
          <w:numId w:val="15"/>
        </w:numPr>
        <w:jc w:val="both"/>
      </w:pPr>
      <w:r>
        <w:t xml:space="preserve">Měnit nebo doplňovat tuto Smlouvu lze pouze písemně, ve formě číslovaných dodatků podepsaných oprávněnými zástupci obou smluvních stran. </w:t>
      </w:r>
    </w:p>
    <w:p w:rsidR="00940071" w:rsidRDefault="00BD6DC7">
      <w:pPr>
        <w:pStyle w:val="Odstavecseseznamem2"/>
        <w:numPr>
          <w:ilvl w:val="0"/>
          <w:numId w:val="15"/>
        </w:numPr>
        <w:jc w:val="both"/>
      </w:pPr>
      <w: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a služeb z veřejných výdajů.</w:t>
      </w:r>
      <w:bookmarkStart w:id="29" w:name="_Ref269641508"/>
    </w:p>
    <w:p w:rsidR="00940071" w:rsidRDefault="00BD6DC7">
      <w:pPr>
        <w:pStyle w:val="Odstavecseseznamem2"/>
        <w:numPr>
          <w:ilvl w:val="0"/>
          <w:numId w:val="15"/>
        </w:numPr>
        <w:jc w:val="both"/>
      </w:pPr>
      <w:r>
        <w:t>Zhotovitel není oprávněn postoupit práva, povinnosti a závazky smlouvy třetí osobě nebo jiným osobám bez předchozího souhlasu Objednatele.</w:t>
      </w:r>
    </w:p>
    <w:bookmarkEnd w:id="29"/>
    <w:p w:rsidR="00940071" w:rsidRDefault="00BD6DC7">
      <w:pPr>
        <w:pStyle w:val="Odstavecseseznamem2"/>
        <w:numPr>
          <w:ilvl w:val="0"/>
          <w:numId w:val="15"/>
        </w:numPr>
        <w:jc w:val="both"/>
      </w:pPr>
      <w:r>
        <w:t xml:space="preserve">Smluvní strany shodně konstatují, že tato smlouva podléhá režimu </w:t>
      </w:r>
      <w:r w:rsidR="002F1C23">
        <w:t>z</w:t>
      </w:r>
      <w:r>
        <w:t xml:space="preserve">ákona č.340/2015 Sb., </w:t>
      </w:r>
      <w:r w:rsidR="002F1C23">
        <w:t>o registru smluv ve znění pozdějších předpisů</w:t>
      </w:r>
      <w:r>
        <w:t>. Zveřejnění této smlouvy v Registru smluv provede Objednatel.</w:t>
      </w:r>
    </w:p>
    <w:p w:rsidR="00940071" w:rsidRDefault="00BD6DC7">
      <w:pPr>
        <w:pStyle w:val="Odstavecseseznamem2"/>
        <w:numPr>
          <w:ilvl w:val="0"/>
          <w:numId w:val="15"/>
        </w:numPr>
        <w:jc w:val="both"/>
      </w:pPr>
      <w:r>
        <w:t xml:space="preserve">Tato smlouva je vyhotovena ve </w:t>
      </w:r>
      <w:r w:rsidR="002F1C23">
        <w:t>třech</w:t>
      </w:r>
      <w:r>
        <w:t xml:space="preserve"> stejnopisech s platností originálu, po jednom</w:t>
      </w:r>
      <w:r w:rsidR="002F1C23">
        <w:t xml:space="preserve"> obdrží Zhotovitel a po dvou Objednatel.</w:t>
      </w:r>
    </w:p>
    <w:p w:rsidR="00940071" w:rsidRDefault="00BD6DC7">
      <w:pPr>
        <w:pStyle w:val="Odstavecseseznamem2"/>
        <w:numPr>
          <w:ilvl w:val="0"/>
          <w:numId w:val="15"/>
        </w:numPr>
        <w:jc w:val="both"/>
      </w:pPr>
      <w:r>
        <w:t>Smluvní strany prohlašují, že si smlouvu přečetly, s jejím obsahem souhlasí, tato je důkazem jejich pravé a svobodné vůle a na důkaz toho připojují své vlastnoruční podpisy.</w:t>
      </w:r>
    </w:p>
    <w:p w:rsidR="00940071" w:rsidRDefault="00BD6DC7">
      <w:pPr>
        <w:pStyle w:val="Smlouva-slo"/>
      </w:pPr>
      <w:r>
        <w:t>Příloha č. 1 - studie díla</w:t>
      </w:r>
    </w:p>
    <w:p w:rsidR="00940071" w:rsidRDefault="00940071">
      <w:pPr>
        <w:pStyle w:val="Smlouva-slo"/>
      </w:pPr>
    </w:p>
    <w:p w:rsidR="00940071" w:rsidRDefault="00940071">
      <w:pPr>
        <w:pStyle w:val="Smlouva-slo"/>
      </w:pPr>
    </w:p>
    <w:p w:rsidR="00940071" w:rsidRDefault="00BD6DC7">
      <w:pPr>
        <w:rPr>
          <w:b/>
          <w:color w:val="000000"/>
        </w:rPr>
      </w:pPr>
      <w:r>
        <w:t>V Praze dne:                                                      Ve Výžerkách</w:t>
      </w:r>
      <w:r>
        <w:rPr>
          <w:b/>
          <w:color w:val="000000"/>
        </w:rPr>
        <w:t xml:space="preserve"> </w:t>
      </w:r>
    </w:p>
    <w:p w:rsidR="00940071" w:rsidRDefault="00940071" w:rsidP="002F1C23">
      <w:pPr>
        <w:jc w:val="both"/>
      </w:pPr>
    </w:p>
    <w:p w:rsidR="00940071" w:rsidRDefault="00BD6DC7">
      <w:pPr>
        <w:jc w:val="both"/>
        <w:rPr>
          <w:b/>
        </w:rPr>
      </w:pPr>
      <w:r>
        <w:rPr>
          <w:b/>
        </w:rPr>
        <w:t>Objednatel:</w:t>
      </w:r>
      <w:r>
        <w:rPr>
          <w:b/>
        </w:rPr>
        <w:tab/>
      </w:r>
      <w:r>
        <w:rPr>
          <w:b/>
        </w:rPr>
        <w:tab/>
      </w:r>
      <w:r>
        <w:rPr>
          <w:b/>
        </w:rPr>
        <w:tab/>
      </w:r>
      <w:r w:rsidR="002F1C23">
        <w:rPr>
          <w:b/>
        </w:rPr>
        <w:tab/>
      </w:r>
      <w:r w:rsidR="002F1C23">
        <w:rPr>
          <w:b/>
        </w:rPr>
        <w:tab/>
      </w:r>
      <w:r w:rsidR="002F1C23">
        <w:rPr>
          <w:b/>
        </w:rPr>
        <w:tab/>
      </w:r>
      <w:r>
        <w:rPr>
          <w:b/>
        </w:rPr>
        <w:t>Zhotovitel:</w:t>
      </w:r>
    </w:p>
    <w:p w:rsidR="00940071" w:rsidRDefault="00940071">
      <w:pPr>
        <w:jc w:val="both"/>
      </w:pPr>
    </w:p>
    <w:tbl>
      <w:tblPr>
        <w:tblStyle w:val="Mkatabulky"/>
        <w:tblW w:w="8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14"/>
        <w:gridCol w:w="4415"/>
      </w:tblGrid>
      <w:tr w:rsidR="00940071">
        <w:tc>
          <w:tcPr>
            <w:tcW w:w="4514" w:type="dxa"/>
          </w:tcPr>
          <w:p w:rsidR="00940071" w:rsidRDefault="00940071"/>
          <w:p w:rsidR="00940071" w:rsidRDefault="00BD6DC7">
            <w:r>
              <w:t>………………………………………………….</w:t>
            </w:r>
          </w:p>
          <w:p w:rsidR="00940071" w:rsidRDefault="00BD6DC7">
            <w:pPr>
              <w:jc w:val="both"/>
              <w:rPr>
                <w:rFonts w:cs="Calibri"/>
                <w:b/>
                <w:color w:val="000000"/>
                <w:shd w:val="clear" w:color="auto" w:fill="FFFFFF"/>
              </w:rPr>
            </w:pPr>
            <w:r>
              <w:rPr>
                <w:rFonts w:cs="Calibri"/>
                <w:b/>
                <w:color w:val="000000"/>
                <w:shd w:val="clear" w:color="auto" w:fill="FFFFFF"/>
              </w:rPr>
              <w:t xml:space="preserve">Národní zemědělské muzeum, </w:t>
            </w:r>
            <w:proofErr w:type="gramStart"/>
            <w:r>
              <w:rPr>
                <w:rFonts w:cs="Calibri"/>
                <w:b/>
                <w:color w:val="000000"/>
                <w:shd w:val="clear" w:color="auto" w:fill="FFFFFF"/>
              </w:rPr>
              <w:t>s.p.</w:t>
            </w:r>
            <w:proofErr w:type="gramEnd"/>
            <w:r>
              <w:rPr>
                <w:rFonts w:cs="Calibri"/>
                <w:b/>
                <w:color w:val="000000"/>
                <w:shd w:val="clear" w:color="auto" w:fill="FFFFFF"/>
              </w:rPr>
              <w:t>o.</w:t>
            </w:r>
          </w:p>
          <w:p w:rsidR="00940071" w:rsidRDefault="00252A82" w:rsidP="00D57E15">
            <w:pPr>
              <w:jc w:val="both"/>
            </w:pPr>
            <w:hyperlink r:id="rId10" w:tooltip="milan.pucek@nzm.cz" w:history="1">
              <w:r w:rsidR="00BD6DC7">
                <w:t>doc. Ing. Milan Jan Půček, MBA, Ph.D.</w:t>
              </w:r>
            </w:hyperlink>
          </w:p>
        </w:tc>
        <w:tc>
          <w:tcPr>
            <w:tcW w:w="4415" w:type="dxa"/>
          </w:tcPr>
          <w:p w:rsidR="00940071" w:rsidRDefault="00940071"/>
          <w:p w:rsidR="00940071" w:rsidRDefault="00BD6DC7">
            <w:r>
              <w:t>…………………………………………….</w:t>
            </w:r>
          </w:p>
          <w:p w:rsidR="00940071" w:rsidRDefault="00BD6DC7">
            <w:pPr>
              <w:rPr>
                <w:b/>
                <w:color w:val="000000"/>
              </w:rPr>
            </w:pPr>
            <w:proofErr w:type="spellStart"/>
            <w:r>
              <w:rPr>
                <w:b/>
                <w:color w:val="000000"/>
              </w:rPr>
              <w:t>Mg.A</w:t>
            </w:r>
            <w:proofErr w:type="spellEnd"/>
            <w:r>
              <w:rPr>
                <w:b/>
                <w:color w:val="000000"/>
              </w:rPr>
              <w:t xml:space="preserve">. Lukáš </w:t>
            </w:r>
            <w:proofErr w:type="spellStart"/>
            <w:r>
              <w:rPr>
                <w:b/>
                <w:color w:val="000000"/>
              </w:rPr>
              <w:t>Gavlovský</w:t>
            </w:r>
            <w:proofErr w:type="spellEnd"/>
          </w:p>
          <w:p w:rsidR="00940071" w:rsidRDefault="00940071">
            <w:pPr>
              <w:rPr>
                <w:b/>
              </w:rPr>
            </w:pPr>
          </w:p>
        </w:tc>
      </w:tr>
    </w:tbl>
    <w:p w:rsidR="00940071" w:rsidRDefault="00940071" w:rsidP="00D57E15">
      <w:pPr>
        <w:tabs>
          <w:tab w:val="left" w:pos="1418"/>
        </w:tabs>
      </w:pPr>
    </w:p>
    <w:sectPr w:rsidR="00940071">
      <w:headerReference w:type="default" r:id="rId11"/>
      <w:footerReference w:type="default" r:id="rId12"/>
      <w:type w:val="continuous"/>
      <w:pgSz w:w="11906" w:h="16838"/>
      <w:pgMar w:top="1797" w:right="1417" w:bottom="1417" w:left="1560" w:header="708" w:footer="708" w:gutter="0"/>
      <w:cols w:space="2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A82" w:rsidRDefault="00252A82">
      <w:pPr>
        <w:spacing w:after="0" w:line="240" w:lineRule="auto"/>
      </w:pPr>
      <w:r>
        <w:separator/>
      </w:r>
    </w:p>
  </w:endnote>
  <w:endnote w:type="continuationSeparator" w:id="0">
    <w:p w:rsidR="00252A82" w:rsidRDefault="0025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71" w:rsidRDefault="00BD6DC7">
    <w:pPr>
      <w:pStyle w:val="Zpat"/>
      <w:rPr>
        <w:b/>
        <w:bCs/>
        <w:i/>
        <w:iCs/>
        <w:sz w:val="20"/>
      </w:rPr>
    </w:pPr>
    <w:r>
      <w:tab/>
    </w:r>
    <w:r>
      <w:rPr>
        <w:b/>
        <w:bCs/>
        <w:i/>
        <w:iCs/>
        <w:sz w:val="20"/>
      </w:rPr>
      <w:t xml:space="preserve">Strana </w:t>
    </w:r>
    <w:r>
      <w:rPr>
        <w:rStyle w:val="slostrnky"/>
        <w:rFonts w:cs="Arial"/>
        <w:b/>
        <w:bCs/>
        <w:i/>
        <w:iCs/>
        <w:sz w:val="20"/>
      </w:rPr>
      <w:fldChar w:fldCharType="begin"/>
    </w:r>
    <w:r>
      <w:rPr>
        <w:rStyle w:val="slostrnky"/>
        <w:rFonts w:cs="Arial"/>
        <w:b/>
        <w:bCs/>
        <w:i/>
        <w:iCs/>
        <w:sz w:val="20"/>
      </w:rPr>
      <w:instrText xml:space="preserve"> PAGE </w:instrText>
    </w:r>
    <w:r>
      <w:rPr>
        <w:rStyle w:val="slostrnky"/>
        <w:rFonts w:cs="Arial"/>
        <w:b/>
        <w:bCs/>
        <w:i/>
        <w:iCs/>
        <w:sz w:val="20"/>
      </w:rPr>
      <w:fldChar w:fldCharType="separate"/>
    </w:r>
    <w:r w:rsidR="00E5443C">
      <w:rPr>
        <w:rStyle w:val="slostrnky"/>
        <w:rFonts w:cs="Arial"/>
        <w:b/>
        <w:bCs/>
        <w:i/>
        <w:iCs/>
        <w:noProof/>
        <w:sz w:val="20"/>
      </w:rPr>
      <w:t>8</w:t>
    </w:r>
    <w:r>
      <w:rPr>
        <w:rStyle w:val="slostrnky"/>
        <w:rFonts w:cs="Arial"/>
        <w:b/>
        <w:bCs/>
        <w:i/>
        <w:iCs/>
        <w:sz w:val="20"/>
      </w:rPr>
      <w:fldChar w:fldCharType="end"/>
    </w:r>
    <w:r>
      <w:rPr>
        <w:rStyle w:val="slostrnky"/>
        <w:rFonts w:cs="Arial"/>
        <w:b/>
        <w:bCs/>
        <w:i/>
        <w:iCs/>
        <w:sz w:val="20"/>
      </w:rPr>
      <w:t>/</w:t>
    </w:r>
    <w:r>
      <w:rPr>
        <w:rStyle w:val="slostrnky"/>
        <w:rFonts w:cs="Arial"/>
        <w:b/>
        <w:bCs/>
        <w:i/>
        <w:iCs/>
        <w:sz w:val="20"/>
      </w:rPr>
      <w:fldChar w:fldCharType="begin"/>
    </w:r>
    <w:r>
      <w:rPr>
        <w:rStyle w:val="slostrnky"/>
        <w:rFonts w:cs="Arial"/>
        <w:b/>
        <w:bCs/>
        <w:i/>
        <w:iCs/>
        <w:sz w:val="20"/>
      </w:rPr>
      <w:instrText xml:space="preserve"> NUMPAGES </w:instrText>
    </w:r>
    <w:r>
      <w:rPr>
        <w:rStyle w:val="slostrnky"/>
        <w:rFonts w:cs="Arial"/>
        <w:b/>
        <w:bCs/>
        <w:i/>
        <w:iCs/>
        <w:sz w:val="20"/>
      </w:rPr>
      <w:fldChar w:fldCharType="separate"/>
    </w:r>
    <w:r w:rsidR="00E5443C">
      <w:rPr>
        <w:rStyle w:val="slostrnky"/>
        <w:rFonts w:cs="Arial"/>
        <w:b/>
        <w:bCs/>
        <w:i/>
        <w:iCs/>
        <w:noProof/>
        <w:sz w:val="20"/>
      </w:rPr>
      <w:t>9</w:t>
    </w:r>
    <w:r>
      <w:rPr>
        <w:rStyle w:val="slostrnky"/>
        <w:rFonts w:cs="Arial"/>
        <w:b/>
        <w:bCs/>
        <w:i/>
        <w:i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A82" w:rsidRDefault="00252A82">
      <w:pPr>
        <w:spacing w:after="0" w:line="240" w:lineRule="auto"/>
      </w:pPr>
      <w:r>
        <w:separator/>
      </w:r>
    </w:p>
  </w:footnote>
  <w:footnote w:type="continuationSeparator" w:id="0">
    <w:p w:rsidR="00252A82" w:rsidRDefault="00252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71" w:rsidRDefault="00BD6DC7">
    <w:pPr>
      <w:pStyle w:val="Zhlav"/>
      <w:rPr>
        <w:sz w:val="2"/>
        <w:szCs w:val="2"/>
      </w:rPr>
    </w:pPr>
    <w:r>
      <w:rPr>
        <w:sz w:val="2"/>
        <w:szCs w:val="2"/>
      </w:rPr>
      <w:t xml:space="preserve">      </w:t>
    </w:r>
    <w:r>
      <w:rPr>
        <w:rFonts w:cs="Arial"/>
        <w:noProof/>
        <w:sz w:val="22"/>
        <w:szCs w:val="22"/>
      </w:rPr>
      <w:drawing>
        <wp:inline distT="0" distB="0" distL="0" distR="0">
          <wp:extent cx="2543175" cy="1047750"/>
          <wp:effectExtent l="0" t="0" r="9525" b="0"/>
          <wp:docPr id="8" name="obrázek 2" descr="NZM_logotyp_barva_RGB_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2" descr="NZM_logotyp_barva_RGB_mal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543175"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AA3"/>
    <w:multiLevelType w:val="multilevel"/>
    <w:tmpl w:val="04862AA3"/>
    <w:lvl w:ilvl="0">
      <w:start w:val="1"/>
      <w:numFmt w:val="lowerLetter"/>
      <w:pStyle w:val="rove3-a"/>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A021AE"/>
    <w:multiLevelType w:val="multilevel"/>
    <w:tmpl w:val="2C6E2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583C86"/>
    <w:multiLevelType w:val="multilevel"/>
    <w:tmpl w:val="13583C86"/>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6B094A"/>
    <w:multiLevelType w:val="multilevel"/>
    <w:tmpl w:val="176B094A"/>
    <w:lvl w:ilvl="0">
      <w:start w:val="1"/>
      <w:numFmt w:val="lowerLetter"/>
      <w:lvlText w:val="%1."/>
      <w:lvlJc w:val="left"/>
      <w:pPr>
        <w:ind w:left="1429" w:hanging="360"/>
      </w:p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15:restartNumberingAfterBreak="0">
    <w:nsid w:val="2C6E299E"/>
    <w:multiLevelType w:val="multilevel"/>
    <w:tmpl w:val="2C6E2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B01CB3"/>
    <w:multiLevelType w:val="multilevel"/>
    <w:tmpl w:val="2CB01C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D1C498F"/>
    <w:multiLevelType w:val="multilevel"/>
    <w:tmpl w:val="2D1C49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A854B0"/>
    <w:multiLevelType w:val="hybridMultilevel"/>
    <w:tmpl w:val="5B345272"/>
    <w:lvl w:ilvl="0" w:tplc="F892967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33EE7A75"/>
    <w:multiLevelType w:val="multilevel"/>
    <w:tmpl w:val="33EE7A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391B4A"/>
    <w:multiLevelType w:val="multilevel"/>
    <w:tmpl w:val="43391B4A"/>
    <w:lvl w:ilvl="0">
      <w:start w:val="1"/>
      <w:numFmt w:val="lowerLetter"/>
      <w:pStyle w:val="Obsah4"/>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4B4277A0"/>
    <w:multiLevelType w:val="multilevel"/>
    <w:tmpl w:val="4B4277A0"/>
    <w:lvl w:ilvl="0">
      <w:start w:val="1"/>
      <w:numFmt w:val="lowerLetter"/>
      <w:lvlText w:val="%1."/>
      <w:lvlJc w:val="left"/>
      <w:pPr>
        <w:ind w:left="1069" w:hanging="360"/>
      </w:p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15:restartNumberingAfterBreak="0">
    <w:nsid w:val="4F4E172B"/>
    <w:multiLevelType w:val="multilevel"/>
    <w:tmpl w:val="4F4E17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8E172F"/>
    <w:multiLevelType w:val="multilevel"/>
    <w:tmpl w:val="2C6E2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2A69C4"/>
    <w:multiLevelType w:val="multilevel"/>
    <w:tmpl w:val="552A69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B36FD4"/>
    <w:multiLevelType w:val="multilevel"/>
    <w:tmpl w:val="5DB36F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A07D90"/>
    <w:multiLevelType w:val="multilevel"/>
    <w:tmpl w:val="5EA07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C17E0B"/>
    <w:multiLevelType w:val="multilevel"/>
    <w:tmpl w:val="2C6E2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04D7F3D"/>
    <w:multiLevelType w:val="multilevel"/>
    <w:tmpl w:val="704D7F3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4873633"/>
    <w:multiLevelType w:val="multilevel"/>
    <w:tmpl w:val="7487363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A4B600E"/>
    <w:multiLevelType w:val="multilevel"/>
    <w:tmpl w:val="93EC7378"/>
    <w:lvl w:ilvl="0">
      <w:start w:val="1"/>
      <w:numFmt w:val="decimal"/>
      <w:pStyle w:val="rove1-slovannadpis"/>
      <w:lvlText w:val="%1."/>
      <w:lvlJc w:val="left"/>
      <w:pPr>
        <w:tabs>
          <w:tab w:val="num" w:pos="567"/>
        </w:tabs>
        <w:ind w:left="567" w:hanging="567"/>
      </w:pPr>
      <w:rPr>
        <w:rFonts w:hint="default"/>
        <w:b/>
        <w:i w:val="0"/>
      </w:rPr>
    </w:lvl>
    <w:lvl w:ilvl="1">
      <w:start w:val="1"/>
      <w:numFmt w:val="decimal"/>
      <w:pStyle w:val="rove2-slovantext"/>
      <w:lvlText w:val="%1.%2"/>
      <w:lvlJc w:val="left"/>
      <w:pPr>
        <w:tabs>
          <w:tab w:val="num" w:pos="567"/>
        </w:tabs>
        <w:ind w:left="567" w:hanging="567"/>
      </w:pPr>
      <w:rPr>
        <w:rFonts w:hint="default"/>
        <w:b w:val="0"/>
        <w:i w:val="0"/>
      </w:rPr>
    </w:lvl>
    <w:lvl w:ilvl="2">
      <w:start w:val="1"/>
      <w:numFmt w:val="decimal"/>
      <w:pStyle w:val="rove3-slovantext"/>
      <w:lvlText w:val="%1.%2.%3"/>
      <w:lvlJc w:val="left"/>
      <w:pPr>
        <w:tabs>
          <w:tab w:val="num" w:pos="567"/>
        </w:tabs>
        <w:ind w:left="567" w:hanging="567"/>
      </w:pPr>
      <w:rPr>
        <w:rFonts w:hint="default"/>
        <w:b w:val="0"/>
        <w:i w:val="0"/>
      </w:rPr>
    </w:lvl>
    <w:lvl w:ilvl="3">
      <w:start w:val="1"/>
      <w:numFmt w:val="lowerLetter"/>
      <w:pStyle w:val="rove4-slovantext"/>
      <w:lvlText w:val="(%4)"/>
      <w:lvlJc w:val="left"/>
      <w:pPr>
        <w:tabs>
          <w:tab w:val="num" w:pos="1134"/>
        </w:tabs>
        <w:ind w:left="1134" w:hanging="567"/>
      </w:pPr>
      <w:rPr>
        <w:rFonts w:hint="default"/>
        <w:b w:val="0"/>
        <w:i w:val="0"/>
      </w:rPr>
    </w:lvl>
    <w:lvl w:ilvl="4">
      <w:start w:val="1"/>
      <w:numFmt w:val="lowerRoman"/>
      <w:pStyle w:val="rove5-slovantext"/>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0"/>
  </w:num>
  <w:num w:numId="3">
    <w:abstractNumId w:val="13"/>
  </w:num>
  <w:num w:numId="4">
    <w:abstractNumId w:val="18"/>
  </w:num>
  <w:num w:numId="5">
    <w:abstractNumId w:val="5"/>
  </w:num>
  <w:num w:numId="6">
    <w:abstractNumId w:val="2"/>
  </w:num>
  <w:num w:numId="7">
    <w:abstractNumId w:val="17"/>
  </w:num>
  <w:num w:numId="8">
    <w:abstractNumId w:val="14"/>
  </w:num>
  <w:num w:numId="9">
    <w:abstractNumId w:val="11"/>
  </w:num>
  <w:num w:numId="10">
    <w:abstractNumId w:val="15"/>
  </w:num>
  <w:num w:numId="11">
    <w:abstractNumId w:val="4"/>
  </w:num>
  <w:num w:numId="12">
    <w:abstractNumId w:val="3"/>
  </w:num>
  <w:num w:numId="13">
    <w:abstractNumId w:val="10"/>
  </w:num>
  <w:num w:numId="14">
    <w:abstractNumId w:val="6"/>
  </w:num>
  <w:num w:numId="15">
    <w:abstractNumId w:val="8"/>
  </w:num>
  <w:num w:numId="16">
    <w:abstractNumId w:val="16"/>
  </w:num>
  <w:num w:numId="17">
    <w:abstractNumId w:val="19"/>
  </w:num>
  <w:num w:numId="18">
    <w:abstractNumId w:val="7"/>
  </w:num>
  <w:num w:numId="19">
    <w:abstractNumId w:val="12"/>
  </w:num>
  <w:num w:numId="20">
    <w:abstractNumId w:val="1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F66"/>
    <w:rsid w:val="000013DE"/>
    <w:rsid w:val="000073BE"/>
    <w:rsid w:val="00007C52"/>
    <w:rsid w:val="0001117F"/>
    <w:rsid w:val="00012D2B"/>
    <w:rsid w:val="00012D7D"/>
    <w:rsid w:val="00014852"/>
    <w:rsid w:val="00014C5A"/>
    <w:rsid w:val="00017CFD"/>
    <w:rsid w:val="00025AAC"/>
    <w:rsid w:val="00026936"/>
    <w:rsid w:val="0003206B"/>
    <w:rsid w:val="0003420E"/>
    <w:rsid w:val="0003528C"/>
    <w:rsid w:val="00036820"/>
    <w:rsid w:val="0004112E"/>
    <w:rsid w:val="0004416D"/>
    <w:rsid w:val="00050CD2"/>
    <w:rsid w:val="00050EB4"/>
    <w:rsid w:val="000510A6"/>
    <w:rsid w:val="000522EE"/>
    <w:rsid w:val="0005362C"/>
    <w:rsid w:val="0005405B"/>
    <w:rsid w:val="00057E83"/>
    <w:rsid w:val="00060797"/>
    <w:rsid w:val="00062A37"/>
    <w:rsid w:val="00065A80"/>
    <w:rsid w:val="00066CA7"/>
    <w:rsid w:val="00067D41"/>
    <w:rsid w:val="00071D19"/>
    <w:rsid w:val="000726AE"/>
    <w:rsid w:val="00074239"/>
    <w:rsid w:val="00076485"/>
    <w:rsid w:val="000766FF"/>
    <w:rsid w:val="00076F9A"/>
    <w:rsid w:val="00077F23"/>
    <w:rsid w:val="00081778"/>
    <w:rsid w:val="00082339"/>
    <w:rsid w:val="00082DFB"/>
    <w:rsid w:val="000830B4"/>
    <w:rsid w:val="00083C8A"/>
    <w:rsid w:val="0008517D"/>
    <w:rsid w:val="00087F19"/>
    <w:rsid w:val="00091C40"/>
    <w:rsid w:val="00091C51"/>
    <w:rsid w:val="0009254D"/>
    <w:rsid w:val="000933C3"/>
    <w:rsid w:val="00093B5D"/>
    <w:rsid w:val="00093F54"/>
    <w:rsid w:val="00095255"/>
    <w:rsid w:val="00095BEF"/>
    <w:rsid w:val="00095D60"/>
    <w:rsid w:val="000A0143"/>
    <w:rsid w:val="000A173A"/>
    <w:rsid w:val="000B2630"/>
    <w:rsid w:val="000B2FB2"/>
    <w:rsid w:val="000B3378"/>
    <w:rsid w:val="000B3F70"/>
    <w:rsid w:val="000B46F1"/>
    <w:rsid w:val="000B4A9D"/>
    <w:rsid w:val="000B747F"/>
    <w:rsid w:val="000B75D1"/>
    <w:rsid w:val="000C2706"/>
    <w:rsid w:val="000C3D57"/>
    <w:rsid w:val="000C5F0B"/>
    <w:rsid w:val="000C62CC"/>
    <w:rsid w:val="000C7AA6"/>
    <w:rsid w:val="000D20EE"/>
    <w:rsid w:val="000D5138"/>
    <w:rsid w:val="000D564D"/>
    <w:rsid w:val="000D5946"/>
    <w:rsid w:val="000D68A1"/>
    <w:rsid w:val="000D6E82"/>
    <w:rsid w:val="000E218F"/>
    <w:rsid w:val="000E2D17"/>
    <w:rsid w:val="000E7C55"/>
    <w:rsid w:val="000F1288"/>
    <w:rsid w:val="000F245B"/>
    <w:rsid w:val="000F266D"/>
    <w:rsid w:val="000F2F85"/>
    <w:rsid w:val="000F3E43"/>
    <w:rsid w:val="000F5ECA"/>
    <w:rsid w:val="000F6376"/>
    <w:rsid w:val="001033BD"/>
    <w:rsid w:val="0010603E"/>
    <w:rsid w:val="0011076C"/>
    <w:rsid w:val="00111232"/>
    <w:rsid w:val="00111EEB"/>
    <w:rsid w:val="00112835"/>
    <w:rsid w:val="001147B8"/>
    <w:rsid w:val="00117EC8"/>
    <w:rsid w:val="001213C2"/>
    <w:rsid w:val="00122372"/>
    <w:rsid w:val="00123AE6"/>
    <w:rsid w:val="0012453B"/>
    <w:rsid w:val="001255EF"/>
    <w:rsid w:val="0013027B"/>
    <w:rsid w:val="001331BD"/>
    <w:rsid w:val="001338F4"/>
    <w:rsid w:val="001358DF"/>
    <w:rsid w:val="00136B0F"/>
    <w:rsid w:val="0014079C"/>
    <w:rsid w:val="00143E5E"/>
    <w:rsid w:val="001503BF"/>
    <w:rsid w:val="00151076"/>
    <w:rsid w:val="0015303D"/>
    <w:rsid w:val="0015456B"/>
    <w:rsid w:val="00156337"/>
    <w:rsid w:val="00162DFE"/>
    <w:rsid w:val="00170456"/>
    <w:rsid w:val="00170E80"/>
    <w:rsid w:val="00171CA4"/>
    <w:rsid w:val="00172B24"/>
    <w:rsid w:val="00173AC2"/>
    <w:rsid w:val="001742A0"/>
    <w:rsid w:val="001748D0"/>
    <w:rsid w:val="00176DFA"/>
    <w:rsid w:val="00180A05"/>
    <w:rsid w:val="0018227A"/>
    <w:rsid w:val="00182EDA"/>
    <w:rsid w:val="00182F31"/>
    <w:rsid w:val="00191CA1"/>
    <w:rsid w:val="001949EA"/>
    <w:rsid w:val="0019556D"/>
    <w:rsid w:val="001968EA"/>
    <w:rsid w:val="00196B74"/>
    <w:rsid w:val="001A7342"/>
    <w:rsid w:val="001B35D5"/>
    <w:rsid w:val="001B3653"/>
    <w:rsid w:val="001B3D20"/>
    <w:rsid w:val="001B4BC6"/>
    <w:rsid w:val="001B5146"/>
    <w:rsid w:val="001B5220"/>
    <w:rsid w:val="001B6376"/>
    <w:rsid w:val="001D14DF"/>
    <w:rsid w:val="001D3F49"/>
    <w:rsid w:val="001D4D23"/>
    <w:rsid w:val="001E18CC"/>
    <w:rsid w:val="001E276A"/>
    <w:rsid w:val="001E58AD"/>
    <w:rsid w:val="001E7C48"/>
    <w:rsid w:val="001F0183"/>
    <w:rsid w:val="001F0345"/>
    <w:rsid w:val="001F19E9"/>
    <w:rsid w:val="001F331A"/>
    <w:rsid w:val="001F5609"/>
    <w:rsid w:val="001F6C43"/>
    <w:rsid w:val="002025E1"/>
    <w:rsid w:val="002039CA"/>
    <w:rsid w:val="00203C29"/>
    <w:rsid w:val="002040EB"/>
    <w:rsid w:val="00204D5A"/>
    <w:rsid w:val="00204EC2"/>
    <w:rsid w:val="00207510"/>
    <w:rsid w:val="00211E0A"/>
    <w:rsid w:val="00213522"/>
    <w:rsid w:val="00213EF6"/>
    <w:rsid w:val="00216B11"/>
    <w:rsid w:val="00216F27"/>
    <w:rsid w:val="00220387"/>
    <w:rsid w:val="0022186A"/>
    <w:rsid w:val="00221BB9"/>
    <w:rsid w:val="00224075"/>
    <w:rsid w:val="00232CEB"/>
    <w:rsid w:val="002344F8"/>
    <w:rsid w:val="00240573"/>
    <w:rsid w:val="00245BCD"/>
    <w:rsid w:val="00245FDB"/>
    <w:rsid w:val="002465D9"/>
    <w:rsid w:val="00247A67"/>
    <w:rsid w:val="00251DE7"/>
    <w:rsid w:val="002520DA"/>
    <w:rsid w:val="00252A82"/>
    <w:rsid w:val="00253612"/>
    <w:rsid w:val="00254E9F"/>
    <w:rsid w:val="00255906"/>
    <w:rsid w:val="00255E5A"/>
    <w:rsid w:val="00261574"/>
    <w:rsid w:val="0026172B"/>
    <w:rsid w:val="00261A4E"/>
    <w:rsid w:val="00263A50"/>
    <w:rsid w:val="00263FB4"/>
    <w:rsid w:val="00264332"/>
    <w:rsid w:val="002716E5"/>
    <w:rsid w:val="0027391F"/>
    <w:rsid w:val="00273C67"/>
    <w:rsid w:val="00273D64"/>
    <w:rsid w:val="002741B8"/>
    <w:rsid w:val="00281B41"/>
    <w:rsid w:val="00285108"/>
    <w:rsid w:val="00290EC7"/>
    <w:rsid w:val="00291682"/>
    <w:rsid w:val="00293ABF"/>
    <w:rsid w:val="00297517"/>
    <w:rsid w:val="002977B7"/>
    <w:rsid w:val="002A13F0"/>
    <w:rsid w:val="002A44FE"/>
    <w:rsid w:val="002A52ED"/>
    <w:rsid w:val="002B1F96"/>
    <w:rsid w:val="002B3637"/>
    <w:rsid w:val="002B5653"/>
    <w:rsid w:val="002C32B4"/>
    <w:rsid w:val="002C4A54"/>
    <w:rsid w:val="002C4F3D"/>
    <w:rsid w:val="002C73D6"/>
    <w:rsid w:val="002D0096"/>
    <w:rsid w:val="002D050A"/>
    <w:rsid w:val="002E182F"/>
    <w:rsid w:val="002E2BEF"/>
    <w:rsid w:val="002E368C"/>
    <w:rsid w:val="002E3D21"/>
    <w:rsid w:val="002F0157"/>
    <w:rsid w:val="002F1C23"/>
    <w:rsid w:val="002F1F03"/>
    <w:rsid w:val="002F2114"/>
    <w:rsid w:val="002F4320"/>
    <w:rsid w:val="00301617"/>
    <w:rsid w:val="00301719"/>
    <w:rsid w:val="00303345"/>
    <w:rsid w:val="003050DA"/>
    <w:rsid w:val="003051C7"/>
    <w:rsid w:val="00305AB6"/>
    <w:rsid w:val="00307A79"/>
    <w:rsid w:val="0031191C"/>
    <w:rsid w:val="00311C81"/>
    <w:rsid w:val="00312371"/>
    <w:rsid w:val="00312C48"/>
    <w:rsid w:val="00313CFD"/>
    <w:rsid w:val="003165BC"/>
    <w:rsid w:val="00316782"/>
    <w:rsid w:val="003169E6"/>
    <w:rsid w:val="00316B4D"/>
    <w:rsid w:val="00317A69"/>
    <w:rsid w:val="00320A14"/>
    <w:rsid w:val="003222F5"/>
    <w:rsid w:val="003234EA"/>
    <w:rsid w:val="00323E8E"/>
    <w:rsid w:val="00324C8C"/>
    <w:rsid w:val="00327BED"/>
    <w:rsid w:val="003334CE"/>
    <w:rsid w:val="00333C52"/>
    <w:rsid w:val="00334A04"/>
    <w:rsid w:val="00334E86"/>
    <w:rsid w:val="00335951"/>
    <w:rsid w:val="00335BE5"/>
    <w:rsid w:val="00336549"/>
    <w:rsid w:val="00336F1F"/>
    <w:rsid w:val="00337E99"/>
    <w:rsid w:val="00337FE2"/>
    <w:rsid w:val="0034196A"/>
    <w:rsid w:val="003422CD"/>
    <w:rsid w:val="00342687"/>
    <w:rsid w:val="00342FBE"/>
    <w:rsid w:val="003459FC"/>
    <w:rsid w:val="00345D0E"/>
    <w:rsid w:val="00351D8A"/>
    <w:rsid w:val="00355EC9"/>
    <w:rsid w:val="00356901"/>
    <w:rsid w:val="003609F5"/>
    <w:rsid w:val="00362CAB"/>
    <w:rsid w:val="00365DE4"/>
    <w:rsid w:val="003700A1"/>
    <w:rsid w:val="0037073B"/>
    <w:rsid w:val="0037489F"/>
    <w:rsid w:val="00374E12"/>
    <w:rsid w:val="00375176"/>
    <w:rsid w:val="003751A6"/>
    <w:rsid w:val="00377212"/>
    <w:rsid w:val="00381823"/>
    <w:rsid w:val="00383A63"/>
    <w:rsid w:val="0038475B"/>
    <w:rsid w:val="00384A33"/>
    <w:rsid w:val="00390A98"/>
    <w:rsid w:val="00392D3C"/>
    <w:rsid w:val="003957D6"/>
    <w:rsid w:val="003960CD"/>
    <w:rsid w:val="0039617C"/>
    <w:rsid w:val="003B0F44"/>
    <w:rsid w:val="003B1ACA"/>
    <w:rsid w:val="003B431C"/>
    <w:rsid w:val="003C3F22"/>
    <w:rsid w:val="003C6430"/>
    <w:rsid w:val="003C6514"/>
    <w:rsid w:val="003C67DB"/>
    <w:rsid w:val="003C7279"/>
    <w:rsid w:val="003C7546"/>
    <w:rsid w:val="003D0BB3"/>
    <w:rsid w:val="003D1250"/>
    <w:rsid w:val="003D1F03"/>
    <w:rsid w:val="003D24A8"/>
    <w:rsid w:val="003D39D7"/>
    <w:rsid w:val="003D4FE8"/>
    <w:rsid w:val="003D507D"/>
    <w:rsid w:val="003D51E0"/>
    <w:rsid w:val="003D6E91"/>
    <w:rsid w:val="003D7D59"/>
    <w:rsid w:val="003E4EDB"/>
    <w:rsid w:val="003F0DA2"/>
    <w:rsid w:val="003F13FC"/>
    <w:rsid w:val="003F21FD"/>
    <w:rsid w:val="003F31F6"/>
    <w:rsid w:val="003F6F53"/>
    <w:rsid w:val="003F76BE"/>
    <w:rsid w:val="004021BE"/>
    <w:rsid w:val="00404FBC"/>
    <w:rsid w:val="0040563A"/>
    <w:rsid w:val="00405CAC"/>
    <w:rsid w:val="00407066"/>
    <w:rsid w:val="00410092"/>
    <w:rsid w:val="004109F8"/>
    <w:rsid w:val="00410CBA"/>
    <w:rsid w:val="0041102D"/>
    <w:rsid w:val="004128AB"/>
    <w:rsid w:val="004203E6"/>
    <w:rsid w:val="004211E6"/>
    <w:rsid w:val="00421410"/>
    <w:rsid w:val="00421D66"/>
    <w:rsid w:val="00423FC8"/>
    <w:rsid w:val="00424342"/>
    <w:rsid w:val="00427E16"/>
    <w:rsid w:val="0043276D"/>
    <w:rsid w:val="00435799"/>
    <w:rsid w:val="0043584F"/>
    <w:rsid w:val="004360B9"/>
    <w:rsid w:val="00437507"/>
    <w:rsid w:val="004376D9"/>
    <w:rsid w:val="00442CF7"/>
    <w:rsid w:val="004443A8"/>
    <w:rsid w:val="00444A1A"/>
    <w:rsid w:val="0045044C"/>
    <w:rsid w:val="00451757"/>
    <w:rsid w:val="0045257A"/>
    <w:rsid w:val="00453132"/>
    <w:rsid w:val="00454005"/>
    <w:rsid w:val="00461F4F"/>
    <w:rsid w:val="00466D6F"/>
    <w:rsid w:val="00467982"/>
    <w:rsid w:val="0047124D"/>
    <w:rsid w:val="00472C4F"/>
    <w:rsid w:val="00472FC7"/>
    <w:rsid w:val="0047303E"/>
    <w:rsid w:val="00475ABF"/>
    <w:rsid w:val="00476F2B"/>
    <w:rsid w:val="00481F2D"/>
    <w:rsid w:val="00482009"/>
    <w:rsid w:val="00482DBF"/>
    <w:rsid w:val="0048337F"/>
    <w:rsid w:val="00483C31"/>
    <w:rsid w:val="00484120"/>
    <w:rsid w:val="00492CE6"/>
    <w:rsid w:val="00494E8E"/>
    <w:rsid w:val="00496CDF"/>
    <w:rsid w:val="004A0C48"/>
    <w:rsid w:val="004A14CA"/>
    <w:rsid w:val="004A1C70"/>
    <w:rsid w:val="004A4E80"/>
    <w:rsid w:val="004A6EDD"/>
    <w:rsid w:val="004A7983"/>
    <w:rsid w:val="004B1665"/>
    <w:rsid w:val="004B4506"/>
    <w:rsid w:val="004B52E3"/>
    <w:rsid w:val="004B5AE3"/>
    <w:rsid w:val="004B5EB5"/>
    <w:rsid w:val="004B6885"/>
    <w:rsid w:val="004B7067"/>
    <w:rsid w:val="004C03F9"/>
    <w:rsid w:val="004C07AB"/>
    <w:rsid w:val="004C07C3"/>
    <w:rsid w:val="004C2DB9"/>
    <w:rsid w:val="004C2EF7"/>
    <w:rsid w:val="004C3121"/>
    <w:rsid w:val="004C348B"/>
    <w:rsid w:val="004C471E"/>
    <w:rsid w:val="004C5910"/>
    <w:rsid w:val="004C63B5"/>
    <w:rsid w:val="004C68AA"/>
    <w:rsid w:val="004D10DA"/>
    <w:rsid w:val="004D17C3"/>
    <w:rsid w:val="004E0262"/>
    <w:rsid w:val="004E45F1"/>
    <w:rsid w:val="004E5160"/>
    <w:rsid w:val="004E73D6"/>
    <w:rsid w:val="004F1240"/>
    <w:rsid w:val="004F1688"/>
    <w:rsid w:val="004F2426"/>
    <w:rsid w:val="005006CF"/>
    <w:rsid w:val="00501BB4"/>
    <w:rsid w:val="00501DEA"/>
    <w:rsid w:val="00510DAA"/>
    <w:rsid w:val="005110D7"/>
    <w:rsid w:val="00511708"/>
    <w:rsid w:val="00512DF3"/>
    <w:rsid w:val="00513971"/>
    <w:rsid w:val="00517D79"/>
    <w:rsid w:val="00521321"/>
    <w:rsid w:val="00522088"/>
    <w:rsid w:val="00522E53"/>
    <w:rsid w:val="00525AA6"/>
    <w:rsid w:val="00531988"/>
    <w:rsid w:val="00531ABB"/>
    <w:rsid w:val="0053582C"/>
    <w:rsid w:val="00536894"/>
    <w:rsid w:val="005378DC"/>
    <w:rsid w:val="0053790B"/>
    <w:rsid w:val="00537FE6"/>
    <w:rsid w:val="005413CC"/>
    <w:rsid w:val="005435DB"/>
    <w:rsid w:val="00550705"/>
    <w:rsid w:val="00551FDA"/>
    <w:rsid w:val="005521D9"/>
    <w:rsid w:val="005543E9"/>
    <w:rsid w:val="005553D5"/>
    <w:rsid w:val="00560A12"/>
    <w:rsid w:val="00562ADD"/>
    <w:rsid w:val="0056374F"/>
    <w:rsid w:val="005655DB"/>
    <w:rsid w:val="005670E7"/>
    <w:rsid w:val="005714D7"/>
    <w:rsid w:val="00574025"/>
    <w:rsid w:val="005765AF"/>
    <w:rsid w:val="0058211F"/>
    <w:rsid w:val="00582653"/>
    <w:rsid w:val="00582994"/>
    <w:rsid w:val="005842FA"/>
    <w:rsid w:val="00584482"/>
    <w:rsid w:val="00584959"/>
    <w:rsid w:val="00585182"/>
    <w:rsid w:val="005860F9"/>
    <w:rsid w:val="00586CC6"/>
    <w:rsid w:val="005919C0"/>
    <w:rsid w:val="005A0D8A"/>
    <w:rsid w:val="005A6718"/>
    <w:rsid w:val="005B076F"/>
    <w:rsid w:val="005B09DA"/>
    <w:rsid w:val="005B0C07"/>
    <w:rsid w:val="005B126B"/>
    <w:rsid w:val="005B1270"/>
    <w:rsid w:val="005B163F"/>
    <w:rsid w:val="005B4597"/>
    <w:rsid w:val="005B4634"/>
    <w:rsid w:val="005B4714"/>
    <w:rsid w:val="005B49ED"/>
    <w:rsid w:val="005C1597"/>
    <w:rsid w:val="005C19C9"/>
    <w:rsid w:val="005C3D04"/>
    <w:rsid w:val="005C6CF8"/>
    <w:rsid w:val="005C6D8A"/>
    <w:rsid w:val="005C7D0A"/>
    <w:rsid w:val="005D3782"/>
    <w:rsid w:val="005E1160"/>
    <w:rsid w:val="005E130F"/>
    <w:rsid w:val="005E1748"/>
    <w:rsid w:val="005E174E"/>
    <w:rsid w:val="005E2E11"/>
    <w:rsid w:val="005E33F7"/>
    <w:rsid w:val="005E5A3B"/>
    <w:rsid w:val="005E5B5C"/>
    <w:rsid w:val="005E6046"/>
    <w:rsid w:val="005F0396"/>
    <w:rsid w:val="005F0D74"/>
    <w:rsid w:val="005F1C3D"/>
    <w:rsid w:val="005F21BB"/>
    <w:rsid w:val="005F2A22"/>
    <w:rsid w:val="005F770C"/>
    <w:rsid w:val="00603237"/>
    <w:rsid w:val="00612DDF"/>
    <w:rsid w:val="00613896"/>
    <w:rsid w:val="00613FD0"/>
    <w:rsid w:val="00613FFE"/>
    <w:rsid w:val="00620092"/>
    <w:rsid w:val="006201A6"/>
    <w:rsid w:val="006204C4"/>
    <w:rsid w:val="00620EC6"/>
    <w:rsid w:val="00620F55"/>
    <w:rsid w:val="00623722"/>
    <w:rsid w:val="006253BC"/>
    <w:rsid w:val="00630261"/>
    <w:rsid w:val="006337CF"/>
    <w:rsid w:val="00634278"/>
    <w:rsid w:val="006368AB"/>
    <w:rsid w:val="00637344"/>
    <w:rsid w:val="006414A1"/>
    <w:rsid w:val="00642126"/>
    <w:rsid w:val="006439DC"/>
    <w:rsid w:val="00652C09"/>
    <w:rsid w:val="00653A89"/>
    <w:rsid w:val="00654AD3"/>
    <w:rsid w:val="006559A4"/>
    <w:rsid w:val="0065708E"/>
    <w:rsid w:val="00657D10"/>
    <w:rsid w:val="006608F3"/>
    <w:rsid w:val="00660FC0"/>
    <w:rsid w:val="00662BAE"/>
    <w:rsid w:val="006651D1"/>
    <w:rsid w:val="0066523A"/>
    <w:rsid w:val="00665248"/>
    <w:rsid w:val="00671A41"/>
    <w:rsid w:val="00676608"/>
    <w:rsid w:val="006806B9"/>
    <w:rsid w:val="00682F34"/>
    <w:rsid w:val="0068515A"/>
    <w:rsid w:val="00685DE7"/>
    <w:rsid w:val="00692DE8"/>
    <w:rsid w:val="00693306"/>
    <w:rsid w:val="006942FE"/>
    <w:rsid w:val="00695AB5"/>
    <w:rsid w:val="006A037D"/>
    <w:rsid w:val="006A0496"/>
    <w:rsid w:val="006A06FC"/>
    <w:rsid w:val="006A3E34"/>
    <w:rsid w:val="006A7CC5"/>
    <w:rsid w:val="006B28E8"/>
    <w:rsid w:val="006B2E28"/>
    <w:rsid w:val="006B461F"/>
    <w:rsid w:val="006B494B"/>
    <w:rsid w:val="006B4A09"/>
    <w:rsid w:val="006C2082"/>
    <w:rsid w:val="006C2D7F"/>
    <w:rsid w:val="006C5FEC"/>
    <w:rsid w:val="006C6D1A"/>
    <w:rsid w:val="006C7A33"/>
    <w:rsid w:val="006D0EB1"/>
    <w:rsid w:val="006D4584"/>
    <w:rsid w:val="006D5069"/>
    <w:rsid w:val="006D5EBF"/>
    <w:rsid w:val="006E0645"/>
    <w:rsid w:val="006F04B9"/>
    <w:rsid w:val="006F1C5B"/>
    <w:rsid w:val="006F27AE"/>
    <w:rsid w:val="006F7D32"/>
    <w:rsid w:val="007001D8"/>
    <w:rsid w:val="00701AD8"/>
    <w:rsid w:val="00702779"/>
    <w:rsid w:val="0070439F"/>
    <w:rsid w:val="00705B5F"/>
    <w:rsid w:val="0071211F"/>
    <w:rsid w:val="007127C4"/>
    <w:rsid w:val="00713EB3"/>
    <w:rsid w:val="00716849"/>
    <w:rsid w:val="007168C5"/>
    <w:rsid w:val="00716DC6"/>
    <w:rsid w:val="00717EBE"/>
    <w:rsid w:val="007222A9"/>
    <w:rsid w:val="007236D9"/>
    <w:rsid w:val="00727FE0"/>
    <w:rsid w:val="007319E5"/>
    <w:rsid w:val="00732F1F"/>
    <w:rsid w:val="00735324"/>
    <w:rsid w:val="0073663B"/>
    <w:rsid w:val="00736DB5"/>
    <w:rsid w:val="007403B7"/>
    <w:rsid w:val="0074133A"/>
    <w:rsid w:val="00743D84"/>
    <w:rsid w:val="00745B00"/>
    <w:rsid w:val="007500AD"/>
    <w:rsid w:val="00753011"/>
    <w:rsid w:val="00755225"/>
    <w:rsid w:val="00756C7C"/>
    <w:rsid w:val="007622A3"/>
    <w:rsid w:val="00762CB5"/>
    <w:rsid w:val="00764AF9"/>
    <w:rsid w:val="00764D1F"/>
    <w:rsid w:val="00766EE5"/>
    <w:rsid w:val="007670E7"/>
    <w:rsid w:val="00767CE7"/>
    <w:rsid w:val="00772BD9"/>
    <w:rsid w:val="00774347"/>
    <w:rsid w:val="00774A54"/>
    <w:rsid w:val="00774B82"/>
    <w:rsid w:val="00775E61"/>
    <w:rsid w:val="007825CD"/>
    <w:rsid w:val="0078421F"/>
    <w:rsid w:val="0078586C"/>
    <w:rsid w:val="00785FAD"/>
    <w:rsid w:val="00786E70"/>
    <w:rsid w:val="00787048"/>
    <w:rsid w:val="00792A22"/>
    <w:rsid w:val="00793459"/>
    <w:rsid w:val="007969AA"/>
    <w:rsid w:val="00796D67"/>
    <w:rsid w:val="007A04BA"/>
    <w:rsid w:val="007A05FD"/>
    <w:rsid w:val="007A4DB5"/>
    <w:rsid w:val="007A69A1"/>
    <w:rsid w:val="007A6B9A"/>
    <w:rsid w:val="007B47EC"/>
    <w:rsid w:val="007B4CA9"/>
    <w:rsid w:val="007B633B"/>
    <w:rsid w:val="007B6D39"/>
    <w:rsid w:val="007B77D6"/>
    <w:rsid w:val="007C15C2"/>
    <w:rsid w:val="007C32B8"/>
    <w:rsid w:val="007C4EB3"/>
    <w:rsid w:val="007D00EC"/>
    <w:rsid w:val="007D0B14"/>
    <w:rsid w:val="007D164A"/>
    <w:rsid w:val="007D21A0"/>
    <w:rsid w:val="007F3693"/>
    <w:rsid w:val="007F4A06"/>
    <w:rsid w:val="007F4F77"/>
    <w:rsid w:val="007F6617"/>
    <w:rsid w:val="007F6B60"/>
    <w:rsid w:val="007F6B62"/>
    <w:rsid w:val="0080207F"/>
    <w:rsid w:val="00804346"/>
    <w:rsid w:val="00810DC3"/>
    <w:rsid w:val="00815005"/>
    <w:rsid w:val="008166BB"/>
    <w:rsid w:val="00817A5B"/>
    <w:rsid w:val="00820E63"/>
    <w:rsid w:val="00822F67"/>
    <w:rsid w:val="008233EE"/>
    <w:rsid w:val="00832BDE"/>
    <w:rsid w:val="00833A4D"/>
    <w:rsid w:val="00836A2E"/>
    <w:rsid w:val="00836C94"/>
    <w:rsid w:val="008376AA"/>
    <w:rsid w:val="0084108D"/>
    <w:rsid w:val="00841E3E"/>
    <w:rsid w:val="00843378"/>
    <w:rsid w:val="008439A5"/>
    <w:rsid w:val="00855F13"/>
    <w:rsid w:val="00857A78"/>
    <w:rsid w:val="00857E65"/>
    <w:rsid w:val="00861C1F"/>
    <w:rsid w:val="00861C6C"/>
    <w:rsid w:val="008628C7"/>
    <w:rsid w:val="00866EAD"/>
    <w:rsid w:val="008712C2"/>
    <w:rsid w:val="00871932"/>
    <w:rsid w:val="00874F9D"/>
    <w:rsid w:val="008765D1"/>
    <w:rsid w:val="00880FBB"/>
    <w:rsid w:val="00887F81"/>
    <w:rsid w:val="0089676A"/>
    <w:rsid w:val="0089749C"/>
    <w:rsid w:val="008A2301"/>
    <w:rsid w:val="008A2406"/>
    <w:rsid w:val="008A43B4"/>
    <w:rsid w:val="008B0AD1"/>
    <w:rsid w:val="008B4962"/>
    <w:rsid w:val="008B4F31"/>
    <w:rsid w:val="008B63DC"/>
    <w:rsid w:val="008C0014"/>
    <w:rsid w:val="008C1470"/>
    <w:rsid w:val="008C5111"/>
    <w:rsid w:val="008C71CB"/>
    <w:rsid w:val="008D3079"/>
    <w:rsid w:val="008D3DF2"/>
    <w:rsid w:val="008D4E4C"/>
    <w:rsid w:val="008D758C"/>
    <w:rsid w:val="008E164A"/>
    <w:rsid w:val="008E5188"/>
    <w:rsid w:val="008E75D1"/>
    <w:rsid w:val="008F0DDA"/>
    <w:rsid w:val="008F145E"/>
    <w:rsid w:val="008F33ED"/>
    <w:rsid w:val="008F544B"/>
    <w:rsid w:val="00902E8F"/>
    <w:rsid w:val="0090378A"/>
    <w:rsid w:val="00904762"/>
    <w:rsid w:val="0090524C"/>
    <w:rsid w:val="00905B87"/>
    <w:rsid w:val="00906AC5"/>
    <w:rsid w:val="00913D6D"/>
    <w:rsid w:val="009157D4"/>
    <w:rsid w:val="00915DDD"/>
    <w:rsid w:val="00916311"/>
    <w:rsid w:val="00921CA0"/>
    <w:rsid w:val="00925B42"/>
    <w:rsid w:val="00930813"/>
    <w:rsid w:val="00936747"/>
    <w:rsid w:val="00940071"/>
    <w:rsid w:val="00941225"/>
    <w:rsid w:val="00941DD8"/>
    <w:rsid w:val="00946365"/>
    <w:rsid w:val="009520D5"/>
    <w:rsid w:val="00957762"/>
    <w:rsid w:val="009606DF"/>
    <w:rsid w:val="009625F2"/>
    <w:rsid w:val="0096423B"/>
    <w:rsid w:val="00964A60"/>
    <w:rsid w:val="009664B2"/>
    <w:rsid w:val="00970715"/>
    <w:rsid w:val="00970D30"/>
    <w:rsid w:val="00972C21"/>
    <w:rsid w:val="009738C8"/>
    <w:rsid w:val="00975995"/>
    <w:rsid w:val="009806E0"/>
    <w:rsid w:val="00983935"/>
    <w:rsid w:val="00983AE1"/>
    <w:rsid w:val="00984B44"/>
    <w:rsid w:val="00985DE0"/>
    <w:rsid w:val="009873DD"/>
    <w:rsid w:val="009879C7"/>
    <w:rsid w:val="0099107F"/>
    <w:rsid w:val="009917D7"/>
    <w:rsid w:val="0099322E"/>
    <w:rsid w:val="00994F2F"/>
    <w:rsid w:val="00995B50"/>
    <w:rsid w:val="00997146"/>
    <w:rsid w:val="009A0FC7"/>
    <w:rsid w:val="009A3304"/>
    <w:rsid w:val="009A3418"/>
    <w:rsid w:val="009A5EC0"/>
    <w:rsid w:val="009A6B79"/>
    <w:rsid w:val="009B37AB"/>
    <w:rsid w:val="009B4C1A"/>
    <w:rsid w:val="009B6601"/>
    <w:rsid w:val="009B6AEE"/>
    <w:rsid w:val="009C084B"/>
    <w:rsid w:val="009C3D6D"/>
    <w:rsid w:val="009C4A47"/>
    <w:rsid w:val="009C6463"/>
    <w:rsid w:val="009D0458"/>
    <w:rsid w:val="009D2993"/>
    <w:rsid w:val="009D416A"/>
    <w:rsid w:val="009E1569"/>
    <w:rsid w:val="009F07A4"/>
    <w:rsid w:val="009F231B"/>
    <w:rsid w:val="009F5D95"/>
    <w:rsid w:val="009F6A72"/>
    <w:rsid w:val="00A0223A"/>
    <w:rsid w:val="00A02C86"/>
    <w:rsid w:val="00A02D69"/>
    <w:rsid w:val="00A07985"/>
    <w:rsid w:val="00A11345"/>
    <w:rsid w:val="00A12DF1"/>
    <w:rsid w:val="00A167CE"/>
    <w:rsid w:val="00A20398"/>
    <w:rsid w:val="00A24F57"/>
    <w:rsid w:val="00A265CF"/>
    <w:rsid w:val="00A308F7"/>
    <w:rsid w:val="00A31338"/>
    <w:rsid w:val="00A313F3"/>
    <w:rsid w:val="00A323AE"/>
    <w:rsid w:val="00A33380"/>
    <w:rsid w:val="00A343AB"/>
    <w:rsid w:val="00A43C86"/>
    <w:rsid w:val="00A4721E"/>
    <w:rsid w:val="00A5333F"/>
    <w:rsid w:val="00A541F1"/>
    <w:rsid w:val="00A63BBD"/>
    <w:rsid w:val="00A65594"/>
    <w:rsid w:val="00A72C6B"/>
    <w:rsid w:val="00A74B4F"/>
    <w:rsid w:val="00A752B7"/>
    <w:rsid w:val="00A76C9E"/>
    <w:rsid w:val="00A778AB"/>
    <w:rsid w:val="00A840C5"/>
    <w:rsid w:val="00A850EB"/>
    <w:rsid w:val="00A86CE9"/>
    <w:rsid w:val="00A87E33"/>
    <w:rsid w:val="00A92B76"/>
    <w:rsid w:val="00A94926"/>
    <w:rsid w:val="00A957CC"/>
    <w:rsid w:val="00A95DA7"/>
    <w:rsid w:val="00A965EB"/>
    <w:rsid w:val="00A97713"/>
    <w:rsid w:val="00AA18B6"/>
    <w:rsid w:val="00AA5ADC"/>
    <w:rsid w:val="00AA63B3"/>
    <w:rsid w:val="00AA73E0"/>
    <w:rsid w:val="00AA7F2B"/>
    <w:rsid w:val="00AB1846"/>
    <w:rsid w:val="00AB3D63"/>
    <w:rsid w:val="00AB7944"/>
    <w:rsid w:val="00AC00E9"/>
    <w:rsid w:val="00AC059E"/>
    <w:rsid w:val="00AC0725"/>
    <w:rsid w:val="00AC330C"/>
    <w:rsid w:val="00AC4059"/>
    <w:rsid w:val="00AC6D19"/>
    <w:rsid w:val="00AD01B9"/>
    <w:rsid w:val="00AD373F"/>
    <w:rsid w:val="00AD50E7"/>
    <w:rsid w:val="00AD66A3"/>
    <w:rsid w:val="00AD6F5B"/>
    <w:rsid w:val="00AE0E96"/>
    <w:rsid w:val="00AE3681"/>
    <w:rsid w:val="00AE430E"/>
    <w:rsid w:val="00AE45CB"/>
    <w:rsid w:val="00AE6321"/>
    <w:rsid w:val="00AE745B"/>
    <w:rsid w:val="00AF3537"/>
    <w:rsid w:val="00AF5010"/>
    <w:rsid w:val="00AF5399"/>
    <w:rsid w:val="00AF5539"/>
    <w:rsid w:val="00AF6294"/>
    <w:rsid w:val="00AF67CD"/>
    <w:rsid w:val="00B07193"/>
    <w:rsid w:val="00B155A1"/>
    <w:rsid w:val="00B157F2"/>
    <w:rsid w:val="00B16174"/>
    <w:rsid w:val="00B162DA"/>
    <w:rsid w:val="00B179C7"/>
    <w:rsid w:val="00B20D05"/>
    <w:rsid w:val="00B22073"/>
    <w:rsid w:val="00B239CB"/>
    <w:rsid w:val="00B245F2"/>
    <w:rsid w:val="00B2618F"/>
    <w:rsid w:val="00B27C5D"/>
    <w:rsid w:val="00B30088"/>
    <w:rsid w:val="00B313A1"/>
    <w:rsid w:val="00B33E9D"/>
    <w:rsid w:val="00B34DBE"/>
    <w:rsid w:val="00B35304"/>
    <w:rsid w:val="00B4055D"/>
    <w:rsid w:val="00B42391"/>
    <w:rsid w:val="00B425F4"/>
    <w:rsid w:val="00B4541D"/>
    <w:rsid w:val="00B45F66"/>
    <w:rsid w:val="00B46B93"/>
    <w:rsid w:val="00B4735E"/>
    <w:rsid w:val="00B47799"/>
    <w:rsid w:val="00B50BC7"/>
    <w:rsid w:val="00B53676"/>
    <w:rsid w:val="00B54723"/>
    <w:rsid w:val="00B553F7"/>
    <w:rsid w:val="00B60093"/>
    <w:rsid w:val="00B62771"/>
    <w:rsid w:val="00B646CD"/>
    <w:rsid w:val="00B6704E"/>
    <w:rsid w:val="00B6773D"/>
    <w:rsid w:val="00B73AFA"/>
    <w:rsid w:val="00B74915"/>
    <w:rsid w:val="00B74E67"/>
    <w:rsid w:val="00B77802"/>
    <w:rsid w:val="00B830AC"/>
    <w:rsid w:val="00B83A11"/>
    <w:rsid w:val="00B84546"/>
    <w:rsid w:val="00B846AA"/>
    <w:rsid w:val="00B859D5"/>
    <w:rsid w:val="00B85FD7"/>
    <w:rsid w:val="00B87F38"/>
    <w:rsid w:val="00B91AFB"/>
    <w:rsid w:val="00B91C7D"/>
    <w:rsid w:val="00BA0BE0"/>
    <w:rsid w:val="00BA0C35"/>
    <w:rsid w:val="00BA1E7F"/>
    <w:rsid w:val="00BA43E2"/>
    <w:rsid w:val="00BA44A6"/>
    <w:rsid w:val="00BB113C"/>
    <w:rsid w:val="00BB1792"/>
    <w:rsid w:val="00BB2973"/>
    <w:rsid w:val="00BB59CE"/>
    <w:rsid w:val="00BB6238"/>
    <w:rsid w:val="00BC01E2"/>
    <w:rsid w:val="00BC2B52"/>
    <w:rsid w:val="00BC3979"/>
    <w:rsid w:val="00BC536B"/>
    <w:rsid w:val="00BC7B13"/>
    <w:rsid w:val="00BD127E"/>
    <w:rsid w:val="00BD2835"/>
    <w:rsid w:val="00BD3FCA"/>
    <w:rsid w:val="00BD45FB"/>
    <w:rsid w:val="00BD6DC7"/>
    <w:rsid w:val="00BE00C8"/>
    <w:rsid w:val="00BE3C1D"/>
    <w:rsid w:val="00BF52DC"/>
    <w:rsid w:val="00BF56A3"/>
    <w:rsid w:val="00BF5E38"/>
    <w:rsid w:val="00BF67E3"/>
    <w:rsid w:val="00BF76EA"/>
    <w:rsid w:val="00BF79D8"/>
    <w:rsid w:val="00C016B2"/>
    <w:rsid w:val="00C06147"/>
    <w:rsid w:val="00C10F44"/>
    <w:rsid w:val="00C12EA2"/>
    <w:rsid w:val="00C13834"/>
    <w:rsid w:val="00C13A84"/>
    <w:rsid w:val="00C15F85"/>
    <w:rsid w:val="00C1640D"/>
    <w:rsid w:val="00C1797B"/>
    <w:rsid w:val="00C2075B"/>
    <w:rsid w:val="00C257F5"/>
    <w:rsid w:val="00C309F1"/>
    <w:rsid w:val="00C32E00"/>
    <w:rsid w:val="00C34DA5"/>
    <w:rsid w:val="00C350C1"/>
    <w:rsid w:val="00C3575F"/>
    <w:rsid w:val="00C402E9"/>
    <w:rsid w:val="00C4305F"/>
    <w:rsid w:val="00C43270"/>
    <w:rsid w:val="00C44F15"/>
    <w:rsid w:val="00C4535A"/>
    <w:rsid w:val="00C45722"/>
    <w:rsid w:val="00C45EBD"/>
    <w:rsid w:val="00C51213"/>
    <w:rsid w:val="00C5522C"/>
    <w:rsid w:val="00C57386"/>
    <w:rsid w:val="00C6035B"/>
    <w:rsid w:val="00C6275C"/>
    <w:rsid w:val="00C641A6"/>
    <w:rsid w:val="00C74701"/>
    <w:rsid w:val="00C7707F"/>
    <w:rsid w:val="00C77873"/>
    <w:rsid w:val="00C813B2"/>
    <w:rsid w:val="00C83C00"/>
    <w:rsid w:val="00C85462"/>
    <w:rsid w:val="00C85CF0"/>
    <w:rsid w:val="00C91D8F"/>
    <w:rsid w:val="00C92155"/>
    <w:rsid w:val="00C93587"/>
    <w:rsid w:val="00C9690E"/>
    <w:rsid w:val="00CA1EB1"/>
    <w:rsid w:val="00CA264D"/>
    <w:rsid w:val="00CA2AF0"/>
    <w:rsid w:val="00CA368D"/>
    <w:rsid w:val="00CB1484"/>
    <w:rsid w:val="00CB2055"/>
    <w:rsid w:val="00CB2DB8"/>
    <w:rsid w:val="00CB7038"/>
    <w:rsid w:val="00CC23CE"/>
    <w:rsid w:val="00CC4679"/>
    <w:rsid w:val="00CC62E6"/>
    <w:rsid w:val="00CD3BA0"/>
    <w:rsid w:val="00CD5A98"/>
    <w:rsid w:val="00CD7A44"/>
    <w:rsid w:val="00CD7ABB"/>
    <w:rsid w:val="00CD7DEB"/>
    <w:rsid w:val="00CE3EA6"/>
    <w:rsid w:val="00CE4C78"/>
    <w:rsid w:val="00CE6B49"/>
    <w:rsid w:val="00CE7733"/>
    <w:rsid w:val="00CF2CA8"/>
    <w:rsid w:val="00CF3D05"/>
    <w:rsid w:val="00CF4893"/>
    <w:rsid w:val="00D02F75"/>
    <w:rsid w:val="00D02FDE"/>
    <w:rsid w:val="00D034E4"/>
    <w:rsid w:val="00D03951"/>
    <w:rsid w:val="00D03BB2"/>
    <w:rsid w:val="00D03DC7"/>
    <w:rsid w:val="00D04786"/>
    <w:rsid w:val="00D05B73"/>
    <w:rsid w:val="00D06244"/>
    <w:rsid w:val="00D074B9"/>
    <w:rsid w:val="00D07775"/>
    <w:rsid w:val="00D1002B"/>
    <w:rsid w:val="00D1134E"/>
    <w:rsid w:val="00D1258F"/>
    <w:rsid w:val="00D12F06"/>
    <w:rsid w:val="00D1389E"/>
    <w:rsid w:val="00D13AA8"/>
    <w:rsid w:val="00D216E1"/>
    <w:rsid w:val="00D21901"/>
    <w:rsid w:val="00D234BD"/>
    <w:rsid w:val="00D23D8A"/>
    <w:rsid w:val="00D24036"/>
    <w:rsid w:val="00D27FC5"/>
    <w:rsid w:val="00D3236C"/>
    <w:rsid w:val="00D33320"/>
    <w:rsid w:val="00D337EB"/>
    <w:rsid w:val="00D35DF0"/>
    <w:rsid w:val="00D43C89"/>
    <w:rsid w:val="00D451F7"/>
    <w:rsid w:val="00D46FB0"/>
    <w:rsid w:val="00D50398"/>
    <w:rsid w:val="00D504AF"/>
    <w:rsid w:val="00D50E6F"/>
    <w:rsid w:val="00D52469"/>
    <w:rsid w:val="00D52625"/>
    <w:rsid w:val="00D53723"/>
    <w:rsid w:val="00D54DD8"/>
    <w:rsid w:val="00D569CB"/>
    <w:rsid w:val="00D57E15"/>
    <w:rsid w:val="00D639B5"/>
    <w:rsid w:val="00D64AAF"/>
    <w:rsid w:val="00D64E3B"/>
    <w:rsid w:val="00D65B0E"/>
    <w:rsid w:val="00D65D22"/>
    <w:rsid w:val="00D73945"/>
    <w:rsid w:val="00D746F3"/>
    <w:rsid w:val="00D74D3C"/>
    <w:rsid w:val="00D75179"/>
    <w:rsid w:val="00D76723"/>
    <w:rsid w:val="00D822C8"/>
    <w:rsid w:val="00D83F62"/>
    <w:rsid w:val="00D84CD8"/>
    <w:rsid w:val="00D87421"/>
    <w:rsid w:val="00D917B8"/>
    <w:rsid w:val="00DA2DE2"/>
    <w:rsid w:val="00DA2EDA"/>
    <w:rsid w:val="00DA4BDD"/>
    <w:rsid w:val="00DA531D"/>
    <w:rsid w:val="00DA7050"/>
    <w:rsid w:val="00DB05DA"/>
    <w:rsid w:val="00DB14A0"/>
    <w:rsid w:val="00DB17A7"/>
    <w:rsid w:val="00DB2422"/>
    <w:rsid w:val="00DB4C76"/>
    <w:rsid w:val="00DB513A"/>
    <w:rsid w:val="00DB6B59"/>
    <w:rsid w:val="00DC1609"/>
    <w:rsid w:val="00DC1F0D"/>
    <w:rsid w:val="00DC1FE2"/>
    <w:rsid w:val="00DC22E8"/>
    <w:rsid w:val="00DC3E23"/>
    <w:rsid w:val="00DC4F27"/>
    <w:rsid w:val="00DC5238"/>
    <w:rsid w:val="00DC5381"/>
    <w:rsid w:val="00DD287F"/>
    <w:rsid w:val="00DD2B6A"/>
    <w:rsid w:val="00DD493E"/>
    <w:rsid w:val="00DD4976"/>
    <w:rsid w:val="00DD5129"/>
    <w:rsid w:val="00DD5AEA"/>
    <w:rsid w:val="00DD79D7"/>
    <w:rsid w:val="00DE1F19"/>
    <w:rsid w:val="00DE3540"/>
    <w:rsid w:val="00DE473F"/>
    <w:rsid w:val="00DE4EC5"/>
    <w:rsid w:val="00DE5704"/>
    <w:rsid w:val="00DE6046"/>
    <w:rsid w:val="00DE7381"/>
    <w:rsid w:val="00DF753F"/>
    <w:rsid w:val="00E02E45"/>
    <w:rsid w:val="00E03226"/>
    <w:rsid w:val="00E03BCC"/>
    <w:rsid w:val="00E06C00"/>
    <w:rsid w:val="00E0752C"/>
    <w:rsid w:val="00E10BFA"/>
    <w:rsid w:val="00E11CE3"/>
    <w:rsid w:val="00E17328"/>
    <w:rsid w:val="00E22742"/>
    <w:rsid w:val="00E24D6F"/>
    <w:rsid w:val="00E26160"/>
    <w:rsid w:val="00E274C5"/>
    <w:rsid w:val="00E30C43"/>
    <w:rsid w:val="00E30E4B"/>
    <w:rsid w:val="00E31B0C"/>
    <w:rsid w:val="00E3255D"/>
    <w:rsid w:val="00E34DF7"/>
    <w:rsid w:val="00E35111"/>
    <w:rsid w:val="00E3600C"/>
    <w:rsid w:val="00E37341"/>
    <w:rsid w:val="00E41A69"/>
    <w:rsid w:val="00E44AAF"/>
    <w:rsid w:val="00E44BA4"/>
    <w:rsid w:val="00E4609D"/>
    <w:rsid w:val="00E47966"/>
    <w:rsid w:val="00E516D8"/>
    <w:rsid w:val="00E5443C"/>
    <w:rsid w:val="00E56731"/>
    <w:rsid w:val="00E57191"/>
    <w:rsid w:val="00E714E1"/>
    <w:rsid w:val="00E71C84"/>
    <w:rsid w:val="00E71F0D"/>
    <w:rsid w:val="00E72C44"/>
    <w:rsid w:val="00E72E4A"/>
    <w:rsid w:val="00E745D7"/>
    <w:rsid w:val="00E7470D"/>
    <w:rsid w:val="00E74FDE"/>
    <w:rsid w:val="00E75A83"/>
    <w:rsid w:val="00E81415"/>
    <w:rsid w:val="00E814AF"/>
    <w:rsid w:val="00E81990"/>
    <w:rsid w:val="00E87B16"/>
    <w:rsid w:val="00E87E69"/>
    <w:rsid w:val="00E90E58"/>
    <w:rsid w:val="00E938A0"/>
    <w:rsid w:val="00E958B7"/>
    <w:rsid w:val="00E9760F"/>
    <w:rsid w:val="00E97C09"/>
    <w:rsid w:val="00E97E25"/>
    <w:rsid w:val="00EA43EC"/>
    <w:rsid w:val="00EA65D9"/>
    <w:rsid w:val="00EA7D5F"/>
    <w:rsid w:val="00EA7F0C"/>
    <w:rsid w:val="00EB0563"/>
    <w:rsid w:val="00EB0B51"/>
    <w:rsid w:val="00EB16AF"/>
    <w:rsid w:val="00EB275D"/>
    <w:rsid w:val="00EB5B82"/>
    <w:rsid w:val="00EB641D"/>
    <w:rsid w:val="00EC15C2"/>
    <w:rsid w:val="00EC1862"/>
    <w:rsid w:val="00EC3BD0"/>
    <w:rsid w:val="00EC6D98"/>
    <w:rsid w:val="00ED122D"/>
    <w:rsid w:val="00ED1FCD"/>
    <w:rsid w:val="00ED4B6D"/>
    <w:rsid w:val="00EE0F99"/>
    <w:rsid w:val="00EE469B"/>
    <w:rsid w:val="00EE4AA2"/>
    <w:rsid w:val="00EE60D4"/>
    <w:rsid w:val="00EF207C"/>
    <w:rsid w:val="00EF2CE9"/>
    <w:rsid w:val="00EF4EA8"/>
    <w:rsid w:val="00EF617A"/>
    <w:rsid w:val="00F00BF0"/>
    <w:rsid w:val="00F0125C"/>
    <w:rsid w:val="00F02EED"/>
    <w:rsid w:val="00F03AA3"/>
    <w:rsid w:val="00F044CD"/>
    <w:rsid w:val="00F07399"/>
    <w:rsid w:val="00F12140"/>
    <w:rsid w:val="00F13626"/>
    <w:rsid w:val="00F15FE4"/>
    <w:rsid w:val="00F22DAA"/>
    <w:rsid w:val="00F31A9F"/>
    <w:rsid w:val="00F31AFB"/>
    <w:rsid w:val="00F32E65"/>
    <w:rsid w:val="00F333F5"/>
    <w:rsid w:val="00F3703E"/>
    <w:rsid w:val="00F40EE9"/>
    <w:rsid w:val="00F434F9"/>
    <w:rsid w:val="00F44261"/>
    <w:rsid w:val="00F46C19"/>
    <w:rsid w:val="00F47748"/>
    <w:rsid w:val="00F47FDD"/>
    <w:rsid w:val="00F51347"/>
    <w:rsid w:val="00F54D70"/>
    <w:rsid w:val="00F55799"/>
    <w:rsid w:val="00F578C5"/>
    <w:rsid w:val="00F604B0"/>
    <w:rsid w:val="00F60EBC"/>
    <w:rsid w:val="00F618DF"/>
    <w:rsid w:val="00F619E7"/>
    <w:rsid w:val="00F625C9"/>
    <w:rsid w:val="00F63389"/>
    <w:rsid w:val="00F644C1"/>
    <w:rsid w:val="00F65594"/>
    <w:rsid w:val="00F66389"/>
    <w:rsid w:val="00F67602"/>
    <w:rsid w:val="00F74793"/>
    <w:rsid w:val="00F76241"/>
    <w:rsid w:val="00F76C20"/>
    <w:rsid w:val="00F819DB"/>
    <w:rsid w:val="00F84FCF"/>
    <w:rsid w:val="00F8543C"/>
    <w:rsid w:val="00F87A22"/>
    <w:rsid w:val="00F91920"/>
    <w:rsid w:val="00F91C3A"/>
    <w:rsid w:val="00F923D9"/>
    <w:rsid w:val="00F92543"/>
    <w:rsid w:val="00F94CB3"/>
    <w:rsid w:val="00F96113"/>
    <w:rsid w:val="00F97C7D"/>
    <w:rsid w:val="00FA0117"/>
    <w:rsid w:val="00FA0476"/>
    <w:rsid w:val="00FA3415"/>
    <w:rsid w:val="00FA39C8"/>
    <w:rsid w:val="00FA52EC"/>
    <w:rsid w:val="00FB0BC7"/>
    <w:rsid w:val="00FB25CB"/>
    <w:rsid w:val="00FB3666"/>
    <w:rsid w:val="00FB6AED"/>
    <w:rsid w:val="00FB778A"/>
    <w:rsid w:val="00FC009E"/>
    <w:rsid w:val="00FC294B"/>
    <w:rsid w:val="00FC31AC"/>
    <w:rsid w:val="00FC477A"/>
    <w:rsid w:val="00FC795B"/>
    <w:rsid w:val="00FD052B"/>
    <w:rsid w:val="00FD542E"/>
    <w:rsid w:val="00FD5D27"/>
    <w:rsid w:val="00FD646C"/>
    <w:rsid w:val="00FE2D67"/>
    <w:rsid w:val="00FE4BBD"/>
    <w:rsid w:val="00FE5637"/>
    <w:rsid w:val="00FF09A4"/>
    <w:rsid w:val="00FF259E"/>
    <w:rsid w:val="00FF280D"/>
    <w:rsid w:val="00FF30C6"/>
    <w:rsid w:val="00FF3CEB"/>
    <w:rsid w:val="00FF3DF9"/>
    <w:rsid w:val="00FF533F"/>
    <w:rsid w:val="00FF5903"/>
    <w:rsid w:val="32FC012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97E7F1"/>
  <w15:docId w15:val="{89A371D5-A8CC-4989-BD0A-279F3FE6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locked="1" w:uiPriority="0"/>
    <w:lsdException w:name="toc 4" w:semiHidden="1" w:qFormat="1"/>
    <w:lsdException w:name="toc 5" w:semiHidden="1" w:qFormat="1"/>
    <w:lsdException w:name="toc 6" w:locked="1" w:uiPriority="0"/>
    <w:lsdException w:name="toc 7" w:locked="1" w:uiPriority="0"/>
    <w:lsdException w:name="toc 8" w:locked="1" w:uiPriority="0"/>
    <w:lsdException w:name="toc 9" w:locked="1" w:uiPriority="0"/>
    <w:lsdException w:name="Normal Indent" w:qFormat="1"/>
    <w:lsdException w:name="footnote text" w:semiHidden="1" w:unhideWhenUsed="1"/>
    <w:lsdException w:name="annotation text" w:semiHidden="1" w:qFormat="1"/>
    <w:lsdException w:name="index heading" w:semiHidden="1"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qFormat="1"/>
    <w:lsdException w:name="Document Map" w:semiHidden="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cs="Arial"/>
      <w:sz w:val="22"/>
      <w:szCs w:val="22"/>
    </w:rPr>
  </w:style>
  <w:style w:type="paragraph" w:styleId="Nadpis1">
    <w:name w:val="heading 1"/>
    <w:basedOn w:val="Normln"/>
    <w:next w:val="Normln"/>
    <w:link w:val="Nadpis1Char"/>
    <w:uiPriority w:val="99"/>
    <w:qFormat/>
    <w:pPr>
      <w:keepNext/>
      <w:spacing w:before="480" w:after="60"/>
      <w:outlineLvl w:val="0"/>
    </w:pPr>
    <w:rPr>
      <w:rFonts w:ascii="Cambria" w:hAnsi="Cambria" w:cs="Times New Roman"/>
      <w:b/>
      <w:kern w:val="32"/>
      <w:sz w:val="32"/>
      <w:szCs w:val="20"/>
    </w:rPr>
  </w:style>
  <w:style w:type="paragraph" w:styleId="Nadpis2">
    <w:name w:val="heading 2"/>
    <w:basedOn w:val="Normln"/>
    <w:next w:val="Normln"/>
    <w:link w:val="Nadpis2Char"/>
    <w:uiPriority w:val="99"/>
    <w:qFormat/>
    <w:pPr>
      <w:keepNext/>
      <w:spacing w:before="240" w:after="60"/>
      <w:outlineLvl w:val="1"/>
    </w:pPr>
    <w:rPr>
      <w:rFonts w:ascii="Cambria" w:hAnsi="Cambria" w:cs="Times New Roman"/>
      <w:b/>
      <w:i/>
      <w:sz w:val="28"/>
      <w:szCs w:val="20"/>
    </w:rPr>
  </w:style>
  <w:style w:type="paragraph" w:styleId="Nadpis4">
    <w:name w:val="heading 4"/>
    <w:basedOn w:val="Normln"/>
    <w:next w:val="Normln"/>
    <w:link w:val="Nadpis4Char"/>
    <w:unhideWhenUsed/>
    <w:qFormat/>
    <w:lock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qFormat/>
    <w:rPr>
      <w:rFonts w:ascii="Times New Roman" w:hAnsi="Times New Roman" w:cs="Times New Roman"/>
      <w:sz w:val="2"/>
      <w:szCs w:val="20"/>
    </w:rPr>
  </w:style>
  <w:style w:type="paragraph" w:styleId="Textkomente">
    <w:name w:val="annotation text"/>
    <w:basedOn w:val="Normln"/>
    <w:link w:val="TextkomenteChar"/>
    <w:uiPriority w:val="99"/>
    <w:semiHidden/>
    <w:qFormat/>
    <w:rPr>
      <w:rFonts w:cs="Times New Roman"/>
      <w:sz w:val="20"/>
      <w:szCs w:val="20"/>
    </w:rPr>
  </w:style>
  <w:style w:type="paragraph" w:styleId="Pedmtkomente">
    <w:name w:val="annotation subject"/>
    <w:basedOn w:val="Textkomente"/>
    <w:next w:val="Textkomente"/>
    <w:link w:val="PedmtkomenteChar"/>
    <w:uiPriority w:val="99"/>
    <w:semiHidden/>
    <w:qFormat/>
    <w:rPr>
      <w:b/>
    </w:rPr>
  </w:style>
  <w:style w:type="paragraph" w:styleId="Rozloendokumentu">
    <w:name w:val="Document Map"/>
    <w:basedOn w:val="Normln"/>
    <w:link w:val="RozloendokumentuChar"/>
    <w:uiPriority w:val="99"/>
    <w:semiHidden/>
    <w:qFormat/>
    <w:pPr>
      <w:shd w:val="clear" w:color="auto" w:fill="000080"/>
    </w:pPr>
    <w:rPr>
      <w:rFonts w:ascii="Tahoma" w:hAnsi="Tahoma" w:cs="Tahoma"/>
      <w:sz w:val="20"/>
      <w:szCs w:val="20"/>
    </w:rPr>
  </w:style>
  <w:style w:type="paragraph" w:styleId="Zpat">
    <w:name w:val="footer"/>
    <w:basedOn w:val="Normln"/>
    <w:link w:val="ZpatChar"/>
    <w:uiPriority w:val="99"/>
    <w:pPr>
      <w:tabs>
        <w:tab w:val="center" w:pos="4536"/>
        <w:tab w:val="right" w:pos="9072"/>
      </w:tabs>
    </w:pPr>
    <w:rPr>
      <w:rFonts w:cs="Times New Roman"/>
      <w:sz w:val="24"/>
      <w:szCs w:val="20"/>
    </w:rPr>
  </w:style>
  <w:style w:type="paragraph" w:styleId="Zhlav">
    <w:name w:val="header"/>
    <w:basedOn w:val="Normln"/>
    <w:link w:val="ZhlavChar"/>
    <w:uiPriority w:val="99"/>
    <w:pPr>
      <w:tabs>
        <w:tab w:val="center" w:pos="4536"/>
        <w:tab w:val="right" w:pos="9072"/>
      </w:tabs>
    </w:pPr>
    <w:rPr>
      <w:rFonts w:cs="Times New Roman"/>
      <w:sz w:val="24"/>
      <w:szCs w:val="20"/>
    </w:rPr>
  </w:style>
  <w:style w:type="paragraph" w:styleId="Rejstk1">
    <w:name w:val="index 1"/>
    <w:basedOn w:val="Normln"/>
    <w:next w:val="Normln"/>
    <w:uiPriority w:val="99"/>
    <w:semiHidden/>
    <w:qFormat/>
    <w:pPr>
      <w:tabs>
        <w:tab w:val="left" w:pos="709"/>
        <w:tab w:val="left" w:pos="851"/>
      </w:tabs>
      <w:ind w:left="709" w:hanging="567"/>
      <w:jc w:val="both"/>
    </w:pPr>
  </w:style>
  <w:style w:type="paragraph" w:styleId="Rejstk4">
    <w:name w:val="index 4"/>
    <w:basedOn w:val="Normln"/>
    <w:next w:val="Normln"/>
    <w:uiPriority w:val="99"/>
    <w:semiHidden/>
    <w:pPr>
      <w:overflowPunct w:val="0"/>
      <w:autoSpaceDE w:val="0"/>
      <w:autoSpaceDN w:val="0"/>
      <w:adjustRightInd w:val="0"/>
      <w:ind w:left="849"/>
      <w:textAlignment w:val="baseline"/>
    </w:pPr>
    <w:rPr>
      <w:sz w:val="20"/>
      <w:szCs w:val="20"/>
    </w:rPr>
  </w:style>
  <w:style w:type="paragraph" w:styleId="Hlavikarejstku">
    <w:name w:val="index heading"/>
    <w:basedOn w:val="Normln"/>
    <w:next w:val="Smlouva-slo"/>
    <w:uiPriority w:val="99"/>
    <w:semiHidden/>
    <w:qFormat/>
    <w:pPr>
      <w:overflowPunct w:val="0"/>
      <w:autoSpaceDE w:val="0"/>
      <w:autoSpaceDN w:val="0"/>
      <w:adjustRightInd w:val="0"/>
      <w:textAlignment w:val="baseline"/>
    </w:pPr>
    <w:rPr>
      <w:sz w:val="20"/>
      <w:szCs w:val="20"/>
    </w:rPr>
  </w:style>
  <w:style w:type="paragraph" w:customStyle="1" w:styleId="Smlouva-slo">
    <w:name w:val="Smlouva-číslo"/>
    <w:basedOn w:val="Normln"/>
    <w:uiPriority w:val="99"/>
    <w:qFormat/>
    <w:pPr>
      <w:widowControl w:val="0"/>
      <w:spacing w:before="120" w:line="240" w:lineRule="atLeast"/>
      <w:jc w:val="both"/>
    </w:pPr>
    <w:rPr>
      <w:sz w:val="24"/>
      <w:szCs w:val="24"/>
    </w:rPr>
  </w:style>
  <w:style w:type="paragraph" w:styleId="Normlnweb">
    <w:name w:val="Normal (Web)"/>
    <w:basedOn w:val="Normln"/>
    <w:uiPriority w:val="99"/>
    <w:qFormat/>
    <w:pPr>
      <w:spacing w:before="100" w:beforeAutospacing="1" w:after="100" w:afterAutospacing="1"/>
    </w:pPr>
    <w:rPr>
      <w:sz w:val="24"/>
      <w:szCs w:val="24"/>
    </w:rPr>
  </w:style>
  <w:style w:type="paragraph" w:styleId="Normlnodsazen">
    <w:name w:val="Normal Indent"/>
    <w:basedOn w:val="Normln"/>
    <w:uiPriority w:val="99"/>
    <w:qFormat/>
  </w:style>
  <w:style w:type="paragraph" w:styleId="Prosttext">
    <w:name w:val="Plain Text"/>
    <w:basedOn w:val="Normln"/>
    <w:link w:val="ProsttextChar"/>
    <w:uiPriority w:val="99"/>
    <w:qFormat/>
    <w:rPr>
      <w:rFonts w:ascii="Courier New" w:hAnsi="Courier New" w:cs="Times New Roman"/>
      <w:sz w:val="20"/>
      <w:szCs w:val="20"/>
    </w:rPr>
  </w:style>
  <w:style w:type="paragraph" w:styleId="Nzev">
    <w:name w:val="Title"/>
    <w:basedOn w:val="Normln"/>
    <w:next w:val="Normln"/>
    <w:link w:val="NzevChar"/>
    <w:uiPriority w:val="99"/>
    <w:qFormat/>
    <w:pPr>
      <w:pBdr>
        <w:bottom w:val="single" w:sz="8" w:space="4" w:color="4F81BD"/>
      </w:pBdr>
      <w:spacing w:after="300"/>
      <w:contextualSpacing/>
    </w:pPr>
    <w:rPr>
      <w:rFonts w:ascii="Cambria" w:hAnsi="Cambria" w:cs="Times New Roman"/>
      <w:b/>
      <w:kern w:val="28"/>
      <w:sz w:val="32"/>
      <w:szCs w:val="20"/>
    </w:rPr>
  </w:style>
  <w:style w:type="paragraph" w:styleId="Obsah1">
    <w:name w:val="toc 1"/>
    <w:basedOn w:val="Normln"/>
    <w:next w:val="Normln"/>
    <w:uiPriority w:val="99"/>
    <w:semiHidden/>
    <w:qFormat/>
    <w:pPr>
      <w:tabs>
        <w:tab w:val="left" w:pos="709"/>
        <w:tab w:val="right" w:leader="dot" w:pos="9060"/>
      </w:tabs>
    </w:pPr>
  </w:style>
  <w:style w:type="paragraph" w:styleId="Obsah2">
    <w:name w:val="toc 2"/>
    <w:basedOn w:val="Normln"/>
    <w:next w:val="Normln"/>
    <w:uiPriority w:val="99"/>
    <w:semiHidden/>
    <w:qFormat/>
    <w:pPr>
      <w:ind w:left="220"/>
    </w:pPr>
  </w:style>
  <w:style w:type="paragraph" w:styleId="Obsah4">
    <w:name w:val="toc 4"/>
    <w:basedOn w:val="Normln"/>
    <w:next w:val="Normln"/>
    <w:uiPriority w:val="99"/>
    <w:semiHidden/>
    <w:qFormat/>
    <w:pPr>
      <w:numPr>
        <w:numId w:val="1"/>
      </w:numPr>
      <w:ind w:left="426"/>
      <w:jc w:val="both"/>
    </w:pPr>
  </w:style>
  <w:style w:type="paragraph" w:styleId="Obsah5">
    <w:name w:val="toc 5"/>
    <w:basedOn w:val="Normln"/>
    <w:next w:val="Normln"/>
    <w:uiPriority w:val="99"/>
    <w:semiHidden/>
    <w:qFormat/>
    <w:pPr>
      <w:ind w:left="880"/>
    </w:pPr>
  </w:style>
  <w:style w:type="character" w:styleId="Odkaznakoment">
    <w:name w:val="annotation reference"/>
    <w:uiPriority w:val="99"/>
    <w:semiHidden/>
    <w:qFormat/>
    <w:rPr>
      <w:rFonts w:cs="Times New Roman"/>
      <w:sz w:val="16"/>
    </w:rPr>
  </w:style>
  <w:style w:type="character" w:styleId="Zdraznn">
    <w:name w:val="Emphasis"/>
    <w:uiPriority w:val="99"/>
    <w:qFormat/>
    <w:rPr>
      <w:rFonts w:cs="Times New Roman"/>
      <w:i/>
    </w:rPr>
  </w:style>
  <w:style w:type="character" w:styleId="Hypertextovodkaz">
    <w:name w:val="Hyperlink"/>
    <w:uiPriority w:val="99"/>
    <w:rPr>
      <w:rFonts w:cs="Times New Roman"/>
      <w:color w:val="0000FF"/>
      <w:u w:val="single"/>
    </w:rPr>
  </w:style>
  <w:style w:type="character" w:styleId="slostrnky">
    <w:name w:val="page number"/>
    <w:uiPriority w:val="99"/>
    <w:qFormat/>
    <w:rPr>
      <w:rFonts w:cs="Times New Roman"/>
    </w:rPr>
  </w:style>
  <w:style w:type="character" w:styleId="Siln">
    <w:name w:val="Strong"/>
    <w:uiPriority w:val="22"/>
    <w:qFormat/>
    <w:rPr>
      <w:rFonts w:cs="Times New Roman"/>
      <w:b/>
    </w:rPr>
  </w:style>
  <w:style w:type="table" w:styleId="Mkatabulky">
    <w:name w:val="Table Grid"/>
    <w:basedOn w:val="Normlntabulka"/>
    <w:uiPriority w:val="39"/>
    <w:qFormat/>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uiPriority w:val="99"/>
    <w:locked/>
    <w:rPr>
      <w:rFonts w:ascii="Cambria" w:hAnsi="Cambria" w:cs="Times New Roman"/>
      <w:b/>
      <w:kern w:val="32"/>
      <w:sz w:val="32"/>
    </w:rPr>
  </w:style>
  <w:style w:type="character" w:customStyle="1" w:styleId="Nadpis2Char">
    <w:name w:val="Nadpis 2 Char"/>
    <w:link w:val="Nadpis2"/>
    <w:uiPriority w:val="99"/>
    <w:semiHidden/>
    <w:locked/>
    <w:rPr>
      <w:rFonts w:ascii="Cambria" w:hAnsi="Cambria" w:cs="Times New Roman"/>
      <w:b/>
      <w:i/>
      <w:sz w:val="28"/>
    </w:rPr>
  </w:style>
  <w:style w:type="character" w:customStyle="1" w:styleId="ZhlavChar">
    <w:name w:val="Záhlaví Char"/>
    <w:link w:val="Zhlav"/>
    <w:uiPriority w:val="99"/>
    <w:semiHidden/>
    <w:locked/>
    <w:rPr>
      <w:rFonts w:ascii="Arial" w:hAnsi="Arial" w:cs="Times New Roman"/>
      <w:sz w:val="24"/>
    </w:rPr>
  </w:style>
  <w:style w:type="character" w:customStyle="1" w:styleId="ZpatChar">
    <w:name w:val="Zápatí Char"/>
    <w:link w:val="Zpat"/>
    <w:uiPriority w:val="99"/>
    <w:semiHidden/>
    <w:qFormat/>
    <w:locked/>
    <w:rPr>
      <w:rFonts w:ascii="Arial" w:hAnsi="Arial" w:cs="Times New Roman"/>
      <w:sz w:val="24"/>
    </w:rPr>
  </w:style>
  <w:style w:type="paragraph" w:customStyle="1" w:styleId="Odstavec11">
    <w:name w:val="Odstavec 1.1"/>
    <w:basedOn w:val="Normln"/>
    <w:uiPriority w:val="99"/>
  </w:style>
  <w:style w:type="paragraph" w:customStyle="1" w:styleId="Odstavec111">
    <w:name w:val="Odstavec 1.1.1"/>
    <w:basedOn w:val="Normln"/>
    <w:uiPriority w:val="99"/>
    <w:qFormat/>
  </w:style>
  <w:style w:type="character" w:customStyle="1" w:styleId="TextkomenteChar">
    <w:name w:val="Text komentáře Char"/>
    <w:link w:val="Textkomente"/>
    <w:uiPriority w:val="99"/>
    <w:semiHidden/>
    <w:qFormat/>
    <w:locked/>
    <w:rPr>
      <w:rFonts w:ascii="Arial" w:hAnsi="Arial" w:cs="Times New Roman"/>
    </w:rPr>
  </w:style>
  <w:style w:type="character" w:customStyle="1" w:styleId="PedmtkomenteChar">
    <w:name w:val="Předmět komentáře Char"/>
    <w:link w:val="Pedmtkomente"/>
    <w:uiPriority w:val="99"/>
    <w:semiHidden/>
    <w:qFormat/>
    <w:locked/>
    <w:rPr>
      <w:rFonts w:ascii="Arial" w:hAnsi="Arial" w:cs="Times New Roman"/>
      <w:b/>
      <w:sz w:val="20"/>
    </w:rPr>
  </w:style>
  <w:style w:type="character" w:customStyle="1" w:styleId="TextbublinyChar">
    <w:name w:val="Text bubliny Char"/>
    <w:link w:val="Textbubliny"/>
    <w:uiPriority w:val="99"/>
    <w:semiHidden/>
    <w:qFormat/>
    <w:locked/>
    <w:rPr>
      <w:rFonts w:cs="Times New Roman"/>
      <w:sz w:val="2"/>
    </w:rPr>
  </w:style>
  <w:style w:type="paragraph" w:customStyle="1" w:styleId="Odstavec0">
    <w:name w:val="Odstavec0"/>
    <w:basedOn w:val="Normln"/>
    <w:uiPriority w:val="99"/>
    <w:pPr>
      <w:keepLines/>
      <w:overflowPunct w:val="0"/>
      <w:autoSpaceDE w:val="0"/>
      <w:autoSpaceDN w:val="0"/>
      <w:adjustRightInd w:val="0"/>
      <w:spacing w:before="120" w:after="120"/>
      <w:ind w:left="680"/>
      <w:jc w:val="both"/>
      <w:textAlignment w:val="baseline"/>
    </w:pPr>
    <w:rPr>
      <w:kern w:val="16"/>
    </w:rPr>
  </w:style>
  <w:style w:type="paragraph" w:customStyle="1" w:styleId="odstavec1">
    <w:name w:val="odstavec1"/>
    <w:basedOn w:val="Normln"/>
    <w:next w:val="Normln"/>
    <w:uiPriority w:val="99"/>
    <w:pPr>
      <w:overflowPunct w:val="0"/>
      <w:autoSpaceDE w:val="0"/>
      <w:autoSpaceDN w:val="0"/>
      <w:adjustRightInd w:val="0"/>
      <w:spacing w:before="120"/>
      <w:ind w:left="1361"/>
      <w:jc w:val="both"/>
      <w:textAlignment w:val="baseline"/>
    </w:pPr>
  </w:style>
  <w:style w:type="paragraph" w:customStyle="1" w:styleId="Nadpisobsahu1">
    <w:name w:val="Nadpis obsahu1"/>
    <w:basedOn w:val="Nadpis1"/>
    <w:next w:val="Normln"/>
    <w:uiPriority w:val="99"/>
    <w:qFormat/>
    <w:pPr>
      <w:keepLines/>
      <w:spacing w:after="0" w:line="276" w:lineRule="auto"/>
      <w:outlineLvl w:val="9"/>
    </w:pPr>
    <w:rPr>
      <w:color w:val="365F91"/>
      <w:kern w:val="0"/>
      <w:sz w:val="28"/>
      <w:szCs w:val="28"/>
      <w:lang w:eastAsia="en-US"/>
    </w:rPr>
  </w:style>
  <w:style w:type="paragraph" w:customStyle="1" w:styleId="Revize1">
    <w:name w:val="Revize1"/>
    <w:hidden/>
    <w:uiPriority w:val="99"/>
    <w:semiHidden/>
    <w:qFormat/>
    <w:rPr>
      <w:rFonts w:ascii="Arial" w:hAnsi="Arial" w:cs="Arial"/>
      <w:sz w:val="22"/>
      <w:szCs w:val="22"/>
    </w:rPr>
  </w:style>
  <w:style w:type="character" w:customStyle="1" w:styleId="NzevChar">
    <w:name w:val="Název Char"/>
    <w:link w:val="Nzev"/>
    <w:uiPriority w:val="99"/>
    <w:qFormat/>
    <w:locked/>
    <w:rPr>
      <w:rFonts w:ascii="Cambria" w:hAnsi="Cambria" w:cs="Times New Roman"/>
      <w:b/>
      <w:kern w:val="28"/>
      <w:sz w:val="32"/>
    </w:rPr>
  </w:style>
  <w:style w:type="paragraph" w:customStyle="1" w:styleId="Odstavecseseznamem1">
    <w:name w:val="Odstavec se seznamem1"/>
    <w:basedOn w:val="Normln"/>
    <w:uiPriority w:val="99"/>
    <w:qFormat/>
    <w:pPr>
      <w:ind w:left="720"/>
      <w:contextualSpacing/>
    </w:pPr>
  </w:style>
  <w:style w:type="character" w:customStyle="1" w:styleId="ProsttextChar">
    <w:name w:val="Prostý text Char"/>
    <w:link w:val="Prosttext"/>
    <w:uiPriority w:val="99"/>
    <w:qFormat/>
    <w:locked/>
    <w:rPr>
      <w:rFonts w:ascii="Courier New" w:hAnsi="Courier New" w:cs="Times New Roman"/>
    </w:rPr>
  </w:style>
  <w:style w:type="paragraph" w:customStyle="1" w:styleId="Bezmezer1">
    <w:name w:val="Bez mezer1"/>
    <w:uiPriority w:val="99"/>
    <w:qFormat/>
    <w:rPr>
      <w:rFonts w:ascii="Arial" w:hAnsi="Arial" w:cs="Arial"/>
      <w:sz w:val="22"/>
      <w:szCs w:val="22"/>
    </w:rPr>
  </w:style>
  <w:style w:type="paragraph" w:customStyle="1" w:styleId="Odstavecseseznamem2">
    <w:name w:val="Odstavec se seznamem2"/>
    <w:basedOn w:val="Normln"/>
    <w:uiPriority w:val="34"/>
    <w:qFormat/>
    <w:pPr>
      <w:ind w:left="720"/>
      <w:contextualSpacing/>
    </w:pPr>
  </w:style>
  <w:style w:type="character" w:customStyle="1" w:styleId="RozloendokumentuChar">
    <w:name w:val="Rozložení dokumentu Char"/>
    <w:link w:val="Rozloendokumentu"/>
    <w:uiPriority w:val="99"/>
    <w:semiHidden/>
    <w:qFormat/>
    <w:locked/>
    <w:rPr>
      <w:rFonts w:cs="Arial"/>
      <w:sz w:val="2"/>
    </w:rPr>
  </w:style>
  <w:style w:type="character" w:customStyle="1" w:styleId="Nadpis4Char">
    <w:name w:val="Nadpis 4 Char"/>
    <w:basedOn w:val="Standardnpsmoodstavce"/>
    <w:link w:val="Nadpis4"/>
    <w:semiHidden/>
    <w:qFormat/>
    <w:rPr>
      <w:rFonts w:asciiTheme="majorHAnsi" w:eastAsiaTheme="majorEastAsia" w:hAnsiTheme="majorHAnsi" w:cstheme="majorBidi"/>
      <w:i/>
      <w:iCs/>
      <w:color w:val="365F91" w:themeColor="accent1" w:themeShade="BF"/>
      <w:sz w:val="22"/>
      <w:szCs w:val="22"/>
    </w:rPr>
  </w:style>
  <w:style w:type="paragraph" w:customStyle="1" w:styleId="rove3-a">
    <w:name w:val="Úroveň 3 - (a)"/>
    <w:basedOn w:val="Normln"/>
    <w:qFormat/>
    <w:pPr>
      <w:numPr>
        <w:numId w:val="2"/>
      </w:numPr>
      <w:spacing w:after="210" w:line="300" w:lineRule="auto"/>
      <w:jc w:val="both"/>
    </w:pPr>
    <w:rPr>
      <w:rFonts w:cs="Times New Roman"/>
      <w:sz w:val="21"/>
      <w:szCs w:val="24"/>
    </w:rPr>
  </w:style>
  <w:style w:type="paragraph" w:styleId="Odstavecseseznamem">
    <w:name w:val="List Paragraph"/>
    <w:basedOn w:val="Normln"/>
    <w:uiPriority w:val="99"/>
    <w:rsid w:val="00E97C09"/>
    <w:pPr>
      <w:ind w:left="720"/>
      <w:contextualSpacing/>
    </w:pPr>
  </w:style>
  <w:style w:type="paragraph" w:customStyle="1" w:styleId="rove1-slovannadpis">
    <w:name w:val="Úroveň 1 - číslovaný nadpis"/>
    <w:basedOn w:val="Odstavecseseznamem"/>
    <w:next w:val="Normln"/>
    <w:link w:val="rove1-slovannadpisCharChar"/>
    <w:qFormat/>
    <w:rsid w:val="009A3304"/>
    <w:pPr>
      <w:keepNext/>
      <w:numPr>
        <w:numId w:val="17"/>
      </w:numPr>
      <w:spacing w:after="210" w:line="300" w:lineRule="auto"/>
      <w:contextualSpacing w:val="0"/>
      <w:jc w:val="both"/>
    </w:pPr>
    <w:rPr>
      <w:rFonts w:cs="Times New Roman"/>
      <w:b/>
      <w:caps/>
      <w:sz w:val="21"/>
      <w:szCs w:val="24"/>
    </w:rPr>
  </w:style>
  <w:style w:type="character" w:customStyle="1" w:styleId="rove1-slovannadpisCharChar">
    <w:name w:val="Úroveň 1 - číslovaný nadpis Char Char"/>
    <w:link w:val="rove1-slovannadpis"/>
    <w:rsid w:val="009A3304"/>
    <w:rPr>
      <w:rFonts w:ascii="Arial" w:hAnsi="Arial"/>
      <w:b/>
      <w:caps/>
      <w:sz w:val="21"/>
      <w:szCs w:val="24"/>
    </w:rPr>
  </w:style>
  <w:style w:type="paragraph" w:customStyle="1" w:styleId="rove2-slovantext">
    <w:name w:val="Úroveň 2 - číslovaný text"/>
    <w:basedOn w:val="Odstavecseseznamem"/>
    <w:link w:val="rove2-slovantextChar"/>
    <w:qFormat/>
    <w:rsid w:val="009A3304"/>
    <w:pPr>
      <w:numPr>
        <w:ilvl w:val="1"/>
        <w:numId w:val="17"/>
      </w:numPr>
      <w:spacing w:after="210" w:line="300" w:lineRule="auto"/>
      <w:contextualSpacing w:val="0"/>
      <w:jc w:val="both"/>
    </w:pPr>
    <w:rPr>
      <w:rFonts w:cs="Times New Roman"/>
      <w:sz w:val="21"/>
      <w:szCs w:val="24"/>
    </w:rPr>
  </w:style>
  <w:style w:type="character" w:customStyle="1" w:styleId="rove2-slovantextChar">
    <w:name w:val="Úroveň 2 - číslovaný text Char"/>
    <w:link w:val="rove2-slovantext"/>
    <w:rsid w:val="009A3304"/>
    <w:rPr>
      <w:rFonts w:ascii="Arial" w:hAnsi="Arial"/>
      <w:sz w:val="21"/>
      <w:szCs w:val="24"/>
    </w:rPr>
  </w:style>
  <w:style w:type="paragraph" w:customStyle="1" w:styleId="rove3-slovantext">
    <w:name w:val="Úroveň 3 - číslovaný text"/>
    <w:basedOn w:val="Odstavecseseznamem"/>
    <w:qFormat/>
    <w:rsid w:val="009A3304"/>
    <w:pPr>
      <w:numPr>
        <w:ilvl w:val="2"/>
        <w:numId w:val="17"/>
      </w:numPr>
      <w:spacing w:after="210" w:line="300" w:lineRule="auto"/>
      <w:contextualSpacing w:val="0"/>
      <w:jc w:val="both"/>
    </w:pPr>
    <w:rPr>
      <w:rFonts w:cs="Times New Roman"/>
      <w:sz w:val="21"/>
      <w:szCs w:val="24"/>
    </w:rPr>
  </w:style>
  <w:style w:type="paragraph" w:customStyle="1" w:styleId="rove4-slovantext">
    <w:name w:val="Úroveň 4 - číslovaný text"/>
    <w:basedOn w:val="Odstavecseseznamem"/>
    <w:link w:val="rove4-slovantextChar"/>
    <w:qFormat/>
    <w:rsid w:val="009A3304"/>
    <w:pPr>
      <w:numPr>
        <w:ilvl w:val="3"/>
        <w:numId w:val="17"/>
      </w:numPr>
      <w:spacing w:after="210" w:line="300" w:lineRule="auto"/>
      <w:contextualSpacing w:val="0"/>
      <w:jc w:val="both"/>
    </w:pPr>
    <w:rPr>
      <w:rFonts w:cs="Times New Roman"/>
      <w:sz w:val="21"/>
      <w:szCs w:val="24"/>
    </w:rPr>
  </w:style>
  <w:style w:type="character" w:customStyle="1" w:styleId="rove4-slovantextChar">
    <w:name w:val="Úroveň 4 - číslovaný text Char"/>
    <w:link w:val="rove4-slovantext"/>
    <w:rsid w:val="009A3304"/>
    <w:rPr>
      <w:rFonts w:ascii="Arial" w:hAnsi="Arial"/>
      <w:sz w:val="21"/>
      <w:szCs w:val="24"/>
    </w:rPr>
  </w:style>
  <w:style w:type="paragraph" w:customStyle="1" w:styleId="rove5-slovantext">
    <w:name w:val="Úroveň 5 - číslovaný text"/>
    <w:basedOn w:val="Odstavecseseznamem"/>
    <w:qFormat/>
    <w:rsid w:val="009A3304"/>
    <w:pPr>
      <w:numPr>
        <w:ilvl w:val="4"/>
        <w:numId w:val="17"/>
      </w:numPr>
      <w:tabs>
        <w:tab w:val="clear" w:pos="1701"/>
        <w:tab w:val="num" w:pos="360"/>
      </w:tabs>
      <w:spacing w:after="210" w:line="300" w:lineRule="auto"/>
      <w:ind w:left="720" w:firstLine="0"/>
      <w:contextualSpacing w:val="0"/>
      <w:jc w:val="both"/>
    </w:pPr>
    <w:rPr>
      <w:rFonts w:cs="Times New Roman"/>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avascript:void(location.href='mailto:'+String.fromCharCode(109,105,108,97,110,46,112,117,99,101,107,64,110,122,109,46,99,122))" TargetMode="External"/><Relationship Id="rId4" Type="http://schemas.openxmlformats.org/officeDocument/2006/relationships/styles" Target="styles.xml"/><Relationship Id="rId9" Type="http://schemas.openxmlformats.org/officeDocument/2006/relationships/hyperlink" Target="mailto:pavel.dousa@nzm.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E5CFCD-B916-45BE-8C00-2238CD8E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2712</Words>
  <Characters>16007</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šablona smlouvy o dílo</vt:lpstr>
    </vt:vector>
  </TitlesOfParts>
  <Company>Národní památkový ústav</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smlouvy o dílo</dc:title>
  <dc:creator>Morávek Jaroslav</dc:creator>
  <cp:lastModifiedBy>Heřmanová Pavla</cp:lastModifiedBy>
  <cp:revision>3</cp:revision>
  <cp:lastPrinted>2017-12-18T15:05:00Z</cp:lastPrinted>
  <dcterms:created xsi:type="dcterms:W3CDTF">2017-12-20T12:34:00Z</dcterms:created>
  <dcterms:modified xsi:type="dcterms:W3CDTF">2017-12-20T12:37:00Z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VersionDisabled">
    <vt:lpwstr>0</vt:lpwstr>
  </property>
  <property fmtid="{D5CDD505-2E9C-101B-9397-08002B2CF9AE}" pid="3" name="ItemType">
    <vt:lpwstr>1</vt:lpwstr>
  </property>
  <property fmtid="{D5CDD505-2E9C-101B-9397-08002B2CF9AE}" pid="4" name="_NewReviewCycle">
    <vt:lpwstr/>
  </property>
  <property fmtid="{D5CDD505-2E9C-101B-9397-08002B2CF9AE}" pid="5" name="KSOProductBuildVer">
    <vt:lpwstr>1033-10.2.0.5978</vt:lpwstr>
  </property>
</Properties>
</file>