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98226" w14:textId="50F71A52" w:rsidR="006D73E8" w:rsidRDefault="00EA5222" w:rsidP="006D73E8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D O D A T E K   č. 2</w:t>
      </w:r>
    </w:p>
    <w:p w14:paraId="7082A7D2" w14:textId="77777777" w:rsidR="006D73E8" w:rsidRDefault="006D73E8" w:rsidP="006D73E8">
      <w:pPr>
        <w:rPr>
          <w:bCs/>
        </w:rPr>
      </w:pPr>
    </w:p>
    <w:p w14:paraId="5F6D1015" w14:textId="507B79E4" w:rsidR="006D73E8" w:rsidRDefault="006D73E8" w:rsidP="006D73E8">
      <w:pPr>
        <w:pStyle w:val="Zkladntext"/>
        <w:spacing w:before="120"/>
      </w:pPr>
      <w:r>
        <w:rPr>
          <w:bCs/>
        </w:rPr>
        <w:t xml:space="preserve">ke smlouvě o dílo uzavřené </w:t>
      </w:r>
      <w:r>
        <w:t xml:space="preserve">dle </w:t>
      </w:r>
      <w:proofErr w:type="spellStart"/>
      <w:r>
        <w:t>ust</w:t>
      </w:r>
      <w:proofErr w:type="spellEnd"/>
      <w:r>
        <w:t>. § 2586 násl. zákona č. 89/2012 Sb. občanského zákoníku</w:t>
      </w:r>
    </w:p>
    <w:p w14:paraId="357E4F1F" w14:textId="77777777" w:rsidR="006D73E8" w:rsidRDefault="006D73E8" w:rsidP="006D73E8"/>
    <w:p w14:paraId="49AE38B2" w14:textId="77777777" w:rsidR="006D73E8" w:rsidRDefault="006D73E8" w:rsidP="006D73E8">
      <w:pPr>
        <w:pStyle w:val="Nadpis5"/>
        <w:rPr>
          <w:sz w:val="28"/>
          <w:szCs w:val="28"/>
        </w:rPr>
      </w:pPr>
      <w:r>
        <w:rPr>
          <w:sz w:val="28"/>
          <w:szCs w:val="28"/>
        </w:rPr>
        <w:t>Smluvní strany</w:t>
      </w:r>
    </w:p>
    <w:p w14:paraId="3BC1D5BD" w14:textId="77777777" w:rsidR="006D73E8" w:rsidRDefault="006D73E8" w:rsidP="006D73E8">
      <w:pPr>
        <w:rPr>
          <w:b/>
          <w:bCs/>
          <w:sz w:val="22"/>
        </w:rPr>
      </w:pPr>
    </w:p>
    <w:p w14:paraId="16317BAB" w14:textId="77777777" w:rsidR="006D73E8" w:rsidRPr="00CB3868" w:rsidRDefault="006D73E8" w:rsidP="006D73E8">
      <w:pPr>
        <w:tabs>
          <w:tab w:val="left" w:pos="709"/>
        </w:tabs>
        <w:ind w:left="284" w:right="-193"/>
        <w:rPr>
          <w:b/>
        </w:rPr>
      </w:pPr>
      <w:r>
        <w:rPr>
          <w:b/>
          <w:sz w:val="22"/>
        </w:rPr>
        <w:t xml:space="preserve">1. </w:t>
      </w:r>
      <w:r w:rsidRPr="00CB3868">
        <w:rPr>
          <w:b/>
        </w:rPr>
        <w:t>Objednatel:</w:t>
      </w:r>
      <w:r w:rsidRPr="00CB3868">
        <w:rPr>
          <w:b/>
        </w:rPr>
        <w:tab/>
      </w:r>
      <w:r w:rsidRPr="00CB3868">
        <w:rPr>
          <w:b/>
        </w:rPr>
        <w:tab/>
        <w:t xml:space="preserve">VODÁRNA PLZEŇ a.s.  </w:t>
      </w:r>
    </w:p>
    <w:p w14:paraId="036217F5" w14:textId="77777777" w:rsidR="006D73E8" w:rsidRPr="00CB3868" w:rsidRDefault="006D73E8" w:rsidP="006D73E8">
      <w:pPr>
        <w:tabs>
          <w:tab w:val="left" w:pos="709"/>
        </w:tabs>
        <w:ind w:left="284" w:right="-193"/>
      </w:pPr>
      <w:r w:rsidRPr="00CB3868">
        <w:rPr>
          <w:b/>
        </w:rPr>
        <w:t xml:space="preserve">    </w:t>
      </w:r>
      <w:r w:rsidRPr="00CB3868">
        <w:t>Sídlo:</w:t>
      </w:r>
      <w:r w:rsidRPr="00CB3868">
        <w:tab/>
      </w:r>
      <w:r w:rsidRPr="00CB3868">
        <w:tab/>
      </w:r>
      <w:r w:rsidRPr="00CB3868">
        <w:tab/>
        <w:t xml:space="preserve">Malostranská 2, č.p.143, </w:t>
      </w:r>
      <w:proofErr w:type="gramStart"/>
      <w:r w:rsidRPr="00CB3868">
        <w:t>317 68  Plzeň</w:t>
      </w:r>
      <w:proofErr w:type="gramEnd"/>
      <w:r w:rsidRPr="00CB3868">
        <w:t xml:space="preserve">                                                                                     </w:t>
      </w:r>
    </w:p>
    <w:p w14:paraId="653DB465" w14:textId="77777777" w:rsidR="006D73E8" w:rsidRPr="00CB3868" w:rsidRDefault="006D73E8" w:rsidP="006D73E8">
      <w:pPr>
        <w:ind w:right="-193" w:firstLine="284"/>
      </w:pPr>
      <w:r w:rsidRPr="00CB3868">
        <w:t xml:space="preserve">    IČO: </w:t>
      </w:r>
      <w:r w:rsidRPr="00CB3868">
        <w:tab/>
      </w:r>
      <w:r w:rsidRPr="00CB3868">
        <w:tab/>
      </w:r>
      <w:r w:rsidRPr="00CB3868">
        <w:tab/>
        <w:t>25 20 56 25</w:t>
      </w:r>
    </w:p>
    <w:p w14:paraId="0B3E6ED8" w14:textId="77777777" w:rsidR="006D73E8" w:rsidRPr="00CB3868" w:rsidRDefault="006D73E8" w:rsidP="006D73E8">
      <w:pPr>
        <w:ind w:right="-193" w:firstLine="284"/>
      </w:pPr>
      <w:r w:rsidRPr="00CB3868">
        <w:t xml:space="preserve">    DIČ:</w:t>
      </w:r>
      <w:r w:rsidRPr="00CB3868">
        <w:tab/>
      </w:r>
      <w:r w:rsidRPr="00CB3868">
        <w:tab/>
      </w:r>
      <w:r w:rsidRPr="00CB3868">
        <w:tab/>
        <w:t>CZ25205625</w:t>
      </w:r>
    </w:p>
    <w:p w14:paraId="752F1A60" w14:textId="5D2A2EB4" w:rsidR="006D73E8" w:rsidRPr="00CB3868" w:rsidRDefault="006D73E8" w:rsidP="006D73E8">
      <w:pPr>
        <w:ind w:right="-193" w:firstLine="284"/>
      </w:pPr>
      <w:r w:rsidRPr="00CB3868">
        <w:t xml:space="preserve">    Ve věcech smluvních:</w:t>
      </w:r>
      <w:r w:rsidRPr="00CB3868">
        <w:tab/>
      </w:r>
    </w:p>
    <w:p w14:paraId="2B13C0C6" w14:textId="77777777" w:rsidR="006D73E8" w:rsidRPr="00CB3868" w:rsidRDefault="006D73E8" w:rsidP="006D73E8">
      <w:pPr>
        <w:ind w:left="284" w:right="-193"/>
      </w:pPr>
    </w:p>
    <w:p w14:paraId="2FD734FC" w14:textId="77777777" w:rsidR="006D73E8" w:rsidRPr="00CB3868" w:rsidRDefault="006D73E8" w:rsidP="006D73E8">
      <w:pPr>
        <w:ind w:left="2835" w:right="-193" w:hanging="2551"/>
        <w:rPr>
          <w:b/>
        </w:rPr>
      </w:pPr>
      <w:r w:rsidRPr="00CB3868">
        <w:t xml:space="preserve"> </w:t>
      </w:r>
      <w:r w:rsidRPr="00CB3868">
        <w:rPr>
          <w:b/>
        </w:rPr>
        <w:t xml:space="preserve">2. </w:t>
      </w:r>
      <w:proofErr w:type="gramStart"/>
      <w:r w:rsidRPr="00CB3868">
        <w:rPr>
          <w:b/>
        </w:rPr>
        <w:t>Zhotovitel :</w:t>
      </w:r>
      <w:r w:rsidRPr="00CB3868">
        <w:rPr>
          <w:b/>
        </w:rPr>
        <w:tab/>
        <w:t>POHL</w:t>
      </w:r>
      <w:proofErr w:type="gramEnd"/>
      <w:r w:rsidRPr="00CB3868">
        <w:rPr>
          <w:b/>
        </w:rPr>
        <w:t xml:space="preserve"> </w:t>
      </w:r>
      <w:proofErr w:type="spellStart"/>
      <w:r w:rsidRPr="00CB3868">
        <w:rPr>
          <w:b/>
        </w:rPr>
        <w:t>cz</w:t>
      </w:r>
      <w:proofErr w:type="spellEnd"/>
      <w:r w:rsidRPr="00CB3868">
        <w:rPr>
          <w:b/>
        </w:rPr>
        <w:t>, a.s., odštěpný závod Plzeň</w:t>
      </w:r>
    </w:p>
    <w:p w14:paraId="6E188534" w14:textId="77777777" w:rsidR="006D73E8" w:rsidRPr="00CB3868" w:rsidRDefault="006D73E8" w:rsidP="006D73E8">
      <w:pPr>
        <w:ind w:right="-193"/>
      </w:pPr>
      <w:r w:rsidRPr="00CB3868">
        <w:t xml:space="preserve">          Sídlo:</w:t>
      </w:r>
      <w:r w:rsidRPr="00CB3868">
        <w:tab/>
      </w:r>
      <w:r w:rsidRPr="00CB3868">
        <w:tab/>
      </w:r>
      <w:r w:rsidRPr="00CB3868">
        <w:tab/>
        <w:t>Domažlická 168, 318 00 Plzeň</w:t>
      </w:r>
    </w:p>
    <w:p w14:paraId="3DBB1E0B" w14:textId="77777777" w:rsidR="006D73E8" w:rsidRPr="00CB3868" w:rsidRDefault="006D73E8" w:rsidP="006D73E8">
      <w:pPr>
        <w:ind w:right="-193"/>
      </w:pPr>
      <w:r w:rsidRPr="00CB3868">
        <w:t xml:space="preserve">          IČO:</w:t>
      </w:r>
      <w:r w:rsidRPr="00CB3868">
        <w:tab/>
      </w:r>
      <w:r w:rsidRPr="00CB3868">
        <w:tab/>
      </w:r>
      <w:r w:rsidRPr="00CB3868">
        <w:tab/>
        <w:t>25606468</w:t>
      </w:r>
    </w:p>
    <w:p w14:paraId="4E7C531A" w14:textId="77777777" w:rsidR="006D73E8" w:rsidRPr="00CB3868" w:rsidRDefault="006D73E8" w:rsidP="006D73E8">
      <w:pPr>
        <w:ind w:right="-193"/>
      </w:pPr>
      <w:r w:rsidRPr="00CB3868">
        <w:t xml:space="preserve">          DIČ:</w:t>
      </w:r>
      <w:r w:rsidRPr="00CB3868">
        <w:tab/>
      </w:r>
      <w:r w:rsidRPr="00CB3868">
        <w:tab/>
      </w:r>
      <w:r w:rsidRPr="00CB3868">
        <w:tab/>
        <w:t>CZ25606468</w:t>
      </w:r>
    </w:p>
    <w:p w14:paraId="128CF4C0" w14:textId="364EAA29" w:rsidR="006D73E8" w:rsidRPr="00CB3868" w:rsidRDefault="006D73E8" w:rsidP="006D73E8">
      <w:pPr>
        <w:ind w:right="-193"/>
      </w:pPr>
      <w:r w:rsidRPr="00CB3868">
        <w:t xml:space="preserve">          Ve věcech smluvních:</w:t>
      </w:r>
      <w:r w:rsidRPr="00CB3868">
        <w:tab/>
      </w:r>
    </w:p>
    <w:p w14:paraId="4496173B" w14:textId="77777777" w:rsidR="006D73E8" w:rsidRPr="00CB3868" w:rsidRDefault="006D73E8" w:rsidP="006D73E8">
      <w:pPr>
        <w:ind w:left="709" w:right="-193"/>
      </w:pPr>
      <w:r w:rsidRPr="00CB3868">
        <w:t xml:space="preserve">                                       </w:t>
      </w:r>
    </w:p>
    <w:p w14:paraId="4D061616" w14:textId="77777777" w:rsidR="006D73E8" w:rsidRDefault="006D73E8" w:rsidP="006D73E8"/>
    <w:p w14:paraId="5521BA4A" w14:textId="77777777" w:rsidR="000C16CB" w:rsidRDefault="000C16CB" w:rsidP="006D73E8"/>
    <w:p w14:paraId="7D8A3A28" w14:textId="39C8B4AE" w:rsidR="006D73E8" w:rsidRDefault="006D73E8" w:rsidP="00CB3868">
      <w:pPr>
        <w:spacing w:line="216" w:lineRule="auto"/>
        <w:rPr>
          <w:b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 xml:space="preserve">Název stavby: </w:t>
      </w:r>
      <w:r>
        <w:rPr>
          <w:b/>
          <w:sz w:val="28"/>
          <w:szCs w:val="28"/>
          <w:u w:val="single"/>
        </w:rPr>
        <w:t xml:space="preserve">„Obnova </w:t>
      </w:r>
      <w:r w:rsidR="00B84653">
        <w:rPr>
          <w:b/>
          <w:sz w:val="28"/>
          <w:szCs w:val="28"/>
          <w:u w:val="single"/>
        </w:rPr>
        <w:t>kanalizace Stará cesta, úsek Chrástecká - Lazaretní</w:t>
      </w:r>
      <w:r>
        <w:rPr>
          <w:b/>
          <w:sz w:val="28"/>
          <w:szCs w:val="28"/>
          <w:u w:val="single"/>
        </w:rPr>
        <w:t xml:space="preserve">“ </w:t>
      </w:r>
    </w:p>
    <w:p w14:paraId="3AE60D83" w14:textId="77777777" w:rsidR="006D73E8" w:rsidRDefault="006D73E8" w:rsidP="006D73E8"/>
    <w:p w14:paraId="26A13388" w14:textId="7F08527C" w:rsidR="006D73E8" w:rsidRDefault="006D73E8" w:rsidP="006D73E8">
      <w:r>
        <w:t xml:space="preserve">Smlouva o dílo uzavřená dne </w:t>
      </w:r>
      <w:r w:rsidR="00B84653">
        <w:t>01. 02. 2017</w:t>
      </w:r>
      <w:r>
        <w:t xml:space="preserve"> se mění v níže uvedených odstavcích takto:</w:t>
      </w:r>
    </w:p>
    <w:p w14:paraId="602813A3" w14:textId="77777777" w:rsidR="00A96B85" w:rsidRDefault="00A96B85" w:rsidP="00A96B85">
      <w:pPr>
        <w:pStyle w:val="rove2"/>
        <w:numPr>
          <w:ilvl w:val="0"/>
          <w:numId w:val="0"/>
        </w:numPr>
        <w:ind w:left="1416"/>
        <w:rPr>
          <w:szCs w:val="24"/>
        </w:rPr>
      </w:pPr>
    </w:p>
    <w:p w14:paraId="09F4929C" w14:textId="77777777" w:rsidR="000C16CB" w:rsidRDefault="000C16CB" w:rsidP="00A96B85">
      <w:pPr>
        <w:pStyle w:val="rove2"/>
        <w:numPr>
          <w:ilvl w:val="0"/>
          <w:numId w:val="0"/>
        </w:numPr>
        <w:ind w:left="1416"/>
        <w:rPr>
          <w:szCs w:val="24"/>
        </w:rPr>
      </w:pPr>
    </w:p>
    <w:p w14:paraId="377242F5" w14:textId="3A8B2F86" w:rsidR="00EA5222" w:rsidRPr="000C16CB" w:rsidRDefault="000C16CB" w:rsidP="00EA5222">
      <w:pPr>
        <w:pStyle w:val="Nadpis2"/>
        <w:rPr>
          <w:i/>
          <w:sz w:val="28"/>
          <w:szCs w:val="28"/>
          <w:u w:val="none"/>
        </w:rPr>
      </w:pPr>
      <w:r w:rsidRPr="000C16CB">
        <w:rPr>
          <w:sz w:val="28"/>
          <w:szCs w:val="28"/>
          <w:u w:val="none"/>
        </w:rPr>
        <w:t>2</w:t>
      </w:r>
      <w:r w:rsidR="00EA5222" w:rsidRPr="000C16CB">
        <w:rPr>
          <w:sz w:val="28"/>
          <w:szCs w:val="28"/>
          <w:u w:val="none"/>
        </w:rPr>
        <w:t xml:space="preserve">. </w:t>
      </w:r>
      <w:r>
        <w:rPr>
          <w:sz w:val="28"/>
          <w:szCs w:val="28"/>
          <w:u w:val="none"/>
        </w:rPr>
        <w:t>Vymezení díla</w:t>
      </w:r>
    </w:p>
    <w:p w14:paraId="357F7A0F" w14:textId="77777777" w:rsidR="00EA5222" w:rsidRDefault="00EA5222" w:rsidP="00EA5222"/>
    <w:p w14:paraId="5897FE42" w14:textId="28AD1C0D" w:rsidR="00EA5222" w:rsidRDefault="00EA5222" w:rsidP="00EA5222">
      <w:r>
        <w:t xml:space="preserve">Předmět </w:t>
      </w:r>
      <w:r w:rsidR="000C16CB">
        <w:t>díla</w:t>
      </w:r>
      <w:r>
        <w:t xml:space="preserve"> na výše uvedenou stavbu se rozšiřuje o vícenáklady a </w:t>
      </w:r>
      <w:proofErr w:type="spellStart"/>
      <w:r>
        <w:t>méněnáklady</w:t>
      </w:r>
      <w:proofErr w:type="spellEnd"/>
      <w:r>
        <w:t xml:space="preserve"> d</w:t>
      </w:r>
      <w:r w:rsidR="00B84653">
        <w:t>le cenové kalkulace zhotovitele,</w:t>
      </w:r>
      <w:r>
        <w:t xml:space="preserve"> které tvoří nedílnou přílohu tohoto dodatku.</w:t>
      </w:r>
    </w:p>
    <w:p w14:paraId="5A01FDD2" w14:textId="77777777" w:rsidR="00EA5222" w:rsidRDefault="00EA5222" w:rsidP="00EA5222">
      <w:pPr>
        <w:rPr>
          <w:i/>
        </w:rPr>
      </w:pPr>
    </w:p>
    <w:p w14:paraId="197344F2" w14:textId="77777777" w:rsidR="00EA5222" w:rsidRDefault="00EA5222" w:rsidP="00EA5222">
      <w:pPr>
        <w:rPr>
          <w:b/>
          <w:u w:val="single"/>
        </w:rPr>
      </w:pPr>
    </w:p>
    <w:p w14:paraId="7628C1B7" w14:textId="77777777" w:rsidR="00EA5222" w:rsidRDefault="00EA5222" w:rsidP="00EA5222">
      <w:pPr>
        <w:rPr>
          <w:b/>
          <w:u w:val="single"/>
        </w:rPr>
      </w:pPr>
    </w:p>
    <w:p w14:paraId="149C8677" w14:textId="78C4B361" w:rsidR="00EA5222" w:rsidRPr="00C230C4" w:rsidRDefault="00C230C4" w:rsidP="00EA52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0C4">
        <w:rPr>
          <w:b/>
          <w:sz w:val="28"/>
          <w:szCs w:val="28"/>
        </w:rPr>
        <w:t>Cena díla</w:t>
      </w:r>
    </w:p>
    <w:p w14:paraId="53DF35CE" w14:textId="77777777" w:rsidR="00EA5222" w:rsidRDefault="00EA5222" w:rsidP="00EA5222">
      <w:pPr>
        <w:rPr>
          <w:b/>
          <w:u w:val="single"/>
        </w:rPr>
      </w:pPr>
    </w:p>
    <w:p w14:paraId="352010FB" w14:textId="4C1BA84E" w:rsidR="00EA5222" w:rsidRDefault="00EA5222" w:rsidP="00EA5222">
      <w:r w:rsidRPr="000C16CB">
        <w:rPr>
          <w:u w:val="single"/>
        </w:rPr>
        <w:t xml:space="preserve">Cena díla dle dodatku </w:t>
      </w:r>
      <w:proofErr w:type="gramStart"/>
      <w:r w:rsidRPr="000C16CB">
        <w:rPr>
          <w:u w:val="single"/>
        </w:rPr>
        <w:t>č.</w:t>
      </w:r>
      <w:r w:rsidR="00C230C4" w:rsidRPr="000C16CB">
        <w:rPr>
          <w:u w:val="single"/>
        </w:rPr>
        <w:t>2</w:t>
      </w:r>
      <w:r w:rsidRPr="000C16CB">
        <w:rPr>
          <w:u w:val="single"/>
        </w:rPr>
        <w:t xml:space="preserve"> se</w:t>
      </w:r>
      <w:proofErr w:type="gramEnd"/>
      <w:r w:rsidRPr="000C16CB">
        <w:rPr>
          <w:u w:val="single"/>
        </w:rPr>
        <w:t xml:space="preserve"> mění takto</w:t>
      </w:r>
      <w:r>
        <w:t>:</w:t>
      </w:r>
    </w:p>
    <w:p w14:paraId="2A382B4D" w14:textId="77777777" w:rsidR="00EA5222" w:rsidRDefault="00EA5222" w:rsidP="00EA5222"/>
    <w:p w14:paraId="47E1F2B4" w14:textId="403824EB" w:rsidR="00EA5222" w:rsidRDefault="00EA5222" w:rsidP="00EA5222">
      <w:r>
        <w:t xml:space="preserve">Cena díla dle </w:t>
      </w:r>
      <w:proofErr w:type="spellStart"/>
      <w:r>
        <w:t>SoD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4653">
        <w:t>17</w:t>
      </w:r>
      <w:r w:rsidR="00C230C4">
        <w:t> </w:t>
      </w:r>
      <w:r w:rsidR="00B84653">
        <w:t>517</w:t>
      </w:r>
      <w:r w:rsidR="00C230C4">
        <w:t> </w:t>
      </w:r>
      <w:r w:rsidR="00B84653">
        <w:t>366</w:t>
      </w:r>
      <w:r w:rsidR="00C230C4">
        <w:t>,</w:t>
      </w:r>
      <w:r w:rsidR="00B84653">
        <w:t>90</w:t>
      </w:r>
      <w:r>
        <w:t xml:space="preserve"> Kč</w:t>
      </w:r>
    </w:p>
    <w:p w14:paraId="4228B30A" w14:textId="77777777" w:rsidR="00EA5222" w:rsidRDefault="00EA5222" w:rsidP="00EA5222">
      <w:pPr>
        <w:rPr>
          <w:b/>
          <w:bCs/>
        </w:rPr>
      </w:pPr>
    </w:p>
    <w:p w14:paraId="2E6963B2" w14:textId="0EE118AD" w:rsidR="00EA5222" w:rsidRDefault="00C230C4" w:rsidP="00EA5222">
      <w:pPr>
        <w:rPr>
          <w:u w:val="single"/>
        </w:rPr>
      </w:pPr>
      <w:r>
        <w:rPr>
          <w:u w:val="single"/>
        </w:rPr>
        <w:t>Cena dle dodatku č.2</w:t>
      </w:r>
      <w:r w:rsidR="00EA5222">
        <w:rPr>
          <w:u w:val="single"/>
        </w:rPr>
        <w:tab/>
      </w:r>
      <w:r w:rsidR="00EA5222">
        <w:rPr>
          <w:u w:val="single"/>
        </w:rPr>
        <w:tab/>
      </w:r>
      <w:r w:rsidR="00EA5222">
        <w:rPr>
          <w:u w:val="single"/>
        </w:rPr>
        <w:tab/>
      </w:r>
      <w:r w:rsidR="00EA5222">
        <w:rPr>
          <w:u w:val="single"/>
        </w:rPr>
        <w:tab/>
      </w:r>
      <w:r w:rsidR="00EA522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 w:rsidR="00B84653">
        <w:rPr>
          <w:u w:val="single"/>
        </w:rPr>
        <w:t>1</w:t>
      </w:r>
      <w:r>
        <w:rPr>
          <w:u w:val="single"/>
        </w:rPr>
        <w:t> </w:t>
      </w:r>
      <w:r w:rsidR="00B84653">
        <w:rPr>
          <w:u w:val="single"/>
        </w:rPr>
        <w:t>722</w:t>
      </w:r>
      <w:r>
        <w:rPr>
          <w:u w:val="single"/>
        </w:rPr>
        <w:t> </w:t>
      </w:r>
      <w:r w:rsidR="00B84653">
        <w:rPr>
          <w:u w:val="single"/>
        </w:rPr>
        <w:t>486</w:t>
      </w:r>
      <w:r>
        <w:rPr>
          <w:u w:val="single"/>
        </w:rPr>
        <w:t>,</w:t>
      </w:r>
      <w:r w:rsidR="00B84653">
        <w:rPr>
          <w:u w:val="single"/>
        </w:rPr>
        <w:t>91</w:t>
      </w:r>
      <w:r>
        <w:rPr>
          <w:u w:val="single"/>
        </w:rPr>
        <w:t xml:space="preserve"> </w:t>
      </w:r>
      <w:r w:rsidR="00EA5222">
        <w:rPr>
          <w:u w:val="single"/>
        </w:rPr>
        <w:t>Kč</w:t>
      </w:r>
    </w:p>
    <w:p w14:paraId="1C226E12" w14:textId="77777777" w:rsidR="00EA5222" w:rsidRDefault="00EA5222" w:rsidP="00EA5222">
      <w:pPr>
        <w:rPr>
          <w:b/>
          <w:bCs/>
          <w:u w:val="single"/>
        </w:rPr>
      </w:pPr>
    </w:p>
    <w:p w14:paraId="6FE56A2C" w14:textId="52AF9690" w:rsidR="00EA5222" w:rsidRDefault="00EA5222" w:rsidP="00EA5222">
      <w:pPr>
        <w:rPr>
          <w:b/>
        </w:rPr>
      </w:pPr>
      <w:r>
        <w:rPr>
          <w:b/>
        </w:rPr>
        <w:t>Cena díla celkem bez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84653">
        <w:rPr>
          <w:b/>
        </w:rPr>
        <w:t>19</w:t>
      </w:r>
      <w:r w:rsidR="00C230C4">
        <w:rPr>
          <w:b/>
        </w:rPr>
        <w:t> </w:t>
      </w:r>
      <w:r w:rsidR="00B84653">
        <w:rPr>
          <w:b/>
        </w:rPr>
        <w:t>239</w:t>
      </w:r>
      <w:r w:rsidR="00C230C4">
        <w:rPr>
          <w:b/>
        </w:rPr>
        <w:t> </w:t>
      </w:r>
      <w:r w:rsidR="00B84653">
        <w:rPr>
          <w:b/>
        </w:rPr>
        <w:t>853</w:t>
      </w:r>
      <w:r w:rsidR="00C230C4">
        <w:rPr>
          <w:b/>
        </w:rPr>
        <w:t>,</w:t>
      </w:r>
      <w:r w:rsidR="00B84653">
        <w:rPr>
          <w:b/>
        </w:rPr>
        <w:t>81</w:t>
      </w:r>
      <w:r>
        <w:rPr>
          <w:b/>
        </w:rPr>
        <w:t xml:space="preserve"> Kč </w:t>
      </w:r>
    </w:p>
    <w:p w14:paraId="4F271EAF" w14:textId="77777777" w:rsidR="00EA5222" w:rsidRDefault="00EA5222" w:rsidP="00EA5222">
      <w:pPr>
        <w:rPr>
          <w:b/>
        </w:rPr>
      </w:pPr>
    </w:p>
    <w:p w14:paraId="2AD0ED6D" w14:textId="77777777" w:rsidR="00EA5222" w:rsidRDefault="00EA5222" w:rsidP="00EA5222">
      <w:pPr>
        <w:rPr>
          <w:b/>
        </w:rPr>
      </w:pPr>
    </w:p>
    <w:p w14:paraId="2C313DE0" w14:textId="77777777" w:rsidR="00EA5222" w:rsidRDefault="00EA5222" w:rsidP="00EA5222">
      <w:pPr>
        <w:rPr>
          <w:b/>
        </w:rPr>
      </w:pPr>
    </w:p>
    <w:p w14:paraId="781F7497" w14:textId="77777777" w:rsidR="00EA5222" w:rsidRDefault="00EA5222" w:rsidP="00EA5222">
      <w:pPr>
        <w:rPr>
          <w:b/>
        </w:rPr>
      </w:pPr>
    </w:p>
    <w:p w14:paraId="69C8CA3A" w14:textId="77777777" w:rsidR="00EA5222" w:rsidRDefault="00EA5222" w:rsidP="00EA5222">
      <w:pPr>
        <w:rPr>
          <w:b/>
        </w:rPr>
      </w:pPr>
    </w:p>
    <w:p w14:paraId="5702F932" w14:textId="77777777" w:rsidR="00EA5222" w:rsidRDefault="00EA5222" w:rsidP="00EA5222">
      <w:pPr>
        <w:rPr>
          <w:sz w:val="22"/>
        </w:rPr>
      </w:pPr>
    </w:p>
    <w:p w14:paraId="65FFD3F2" w14:textId="3CA4E711" w:rsidR="00904ABF" w:rsidRDefault="00C230C4" w:rsidP="00C230C4">
      <w:pPr>
        <w:pStyle w:val="Zkladntext2"/>
        <w:numPr>
          <w:ilvl w:val="0"/>
          <w:numId w:val="0"/>
        </w:numPr>
        <w:ind w:left="708" w:hanging="708"/>
        <w:rPr>
          <w:rFonts w:ascii="Times New Roman" w:hAnsi="Times New Roman"/>
          <w:b/>
          <w:szCs w:val="24"/>
          <w:lang w:val="cs-CZ"/>
        </w:rPr>
      </w:pPr>
      <w:r w:rsidRPr="00C230C4">
        <w:rPr>
          <w:rFonts w:ascii="Times New Roman" w:hAnsi="Times New Roman"/>
          <w:b/>
          <w:sz w:val="28"/>
          <w:szCs w:val="28"/>
          <w:lang w:val="cs-CZ"/>
        </w:rPr>
        <w:t xml:space="preserve">16.   </w:t>
      </w:r>
      <w:r w:rsidR="00904ABF" w:rsidRPr="00C230C4">
        <w:rPr>
          <w:rFonts w:ascii="Times New Roman" w:hAnsi="Times New Roman"/>
          <w:b/>
          <w:sz w:val="28"/>
          <w:szCs w:val="28"/>
          <w:lang w:val="cs-CZ"/>
        </w:rPr>
        <w:t>Závěrečná ustanovení</w:t>
      </w:r>
    </w:p>
    <w:p w14:paraId="76BCC753" w14:textId="77777777" w:rsidR="00887A0F" w:rsidRPr="00445F45" w:rsidRDefault="00887A0F" w:rsidP="00887A0F">
      <w:pPr>
        <w:pStyle w:val="Zkladntext2"/>
        <w:numPr>
          <w:ilvl w:val="0"/>
          <w:numId w:val="0"/>
        </w:numPr>
        <w:ind w:left="720"/>
        <w:rPr>
          <w:rFonts w:ascii="Times New Roman" w:hAnsi="Times New Roman"/>
          <w:b/>
          <w:szCs w:val="24"/>
          <w:lang w:val="cs-CZ"/>
        </w:rPr>
      </w:pPr>
    </w:p>
    <w:p w14:paraId="4D067BFA" w14:textId="676A3F7A" w:rsidR="00904ABF" w:rsidRDefault="00904ABF" w:rsidP="00A65DB1">
      <w:pPr>
        <w:pStyle w:val="rove2"/>
        <w:numPr>
          <w:ilvl w:val="1"/>
          <w:numId w:val="45"/>
        </w:numPr>
        <w:spacing w:before="120"/>
        <w:rPr>
          <w:szCs w:val="24"/>
        </w:rPr>
      </w:pPr>
      <w:r w:rsidRPr="00445F45">
        <w:rPr>
          <w:szCs w:val="24"/>
        </w:rPr>
        <w:t>T</w:t>
      </w:r>
      <w:r w:rsidR="00445F45" w:rsidRPr="00445F45">
        <w:rPr>
          <w:szCs w:val="24"/>
        </w:rPr>
        <w:t>en</w:t>
      </w:r>
      <w:r w:rsidRPr="00445F45">
        <w:rPr>
          <w:szCs w:val="24"/>
        </w:rPr>
        <w:t xml:space="preserve">to </w:t>
      </w:r>
      <w:r w:rsidR="00445F45" w:rsidRPr="00445F45">
        <w:rPr>
          <w:szCs w:val="24"/>
        </w:rPr>
        <w:t xml:space="preserve">dodatek </w:t>
      </w:r>
      <w:proofErr w:type="gramStart"/>
      <w:r w:rsidR="00445F45" w:rsidRPr="00445F45">
        <w:rPr>
          <w:szCs w:val="24"/>
        </w:rPr>
        <w:t>č.</w:t>
      </w:r>
      <w:r w:rsidR="00C230C4">
        <w:rPr>
          <w:szCs w:val="24"/>
        </w:rPr>
        <w:t>2</w:t>
      </w:r>
      <w:r w:rsidR="007726B5">
        <w:rPr>
          <w:szCs w:val="24"/>
        </w:rPr>
        <w:t xml:space="preserve"> je</w:t>
      </w:r>
      <w:proofErr w:type="gramEnd"/>
      <w:r w:rsidR="007726B5">
        <w:rPr>
          <w:szCs w:val="24"/>
        </w:rPr>
        <w:t xml:space="preserve"> vyhotoven</w:t>
      </w:r>
      <w:r w:rsidRPr="00445F45">
        <w:rPr>
          <w:szCs w:val="24"/>
        </w:rPr>
        <w:t xml:space="preserve"> ve dvou (2) stejnopisech, z nichž každá </w:t>
      </w:r>
      <w:r w:rsidR="00445F45" w:rsidRPr="00445F45">
        <w:rPr>
          <w:szCs w:val="24"/>
        </w:rPr>
        <w:t xml:space="preserve">       </w:t>
      </w:r>
      <w:r w:rsidR="00445F45">
        <w:rPr>
          <w:szCs w:val="24"/>
        </w:rPr>
        <w:t xml:space="preserve">       </w:t>
      </w:r>
      <w:r w:rsidR="00A65DB1">
        <w:rPr>
          <w:szCs w:val="24"/>
        </w:rPr>
        <w:t xml:space="preserve">  </w:t>
      </w:r>
      <w:r w:rsidRPr="00A65DB1">
        <w:rPr>
          <w:szCs w:val="24"/>
        </w:rPr>
        <w:t>smluvní strana obdrží jedno (1) vyhotovení.</w:t>
      </w:r>
    </w:p>
    <w:p w14:paraId="6FCFD931" w14:textId="64B0AA22" w:rsidR="00B84653" w:rsidRDefault="007726B5" w:rsidP="00B84653">
      <w:pPr>
        <w:pStyle w:val="rove2"/>
        <w:numPr>
          <w:ilvl w:val="1"/>
          <w:numId w:val="45"/>
        </w:numPr>
        <w:spacing w:before="120"/>
        <w:rPr>
          <w:szCs w:val="24"/>
        </w:rPr>
      </w:pPr>
      <w:r>
        <w:rPr>
          <w:szCs w:val="24"/>
        </w:rPr>
        <w:t>Ten</w:t>
      </w:r>
      <w:r w:rsidR="00B84653" w:rsidRPr="00E04597">
        <w:rPr>
          <w:szCs w:val="24"/>
        </w:rPr>
        <w:t xml:space="preserve">to </w:t>
      </w:r>
      <w:r>
        <w:rPr>
          <w:szCs w:val="24"/>
        </w:rPr>
        <w:t>dodatek č. 2</w:t>
      </w:r>
      <w:r w:rsidR="00B84653" w:rsidRPr="00E04597">
        <w:rPr>
          <w:szCs w:val="24"/>
        </w:rPr>
        <w:t xml:space="preserve"> nabývá platnosti dnem podpisu smluvních stran a nabývá účinnosti dnem jeho uveřejnění v registru smluv.</w:t>
      </w:r>
    </w:p>
    <w:p w14:paraId="13CC2A9C" w14:textId="20070768" w:rsidR="00B84653" w:rsidRPr="00E04597" w:rsidRDefault="00B84653" w:rsidP="00B84653">
      <w:pPr>
        <w:pStyle w:val="rove2"/>
        <w:numPr>
          <w:ilvl w:val="1"/>
          <w:numId w:val="45"/>
        </w:numPr>
        <w:spacing w:before="120"/>
      </w:pPr>
      <w:r>
        <w:rPr>
          <w:szCs w:val="24"/>
        </w:rPr>
        <w:t xml:space="preserve"> </w:t>
      </w:r>
      <w:r w:rsidRPr="00E04597">
        <w:t>Smluvní strany berou na vědomí, že t</w:t>
      </w:r>
      <w:r w:rsidR="007726B5">
        <w:t>ento dodatek č. 2 bude uveřejněn</w:t>
      </w:r>
      <w:r w:rsidRPr="00E04597">
        <w:t xml:space="preserve"> v registru smluv dle zákona č. 340/2015 Sb. o zvláštních podmínkách účinnosti některých smluv, uveřejňování těchto smluv a o registru smluv (zákon o registru smluv) v zákonné lhůtě. Uveřejnění v registru smluv zajišťuje objednatel.</w:t>
      </w:r>
    </w:p>
    <w:p w14:paraId="773B3C18" w14:textId="5A305906" w:rsidR="00B84653" w:rsidRPr="00B84653" w:rsidRDefault="00B84653" w:rsidP="00B84653">
      <w:pPr>
        <w:pStyle w:val="rove2"/>
        <w:numPr>
          <w:ilvl w:val="1"/>
          <w:numId w:val="45"/>
        </w:numPr>
        <w:spacing w:before="120"/>
        <w:rPr>
          <w:szCs w:val="24"/>
        </w:rPr>
      </w:pPr>
      <w:r>
        <w:rPr>
          <w:szCs w:val="24"/>
        </w:rPr>
        <w:t xml:space="preserve"> </w:t>
      </w:r>
      <w:r w:rsidRPr="00E04597">
        <w:rPr>
          <w:szCs w:val="24"/>
        </w:rPr>
        <w:t xml:space="preserve">Zhotovitel prohlašuje, že </w:t>
      </w:r>
      <w:r w:rsidR="007726B5">
        <w:rPr>
          <w:szCs w:val="24"/>
        </w:rPr>
        <w:t>ten</w:t>
      </w:r>
      <w:r w:rsidRPr="00E04597">
        <w:rPr>
          <w:szCs w:val="24"/>
        </w:rPr>
        <w:t xml:space="preserve">to </w:t>
      </w:r>
      <w:r w:rsidR="007726B5">
        <w:rPr>
          <w:szCs w:val="24"/>
        </w:rPr>
        <w:t>dodatek č. 2</w:t>
      </w:r>
      <w:r w:rsidRPr="00E04597">
        <w:rPr>
          <w:szCs w:val="24"/>
        </w:rPr>
        <w:t xml:space="preserve"> obsahuje obchodní tajemství, tj. skutečnosti konkurenčně významné, určitelné, ocenitelné a v příslušných obchodních kruzích běžně nedostupné, které souvisí s jeho společností a ohledně</w:t>
      </w:r>
      <w:r w:rsidRPr="00B84653">
        <w:rPr>
          <w:szCs w:val="24"/>
        </w:rPr>
        <w:t xml:space="preserve"> nichž zajišťuje ve svém zájmu odpovídajícím způsobem jejich utajení. Za obchodní tajemství označuje Zhotovitel níže uvedená ustanovení </w:t>
      </w:r>
      <w:r w:rsidR="007726B5">
        <w:rPr>
          <w:szCs w:val="24"/>
        </w:rPr>
        <w:t>dodatku</w:t>
      </w:r>
      <w:r w:rsidRPr="00B84653">
        <w:rPr>
          <w:szCs w:val="24"/>
        </w:rPr>
        <w:t>:</w:t>
      </w:r>
    </w:p>
    <w:p w14:paraId="7A7EE3B0" w14:textId="0BD420B6" w:rsidR="00A96B85" w:rsidRPr="007726B5" w:rsidRDefault="00B84653" w:rsidP="00D83A50">
      <w:pPr>
        <w:spacing w:before="120" w:after="120"/>
        <w:ind w:left="624"/>
        <w:jc w:val="both"/>
      </w:pPr>
      <w:r w:rsidRPr="007726B5">
        <w:rPr>
          <w:szCs w:val="20"/>
        </w:rPr>
        <w:t xml:space="preserve">příloha č. 1 </w:t>
      </w:r>
      <w:r w:rsidR="007726B5">
        <w:rPr>
          <w:szCs w:val="20"/>
        </w:rPr>
        <w:t xml:space="preserve">dodatku </w:t>
      </w:r>
      <w:proofErr w:type="gramStart"/>
      <w:r w:rsidR="007726B5">
        <w:rPr>
          <w:szCs w:val="20"/>
        </w:rPr>
        <w:t>č.2 – cenová</w:t>
      </w:r>
      <w:proofErr w:type="gramEnd"/>
      <w:r w:rsidR="007726B5">
        <w:rPr>
          <w:szCs w:val="20"/>
        </w:rPr>
        <w:t xml:space="preserve"> kalkulace zhotovitele</w:t>
      </w:r>
    </w:p>
    <w:p w14:paraId="12B0B929" w14:textId="77777777" w:rsidR="00445F45" w:rsidRPr="00445F45" w:rsidRDefault="00445F45" w:rsidP="002231D7">
      <w:pPr>
        <w:pStyle w:val="6odstAKM"/>
        <w:numPr>
          <w:ilvl w:val="0"/>
          <w:numId w:val="0"/>
        </w:numPr>
        <w:spacing w:before="120"/>
        <w:ind w:left="624"/>
        <w:rPr>
          <w:sz w:val="24"/>
          <w:szCs w:val="24"/>
        </w:rPr>
      </w:pPr>
    </w:p>
    <w:p w14:paraId="5A42F88B" w14:textId="535D6C54" w:rsidR="00904ABF" w:rsidRPr="00445F45" w:rsidRDefault="00904ABF" w:rsidP="002231D7">
      <w:pPr>
        <w:pStyle w:val="6odstAKM"/>
        <w:numPr>
          <w:ilvl w:val="0"/>
          <w:numId w:val="0"/>
        </w:numPr>
        <w:spacing w:before="120"/>
        <w:ind w:left="624"/>
        <w:rPr>
          <w:sz w:val="24"/>
          <w:szCs w:val="24"/>
        </w:rPr>
      </w:pPr>
      <w:r w:rsidRPr="00445F45">
        <w:rPr>
          <w:sz w:val="24"/>
          <w:szCs w:val="24"/>
        </w:rPr>
        <w:t>V</w:t>
      </w:r>
      <w:r w:rsidR="006C6459" w:rsidRPr="00445F45">
        <w:rPr>
          <w:sz w:val="24"/>
          <w:szCs w:val="24"/>
        </w:rPr>
        <w:t xml:space="preserve"> Plzni dne</w:t>
      </w:r>
      <w:r w:rsidR="007726B5">
        <w:rPr>
          <w:sz w:val="24"/>
          <w:szCs w:val="24"/>
        </w:rPr>
        <w:t xml:space="preserve"> 29. 9. 2017</w:t>
      </w:r>
      <w:r w:rsidR="006C6459" w:rsidRPr="00445F45">
        <w:rPr>
          <w:sz w:val="24"/>
          <w:szCs w:val="24"/>
        </w:rPr>
        <w:tab/>
      </w:r>
      <w:r w:rsidR="006C6459" w:rsidRPr="00445F45">
        <w:rPr>
          <w:sz w:val="24"/>
          <w:szCs w:val="24"/>
        </w:rPr>
        <w:tab/>
      </w:r>
      <w:r w:rsidR="006C6459" w:rsidRPr="00445F45">
        <w:rPr>
          <w:sz w:val="24"/>
          <w:szCs w:val="24"/>
        </w:rPr>
        <w:tab/>
      </w:r>
      <w:r w:rsidR="006C6459" w:rsidRPr="00445F45">
        <w:rPr>
          <w:sz w:val="24"/>
          <w:szCs w:val="24"/>
        </w:rPr>
        <w:tab/>
      </w:r>
      <w:r w:rsidR="006C6459" w:rsidRPr="00445F45">
        <w:rPr>
          <w:sz w:val="24"/>
          <w:szCs w:val="24"/>
        </w:rPr>
        <w:tab/>
        <w:t xml:space="preserve"> </w:t>
      </w:r>
      <w:r w:rsidRPr="00445F45">
        <w:rPr>
          <w:sz w:val="24"/>
          <w:szCs w:val="24"/>
        </w:rPr>
        <w:tab/>
      </w:r>
      <w:r w:rsidRPr="00445F45">
        <w:rPr>
          <w:sz w:val="24"/>
          <w:szCs w:val="24"/>
        </w:rPr>
        <w:tab/>
      </w:r>
      <w:r w:rsidRPr="00445F45">
        <w:rPr>
          <w:sz w:val="24"/>
          <w:szCs w:val="24"/>
        </w:rPr>
        <w:tab/>
      </w:r>
    </w:p>
    <w:p w14:paraId="70F1C275" w14:textId="77777777" w:rsidR="00A96B85" w:rsidRPr="00445F45" w:rsidRDefault="00A96B85" w:rsidP="006C6459">
      <w:pPr>
        <w:ind w:firstLine="624"/>
        <w:jc w:val="both"/>
        <w:rPr>
          <w:b/>
        </w:rPr>
      </w:pPr>
    </w:p>
    <w:p w14:paraId="05BDF586" w14:textId="77777777" w:rsidR="00A96B85" w:rsidRPr="00445F45" w:rsidRDefault="00A96B85" w:rsidP="006C6459">
      <w:pPr>
        <w:ind w:firstLine="624"/>
        <w:jc w:val="both"/>
        <w:rPr>
          <w:b/>
        </w:rPr>
      </w:pPr>
    </w:p>
    <w:p w14:paraId="5142430E" w14:textId="2A05F9F1" w:rsidR="006C6459" w:rsidRPr="00445F45" w:rsidRDefault="006C6459" w:rsidP="006C6459">
      <w:pPr>
        <w:ind w:firstLine="624"/>
        <w:jc w:val="both"/>
        <w:rPr>
          <w:b/>
        </w:rPr>
      </w:pPr>
      <w:r w:rsidRPr="00445F45">
        <w:rPr>
          <w:b/>
        </w:rPr>
        <w:t>OBJEDNATEL</w:t>
      </w:r>
      <w:r w:rsidRPr="00445F45">
        <w:rPr>
          <w:b/>
        </w:rPr>
        <w:tab/>
      </w:r>
      <w:r w:rsidRPr="00445F45">
        <w:rPr>
          <w:b/>
        </w:rPr>
        <w:tab/>
      </w:r>
      <w:r w:rsidRPr="00445F45">
        <w:rPr>
          <w:b/>
        </w:rPr>
        <w:tab/>
      </w:r>
      <w:r w:rsidRPr="00445F45">
        <w:rPr>
          <w:b/>
        </w:rPr>
        <w:tab/>
        <w:t>ZHOTOVITEL</w:t>
      </w:r>
    </w:p>
    <w:p w14:paraId="19F72B41" w14:textId="77777777" w:rsidR="006C6459" w:rsidRPr="00445F45" w:rsidRDefault="006C6459" w:rsidP="00722B71">
      <w:pPr>
        <w:jc w:val="both"/>
        <w:rPr>
          <w:b/>
        </w:rPr>
      </w:pPr>
    </w:p>
    <w:p w14:paraId="3A43224C" w14:textId="77777777" w:rsidR="006C6459" w:rsidRPr="00445F45" w:rsidRDefault="006C6459" w:rsidP="00722B71">
      <w:pPr>
        <w:jc w:val="both"/>
        <w:rPr>
          <w:b/>
        </w:rPr>
      </w:pPr>
    </w:p>
    <w:p w14:paraId="6380C243" w14:textId="77777777" w:rsidR="00A96B85" w:rsidRPr="00445F45" w:rsidRDefault="00A96B85" w:rsidP="002231D7">
      <w:pPr>
        <w:pStyle w:val="6odstAKM"/>
        <w:numPr>
          <w:ilvl w:val="0"/>
          <w:numId w:val="0"/>
        </w:numPr>
        <w:spacing w:before="360" w:after="0"/>
        <w:ind w:left="624"/>
        <w:rPr>
          <w:sz w:val="24"/>
          <w:szCs w:val="24"/>
        </w:rPr>
      </w:pPr>
    </w:p>
    <w:p w14:paraId="5DA96119" w14:textId="77777777" w:rsidR="00A96B85" w:rsidRPr="00445F45" w:rsidRDefault="00A96B85" w:rsidP="002231D7">
      <w:pPr>
        <w:pStyle w:val="6odstAKM"/>
        <w:numPr>
          <w:ilvl w:val="0"/>
          <w:numId w:val="0"/>
        </w:numPr>
        <w:spacing w:before="360" w:after="0"/>
        <w:ind w:left="624"/>
        <w:rPr>
          <w:sz w:val="24"/>
          <w:szCs w:val="24"/>
        </w:rPr>
      </w:pPr>
    </w:p>
    <w:p w14:paraId="41861819" w14:textId="201D1BAF" w:rsidR="00904ABF" w:rsidRPr="00445F45" w:rsidRDefault="006C6459" w:rsidP="002231D7">
      <w:pPr>
        <w:pStyle w:val="6odstAKM"/>
        <w:numPr>
          <w:ilvl w:val="0"/>
          <w:numId w:val="0"/>
        </w:numPr>
        <w:spacing w:before="360" w:after="0"/>
        <w:ind w:left="624"/>
        <w:rPr>
          <w:sz w:val="24"/>
          <w:szCs w:val="24"/>
        </w:rPr>
      </w:pPr>
      <w:r w:rsidRPr="00445F45">
        <w:rPr>
          <w:sz w:val="24"/>
          <w:szCs w:val="24"/>
        </w:rPr>
        <w:t>__________________________</w:t>
      </w:r>
      <w:r w:rsidRPr="00445F45">
        <w:rPr>
          <w:sz w:val="24"/>
          <w:szCs w:val="24"/>
        </w:rPr>
        <w:tab/>
      </w:r>
      <w:r w:rsidRPr="00445F45">
        <w:rPr>
          <w:sz w:val="24"/>
          <w:szCs w:val="24"/>
        </w:rPr>
        <w:tab/>
      </w:r>
      <w:r w:rsidR="00904ABF" w:rsidRPr="00445F45">
        <w:rPr>
          <w:sz w:val="24"/>
          <w:szCs w:val="24"/>
        </w:rPr>
        <w:t>__________________________</w:t>
      </w:r>
    </w:p>
    <w:p w14:paraId="06A92977" w14:textId="77777777" w:rsidR="000C16CB" w:rsidRDefault="000C16CB" w:rsidP="00004E4D">
      <w:pPr>
        <w:spacing w:line="280" w:lineRule="atLeast"/>
        <w:rPr>
          <w:bCs/>
        </w:rPr>
      </w:pPr>
      <w:bookmarkStart w:id="0" w:name="_GoBack"/>
      <w:bookmarkEnd w:id="0"/>
    </w:p>
    <w:p w14:paraId="22A875F3" w14:textId="77777777" w:rsidR="000C16CB" w:rsidRDefault="000C16CB" w:rsidP="00004E4D">
      <w:pPr>
        <w:spacing w:line="280" w:lineRule="atLeast"/>
        <w:rPr>
          <w:bCs/>
        </w:rPr>
      </w:pPr>
    </w:p>
    <w:p w14:paraId="33C1BC33" w14:textId="77777777" w:rsidR="000C16CB" w:rsidRDefault="000C16CB" w:rsidP="00004E4D">
      <w:pPr>
        <w:spacing w:line="280" w:lineRule="atLeast"/>
        <w:rPr>
          <w:bCs/>
        </w:rPr>
      </w:pPr>
    </w:p>
    <w:p w14:paraId="2A5DD0F6" w14:textId="77777777" w:rsidR="000C16CB" w:rsidRDefault="000C16CB" w:rsidP="00004E4D">
      <w:pPr>
        <w:spacing w:line="280" w:lineRule="atLeast"/>
        <w:rPr>
          <w:bCs/>
        </w:rPr>
      </w:pPr>
    </w:p>
    <w:p w14:paraId="6C263E70" w14:textId="77777777" w:rsidR="000C16CB" w:rsidRDefault="000C16CB" w:rsidP="00004E4D">
      <w:pPr>
        <w:spacing w:line="280" w:lineRule="atLeast"/>
        <w:rPr>
          <w:bCs/>
        </w:rPr>
      </w:pPr>
    </w:p>
    <w:p w14:paraId="12363D0F" w14:textId="77777777" w:rsidR="000C16CB" w:rsidRDefault="000C16CB" w:rsidP="00004E4D">
      <w:pPr>
        <w:spacing w:line="280" w:lineRule="atLeast"/>
        <w:rPr>
          <w:bCs/>
        </w:rPr>
      </w:pPr>
    </w:p>
    <w:p w14:paraId="433EFE91" w14:textId="77777777" w:rsidR="000C16CB" w:rsidRDefault="000C16CB" w:rsidP="00004E4D">
      <w:pPr>
        <w:spacing w:line="280" w:lineRule="atLeast"/>
        <w:rPr>
          <w:bCs/>
        </w:rPr>
      </w:pPr>
    </w:p>
    <w:p w14:paraId="62B8CADA" w14:textId="77777777" w:rsidR="000C16CB" w:rsidRDefault="000C16CB" w:rsidP="00004E4D">
      <w:pPr>
        <w:spacing w:line="280" w:lineRule="atLeast"/>
        <w:rPr>
          <w:bCs/>
        </w:rPr>
      </w:pPr>
    </w:p>
    <w:p w14:paraId="664B06A7" w14:textId="77777777" w:rsidR="000C16CB" w:rsidRDefault="000C16CB" w:rsidP="00004E4D">
      <w:pPr>
        <w:spacing w:line="280" w:lineRule="atLeast"/>
        <w:rPr>
          <w:bCs/>
        </w:rPr>
      </w:pPr>
    </w:p>
    <w:p w14:paraId="674B1F5D" w14:textId="77777777" w:rsidR="000C16CB" w:rsidRDefault="000C16CB" w:rsidP="00004E4D">
      <w:pPr>
        <w:spacing w:line="280" w:lineRule="atLeast"/>
        <w:rPr>
          <w:bCs/>
        </w:rPr>
      </w:pPr>
    </w:p>
    <w:p w14:paraId="47FF25CD" w14:textId="77777777" w:rsidR="000C16CB" w:rsidRDefault="000C16CB" w:rsidP="00004E4D">
      <w:pPr>
        <w:spacing w:line="280" w:lineRule="atLeast"/>
        <w:rPr>
          <w:bCs/>
        </w:rPr>
      </w:pPr>
    </w:p>
    <w:p w14:paraId="3C0EBEDB" w14:textId="085977C6" w:rsidR="000C16CB" w:rsidRDefault="000C16CB" w:rsidP="00004E4D">
      <w:pPr>
        <w:spacing w:line="280" w:lineRule="atLeast"/>
        <w:rPr>
          <w:bCs/>
        </w:rPr>
      </w:pPr>
      <w:r w:rsidRPr="000C16CB">
        <w:rPr>
          <w:bCs/>
          <w:u w:val="single"/>
        </w:rPr>
        <w:t>Příloha</w:t>
      </w:r>
      <w:r>
        <w:rPr>
          <w:bCs/>
        </w:rPr>
        <w:t>:</w:t>
      </w:r>
    </w:p>
    <w:p w14:paraId="6B548CB1" w14:textId="25A6511F" w:rsidR="000C16CB" w:rsidRPr="00445F45" w:rsidRDefault="000C16CB" w:rsidP="00004E4D">
      <w:pPr>
        <w:spacing w:line="280" w:lineRule="atLeast"/>
        <w:rPr>
          <w:bCs/>
        </w:rPr>
      </w:pPr>
      <w:r>
        <w:rPr>
          <w:bCs/>
        </w:rPr>
        <w:t>Cenová kalkulace zhotovitele</w:t>
      </w:r>
    </w:p>
    <w:sectPr w:rsidR="000C16CB" w:rsidRPr="00445F45">
      <w:footerReference w:type="even" r:id="rId7"/>
      <w:footerReference w:type="default" r:id="rId8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90CF6" w14:textId="77777777" w:rsidR="00B84653" w:rsidRDefault="00B84653" w:rsidP="00375F17">
      <w:r>
        <w:separator/>
      </w:r>
    </w:p>
  </w:endnote>
  <w:endnote w:type="continuationSeparator" w:id="0">
    <w:p w14:paraId="37FB6894" w14:textId="77777777" w:rsidR="00B84653" w:rsidRDefault="00B84653" w:rsidP="0037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0D35" w14:textId="77777777" w:rsidR="00B84653" w:rsidRDefault="00B8465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D559D6" w14:textId="77777777" w:rsidR="00B84653" w:rsidRDefault="00B8465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5B162" w14:textId="77777777" w:rsidR="00B84653" w:rsidRPr="004A1E1C" w:rsidRDefault="00B84653">
    <w:pPr>
      <w:pStyle w:val="Zpat"/>
      <w:framePr w:wrap="around" w:vAnchor="text" w:hAnchor="margin" w:xAlign="center" w:y="1"/>
      <w:rPr>
        <w:rStyle w:val="slostrnky"/>
        <w:rFonts w:asciiTheme="minorHAnsi" w:hAnsiTheme="minorHAnsi"/>
      </w:rPr>
    </w:pPr>
    <w:r w:rsidRPr="004A1E1C">
      <w:rPr>
        <w:rStyle w:val="slostrnky"/>
        <w:rFonts w:asciiTheme="minorHAnsi" w:hAnsiTheme="minorHAnsi"/>
      </w:rPr>
      <w:fldChar w:fldCharType="begin"/>
    </w:r>
    <w:r w:rsidRPr="004A1E1C">
      <w:rPr>
        <w:rStyle w:val="slostrnky"/>
        <w:rFonts w:asciiTheme="minorHAnsi" w:hAnsiTheme="minorHAnsi"/>
      </w:rPr>
      <w:instrText xml:space="preserve">PAGE  </w:instrText>
    </w:r>
    <w:r w:rsidRPr="004A1E1C">
      <w:rPr>
        <w:rStyle w:val="slostrnky"/>
        <w:rFonts w:asciiTheme="minorHAnsi" w:hAnsiTheme="minorHAnsi"/>
      </w:rPr>
      <w:fldChar w:fldCharType="separate"/>
    </w:r>
    <w:r w:rsidR="009E2BD3">
      <w:rPr>
        <w:rStyle w:val="slostrnky"/>
        <w:rFonts w:asciiTheme="minorHAnsi" w:hAnsiTheme="minorHAnsi"/>
        <w:noProof/>
      </w:rPr>
      <w:t>1</w:t>
    </w:r>
    <w:r w:rsidRPr="004A1E1C">
      <w:rPr>
        <w:rStyle w:val="slostrnky"/>
        <w:rFonts w:asciiTheme="minorHAnsi" w:hAnsiTheme="minorHAnsi"/>
      </w:rPr>
      <w:fldChar w:fldCharType="end"/>
    </w:r>
  </w:p>
  <w:p w14:paraId="3F32DDB6" w14:textId="77777777" w:rsidR="00B84653" w:rsidRDefault="00B846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A4794" w14:textId="77777777" w:rsidR="00B84653" w:rsidRDefault="00B84653" w:rsidP="00375F17">
      <w:r>
        <w:separator/>
      </w:r>
    </w:p>
  </w:footnote>
  <w:footnote w:type="continuationSeparator" w:id="0">
    <w:p w14:paraId="0B9D8287" w14:textId="77777777" w:rsidR="00B84653" w:rsidRDefault="00B84653" w:rsidP="0037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04582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8628BE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4464642D"/>
    <w:multiLevelType w:val="multilevel"/>
    <w:tmpl w:val="AD88E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5" w15:restartNumberingAfterBreak="0">
    <w:nsid w:val="456868C4"/>
    <w:multiLevelType w:val="hybridMultilevel"/>
    <w:tmpl w:val="2774D048"/>
    <w:lvl w:ilvl="0" w:tplc="AB684AAC">
      <w:start w:val="16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46225081"/>
    <w:multiLevelType w:val="singleLevel"/>
    <w:tmpl w:val="5E066DCE"/>
    <w:lvl w:ilvl="0">
      <w:start w:val="6"/>
      <w:numFmt w:val="bullet"/>
      <w:lvlText w:val="-"/>
      <w:lvlJc w:val="left"/>
      <w:pPr>
        <w:tabs>
          <w:tab w:val="num" w:pos="705"/>
        </w:tabs>
        <w:ind w:left="705" w:hanging="465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70848D2"/>
    <w:multiLevelType w:val="hybridMultilevel"/>
    <w:tmpl w:val="BC5A556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F0431"/>
    <w:multiLevelType w:val="multilevel"/>
    <w:tmpl w:val="B97EA16E"/>
    <w:lvl w:ilvl="0">
      <w:start w:val="1"/>
      <w:numFmt w:val="decimal"/>
      <w:pStyle w:val="Zkladntext2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rove2"/>
      <w:isLgl/>
      <w:lvlText w:val="%1.%2"/>
      <w:lvlJc w:val="left"/>
      <w:pPr>
        <w:tabs>
          <w:tab w:val="num" w:pos="1416"/>
        </w:tabs>
        <w:ind w:left="1416" w:hanging="708"/>
      </w:pPr>
      <w:rPr>
        <w:rFonts w:ascii="Calibri" w:hAnsi="Calibri" w:hint="default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2136"/>
        </w:tabs>
        <w:ind w:left="2136" w:hanging="72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680D76C0"/>
    <w:multiLevelType w:val="multilevel"/>
    <w:tmpl w:val="D97631D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 w:val="0"/>
      </w:rPr>
    </w:lvl>
  </w:abstractNum>
  <w:abstractNum w:abstractNumId="10" w15:restartNumberingAfterBreak="0">
    <w:nsid w:val="6F997F89"/>
    <w:multiLevelType w:val="multilevel"/>
    <w:tmpl w:val="21A625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27A76EB"/>
    <w:multiLevelType w:val="multilevel"/>
    <w:tmpl w:val="A0F8B550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2" w15:restartNumberingAfterBreak="0">
    <w:nsid w:val="7B400673"/>
    <w:multiLevelType w:val="multilevel"/>
    <w:tmpl w:val="178A6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B8E5A43"/>
    <w:multiLevelType w:val="multilevel"/>
    <w:tmpl w:val="F6BE9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</w:num>
  <w:num w:numId="6">
    <w:abstractNumId w:val="6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3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7"/>
  </w:num>
  <w:num w:numId="40">
    <w:abstractNumId w:val="13"/>
  </w:num>
  <w:num w:numId="41">
    <w:abstractNumId w:val="4"/>
  </w:num>
  <w:num w:numId="42">
    <w:abstractNumId w:val="10"/>
  </w:num>
  <w:num w:numId="43">
    <w:abstractNumId w:val="12"/>
  </w:num>
  <w:num w:numId="44">
    <w:abstractNumId w:val="9"/>
  </w:num>
  <w:num w:numId="45">
    <w:abstractNumId w:val="11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7E"/>
    <w:rsid w:val="00002107"/>
    <w:rsid w:val="00004E4D"/>
    <w:rsid w:val="00007C68"/>
    <w:rsid w:val="00062634"/>
    <w:rsid w:val="00067662"/>
    <w:rsid w:val="000852EB"/>
    <w:rsid w:val="00091DBB"/>
    <w:rsid w:val="00094C1A"/>
    <w:rsid w:val="000952D6"/>
    <w:rsid w:val="00095F63"/>
    <w:rsid w:val="000C16CB"/>
    <w:rsid w:val="000E12F5"/>
    <w:rsid w:val="00120DF7"/>
    <w:rsid w:val="001325FB"/>
    <w:rsid w:val="001364B3"/>
    <w:rsid w:val="00136EF5"/>
    <w:rsid w:val="00171266"/>
    <w:rsid w:val="001A0311"/>
    <w:rsid w:val="001C5922"/>
    <w:rsid w:val="001E2BE3"/>
    <w:rsid w:val="001F3161"/>
    <w:rsid w:val="001F6AF9"/>
    <w:rsid w:val="00204975"/>
    <w:rsid w:val="00217D75"/>
    <w:rsid w:val="002231D7"/>
    <w:rsid w:val="00240C9A"/>
    <w:rsid w:val="00253FA8"/>
    <w:rsid w:val="00256EFC"/>
    <w:rsid w:val="00263B7B"/>
    <w:rsid w:val="00266DCF"/>
    <w:rsid w:val="00266ED4"/>
    <w:rsid w:val="00276B66"/>
    <w:rsid w:val="002B241F"/>
    <w:rsid w:val="002B4155"/>
    <w:rsid w:val="002B49B6"/>
    <w:rsid w:val="002E431C"/>
    <w:rsid w:val="002F1CBD"/>
    <w:rsid w:val="003457CD"/>
    <w:rsid w:val="00375F17"/>
    <w:rsid w:val="003773B7"/>
    <w:rsid w:val="00385FC5"/>
    <w:rsid w:val="003930AB"/>
    <w:rsid w:val="003A0DC6"/>
    <w:rsid w:val="003C0558"/>
    <w:rsid w:val="003C1477"/>
    <w:rsid w:val="003D3625"/>
    <w:rsid w:val="003E35E3"/>
    <w:rsid w:val="003E4C1B"/>
    <w:rsid w:val="003F4013"/>
    <w:rsid w:val="0041429A"/>
    <w:rsid w:val="004403CF"/>
    <w:rsid w:val="00445F45"/>
    <w:rsid w:val="00460E93"/>
    <w:rsid w:val="00484136"/>
    <w:rsid w:val="00486D4D"/>
    <w:rsid w:val="004A1E1C"/>
    <w:rsid w:val="004E2F33"/>
    <w:rsid w:val="004E3EF9"/>
    <w:rsid w:val="004F462B"/>
    <w:rsid w:val="00501D9D"/>
    <w:rsid w:val="00503D5D"/>
    <w:rsid w:val="005334E1"/>
    <w:rsid w:val="00540510"/>
    <w:rsid w:val="00552C4B"/>
    <w:rsid w:val="00553A8C"/>
    <w:rsid w:val="0057115D"/>
    <w:rsid w:val="00592E1F"/>
    <w:rsid w:val="005A0884"/>
    <w:rsid w:val="005A74B8"/>
    <w:rsid w:val="005B757E"/>
    <w:rsid w:val="00610952"/>
    <w:rsid w:val="0065756F"/>
    <w:rsid w:val="006C6459"/>
    <w:rsid w:val="006D1215"/>
    <w:rsid w:val="006D1410"/>
    <w:rsid w:val="006D6F30"/>
    <w:rsid w:val="006D73E8"/>
    <w:rsid w:val="006E4B03"/>
    <w:rsid w:val="00713ABA"/>
    <w:rsid w:val="00722B71"/>
    <w:rsid w:val="00733190"/>
    <w:rsid w:val="0075651E"/>
    <w:rsid w:val="007726B5"/>
    <w:rsid w:val="007734A7"/>
    <w:rsid w:val="0078038C"/>
    <w:rsid w:val="007961C9"/>
    <w:rsid w:val="007D32E5"/>
    <w:rsid w:val="00855B85"/>
    <w:rsid w:val="00866796"/>
    <w:rsid w:val="00885565"/>
    <w:rsid w:val="00887A0F"/>
    <w:rsid w:val="008C3790"/>
    <w:rsid w:val="008D7777"/>
    <w:rsid w:val="00904ABF"/>
    <w:rsid w:val="00911118"/>
    <w:rsid w:val="00915B52"/>
    <w:rsid w:val="009403B0"/>
    <w:rsid w:val="0095622D"/>
    <w:rsid w:val="009646FC"/>
    <w:rsid w:val="009821BD"/>
    <w:rsid w:val="0099712A"/>
    <w:rsid w:val="009D2583"/>
    <w:rsid w:val="009D5996"/>
    <w:rsid w:val="009E2BD3"/>
    <w:rsid w:val="009F31D9"/>
    <w:rsid w:val="009F6705"/>
    <w:rsid w:val="00A04072"/>
    <w:rsid w:val="00A65DB1"/>
    <w:rsid w:val="00A7235F"/>
    <w:rsid w:val="00A7344D"/>
    <w:rsid w:val="00A85D69"/>
    <w:rsid w:val="00A96B85"/>
    <w:rsid w:val="00AB0270"/>
    <w:rsid w:val="00B452E1"/>
    <w:rsid w:val="00B612F7"/>
    <w:rsid w:val="00B84653"/>
    <w:rsid w:val="00B849DC"/>
    <w:rsid w:val="00B900F3"/>
    <w:rsid w:val="00BE11CD"/>
    <w:rsid w:val="00BE78A1"/>
    <w:rsid w:val="00C10236"/>
    <w:rsid w:val="00C230C4"/>
    <w:rsid w:val="00C308B8"/>
    <w:rsid w:val="00C415D7"/>
    <w:rsid w:val="00C45682"/>
    <w:rsid w:val="00C54FBF"/>
    <w:rsid w:val="00C60268"/>
    <w:rsid w:val="00C663ED"/>
    <w:rsid w:val="00C97A1E"/>
    <w:rsid w:val="00CB3868"/>
    <w:rsid w:val="00CB7AF5"/>
    <w:rsid w:val="00CC23A3"/>
    <w:rsid w:val="00CD329E"/>
    <w:rsid w:val="00CE1DD1"/>
    <w:rsid w:val="00D04876"/>
    <w:rsid w:val="00D2274A"/>
    <w:rsid w:val="00D24D56"/>
    <w:rsid w:val="00D27B69"/>
    <w:rsid w:val="00D57342"/>
    <w:rsid w:val="00D957C8"/>
    <w:rsid w:val="00DB3FAE"/>
    <w:rsid w:val="00E319CB"/>
    <w:rsid w:val="00E54633"/>
    <w:rsid w:val="00E57E9A"/>
    <w:rsid w:val="00E673FB"/>
    <w:rsid w:val="00E75BE3"/>
    <w:rsid w:val="00EA5222"/>
    <w:rsid w:val="00EA5A1A"/>
    <w:rsid w:val="00EE06C5"/>
    <w:rsid w:val="00EE1FE7"/>
    <w:rsid w:val="00EF0127"/>
    <w:rsid w:val="00EF3567"/>
    <w:rsid w:val="00F52E12"/>
    <w:rsid w:val="00F72FEC"/>
    <w:rsid w:val="00F85469"/>
    <w:rsid w:val="00FD55A3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72D2"/>
  <w15:docId w15:val="{6BF87CCB-F5E4-4A77-866B-8739EAC6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4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D73E8"/>
    <w:pPr>
      <w:keepNext/>
      <w:outlineLvl w:val="1"/>
    </w:pPr>
    <w:rPr>
      <w:b/>
      <w:bCs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D73E8"/>
    <w:pPr>
      <w:keepNext/>
      <w:outlineLvl w:val="4"/>
    </w:pPr>
    <w:rPr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2">
    <w:name w:val="úroveň 2"/>
    <w:basedOn w:val="Normln"/>
    <w:rsid w:val="00904ABF"/>
    <w:pPr>
      <w:numPr>
        <w:ilvl w:val="1"/>
        <w:numId w:val="1"/>
      </w:numPr>
      <w:spacing w:after="120"/>
      <w:jc w:val="both"/>
    </w:pPr>
    <w:rPr>
      <w:szCs w:val="20"/>
    </w:rPr>
  </w:style>
  <w:style w:type="paragraph" w:styleId="Zkladntext2">
    <w:name w:val="Body Text 2"/>
    <w:basedOn w:val="Normln"/>
    <w:link w:val="Zkladntext2Char"/>
    <w:semiHidden/>
    <w:rsid w:val="00904ABF"/>
    <w:pPr>
      <w:numPr>
        <w:numId w:val="1"/>
      </w:numPr>
      <w:jc w:val="both"/>
    </w:pPr>
    <w:rPr>
      <w:rFonts w:ascii="Courier" w:hAnsi="Courier"/>
      <w:color w:val="000000"/>
      <w:szCs w:val="20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904ABF"/>
    <w:rPr>
      <w:rFonts w:ascii="Courier" w:eastAsia="Times New Roman" w:hAnsi="Courier" w:cs="Times New Roman"/>
      <w:color w:val="000000"/>
      <w:sz w:val="24"/>
      <w:szCs w:val="20"/>
      <w:lang w:val="en-US"/>
    </w:rPr>
  </w:style>
  <w:style w:type="paragraph" w:styleId="Zpat">
    <w:name w:val="footer"/>
    <w:basedOn w:val="Normln"/>
    <w:link w:val="ZpatChar"/>
    <w:semiHidden/>
    <w:rsid w:val="00904A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04A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904ABF"/>
  </w:style>
  <w:style w:type="character" w:styleId="Odkaznakoment">
    <w:name w:val="annotation reference"/>
    <w:uiPriority w:val="99"/>
    <w:semiHidden/>
    <w:unhideWhenUsed/>
    <w:rsid w:val="00904ABF"/>
    <w:rPr>
      <w:sz w:val="16"/>
      <w:szCs w:val="16"/>
    </w:rPr>
  </w:style>
  <w:style w:type="paragraph" w:customStyle="1" w:styleId="6odstAKM">
    <w:name w:val="6 Č. odst. AKM"/>
    <w:uiPriority w:val="99"/>
    <w:rsid w:val="00904ABF"/>
    <w:pPr>
      <w:numPr>
        <w:numId w:val="2"/>
      </w:numPr>
      <w:spacing w:after="120" w:line="240" w:lineRule="auto"/>
      <w:jc w:val="both"/>
      <w:outlineLvl w:val="5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4A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AB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5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5F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722B71"/>
  </w:style>
  <w:style w:type="character" w:customStyle="1" w:styleId="nowrap">
    <w:name w:val="nowrap"/>
    <w:basedOn w:val="Standardnpsmoodstavce"/>
    <w:rsid w:val="00722B71"/>
  </w:style>
  <w:style w:type="paragraph" w:styleId="Zkladntext">
    <w:name w:val="Body Text"/>
    <w:basedOn w:val="Normln"/>
    <w:link w:val="ZkladntextChar"/>
    <w:uiPriority w:val="99"/>
    <w:semiHidden/>
    <w:unhideWhenUsed/>
    <w:rsid w:val="006D6F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6F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stAKM">
    <w:name w:val="2 Část AKM"/>
    <w:next w:val="3HlavaAKM"/>
    <w:uiPriority w:val="99"/>
    <w:rsid w:val="00217D75"/>
    <w:pPr>
      <w:numPr>
        <w:numId w:val="20"/>
      </w:numPr>
      <w:spacing w:before="36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3HlavaAKM">
    <w:name w:val="3 Hlava AKM"/>
    <w:next w:val="4DlAKM"/>
    <w:uiPriority w:val="99"/>
    <w:rsid w:val="00217D75"/>
    <w:pPr>
      <w:numPr>
        <w:ilvl w:val="1"/>
        <w:numId w:val="20"/>
      </w:num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 w:val="26"/>
      <w:szCs w:val="20"/>
      <w:lang w:eastAsia="cs-CZ"/>
    </w:rPr>
  </w:style>
  <w:style w:type="paragraph" w:customStyle="1" w:styleId="4DlAKM">
    <w:name w:val="4 Díl AKM"/>
    <w:next w:val="5NadpislAKM"/>
    <w:uiPriority w:val="99"/>
    <w:rsid w:val="00217D75"/>
    <w:pPr>
      <w:numPr>
        <w:ilvl w:val="2"/>
        <w:numId w:val="20"/>
      </w:numPr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5NadpislAKM">
    <w:name w:val="5 Nadpis čl. AKM"/>
    <w:next w:val="6odstAKM"/>
    <w:uiPriority w:val="99"/>
    <w:rsid w:val="00217D75"/>
    <w:pPr>
      <w:keepLines/>
      <w:numPr>
        <w:ilvl w:val="3"/>
        <w:numId w:val="20"/>
      </w:numPr>
      <w:spacing w:before="360" w:after="120" w:line="240" w:lineRule="auto"/>
      <w:jc w:val="center"/>
      <w:outlineLvl w:val="4"/>
    </w:pPr>
    <w:rPr>
      <w:rFonts w:ascii="Times New Roman" w:eastAsia="Times New Roman" w:hAnsi="Times New Roman" w:cs="Times New Roman"/>
      <w:b/>
      <w:lang w:eastAsia="cs-CZ"/>
    </w:rPr>
  </w:style>
  <w:style w:type="paragraph" w:styleId="Odstavecseseznamem">
    <w:name w:val="List Paragraph"/>
    <w:basedOn w:val="Normln"/>
    <w:uiPriority w:val="34"/>
    <w:qFormat/>
    <w:rsid w:val="00885565"/>
    <w:pPr>
      <w:ind w:left="708"/>
    </w:pPr>
    <w:rPr>
      <w:sz w:val="20"/>
      <w:szCs w:val="20"/>
    </w:rPr>
  </w:style>
  <w:style w:type="paragraph" w:customStyle="1" w:styleId="Podnadpis">
    <w:name w:val="Podnadpis"/>
    <w:rsid w:val="001A0311"/>
    <w:pPr>
      <w:spacing w:before="120" w:after="6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6A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6A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A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AF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D73E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D73E8"/>
    <w:rPr>
      <w:rFonts w:ascii="Times New Roman" w:eastAsia="Times New Roman" w:hAnsi="Times New Roman" w:cs="Times New Roman"/>
      <w:b/>
      <w:bCs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7834E72F</Template>
  <TotalTime>43</TotalTime>
  <Pages>2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Šimon Balihar - GÖRGES &amp; PARTNERS</dc:creator>
  <cp:lastModifiedBy>VELÍŠKOVÁ Jitka</cp:lastModifiedBy>
  <cp:revision>7</cp:revision>
  <cp:lastPrinted>2016-02-23T09:42:00Z</cp:lastPrinted>
  <dcterms:created xsi:type="dcterms:W3CDTF">2017-07-13T06:27:00Z</dcterms:created>
  <dcterms:modified xsi:type="dcterms:W3CDTF">2017-12-19T14:02:00Z</dcterms:modified>
</cp:coreProperties>
</file>