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6F002" w14:textId="77777777" w:rsidR="006103AE" w:rsidRPr="00265FDD" w:rsidRDefault="006103AE" w:rsidP="00174A1D">
      <w:pPr>
        <w:pBdr>
          <w:bottom w:val="single" w:sz="4" w:space="1" w:color="auto"/>
        </w:pBdr>
        <w:jc w:val="center"/>
        <w:rPr>
          <w:rStyle w:val="Siln"/>
          <w:rFonts w:ascii="Arial" w:hAnsi="Arial" w:cs="Arial"/>
          <w:sz w:val="20"/>
          <w:szCs w:val="20"/>
        </w:rPr>
      </w:pPr>
      <w:bookmarkStart w:id="0" w:name="_GoBack"/>
      <w:bookmarkEnd w:id="0"/>
    </w:p>
    <w:p w14:paraId="2EB23BD1" w14:textId="77777777" w:rsidR="00BA1A76" w:rsidRPr="00265FDD" w:rsidRDefault="00BA1A76" w:rsidP="00174A1D">
      <w:pPr>
        <w:pBdr>
          <w:bottom w:val="single" w:sz="4" w:space="1" w:color="auto"/>
        </w:pBdr>
        <w:jc w:val="center"/>
        <w:rPr>
          <w:rFonts w:ascii="Arial" w:hAnsi="Arial" w:cs="Arial"/>
          <w:b/>
        </w:rPr>
      </w:pPr>
      <w:r w:rsidRPr="00265FDD">
        <w:rPr>
          <w:rStyle w:val="Siln"/>
          <w:rFonts w:ascii="Arial" w:hAnsi="Arial" w:cs="Arial"/>
        </w:rPr>
        <w:t xml:space="preserve">Smlouva o dílo </w:t>
      </w:r>
      <w:r w:rsidRPr="00265FDD">
        <w:rPr>
          <w:rStyle w:val="bbtext"/>
          <w:rFonts w:ascii="Arial" w:hAnsi="Arial" w:cs="Arial"/>
          <w:b/>
        </w:rPr>
        <w:t>s nehmotným výsledkem</w:t>
      </w:r>
    </w:p>
    <w:p w14:paraId="06AD9885" w14:textId="77777777" w:rsidR="00BA1A76" w:rsidRPr="00265FDD" w:rsidRDefault="00BA1A76" w:rsidP="00174A1D">
      <w:pPr>
        <w:pStyle w:val="Heading"/>
        <w:rPr>
          <w:rStyle w:val="Siln"/>
          <w:rFonts w:ascii="Arial" w:hAnsi="Arial" w:cs="Arial"/>
          <w:b w:val="0"/>
          <w:bCs w:val="0"/>
          <w:sz w:val="20"/>
          <w:szCs w:val="20"/>
        </w:rPr>
      </w:pPr>
    </w:p>
    <w:p w14:paraId="4CC0E6C1" w14:textId="77777777" w:rsidR="00BA1A76" w:rsidRPr="00F20EAE" w:rsidRDefault="00F36A68" w:rsidP="00174A1D">
      <w:pPr>
        <w:pStyle w:val="Heading"/>
        <w:rPr>
          <w:rFonts w:ascii="Arial" w:hAnsi="Arial" w:cs="Arial"/>
          <w:sz w:val="20"/>
          <w:szCs w:val="20"/>
        </w:rPr>
      </w:pPr>
      <w:bookmarkStart w:id="1" w:name="Template_PodnadpisH2"/>
      <w:bookmarkEnd w:id="1"/>
      <w:r w:rsidRPr="00F20EAE">
        <w:rPr>
          <w:rFonts w:ascii="Arial" w:hAnsi="Arial" w:cs="Arial"/>
          <w:sz w:val="20"/>
          <w:szCs w:val="20"/>
        </w:rPr>
        <w:t>ev. č. ČSOB:…………..</w:t>
      </w:r>
    </w:p>
    <w:p w14:paraId="1F615C0C" w14:textId="77777777" w:rsidR="00F36A68" w:rsidRPr="00F20EAE" w:rsidRDefault="00F36A68">
      <w:pPr>
        <w:pStyle w:val="Heading"/>
        <w:jc w:val="left"/>
        <w:rPr>
          <w:rFonts w:ascii="Arial" w:hAnsi="Arial" w:cs="Arial"/>
          <w:bCs/>
          <w:sz w:val="20"/>
          <w:szCs w:val="20"/>
        </w:rPr>
      </w:pPr>
    </w:p>
    <w:p w14:paraId="7514FB58" w14:textId="77777777" w:rsidR="00F36A68" w:rsidRPr="00F20EAE" w:rsidRDefault="00F36A68">
      <w:pPr>
        <w:pStyle w:val="Heading"/>
        <w:jc w:val="left"/>
        <w:rPr>
          <w:rFonts w:ascii="Arial" w:hAnsi="Arial" w:cs="Arial"/>
          <w:bCs/>
          <w:sz w:val="20"/>
          <w:szCs w:val="20"/>
        </w:rPr>
      </w:pPr>
    </w:p>
    <w:p w14:paraId="40FB47A5" w14:textId="77777777" w:rsidR="00BA1A76" w:rsidRPr="00196C93" w:rsidRDefault="00BA1A76">
      <w:pPr>
        <w:pStyle w:val="Heading"/>
        <w:jc w:val="left"/>
        <w:rPr>
          <w:rFonts w:ascii="Arial" w:hAnsi="Arial" w:cs="Arial"/>
          <w:bCs/>
          <w:sz w:val="20"/>
          <w:szCs w:val="20"/>
        </w:rPr>
      </w:pPr>
      <w:r w:rsidRPr="00196C93">
        <w:rPr>
          <w:rFonts w:ascii="Arial" w:hAnsi="Arial" w:cs="Arial"/>
          <w:bCs/>
          <w:sz w:val="20"/>
          <w:szCs w:val="20"/>
        </w:rPr>
        <w:t>Smluvní strany:</w:t>
      </w:r>
    </w:p>
    <w:p w14:paraId="02F85558" w14:textId="77777777" w:rsidR="00BA1A76" w:rsidRPr="00196C93" w:rsidRDefault="00BA1A76">
      <w:pPr>
        <w:pStyle w:val="Zkladntext"/>
        <w:jc w:val="left"/>
        <w:rPr>
          <w:rFonts w:ascii="Arial" w:hAnsi="Arial" w:cs="Arial"/>
          <w:sz w:val="20"/>
          <w:szCs w:val="20"/>
        </w:rPr>
      </w:pPr>
    </w:p>
    <w:p w14:paraId="0BEEC0A0" w14:textId="77777777" w:rsidR="00BA1A76" w:rsidRPr="00196C93" w:rsidRDefault="00BA1A76">
      <w:pPr>
        <w:spacing w:line="290" w:lineRule="atLeast"/>
        <w:ind w:right="-1413"/>
        <w:rPr>
          <w:rFonts w:ascii="Arial" w:hAnsi="Arial" w:cs="Arial"/>
          <w:b/>
          <w:sz w:val="20"/>
          <w:szCs w:val="20"/>
        </w:rPr>
      </w:pPr>
      <w:r w:rsidRPr="00196C93">
        <w:rPr>
          <w:rFonts w:ascii="Arial" w:hAnsi="Arial" w:cs="Arial"/>
          <w:b/>
          <w:sz w:val="20"/>
          <w:szCs w:val="20"/>
        </w:rPr>
        <w:t>Československá obchodní banka, a. s.</w:t>
      </w:r>
    </w:p>
    <w:p w14:paraId="616081AF" w14:textId="0A964D49" w:rsidR="00BA1A76" w:rsidRPr="00196C93" w:rsidRDefault="00BA1A76">
      <w:pPr>
        <w:spacing w:line="290" w:lineRule="atLeast"/>
        <w:ind w:right="-1413"/>
        <w:rPr>
          <w:rFonts w:ascii="Arial" w:hAnsi="Arial" w:cs="Arial"/>
          <w:sz w:val="20"/>
          <w:szCs w:val="20"/>
        </w:rPr>
      </w:pPr>
      <w:r w:rsidRPr="00196C93">
        <w:rPr>
          <w:rFonts w:ascii="Arial" w:hAnsi="Arial" w:cs="Arial"/>
          <w:sz w:val="20"/>
          <w:szCs w:val="20"/>
        </w:rPr>
        <w:t>sídlo:</w:t>
      </w:r>
      <w:r w:rsidRPr="00196C93">
        <w:rPr>
          <w:rFonts w:ascii="Arial" w:hAnsi="Arial" w:cs="Arial"/>
          <w:sz w:val="20"/>
          <w:szCs w:val="20"/>
        </w:rPr>
        <w:tab/>
      </w:r>
      <w:r w:rsidRPr="00196C93">
        <w:rPr>
          <w:rFonts w:ascii="Arial" w:hAnsi="Arial" w:cs="Arial"/>
          <w:sz w:val="20"/>
          <w:szCs w:val="20"/>
        </w:rPr>
        <w:tab/>
      </w:r>
      <w:r w:rsidRPr="00196C93">
        <w:rPr>
          <w:rFonts w:ascii="Arial" w:hAnsi="Arial" w:cs="Arial"/>
          <w:sz w:val="20"/>
          <w:szCs w:val="20"/>
        </w:rPr>
        <w:tab/>
        <w:t>Radlická 333/150, 150</w:t>
      </w:r>
      <w:r w:rsidR="00B7301B" w:rsidRPr="00196C93">
        <w:rPr>
          <w:rFonts w:ascii="Arial" w:hAnsi="Arial" w:cs="Arial"/>
          <w:sz w:val="20"/>
          <w:szCs w:val="20"/>
        </w:rPr>
        <w:t xml:space="preserve"> </w:t>
      </w:r>
      <w:r w:rsidRPr="00196C93">
        <w:rPr>
          <w:rFonts w:ascii="Arial" w:hAnsi="Arial" w:cs="Arial"/>
          <w:sz w:val="20"/>
          <w:szCs w:val="20"/>
        </w:rPr>
        <w:t>57 Praha 5</w:t>
      </w:r>
    </w:p>
    <w:p w14:paraId="4E5BF2F3" w14:textId="77777777" w:rsidR="00BA1A76" w:rsidRPr="00196C93" w:rsidRDefault="00BA1A76">
      <w:pPr>
        <w:spacing w:line="290" w:lineRule="atLeast"/>
        <w:ind w:right="-1413"/>
        <w:rPr>
          <w:rFonts w:ascii="Arial" w:hAnsi="Arial" w:cs="Arial"/>
          <w:sz w:val="20"/>
          <w:szCs w:val="20"/>
        </w:rPr>
      </w:pPr>
      <w:r w:rsidRPr="00196C93">
        <w:rPr>
          <w:rFonts w:ascii="Arial" w:hAnsi="Arial" w:cs="Arial"/>
          <w:sz w:val="20"/>
          <w:szCs w:val="20"/>
        </w:rPr>
        <w:t xml:space="preserve">vedená v obchodním rejstříku u Městského soudu v Praze, </w:t>
      </w:r>
      <w:proofErr w:type="spellStart"/>
      <w:r w:rsidRPr="00196C93">
        <w:rPr>
          <w:rFonts w:ascii="Arial" w:hAnsi="Arial" w:cs="Arial"/>
          <w:sz w:val="20"/>
          <w:szCs w:val="20"/>
        </w:rPr>
        <w:t>sp</w:t>
      </w:r>
      <w:proofErr w:type="spellEnd"/>
      <w:r w:rsidRPr="00196C93">
        <w:rPr>
          <w:rFonts w:ascii="Arial" w:hAnsi="Arial" w:cs="Arial"/>
          <w:sz w:val="20"/>
          <w:szCs w:val="20"/>
        </w:rPr>
        <w:t>.</w:t>
      </w:r>
      <w:r w:rsidR="00C722FB" w:rsidRPr="00196C93">
        <w:rPr>
          <w:rFonts w:ascii="Arial" w:hAnsi="Arial" w:cs="Arial"/>
          <w:sz w:val="20"/>
          <w:szCs w:val="20"/>
        </w:rPr>
        <w:t xml:space="preserve"> </w:t>
      </w:r>
      <w:r w:rsidRPr="00196C93">
        <w:rPr>
          <w:rFonts w:ascii="Arial" w:hAnsi="Arial" w:cs="Arial"/>
          <w:sz w:val="20"/>
          <w:szCs w:val="20"/>
        </w:rPr>
        <w:t>zn. BXXXVI46</w:t>
      </w:r>
    </w:p>
    <w:p w14:paraId="388443C5" w14:textId="2E9D36E5" w:rsidR="00BA1A76" w:rsidRPr="00196C93" w:rsidRDefault="00BA1A76">
      <w:pPr>
        <w:spacing w:line="290" w:lineRule="atLeast"/>
        <w:ind w:right="-1413"/>
        <w:rPr>
          <w:rFonts w:ascii="Arial" w:hAnsi="Arial" w:cs="Arial"/>
          <w:sz w:val="20"/>
          <w:szCs w:val="20"/>
        </w:rPr>
      </w:pPr>
      <w:r w:rsidRPr="00196C93">
        <w:rPr>
          <w:rFonts w:ascii="Arial" w:hAnsi="Arial" w:cs="Arial"/>
          <w:sz w:val="20"/>
          <w:szCs w:val="20"/>
        </w:rPr>
        <w:t>IČ:</w:t>
      </w:r>
      <w:r w:rsidRPr="00196C93">
        <w:rPr>
          <w:rFonts w:ascii="Arial" w:hAnsi="Arial" w:cs="Arial"/>
          <w:sz w:val="20"/>
          <w:szCs w:val="20"/>
        </w:rPr>
        <w:tab/>
      </w:r>
      <w:r w:rsidRPr="00196C93">
        <w:rPr>
          <w:rFonts w:ascii="Arial" w:hAnsi="Arial" w:cs="Arial"/>
          <w:sz w:val="20"/>
          <w:szCs w:val="20"/>
        </w:rPr>
        <w:tab/>
      </w:r>
      <w:r w:rsidRPr="00196C93">
        <w:rPr>
          <w:rFonts w:ascii="Arial" w:hAnsi="Arial" w:cs="Arial"/>
          <w:sz w:val="20"/>
          <w:szCs w:val="20"/>
        </w:rPr>
        <w:tab/>
        <w:t>00001350</w:t>
      </w:r>
    </w:p>
    <w:p w14:paraId="4528C132" w14:textId="70A94086" w:rsidR="00BA1A76" w:rsidRPr="00196C93" w:rsidRDefault="00BA1A76">
      <w:pPr>
        <w:spacing w:line="290" w:lineRule="atLeast"/>
        <w:ind w:right="-1413"/>
        <w:rPr>
          <w:rFonts w:ascii="Arial" w:hAnsi="Arial" w:cs="Arial"/>
          <w:sz w:val="20"/>
          <w:szCs w:val="20"/>
        </w:rPr>
      </w:pPr>
      <w:r w:rsidRPr="00196C93">
        <w:rPr>
          <w:rFonts w:ascii="Arial" w:hAnsi="Arial" w:cs="Arial"/>
          <w:sz w:val="20"/>
          <w:szCs w:val="20"/>
        </w:rPr>
        <w:t>DIČ:</w:t>
      </w:r>
      <w:r w:rsidRPr="00196C93">
        <w:rPr>
          <w:rFonts w:ascii="Arial" w:hAnsi="Arial" w:cs="Arial"/>
          <w:sz w:val="20"/>
          <w:szCs w:val="20"/>
        </w:rPr>
        <w:tab/>
      </w:r>
      <w:r w:rsidRPr="00196C93">
        <w:rPr>
          <w:rFonts w:ascii="Arial" w:hAnsi="Arial" w:cs="Arial"/>
          <w:sz w:val="20"/>
          <w:szCs w:val="20"/>
        </w:rPr>
        <w:tab/>
      </w:r>
      <w:r w:rsidRPr="00196C93">
        <w:rPr>
          <w:rFonts w:ascii="Arial" w:hAnsi="Arial" w:cs="Arial"/>
          <w:sz w:val="20"/>
          <w:szCs w:val="20"/>
        </w:rPr>
        <w:tab/>
        <w:t>CZ699000761</w:t>
      </w:r>
    </w:p>
    <w:p w14:paraId="478872D4" w14:textId="105769EF" w:rsidR="00BA1A76" w:rsidRPr="00F20EAE" w:rsidRDefault="00771548">
      <w:pPr>
        <w:spacing w:line="290" w:lineRule="atLeast"/>
        <w:ind w:right="-1413"/>
        <w:rPr>
          <w:rFonts w:ascii="Arial" w:hAnsi="Arial" w:cs="Arial"/>
          <w:sz w:val="20"/>
          <w:szCs w:val="20"/>
        </w:rPr>
      </w:pPr>
      <w:r w:rsidRPr="00196C93">
        <w:rPr>
          <w:rFonts w:ascii="Arial" w:hAnsi="Arial" w:cs="Arial"/>
          <w:sz w:val="20"/>
          <w:szCs w:val="20"/>
        </w:rPr>
        <w:t>b</w:t>
      </w:r>
      <w:r w:rsidR="00BA1A76" w:rsidRPr="00196C93">
        <w:rPr>
          <w:rFonts w:ascii="Arial" w:hAnsi="Arial" w:cs="Arial"/>
          <w:sz w:val="20"/>
          <w:szCs w:val="20"/>
        </w:rPr>
        <w:t>ankovní spojení:</w:t>
      </w:r>
      <w:r w:rsidRPr="00196C93">
        <w:rPr>
          <w:rFonts w:ascii="Arial" w:hAnsi="Arial" w:cs="Arial"/>
          <w:sz w:val="20"/>
          <w:szCs w:val="20"/>
        </w:rPr>
        <w:t xml:space="preserve">         </w:t>
      </w:r>
      <w:r w:rsidR="00196C93">
        <w:rPr>
          <w:rFonts w:ascii="Arial" w:hAnsi="Arial" w:cs="Arial"/>
          <w:sz w:val="20"/>
          <w:szCs w:val="20"/>
        </w:rPr>
        <w:tab/>
      </w:r>
      <w:r w:rsidR="00BA1A76" w:rsidRPr="00F20EAE">
        <w:rPr>
          <w:rFonts w:ascii="Arial" w:hAnsi="Arial" w:cs="Arial"/>
          <w:sz w:val="20"/>
          <w:szCs w:val="20"/>
        </w:rPr>
        <w:t>188093797/0300</w:t>
      </w:r>
    </w:p>
    <w:p w14:paraId="58AA1CC9" w14:textId="6315050A" w:rsidR="00BA1A76" w:rsidRPr="00196C93" w:rsidRDefault="00BA1A76">
      <w:pPr>
        <w:spacing w:line="290" w:lineRule="atLeast"/>
        <w:ind w:left="1440" w:right="-1413" w:hanging="1440"/>
        <w:rPr>
          <w:rFonts w:ascii="Arial" w:hAnsi="Arial" w:cs="Arial"/>
          <w:sz w:val="20"/>
          <w:szCs w:val="20"/>
        </w:rPr>
      </w:pPr>
      <w:r w:rsidRPr="00F20EAE">
        <w:rPr>
          <w:rFonts w:ascii="Arial" w:hAnsi="Arial" w:cs="Arial"/>
          <w:sz w:val="20"/>
          <w:szCs w:val="20"/>
        </w:rPr>
        <w:t>zastoupena:</w:t>
      </w:r>
      <w:r w:rsidRPr="00F20EAE">
        <w:rPr>
          <w:rFonts w:ascii="Arial" w:hAnsi="Arial" w:cs="Arial"/>
          <w:sz w:val="20"/>
          <w:szCs w:val="20"/>
        </w:rPr>
        <w:tab/>
      </w:r>
      <w:r w:rsidRPr="00F20EAE">
        <w:rPr>
          <w:rFonts w:ascii="Arial" w:hAnsi="Arial" w:cs="Arial"/>
          <w:sz w:val="20"/>
          <w:szCs w:val="20"/>
        </w:rPr>
        <w:tab/>
        <w:t xml:space="preserve">Blanka </w:t>
      </w:r>
      <w:proofErr w:type="spellStart"/>
      <w:r w:rsidRPr="00F20EAE">
        <w:rPr>
          <w:rFonts w:ascii="Arial" w:hAnsi="Arial" w:cs="Arial"/>
          <w:sz w:val="20"/>
          <w:szCs w:val="20"/>
        </w:rPr>
        <w:t>Pellantová</w:t>
      </w:r>
      <w:proofErr w:type="spellEnd"/>
      <w:r w:rsidRPr="00F20EAE">
        <w:rPr>
          <w:rFonts w:ascii="Arial" w:hAnsi="Arial" w:cs="Arial"/>
          <w:sz w:val="20"/>
          <w:szCs w:val="20"/>
        </w:rPr>
        <w:t>, výkonná manažerka útvaru Nákup majetku a služeb</w:t>
      </w:r>
    </w:p>
    <w:p w14:paraId="111F28D5" w14:textId="1F6C0B36" w:rsidR="00BA1A76" w:rsidRPr="00196C93" w:rsidRDefault="00BA1A76">
      <w:pPr>
        <w:spacing w:line="290" w:lineRule="atLeast"/>
        <w:ind w:left="1440" w:right="-1413" w:firstLine="687"/>
        <w:rPr>
          <w:rFonts w:ascii="Arial" w:hAnsi="Arial" w:cs="Arial"/>
          <w:sz w:val="20"/>
          <w:szCs w:val="20"/>
        </w:rPr>
      </w:pPr>
      <w:r w:rsidRPr="00196C93">
        <w:rPr>
          <w:rFonts w:ascii="Arial" w:hAnsi="Arial" w:cs="Arial"/>
          <w:sz w:val="20"/>
          <w:szCs w:val="20"/>
        </w:rPr>
        <w:t>Tomáš Jaroš, výkonný ředitel útvaru Desig</w:t>
      </w:r>
      <w:r w:rsidR="00FF22D5" w:rsidRPr="00196C93">
        <w:rPr>
          <w:rFonts w:ascii="Arial" w:hAnsi="Arial" w:cs="Arial"/>
          <w:sz w:val="20"/>
          <w:szCs w:val="20"/>
        </w:rPr>
        <w:t>n</w:t>
      </w:r>
      <w:r w:rsidR="00FD3D41" w:rsidRPr="00196C93">
        <w:rPr>
          <w:rFonts w:ascii="Arial" w:hAnsi="Arial" w:cs="Arial"/>
          <w:sz w:val="20"/>
          <w:szCs w:val="20"/>
        </w:rPr>
        <w:t xml:space="preserve"> skupiny</w:t>
      </w:r>
      <w:r w:rsidRPr="00196C93">
        <w:rPr>
          <w:rFonts w:ascii="Arial" w:hAnsi="Arial" w:cs="Arial"/>
          <w:sz w:val="20"/>
          <w:szCs w:val="20"/>
        </w:rPr>
        <w:tab/>
      </w:r>
      <w:r w:rsidRPr="00196C93">
        <w:rPr>
          <w:rFonts w:ascii="Arial" w:hAnsi="Arial" w:cs="Arial"/>
          <w:sz w:val="20"/>
          <w:szCs w:val="20"/>
        </w:rPr>
        <w:tab/>
      </w:r>
      <w:r w:rsidRPr="00196C93">
        <w:rPr>
          <w:rFonts w:ascii="Arial" w:hAnsi="Arial" w:cs="Arial"/>
          <w:sz w:val="20"/>
          <w:szCs w:val="20"/>
        </w:rPr>
        <w:tab/>
        <w:t xml:space="preserve"> </w:t>
      </w:r>
    </w:p>
    <w:p w14:paraId="736E36BD" w14:textId="31095A79" w:rsidR="00BA1A76" w:rsidRPr="00F20EAE" w:rsidRDefault="00196C93">
      <w:pPr>
        <w:rPr>
          <w:rFonts w:ascii="Arial" w:hAnsi="Arial" w:cs="Arial"/>
          <w:sz w:val="20"/>
          <w:szCs w:val="20"/>
        </w:rPr>
      </w:pPr>
      <w:r>
        <w:rPr>
          <w:rFonts w:ascii="Arial" w:hAnsi="Arial" w:cs="Arial"/>
          <w:sz w:val="20"/>
          <w:szCs w:val="20"/>
        </w:rPr>
        <w:t>(</w:t>
      </w:r>
      <w:r w:rsidR="00BA1A76" w:rsidRPr="00F20EAE">
        <w:rPr>
          <w:rFonts w:ascii="Arial" w:hAnsi="Arial" w:cs="Arial"/>
          <w:sz w:val="20"/>
          <w:szCs w:val="20"/>
        </w:rPr>
        <w:t xml:space="preserve">dále jen </w:t>
      </w:r>
      <w:r w:rsidR="002C49DD" w:rsidRPr="00F20EAE">
        <w:rPr>
          <w:rFonts w:ascii="Arial" w:hAnsi="Arial" w:cs="Arial"/>
          <w:sz w:val="20"/>
          <w:szCs w:val="20"/>
        </w:rPr>
        <w:t>„</w:t>
      </w:r>
      <w:r w:rsidR="00BA1A76" w:rsidRPr="00F20EAE">
        <w:rPr>
          <w:rFonts w:ascii="Arial" w:hAnsi="Arial" w:cs="Arial"/>
          <w:sz w:val="20"/>
          <w:szCs w:val="20"/>
        </w:rPr>
        <w:t>objednatel</w:t>
      </w:r>
      <w:r w:rsidR="002C49DD" w:rsidRPr="00F20EAE">
        <w:rPr>
          <w:rFonts w:ascii="Arial" w:hAnsi="Arial" w:cs="Arial"/>
          <w:sz w:val="20"/>
          <w:szCs w:val="20"/>
        </w:rPr>
        <w:t>“</w:t>
      </w:r>
      <w:r>
        <w:rPr>
          <w:rFonts w:ascii="Arial" w:hAnsi="Arial" w:cs="Arial"/>
          <w:sz w:val="20"/>
          <w:szCs w:val="20"/>
        </w:rPr>
        <w:t>)</w:t>
      </w:r>
    </w:p>
    <w:p w14:paraId="6636D5D0" w14:textId="77777777" w:rsidR="00BA1A76" w:rsidRPr="00F20EAE" w:rsidRDefault="00BA1A76">
      <w:pPr>
        <w:jc w:val="both"/>
        <w:rPr>
          <w:rFonts w:ascii="Arial" w:hAnsi="Arial" w:cs="Arial"/>
          <w:sz w:val="20"/>
          <w:szCs w:val="20"/>
        </w:rPr>
      </w:pPr>
    </w:p>
    <w:p w14:paraId="60B56ECB" w14:textId="77777777" w:rsidR="00BA1A76" w:rsidRPr="00196C93" w:rsidRDefault="00BA1A76">
      <w:pPr>
        <w:jc w:val="both"/>
        <w:rPr>
          <w:rFonts w:ascii="Arial" w:hAnsi="Arial" w:cs="Arial"/>
          <w:sz w:val="20"/>
          <w:szCs w:val="20"/>
        </w:rPr>
      </w:pPr>
      <w:r w:rsidRPr="00F20EAE">
        <w:rPr>
          <w:rFonts w:ascii="Arial" w:hAnsi="Arial" w:cs="Arial"/>
          <w:sz w:val="20"/>
          <w:szCs w:val="20"/>
        </w:rPr>
        <w:t>a</w:t>
      </w:r>
    </w:p>
    <w:p w14:paraId="2B68409B" w14:textId="77777777" w:rsidR="00BA1A76" w:rsidRPr="00196C93" w:rsidRDefault="00BA1A76">
      <w:pPr>
        <w:jc w:val="both"/>
        <w:rPr>
          <w:rFonts w:ascii="Arial" w:hAnsi="Arial" w:cs="Arial"/>
          <w:sz w:val="20"/>
          <w:szCs w:val="20"/>
        </w:rPr>
      </w:pPr>
    </w:p>
    <w:p w14:paraId="5983527F" w14:textId="6276BD03" w:rsidR="000224BD" w:rsidRPr="00F20EAE" w:rsidRDefault="000224BD" w:rsidP="000224BD">
      <w:pPr>
        <w:rPr>
          <w:rFonts w:ascii="Arial" w:hAnsi="Arial" w:cs="Arial"/>
          <w:sz w:val="20"/>
          <w:szCs w:val="20"/>
        </w:rPr>
      </w:pPr>
      <w:r w:rsidRPr="00196C93">
        <w:rPr>
          <w:rFonts w:ascii="Arial" w:hAnsi="Arial" w:cs="Arial"/>
          <w:b/>
          <w:sz w:val="20"/>
          <w:szCs w:val="20"/>
        </w:rPr>
        <w:t>Univerzita Karlova, Fakulta sociálních věd</w:t>
      </w:r>
      <w:r w:rsidRPr="00265FDD">
        <w:rPr>
          <w:rFonts w:ascii="Arial" w:hAnsi="Arial" w:cs="Arial"/>
          <w:sz w:val="20"/>
          <w:szCs w:val="20"/>
        </w:rPr>
        <w:br/>
      </w:r>
      <w:r w:rsidRPr="00265FDD">
        <w:rPr>
          <w:rFonts w:ascii="Arial" w:hAnsi="Arial" w:cs="Arial"/>
          <w:sz w:val="20"/>
          <w:szCs w:val="20"/>
        </w:rPr>
        <w:br/>
      </w:r>
      <w:r w:rsidRPr="00F20EAE">
        <w:rPr>
          <w:rFonts w:ascii="Arial" w:hAnsi="Arial" w:cs="Arial"/>
          <w:sz w:val="20"/>
          <w:szCs w:val="20"/>
        </w:rPr>
        <w:t xml:space="preserve">Sídlo:                           </w:t>
      </w:r>
      <w:r w:rsidR="00196C93">
        <w:rPr>
          <w:rFonts w:ascii="Arial" w:hAnsi="Arial" w:cs="Arial"/>
          <w:sz w:val="20"/>
          <w:szCs w:val="20"/>
        </w:rPr>
        <w:tab/>
      </w:r>
      <w:r w:rsidRPr="00F20EAE">
        <w:rPr>
          <w:rFonts w:ascii="Arial" w:hAnsi="Arial" w:cs="Arial"/>
          <w:sz w:val="20"/>
          <w:szCs w:val="20"/>
        </w:rPr>
        <w:t>Smetanovo nábřeží 6, 110 00 Praha 1</w:t>
      </w:r>
      <w:r w:rsidRPr="00F20EAE">
        <w:rPr>
          <w:rFonts w:ascii="Arial" w:hAnsi="Arial" w:cs="Arial"/>
          <w:sz w:val="20"/>
          <w:szCs w:val="20"/>
        </w:rPr>
        <w:br/>
        <w:t xml:space="preserve">Veřejná vysoká škola dle </w:t>
      </w:r>
      <w:proofErr w:type="spellStart"/>
      <w:r w:rsidRPr="00F20EAE">
        <w:rPr>
          <w:rFonts w:ascii="Arial" w:hAnsi="Arial" w:cs="Arial"/>
          <w:sz w:val="20"/>
          <w:szCs w:val="20"/>
        </w:rPr>
        <w:t>z.č</w:t>
      </w:r>
      <w:proofErr w:type="spellEnd"/>
      <w:r w:rsidRPr="00F20EAE">
        <w:rPr>
          <w:rFonts w:ascii="Arial" w:hAnsi="Arial" w:cs="Arial"/>
          <w:sz w:val="20"/>
          <w:szCs w:val="20"/>
        </w:rPr>
        <w:t>. 111/1998 Sb., v plat. zn., do obchodního rejstříku se nezapisuje</w:t>
      </w:r>
      <w:r w:rsidRPr="00F20EAE">
        <w:rPr>
          <w:rFonts w:ascii="Arial" w:hAnsi="Arial" w:cs="Arial"/>
          <w:sz w:val="20"/>
          <w:szCs w:val="20"/>
        </w:rPr>
        <w:br/>
        <w:t xml:space="preserve">IČO:                             </w:t>
      </w:r>
      <w:r w:rsidR="00196C93">
        <w:rPr>
          <w:rFonts w:ascii="Arial" w:hAnsi="Arial" w:cs="Arial"/>
          <w:sz w:val="20"/>
          <w:szCs w:val="20"/>
        </w:rPr>
        <w:tab/>
      </w:r>
      <w:r w:rsidRPr="00F20EAE">
        <w:rPr>
          <w:rFonts w:ascii="Arial" w:hAnsi="Arial" w:cs="Arial"/>
          <w:sz w:val="20"/>
          <w:szCs w:val="20"/>
        </w:rPr>
        <w:t>00216208</w:t>
      </w:r>
      <w:r w:rsidRPr="00F20EAE">
        <w:rPr>
          <w:rFonts w:ascii="Arial" w:hAnsi="Arial" w:cs="Arial"/>
          <w:sz w:val="20"/>
          <w:szCs w:val="20"/>
        </w:rPr>
        <w:br/>
        <w:t>DIČ                              </w:t>
      </w:r>
      <w:r w:rsidR="00196C93">
        <w:rPr>
          <w:rFonts w:ascii="Arial" w:hAnsi="Arial" w:cs="Arial"/>
          <w:sz w:val="20"/>
          <w:szCs w:val="20"/>
        </w:rPr>
        <w:tab/>
      </w:r>
      <w:r w:rsidRPr="00F20EAE">
        <w:rPr>
          <w:rFonts w:ascii="Arial" w:hAnsi="Arial" w:cs="Arial"/>
          <w:sz w:val="20"/>
          <w:szCs w:val="20"/>
        </w:rPr>
        <w:t>CZ00216208</w:t>
      </w:r>
      <w:r w:rsidRPr="00F20EAE">
        <w:rPr>
          <w:rFonts w:ascii="Arial" w:hAnsi="Arial" w:cs="Arial"/>
          <w:sz w:val="20"/>
          <w:szCs w:val="20"/>
        </w:rPr>
        <w:br/>
      </w:r>
      <w:r w:rsidRPr="00F20EAE">
        <w:rPr>
          <w:rFonts w:ascii="Arial" w:hAnsi="Arial" w:cs="Arial"/>
          <w:sz w:val="20"/>
          <w:szCs w:val="20"/>
        </w:rPr>
        <w:br/>
        <w:t xml:space="preserve">Zastoupena:                 </w:t>
      </w:r>
      <w:r w:rsidR="00196C93">
        <w:rPr>
          <w:rFonts w:ascii="Arial" w:hAnsi="Arial" w:cs="Arial"/>
          <w:sz w:val="20"/>
          <w:szCs w:val="20"/>
        </w:rPr>
        <w:tab/>
      </w:r>
      <w:r w:rsidRPr="00F20EAE">
        <w:rPr>
          <w:rFonts w:ascii="Arial" w:hAnsi="Arial" w:cs="Arial"/>
          <w:sz w:val="20"/>
          <w:szCs w:val="20"/>
        </w:rPr>
        <w:t xml:space="preserve">PhDr. Jakubem </w:t>
      </w:r>
      <w:proofErr w:type="spellStart"/>
      <w:r w:rsidRPr="00F20EAE">
        <w:rPr>
          <w:rFonts w:ascii="Arial" w:hAnsi="Arial" w:cs="Arial"/>
          <w:sz w:val="20"/>
          <w:szCs w:val="20"/>
        </w:rPr>
        <w:t>Končelíkem</w:t>
      </w:r>
      <w:proofErr w:type="spellEnd"/>
      <w:r w:rsidRPr="00F20EAE">
        <w:rPr>
          <w:rFonts w:ascii="Arial" w:hAnsi="Arial" w:cs="Arial"/>
          <w:sz w:val="20"/>
          <w:szCs w:val="20"/>
        </w:rPr>
        <w:t>, Ph.D., děkanem fakulty</w:t>
      </w:r>
      <w:r w:rsidRPr="00F20EAE">
        <w:rPr>
          <w:rFonts w:ascii="Arial" w:hAnsi="Arial" w:cs="Arial"/>
          <w:sz w:val="20"/>
          <w:szCs w:val="20"/>
        </w:rPr>
        <w:br/>
        <w:t>Bankovní spojení:        </w:t>
      </w:r>
      <w:r w:rsidR="00196C93">
        <w:rPr>
          <w:rFonts w:ascii="Arial" w:hAnsi="Arial" w:cs="Arial"/>
          <w:sz w:val="20"/>
          <w:szCs w:val="20"/>
        </w:rPr>
        <w:t xml:space="preserve"> </w:t>
      </w:r>
      <w:r w:rsidR="00196C93">
        <w:rPr>
          <w:rFonts w:ascii="Arial" w:hAnsi="Arial" w:cs="Arial"/>
          <w:sz w:val="20"/>
          <w:szCs w:val="20"/>
        </w:rPr>
        <w:tab/>
      </w:r>
      <w:r w:rsidRPr="00F20EAE">
        <w:rPr>
          <w:rFonts w:ascii="Arial" w:hAnsi="Arial" w:cs="Arial"/>
          <w:sz w:val="20"/>
          <w:szCs w:val="20"/>
        </w:rPr>
        <w:t>Komerční banka a.s.</w:t>
      </w:r>
      <w:r w:rsidRPr="00F20EAE">
        <w:rPr>
          <w:rFonts w:ascii="Arial" w:hAnsi="Arial" w:cs="Arial"/>
          <w:sz w:val="20"/>
          <w:szCs w:val="20"/>
        </w:rPr>
        <w:br/>
        <w:t>č. účtu:                        </w:t>
      </w:r>
      <w:r w:rsidR="00196C93">
        <w:rPr>
          <w:rFonts w:ascii="Arial" w:hAnsi="Arial" w:cs="Arial"/>
          <w:sz w:val="20"/>
          <w:szCs w:val="20"/>
        </w:rPr>
        <w:tab/>
      </w:r>
      <w:r w:rsidRPr="00F20EAE">
        <w:rPr>
          <w:rFonts w:ascii="Arial" w:hAnsi="Arial" w:cs="Arial"/>
          <w:sz w:val="20"/>
          <w:szCs w:val="20"/>
        </w:rPr>
        <w:t xml:space="preserve">KB Praha 1, </w:t>
      </w:r>
      <w:proofErr w:type="spellStart"/>
      <w:r w:rsidRPr="00F20EAE">
        <w:rPr>
          <w:rFonts w:ascii="Arial" w:hAnsi="Arial" w:cs="Arial"/>
          <w:sz w:val="20"/>
          <w:szCs w:val="20"/>
        </w:rPr>
        <w:t>č.ú</w:t>
      </w:r>
      <w:proofErr w:type="spellEnd"/>
      <w:r w:rsidRPr="00F20EAE">
        <w:rPr>
          <w:rFonts w:ascii="Arial" w:hAnsi="Arial" w:cs="Arial"/>
          <w:sz w:val="20"/>
          <w:szCs w:val="20"/>
        </w:rPr>
        <w:t>. 85033011/0100</w:t>
      </w:r>
    </w:p>
    <w:p w14:paraId="1E00CA53" w14:textId="003E04EB" w:rsidR="00BA1A76" w:rsidRPr="00F20EAE" w:rsidRDefault="00196C93">
      <w:pPr>
        <w:spacing w:line="290" w:lineRule="atLeast"/>
        <w:ind w:right="-1413"/>
        <w:jc w:val="both"/>
        <w:rPr>
          <w:rFonts w:ascii="Arial" w:hAnsi="Arial" w:cs="Arial"/>
          <w:sz w:val="20"/>
          <w:szCs w:val="20"/>
        </w:rPr>
      </w:pPr>
      <w:r>
        <w:rPr>
          <w:rFonts w:ascii="Arial" w:hAnsi="Arial" w:cs="Arial"/>
          <w:sz w:val="20"/>
          <w:szCs w:val="20"/>
        </w:rPr>
        <w:t>(</w:t>
      </w:r>
      <w:r w:rsidR="00BA1A76" w:rsidRPr="00F20EAE">
        <w:rPr>
          <w:rFonts w:ascii="Arial" w:hAnsi="Arial" w:cs="Arial"/>
          <w:sz w:val="20"/>
          <w:szCs w:val="20"/>
        </w:rPr>
        <w:t>dále jen „zhotovitel“</w:t>
      </w:r>
      <w:r>
        <w:rPr>
          <w:rFonts w:ascii="Arial" w:hAnsi="Arial" w:cs="Arial"/>
          <w:sz w:val="20"/>
          <w:szCs w:val="20"/>
        </w:rPr>
        <w:t>)</w:t>
      </w:r>
    </w:p>
    <w:p w14:paraId="1F5E931E" w14:textId="77777777" w:rsidR="00BA1A76" w:rsidRPr="00F20EAE" w:rsidRDefault="00BA1A76">
      <w:pPr>
        <w:jc w:val="both"/>
        <w:rPr>
          <w:rFonts w:ascii="Arial" w:hAnsi="Arial" w:cs="Arial"/>
          <w:sz w:val="20"/>
          <w:szCs w:val="20"/>
        </w:rPr>
      </w:pPr>
    </w:p>
    <w:p w14:paraId="0A3EABE3" w14:textId="77777777" w:rsidR="00BA1A76" w:rsidRPr="00196C93" w:rsidRDefault="00BA1A76">
      <w:pPr>
        <w:rPr>
          <w:rStyle w:val="bbtext"/>
          <w:rFonts w:ascii="Arial" w:hAnsi="Arial" w:cs="Arial"/>
          <w:sz w:val="20"/>
          <w:szCs w:val="20"/>
        </w:rPr>
      </w:pPr>
      <w:r w:rsidRPr="00F20EAE">
        <w:rPr>
          <w:rStyle w:val="bbtext"/>
          <w:rFonts w:ascii="Arial" w:hAnsi="Arial" w:cs="Arial"/>
          <w:sz w:val="20"/>
          <w:szCs w:val="20"/>
        </w:rPr>
        <w:t xml:space="preserve">uzavírají dnešního dne, měsíce a roku tuto </w:t>
      </w:r>
    </w:p>
    <w:p w14:paraId="2154C99B" w14:textId="77777777" w:rsidR="00BA1A76" w:rsidRPr="00196C93" w:rsidRDefault="00BA1A76">
      <w:pPr>
        <w:rPr>
          <w:rStyle w:val="bbtext"/>
          <w:rFonts w:ascii="Arial" w:hAnsi="Arial" w:cs="Arial"/>
          <w:sz w:val="20"/>
          <w:szCs w:val="20"/>
        </w:rPr>
      </w:pPr>
    </w:p>
    <w:p w14:paraId="4CC7043E" w14:textId="77777777" w:rsidR="00BA1A76" w:rsidRDefault="00BA1A76">
      <w:pPr>
        <w:jc w:val="center"/>
        <w:rPr>
          <w:rStyle w:val="bbtext"/>
          <w:rFonts w:ascii="Arial" w:hAnsi="Arial" w:cs="Arial"/>
          <w:b/>
          <w:sz w:val="20"/>
          <w:szCs w:val="20"/>
        </w:rPr>
      </w:pPr>
      <w:r w:rsidRPr="00196C93">
        <w:rPr>
          <w:rStyle w:val="bbtext"/>
          <w:rFonts w:ascii="Arial" w:hAnsi="Arial" w:cs="Arial"/>
          <w:b/>
          <w:sz w:val="20"/>
          <w:szCs w:val="20"/>
        </w:rPr>
        <w:t xml:space="preserve">smlouvu o dílo </w:t>
      </w:r>
      <w:bookmarkStart w:id="2" w:name="OLE_LINK1"/>
      <w:bookmarkStart w:id="3" w:name="OLE_LINK2"/>
      <w:r w:rsidRPr="00196C93">
        <w:rPr>
          <w:rStyle w:val="bbtext"/>
          <w:rFonts w:ascii="Arial" w:hAnsi="Arial" w:cs="Arial"/>
          <w:b/>
          <w:sz w:val="20"/>
          <w:szCs w:val="20"/>
        </w:rPr>
        <w:t>s nehmotným výsledkem</w:t>
      </w:r>
    </w:p>
    <w:p w14:paraId="573F92F8" w14:textId="77777777" w:rsidR="001723A6" w:rsidRPr="00196C93" w:rsidRDefault="001723A6">
      <w:pPr>
        <w:jc w:val="center"/>
        <w:rPr>
          <w:rFonts w:ascii="Arial" w:hAnsi="Arial" w:cs="Arial"/>
          <w:b/>
          <w:sz w:val="20"/>
          <w:szCs w:val="20"/>
        </w:rPr>
      </w:pPr>
    </w:p>
    <w:bookmarkEnd w:id="2"/>
    <w:bookmarkEnd w:id="3"/>
    <w:p w14:paraId="09FA9C90" w14:textId="77777777" w:rsidR="00BA1A76" w:rsidRPr="00196C93" w:rsidRDefault="00BA1A76">
      <w:pPr>
        <w:pStyle w:val="Heading"/>
        <w:rPr>
          <w:rFonts w:ascii="Arial" w:hAnsi="Arial" w:cs="Arial"/>
          <w:sz w:val="20"/>
          <w:szCs w:val="20"/>
        </w:rPr>
      </w:pPr>
      <w:r w:rsidRPr="00196C93">
        <w:rPr>
          <w:rStyle w:val="Siln"/>
          <w:rFonts w:ascii="Arial" w:hAnsi="Arial" w:cs="Arial"/>
          <w:b w:val="0"/>
          <w:bCs w:val="0"/>
          <w:sz w:val="20"/>
          <w:szCs w:val="20"/>
        </w:rPr>
        <w:t>dle § 2586 ve spojení s § 2631 násl. zák. č. 89/2012 Sb., občanského zákoníku</w:t>
      </w:r>
    </w:p>
    <w:p w14:paraId="6E54F236" w14:textId="77777777" w:rsidR="00BA1A76" w:rsidRPr="00196C93" w:rsidRDefault="00BA1A76">
      <w:pPr>
        <w:jc w:val="both"/>
        <w:rPr>
          <w:rFonts w:ascii="Arial" w:hAnsi="Arial" w:cs="Arial"/>
          <w:sz w:val="20"/>
          <w:szCs w:val="20"/>
        </w:rPr>
      </w:pPr>
    </w:p>
    <w:p w14:paraId="4BDD00C5" w14:textId="77777777" w:rsidR="00BA1A76" w:rsidRPr="00196C93" w:rsidRDefault="00BA1A76">
      <w:pPr>
        <w:jc w:val="both"/>
        <w:rPr>
          <w:rFonts w:ascii="Arial" w:hAnsi="Arial" w:cs="Arial"/>
          <w:sz w:val="20"/>
          <w:szCs w:val="20"/>
        </w:rPr>
      </w:pPr>
    </w:p>
    <w:p w14:paraId="787368D8" w14:textId="77777777" w:rsidR="00BA1A76" w:rsidRPr="00F20EAE" w:rsidRDefault="00BA1A76">
      <w:pPr>
        <w:pStyle w:val="Nadpis1"/>
        <w:rPr>
          <w:rStyle w:val="bbtext"/>
          <w:rFonts w:ascii="Arial" w:hAnsi="Arial" w:cs="Arial"/>
          <w:b w:val="0"/>
          <w:bCs w:val="0"/>
          <w:sz w:val="20"/>
          <w:szCs w:val="20"/>
        </w:rPr>
      </w:pPr>
      <w:r w:rsidRPr="00196C93">
        <w:rPr>
          <w:rStyle w:val="bbtext"/>
          <w:rFonts w:ascii="Arial" w:hAnsi="Arial" w:cs="Arial"/>
          <w:sz w:val="20"/>
          <w:szCs w:val="20"/>
        </w:rPr>
        <w:t>I. Předmět smlouvy</w:t>
      </w:r>
    </w:p>
    <w:p w14:paraId="7E8A1A28" w14:textId="77777777" w:rsidR="00BA1A76" w:rsidRPr="00F20EAE" w:rsidRDefault="00BA1A76">
      <w:pPr>
        <w:rPr>
          <w:rFonts w:ascii="Arial" w:hAnsi="Arial" w:cs="Arial"/>
          <w:sz w:val="20"/>
          <w:szCs w:val="20"/>
        </w:rPr>
      </w:pPr>
    </w:p>
    <w:p w14:paraId="131A5BC2" w14:textId="2E4DB031" w:rsidR="009005FF" w:rsidRPr="0098749B" w:rsidRDefault="00AA16C0" w:rsidP="00265FDD">
      <w:pPr>
        <w:pStyle w:val="Odstavecseseznamem"/>
      </w:pPr>
      <w:r w:rsidRPr="005A4007">
        <w:t>Zhotovitel</w:t>
      </w:r>
      <w:r w:rsidR="00BA1A76" w:rsidRPr="005A4007">
        <w:t xml:space="preserve"> se zavazuje </w:t>
      </w:r>
      <w:r w:rsidR="009005FF" w:rsidRPr="005A4007">
        <w:t>provést pro objednatele řádně</w:t>
      </w:r>
      <w:r w:rsidR="00B32AA9" w:rsidRPr="005A4007">
        <w:t xml:space="preserve">, </w:t>
      </w:r>
      <w:r w:rsidR="009005FF" w:rsidRPr="005A4007">
        <w:t>včas</w:t>
      </w:r>
      <w:r w:rsidR="00B7301B" w:rsidRPr="005A4007">
        <w:t>,</w:t>
      </w:r>
      <w:r w:rsidR="004E6102" w:rsidRPr="005A4007">
        <w:t xml:space="preserve"> n</w:t>
      </w:r>
      <w:r w:rsidR="009005FF" w:rsidRPr="0098749B">
        <w:t>a svůj náklad a nebezpečí sjednané dílo a objednatel se zavazuje dílo převzít a zaplatit zhotoviteli cenu ve výši a za podmínek sjednaných v této smlouvě.</w:t>
      </w:r>
    </w:p>
    <w:p w14:paraId="753ED241" w14:textId="77777777" w:rsidR="009005FF" w:rsidRPr="00196C93" w:rsidRDefault="009005FF" w:rsidP="00265FDD">
      <w:pPr>
        <w:tabs>
          <w:tab w:val="left" w:pos="0"/>
        </w:tabs>
        <w:suppressAutoHyphens w:val="0"/>
        <w:spacing w:line="290" w:lineRule="atLeast"/>
        <w:ind w:left="397" w:hanging="397"/>
        <w:jc w:val="both"/>
        <w:rPr>
          <w:rFonts w:ascii="Arial" w:hAnsi="Arial" w:cs="Arial"/>
          <w:sz w:val="20"/>
          <w:szCs w:val="20"/>
        </w:rPr>
      </w:pPr>
    </w:p>
    <w:p w14:paraId="0614EAF9" w14:textId="6016A85B" w:rsidR="00ED65FF" w:rsidRPr="00265FDD" w:rsidRDefault="009005FF" w:rsidP="00265FDD">
      <w:pPr>
        <w:pStyle w:val="Odstavecseseznamem"/>
      </w:pPr>
      <w:r w:rsidRPr="005A4007">
        <w:t xml:space="preserve">Předmětem díla je </w:t>
      </w:r>
      <w:r w:rsidR="00B32AA9" w:rsidRPr="005A4007">
        <w:t>provedení smluvního výzkumu</w:t>
      </w:r>
      <w:r w:rsidRPr="005A4007">
        <w:t xml:space="preserve"> </w:t>
      </w:r>
      <w:r w:rsidR="000822AA" w:rsidRPr="005A4007">
        <w:t xml:space="preserve">spočívajícího ve zpracování </w:t>
      </w:r>
      <w:r w:rsidR="000822AA" w:rsidRPr="0098749B">
        <w:t>studi</w:t>
      </w:r>
      <w:r w:rsidR="00EA55A0" w:rsidRPr="0098749B">
        <w:t>e</w:t>
      </w:r>
      <w:r w:rsidR="00B7301B" w:rsidRPr="0098749B">
        <w:t xml:space="preserve">, a to </w:t>
      </w:r>
      <w:r w:rsidR="00B32AA9" w:rsidRPr="00BC572E">
        <w:t>d</w:t>
      </w:r>
      <w:r w:rsidR="00BA1A76" w:rsidRPr="00BC572E">
        <w:t>le specifických požadavků objednatele</w:t>
      </w:r>
      <w:r w:rsidR="009B1F44" w:rsidRPr="00265FDD">
        <w:t>.</w:t>
      </w:r>
      <w:r w:rsidR="00ED65FF" w:rsidRPr="00265FDD">
        <w:t xml:space="preserve"> </w:t>
      </w:r>
      <w:r w:rsidR="000822AA" w:rsidRPr="00265FDD">
        <w:t xml:space="preserve">Zhotovitel bude při </w:t>
      </w:r>
      <w:r w:rsidR="00B7301B" w:rsidRPr="00265FDD">
        <w:t xml:space="preserve">své činnosti </w:t>
      </w:r>
      <w:r w:rsidR="000822AA" w:rsidRPr="00265FDD">
        <w:t xml:space="preserve">vycházet </w:t>
      </w:r>
      <w:r w:rsidR="00B7301B" w:rsidRPr="00265FDD">
        <w:t xml:space="preserve">rovněž </w:t>
      </w:r>
      <w:r w:rsidR="000822AA" w:rsidRPr="00265FDD">
        <w:t xml:space="preserve">ze svých poznatků a praxe z obdobných </w:t>
      </w:r>
      <w:r w:rsidR="00B7301B" w:rsidRPr="00265FDD">
        <w:t>projektů</w:t>
      </w:r>
      <w:r w:rsidR="000822AA" w:rsidRPr="00265FDD">
        <w:t>; z </w:t>
      </w:r>
      <w:r w:rsidR="009B1F44" w:rsidRPr="00265FDD">
        <w:t>pokyn</w:t>
      </w:r>
      <w:r w:rsidR="000822AA" w:rsidRPr="00265FDD">
        <w:t xml:space="preserve">ů, </w:t>
      </w:r>
      <w:r w:rsidR="009B1F44" w:rsidRPr="00265FDD">
        <w:t>připomín</w:t>
      </w:r>
      <w:r w:rsidR="000822AA" w:rsidRPr="00265FDD">
        <w:t>ek</w:t>
      </w:r>
      <w:r w:rsidR="009B1F44" w:rsidRPr="00265FDD">
        <w:t xml:space="preserve"> </w:t>
      </w:r>
      <w:r w:rsidR="000822AA" w:rsidRPr="00265FDD">
        <w:t xml:space="preserve">a informací </w:t>
      </w:r>
      <w:r w:rsidR="009B1F44" w:rsidRPr="00265FDD">
        <w:t>objednatele</w:t>
      </w:r>
      <w:r w:rsidR="00382796" w:rsidRPr="00265FDD">
        <w:t>; z</w:t>
      </w:r>
      <w:r w:rsidR="00B7301B" w:rsidRPr="00265FDD">
        <w:t> </w:t>
      </w:r>
      <w:r w:rsidR="00ED65FF" w:rsidRPr="00265FDD">
        <w:t>prezentac</w:t>
      </w:r>
      <w:r w:rsidR="00253559" w:rsidRPr="00265FDD">
        <w:t>í</w:t>
      </w:r>
      <w:r w:rsidR="00ED65FF" w:rsidRPr="00265FDD">
        <w:t xml:space="preserve"> </w:t>
      </w:r>
      <w:r w:rsidR="00253559" w:rsidRPr="00265FDD">
        <w:t xml:space="preserve">předběžných výsledků </w:t>
      </w:r>
      <w:r w:rsidR="00ED65FF" w:rsidRPr="00265FDD">
        <w:t>smluvní</w:t>
      </w:r>
      <w:r w:rsidR="00253559" w:rsidRPr="00265FDD">
        <w:t>ho v</w:t>
      </w:r>
      <w:r w:rsidR="00ED65FF" w:rsidRPr="00265FDD">
        <w:t>ýzkumu</w:t>
      </w:r>
      <w:r w:rsidR="009B1F44" w:rsidRPr="00265FDD">
        <w:t xml:space="preserve">. </w:t>
      </w:r>
    </w:p>
    <w:p w14:paraId="6B870089" w14:textId="77777777" w:rsidR="006A4077" w:rsidRPr="00196C93" w:rsidRDefault="006A4077" w:rsidP="00265FDD">
      <w:pPr>
        <w:pStyle w:val="Zkladntextodsazen"/>
        <w:spacing w:after="0"/>
        <w:ind w:left="397" w:hanging="397"/>
        <w:jc w:val="both"/>
        <w:rPr>
          <w:rFonts w:ascii="Arial" w:hAnsi="Arial" w:cs="Arial"/>
          <w:sz w:val="20"/>
          <w:szCs w:val="20"/>
        </w:rPr>
      </w:pPr>
    </w:p>
    <w:p w14:paraId="352C7CCF" w14:textId="00006692" w:rsidR="006A4077" w:rsidRPr="005A4007" w:rsidRDefault="00253559" w:rsidP="00265FDD">
      <w:pPr>
        <w:pStyle w:val="Odstavecseseznamem"/>
      </w:pPr>
      <w:r w:rsidRPr="005A4007">
        <w:t>Smluvní výzkum bude proveden v</w:t>
      </w:r>
      <w:r w:rsidR="009B1F44" w:rsidRPr="005A4007">
        <w:t> tomto rozsahu</w:t>
      </w:r>
      <w:r w:rsidRPr="005A4007">
        <w:t xml:space="preserve">: </w:t>
      </w:r>
      <w:r w:rsidR="00B32AA9" w:rsidRPr="005A4007">
        <w:t xml:space="preserve"> </w:t>
      </w:r>
    </w:p>
    <w:p w14:paraId="4A09ED96" w14:textId="77777777" w:rsidR="00B944C4" w:rsidRPr="00196C93" w:rsidRDefault="00B944C4" w:rsidP="00265FDD">
      <w:pPr>
        <w:pStyle w:val="Zkladntextodsazen"/>
        <w:spacing w:after="0"/>
        <w:ind w:left="397" w:hanging="397"/>
        <w:jc w:val="both"/>
        <w:rPr>
          <w:rFonts w:ascii="Arial" w:hAnsi="Arial" w:cs="Arial"/>
          <w:sz w:val="20"/>
          <w:szCs w:val="20"/>
        </w:rPr>
      </w:pPr>
    </w:p>
    <w:p w14:paraId="0D1A6E66" w14:textId="0B0AB2BC" w:rsidR="00B944C4" w:rsidRPr="00196C93" w:rsidRDefault="00851E0E" w:rsidP="00265FDD">
      <w:pPr>
        <w:tabs>
          <w:tab w:val="num" w:pos="0"/>
          <w:tab w:val="left" w:pos="426"/>
        </w:tabs>
        <w:suppressAutoHyphens w:val="0"/>
        <w:spacing w:line="290" w:lineRule="atLeast"/>
        <w:ind w:left="397" w:hanging="397"/>
        <w:jc w:val="both"/>
        <w:rPr>
          <w:rFonts w:ascii="Arial" w:hAnsi="Arial" w:cs="Arial"/>
          <w:sz w:val="20"/>
          <w:szCs w:val="20"/>
        </w:rPr>
      </w:pPr>
      <w:r w:rsidRPr="00196C93">
        <w:rPr>
          <w:rFonts w:ascii="Arial" w:hAnsi="Arial" w:cs="Arial"/>
          <w:sz w:val="20"/>
          <w:szCs w:val="20"/>
        </w:rPr>
        <w:tab/>
      </w:r>
      <w:r w:rsidR="00B944C4" w:rsidRPr="00196C93">
        <w:rPr>
          <w:rFonts w:ascii="Arial" w:hAnsi="Arial" w:cs="Arial"/>
          <w:sz w:val="20"/>
          <w:szCs w:val="20"/>
        </w:rPr>
        <w:t>Zpracovaná studie se bude zabývat zdaněním bankovního sektoru. Konkrétně se zaměří</w:t>
      </w:r>
      <w:r w:rsidR="001723A6">
        <w:rPr>
          <w:rFonts w:ascii="Arial" w:hAnsi="Arial" w:cs="Arial"/>
          <w:sz w:val="20"/>
          <w:szCs w:val="20"/>
        </w:rPr>
        <w:t xml:space="preserve"> </w:t>
      </w:r>
      <w:r w:rsidR="00B944C4" w:rsidRPr="00196C93">
        <w:rPr>
          <w:rFonts w:ascii="Arial" w:hAnsi="Arial" w:cs="Arial"/>
          <w:sz w:val="20"/>
          <w:szCs w:val="20"/>
        </w:rPr>
        <w:t xml:space="preserve">na zdanění bank v Evropě a na dopady tohoto zdanění. Studie bude informačně vycházet </w:t>
      </w:r>
      <w:r w:rsidRPr="00196C93">
        <w:rPr>
          <w:rFonts w:ascii="Arial" w:hAnsi="Arial" w:cs="Arial"/>
          <w:sz w:val="20"/>
          <w:szCs w:val="20"/>
        </w:rPr>
        <w:tab/>
      </w:r>
      <w:r w:rsidR="00B944C4" w:rsidRPr="00196C93">
        <w:rPr>
          <w:rFonts w:ascii="Arial" w:hAnsi="Arial" w:cs="Arial"/>
          <w:sz w:val="20"/>
          <w:szCs w:val="20"/>
        </w:rPr>
        <w:t>především z článků publikovaných v akademických časopisech.</w:t>
      </w:r>
    </w:p>
    <w:p w14:paraId="2E23AA39" w14:textId="77777777" w:rsidR="00BA1A76" w:rsidRPr="00196C93" w:rsidRDefault="00BA1A76" w:rsidP="00265FDD">
      <w:pPr>
        <w:tabs>
          <w:tab w:val="left" w:pos="680"/>
          <w:tab w:val="left" w:pos="680"/>
        </w:tabs>
        <w:spacing w:line="290" w:lineRule="atLeast"/>
        <w:ind w:left="397" w:hanging="397"/>
        <w:jc w:val="both"/>
        <w:rPr>
          <w:rFonts w:ascii="Arial" w:hAnsi="Arial" w:cs="Arial"/>
          <w:sz w:val="20"/>
          <w:szCs w:val="20"/>
        </w:rPr>
      </w:pPr>
    </w:p>
    <w:p w14:paraId="29460D5F" w14:textId="347784AE" w:rsidR="009B1F44" w:rsidRPr="00196C93" w:rsidRDefault="00382796" w:rsidP="00265FDD">
      <w:pPr>
        <w:tabs>
          <w:tab w:val="num" w:pos="0"/>
          <w:tab w:val="left" w:pos="426"/>
        </w:tabs>
        <w:suppressAutoHyphens w:val="0"/>
        <w:spacing w:line="290" w:lineRule="atLeast"/>
        <w:ind w:left="397" w:hanging="397"/>
        <w:jc w:val="both"/>
        <w:rPr>
          <w:rFonts w:ascii="Arial" w:hAnsi="Arial" w:cs="Arial"/>
          <w:sz w:val="20"/>
          <w:szCs w:val="20"/>
        </w:rPr>
      </w:pPr>
      <w:r w:rsidRPr="00196C93">
        <w:rPr>
          <w:rFonts w:ascii="Arial" w:hAnsi="Arial" w:cs="Arial"/>
          <w:sz w:val="20"/>
          <w:szCs w:val="20"/>
        </w:rPr>
        <w:lastRenderedPageBreak/>
        <w:tab/>
      </w:r>
      <w:r w:rsidR="009B1F44" w:rsidRPr="00196C93">
        <w:rPr>
          <w:rFonts w:ascii="Arial" w:hAnsi="Arial" w:cs="Arial"/>
          <w:sz w:val="20"/>
          <w:szCs w:val="20"/>
        </w:rPr>
        <w:t>Dále jako „</w:t>
      </w:r>
      <w:r w:rsidR="00AA16C0" w:rsidRPr="00196C93">
        <w:rPr>
          <w:rFonts w:ascii="Arial" w:hAnsi="Arial" w:cs="Arial"/>
          <w:sz w:val="20"/>
          <w:szCs w:val="20"/>
        </w:rPr>
        <w:t>s</w:t>
      </w:r>
      <w:r w:rsidR="009B1F44" w:rsidRPr="00196C93">
        <w:rPr>
          <w:rFonts w:ascii="Arial" w:hAnsi="Arial" w:cs="Arial"/>
          <w:sz w:val="20"/>
          <w:szCs w:val="20"/>
        </w:rPr>
        <w:t>mluvní výzkum“ nebo „dílo“.</w:t>
      </w:r>
    </w:p>
    <w:p w14:paraId="7F7BC5FB" w14:textId="77777777" w:rsidR="00BA1A76" w:rsidRPr="00196C93" w:rsidRDefault="00253559" w:rsidP="00265FDD">
      <w:pPr>
        <w:tabs>
          <w:tab w:val="num" w:pos="0"/>
        </w:tabs>
        <w:suppressAutoHyphens w:val="0"/>
        <w:spacing w:line="290" w:lineRule="atLeast"/>
        <w:ind w:left="397" w:hanging="397"/>
        <w:jc w:val="both"/>
        <w:rPr>
          <w:rFonts w:ascii="Arial" w:hAnsi="Arial" w:cs="Arial"/>
          <w:sz w:val="20"/>
          <w:szCs w:val="20"/>
        </w:rPr>
      </w:pPr>
      <w:r w:rsidRPr="00196C93">
        <w:rPr>
          <w:rFonts w:ascii="Arial" w:hAnsi="Arial" w:cs="Arial"/>
          <w:sz w:val="20"/>
          <w:szCs w:val="20"/>
        </w:rPr>
        <w:t xml:space="preserve"> </w:t>
      </w:r>
    </w:p>
    <w:p w14:paraId="4A673188" w14:textId="30929C9A" w:rsidR="009B1F44" w:rsidRPr="00265FDD" w:rsidRDefault="00253559" w:rsidP="00265FDD">
      <w:pPr>
        <w:pStyle w:val="Odstavecseseznamem"/>
      </w:pPr>
      <w:r w:rsidRPr="005A4007">
        <w:t xml:space="preserve">Smluvní výzkum provedou odborníci zhotovitele </w:t>
      </w:r>
      <w:r w:rsidR="00B944C4" w:rsidRPr="005A4007">
        <w:t xml:space="preserve">z Institutu ekonomických studií </w:t>
      </w:r>
      <w:r w:rsidRPr="0098749B">
        <w:t>Fakulty sociálních věd UK</w:t>
      </w:r>
      <w:r w:rsidR="00B944C4" w:rsidRPr="00265FDD">
        <w:t>.</w:t>
      </w:r>
      <w:r w:rsidR="009B1F44" w:rsidRPr="00265FDD">
        <w:t xml:space="preserve"> </w:t>
      </w:r>
    </w:p>
    <w:p w14:paraId="73E41847" w14:textId="77777777" w:rsidR="009B1F44" w:rsidRPr="00265FDD" w:rsidRDefault="009B1F44" w:rsidP="00265FDD">
      <w:pPr>
        <w:ind w:left="397" w:hanging="397"/>
        <w:jc w:val="both"/>
        <w:rPr>
          <w:rFonts w:ascii="Arial" w:hAnsi="Arial" w:cs="Arial"/>
          <w:sz w:val="20"/>
          <w:szCs w:val="20"/>
        </w:rPr>
      </w:pPr>
    </w:p>
    <w:p w14:paraId="10844EE3" w14:textId="655595ED" w:rsidR="002A3DDB" w:rsidRPr="00265FDD" w:rsidRDefault="00766BC0" w:rsidP="00265FDD">
      <w:pPr>
        <w:pStyle w:val="Odstavecseseznamem"/>
      </w:pPr>
      <w:r w:rsidRPr="00F20EAE">
        <w:t xml:space="preserve">Zhotovitel </w:t>
      </w:r>
      <w:r w:rsidR="002A3DDB" w:rsidRPr="005A4007">
        <w:t xml:space="preserve">se zavazuje, že spolu s dílem dodá objednateli i seznam </w:t>
      </w:r>
      <w:r w:rsidR="00AA16C0" w:rsidRPr="005A4007">
        <w:t>děl a užitých</w:t>
      </w:r>
      <w:r w:rsidR="002A3DDB" w:rsidRPr="005A4007">
        <w:t xml:space="preserve"> licencí k dílům jiných autorů</w:t>
      </w:r>
      <w:r w:rsidR="004E6102" w:rsidRPr="0098749B">
        <w:t xml:space="preserve"> nebo předmětům duševního vlastnictví chráněných zákonem, </w:t>
      </w:r>
      <w:r w:rsidR="002A3DDB" w:rsidRPr="0098749B">
        <w:t>kter</w:t>
      </w:r>
      <w:r w:rsidR="004E6102" w:rsidRPr="0098749B">
        <w:t>é</w:t>
      </w:r>
      <w:r w:rsidR="002A3DDB" w:rsidRPr="0098749B">
        <w:t xml:space="preserve"> pro účel smlouvy užil.</w:t>
      </w:r>
      <w:r w:rsidR="003709FF" w:rsidRPr="00BC572E">
        <w:t xml:space="preserve"> Zhotovitel se zavazuje vypořádat </w:t>
      </w:r>
      <w:r w:rsidR="004E6102" w:rsidRPr="00265FDD">
        <w:t xml:space="preserve">práva </w:t>
      </w:r>
      <w:r w:rsidR="00771548" w:rsidRPr="00265FDD">
        <w:t xml:space="preserve">autorů a práva </w:t>
      </w:r>
      <w:r w:rsidR="004E6102" w:rsidRPr="00265FDD">
        <w:t>duševního vlastnictví třetích osob v souvislosti s činností dle této smlouvy.</w:t>
      </w:r>
      <w:r w:rsidR="00CA4E24" w:rsidRPr="00265FDD">
        <w:t xml:space="preserve"> </w:t>
      </w:r>
    </w:p>
    <w:p w14:paraId="3ED30DF1" w14:textId="77777777" w:rsidR="002A3DDB" w:rsidRPr="00265FDD" w:rsidRDefault="002A3DDB" w:rsidP="00265FDD">
      <w:pPr>
        <w:ind w:left="397" w:hanging="397"/>
        <w:jc w:val="both"/>
        <w:rPr>
          <w:rFonts w:ascii="Arial" w:hAnsi="Arial" w:cs="Arial"/>
          <w:sz w:val="20"/>
          <w:szCs w:val="20"/>
        </w:rPr>
      </w:pPr>
    </w:p>
    <w:p w14:paraId="41CAA839" w14:textId="6F17FFA7" w:rsidR="000822AA" w:rsidRPr="005A4007" w:rsidRDefault="000822AA" w:rsidP="00265FDD">
      <w:pPr>
        <w:pStyle w:val="Odstavecseseznamem"/>
      </w:pPr>
      <w:r w:rsidRPr="00F20EAE">
        <w:t>Výsledkem činnosti zhotovitele bude:</w:t>
      </w:r>
    </w:p>
    <w:p w14:paraId="30A3B0BA" w14:textId="77777777" w:rsidR="00196C93" w:rsidRDefault="00196C93" w:rsidP="00265FDD">
      <w:pPr>
        <w:ind w:left="397" w:hanging="397"/>
        <w:jc w:val="both"/>
        <w:rPr>
          <w:rFonts w:ascii="Arial" w:hAnsi="Arial" w:cs="Arial"/>
          <w:sz w:val="20"/>
          <w:szCs w:val="20"/>
        </w:rPr>
      </w:pPr>
    </w:p>
    <w:p w14:paraId="16A46C19" w14:textId="06B7938C" w:rsidR="000822AA" w:rsidRPr="00265FDD" w:rsidRDefault="00196C93" w:rsidP="00265FDD">
      <w:pPr>
        <w:spacing w:line="360" w:lineRule="auto"/>
        <w:ind w:left="397" w:hanging="397"/>
        <w:jc w:val="both"/>
        <w:rPr>
          <w:rFonts w:ascii="Arial" w:hAnsi="Arial" w:cs="Arial"/>
          <w:sz w:val="20"/>
          <w:szCs w:val="20"/>
        </w:rPr>
      </w:pPr>
      <w:r>
        <w:rPr>
          <w:rFonts w:ascii="Arial" w:hAnsi="Arial" w:cs="Arial"/>
          <w:sz w:val="20"/>
          <w:szCs w:val="20"/>
        </w:rPr>
        <w:tab/>
      </w:r>
      <w:r w:rsidR="000822AA" w:rsidRPr="00265FDD">
        <w:rPr>
          <w:rFonts w:ascii="Arial" w:hAnsi="Arial" w:cs="Arial"/>
          <w:sz w:val="20"/>
          <w:szCs w:val="20"/>
        </w:rPr>
        <w:t>a) prezentace průběžných výsledků projektu</w:t>
      </w:r>
      <w:r w:rsidR="00B7301B" w:rsidRPr="00265FDD">
        <w:rPr>
          <w:rFonts w:ascii="Arial" w:hAnsi="Arial" w:cs="Arial"/>
          <w:sz w:val="20"/>
          <w:szCs w:val="20"/>
        </w:rPr>
        <w:t>,</w:t>
      </w:r>
    </w:p>
    <w:p w14:paraId="3CD3C94F" w14:textId="02B7D26D" w:rsidR="00BA1A76" w:rsidRPr="00265FDD" w:rsidRDefault="00196C93" w:rsidP="00265FDD">
      <w:pPr>
        <w:ind w:left="397" w:hanging="397"/>
        <w:jc w:val="both"/>
        <w:rPr>
          <w:rFonts w:ascii="Arial" w:hAnsi="Arial" w:cs="Arial"/>
          <w:sz w:val="20"/>
          <w:szCs w:val="20"/>
        </w:rPr>
      </w:pPr>
      <w:r>
        <w:rPr>
          <w:rFonts w:ascii="Arial" w:hAnsi="Arial" w:cs="Arial"/>
          <w:sz w:val="20"/>
          <w:szCs w:val="20"/>
        </w:rPr>
        <w:tab/>
      </w:r>
      <w:r w:rsidR="000822AA" w:rsidRPr="00265FDD">
        <w:rPr>
          <w:rFonts w:ascii="Arial" w:hAnsi="Arial" w:cs="Arial"/>
          <w:sz w:val="20"/>
          <w:szCs w:val="20"/>
        </w:rPr>
        <w:t>b) dodání studi</w:t>
      </w:r>
      <w:r w:rsidR="00EA55A0" w:rsidRPr="00265FDD">
        <w:rPr>
          <w:rFonts w:ascii="Arial" w:hAnsi="Arial" w:cs="Arial"/>
          <w:sz w:val="20"/>
          <w:szCs w:val="20"/>
        </w:rPr>
        <w:t>e</w:t>
      </w:r>
      <w:r w:rsidR="000822AA" w:rsidRPr="00265FDD">
        <w:rPr>
          <w:rFonts w:ascii="Arial" w:hAnsi="Arial" w:cs="Arial"/>
          <w:sz w:val="20"/>
          <w:szCs w:val="20"/>
        </w:rPr>
        <w:t xml:space="preserve"> ve schválené verzi objednatelem.  </w:t>
      </w:r>
    </w:p>
    <w:p w14:paraId="23DEA774" w14:textId="77777777" w:rsidR="00B7301B" w:rsidRPr="00265FDD" w:rsidRDefault="00B7301B" w:rsidP="00265FDD">
      <w:pPr>
        <w:ind w:left="397" w:hanging="397"/>
        <w:jc w:val="both"/>
        <w:rPr>
          <w:rFonts w:ascii="Arial" w:hAnsi="Arial" w:cs="Arial"/>
          <w:sz w:val="20"/>
          <w:szCs w:val="20"/>
        </w:rPr>
      </w:pPr>
    </w:p>
    <w:p w14:paraId="2FCAD91F" w14:textId="7327E4CB" w:rsidR="00B7301B" w:rsidRPr="00265FDD" w:rsidRDefault="00B7301B" w:rsidP="00265FDD">
      <w:pPr>
        <w:pStyle w:val="Odstavecseseznamem"/>
      </w:pPr>
      <w:r w:rsidRPr="00F20EAE">
        <w:t xml:space="preserve">Výsledky smluvního výzkumu, tj. </w:t>
      </w:r>
      <w:r w:rsidRPr="005A4007">
        <w:t>studi</w:t>
      </w:r>
      <w:r w:rsidR="00EA55A0" w:rsidRPr="005A4007">
        <w:t>i</w:t>
      </w:r>
      <w:r w:rsidRPr="005A4007">
        <w:t xml:space="preserve"> a související dokumentac</w:t>
      </w:r>
      <w:r w:rsidR="004E6102" w:rsidRPr="0098749B">
        <w:t>i</w:t>
      </w:r>
      <w:r w:rsidRPr="0098749B">
        <w:t xml:space="preserve"> předá zhotovitel </w:t>
      </w:r>
      <w:r w:rsidR="004E6102" w:rsidRPr="00BC572E">
        <w:t xml:space="preserve">objednateli formou </w:t>
      </w:r>
      <w:r w:rsidRPr="00265FDD">
        <w:t xml:space="preserve">1x v tištěné formě a 1 x v elektronické formě CD/DVD. </w:t>
      </w:r>
    </w:p>
    <w:p w14:paraId="13F834C9" w14:textId="77777777" w:rsidR="00BA1A76" w:rsidRPr="00196C93" w:rsidRDefault="00BA1A76">
      <w:pPr>
        <w:spacing w:line="276" w:lineRule="auto"/>
        <w:jc w:val="both"/>
        <w:rPr>
          <w:rFonts w:ascii="Arial" w:hAnsi="Arial" w:cs="Arial"/>
          <w:sz w:val="20"/>
          <w:szCs w:val="20"/>
        </w:rPr>
      </w:pPr>
    </w:p>
    <w:p w14:paraId="340DB12D" w14:textId="77777777" w:rsidR="00BA1A76" w:rsidRPr="00196C93" w:rsidRDefault="00BA1A76">
      <w:pPr>
        <w:jc w:val="both"/>
        <w:rPr>
          <w:rFonts w:ascii="Arial" w:hAnsi="Arial" w:cs="Arial"/>
          <w:sz w:val="20"/>
          <w:szCs w:val="20"/>
        </w:rPr>
      </w:pPr>
    </w:p>
    <w:p w14:paraId="0C52E0FF" w14:textId="77777777" w:rsidR="00BA1A76" w:rsidRPr="00196C93" w:rsidRDefault="00BA1A76">
      <w:pPr>
        <w:pStyle w:val="Nadpis1"/>
        <w:rPr>
          <w:rStyle w:val="bbtext"/>
          <w:rFonts w:ascii="Arial" w:hAnsi="Arial" w:cs="Arial"/>
          <w:b w:val="0"/>
          <w:bCs w:val="0"/>
          <w:sz w:val="20"/>
          <w:szCs w:val="20"/>
        </w:rPr>
      </w:pPr>
      <w:r w:rsidRPr="00196C93">
        <w:rPr>
          <w:rStyle w:val="bbtext"/>
          <w:rFonts w:ascii="Arial" w:hAnsi="Arial" w:cs="Arial"/>
          <w:sz w:val="20"/>
          <w:szCs w:val="20"/>
        </w:rPr>
        <w:t xml:space="preserve">II. Cena a </w:t>
      </w:r>
      <w:r w:rsidR="00150CF8" w:rsidRPr="00196C93">
        <w:rPr>
          <w:rStyle w:val="bbtext"/>
          <w:rFonts w:ascii="Arial" w:hAnsi="Arial" w:cs="Arial"/>
          <w:sz w:val="20"/>
          <w:szCs w:val="20"/>
        </w:rPr>
        <w:t xml:space="preserve">platební podmínky </w:t>
      </w:r>
    </w:p>
    <w:p w14:paraId="628E3B5A" w14:textId="77777777" w:rsidR="00BA1A76" w:rsidRPr="00196C93" w:rsidRDefault="00BA1A76" w:rsidP="00265FDD">
      <w:pPr>
        <w:ind w:left="397" w:hanging="397"/>
        <w:jc w:val="both"/>
        <w:rPr>
          <w:rFonts w:ascii="Arial" w:hAnsi="Arial" w:cs="Arial"/>
          <w:sz w:val="20"/>
          <w:szCs w:val="20"/>
        </w:rPr>
      </w:pPr>
    </w:p>
    <w:p w14:paraId="0587C5B0" w14:textId="19F43925" w:rsidR="006A4077" w:rsidRDefault="00876126"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196C93">
        <w:rPr>
          <w:rFonts w:ascii="Arial" w:hAnsi="Arial" w:cs="Arial"/>
          <w:sz w:val="20"/>
          <w:szCs w:val="20"/>
        </w:rPr>
        <w:t xml:space="preserve">Cena za dílo byla sjednána na základě nabídky zhotovitele. Smluvní strany sjednaly cenu díla výši </w:t>
      </w:r>
      <w:r w:rsidR="00123800">
        <w:rPr>
          <w:rFonts w:ascii="Arial" w:hAnsi="Arial" w:cs="Arial"/>
          <w:sz w:val="20"/>
          <w:szCs w:val="20"/>
        </w:rPr>
        <w:t>1</w:t>
      </w:r>
      <w:r w:rsidR="00EA55A0" w:rsidRPr="00196C93">
        <w:rPr>
          <w:rFonts w:ascii="Arial" w:hAnsi="Arial" w:cs="Arial"/>
          <w:sz w:val="20"/>
          <w:szCs w:val="20"/>
        </w:rPr>
        <w:t>0</w:t>
      </w:r>
      <w:r w:rsidR="00123800">
        <w:rPr>
          <w:rFonts w:ascii="Arial" w:hAnsi="Arial" w:cs="Arial"/>
          <w:sz w:val="20"/>
          <w:szCs w:val="20"/>
        </w:rPr>
        <w:t>8</w:t>
      </w:r>
      <w:r w:rsidRPr="00196C93">
        <w:rPr>
          <w:rFonts w:ascii="Arial" w:hAnsi="Arial" w:cs="Arial"/>
          <w:sz w:val="20"/>
          <w:szCs w:val="20"/>
        </w:rPr>
        <w:t>.</w:t>
      </w:r>
      <w:r w:rsidR="00123800">
        <w:rPr>
          <w:rFonts w:ascii="Arial" w:hAnsi="Arial" w:cs="Arial"/>
          <w:sz w:val="20"/>
          <w:szCs w:val="20"/>
        </w:rPr>
        <w:t>9</w:t>
      </w:r>
      <w:r w:rsidRPr="00196C93">
        <w:rPr>
          <w:rFonts w:ascii="Arial" w:hAnsi="Arial" w:cs="Arial"/>
          <w:sz w:val="20"/>
          <w:szCs w:val="20"/>
        </w:rPr>
        <w:t xml:space="preserve">00,- Kč </w:t>
      </w:r>
      <w:r w:rsidR="00EA55A0" w:rsidRPr="00196C93">
        <w:rPr>
          <w:rFonts w:ascii="Arial" w:hAnsi="Arial" w:cs="Arial"/>
          <w:sz w:val="20"/>
          <w:szCs w:val="20"/>
        </w:rPr>
        <w:t>(</w:t>
      </w:r>
      <w:r w:rsidRPr="00196C93">
        <w:rPr>
          <w:rFonts w:ascii="Arial" w:hAnsi="Arial" w:cs="Arial"/>
          <w:sz w:val="20"/>
          <w:szCs w:val="20"/>
        </w:rPr>
        <w:t>slovy</w:t>
      </w:r>
      <w:r w:rsidR="00EA55A0" w:rsidRPr="00196C93">
        <w:rPr>
          <w:rFonts w:ascii="Arial" w:hAnsi="Arial" w:cs="Arial"/>
          <w:sz w:val="20"/>
          <w:szCs w:val="20"/>
        </w:rPr>
        <w:t>:</w:t>
      </w:r>
      <w:r w:rsidRPr="00196C93">
        <w:rPr>
          <w:rFonts w:ascii="Arial" w:hAnsi="Arial" w:cs="Arial"/>
          <w:sz w:val="20"/>
          <w:szCs w:val="20"/>
        </w:rPr>
        <w:t xml:space="preserve"> </w:t>
      </w:r>
      <w:r w:rsidR="00123800">
        <w:rPr>
          <w:rFonts w:ascii="Arial" w:hAnsi="Arial" w:cs="Arial"/>
          <w:sz w:val="20"/>
          <w:szCs w:val="20"/>
        </w:rPr>
        <w:t xml:space="preserve">sto osm </w:t>
      </w:r>
      <w:r w:rsidRPr="00196C93">
        <w:rPr>
          <w:rFonts w:ascii="Arial" w:hAnsi="Arial" w:cs="Arial"/>
          <w:sz w:val="20"/>
          <w:szCs w:val="20"/>
        </w:rPr>
        <w:t xml:space="preserve">tisíc </w:t>
      </w:r>
      <w:r w:rsidR="00123800">
        <w:rPr>
          <w:rFonts w:ascii="Arial" w:hAnsi="Arial" w:cs="Arial"/>
          <w:sz w:val="20"/>
          <w:szCs w:val="20"/>
        </w:rPr>
        <w:t xml:space="preserve">devět set </w:t>
      </w:r>
      <w:r w:rsidRPr="00196C93">
        <w:rPr>
          <w:rFonts w:ascii="Arial" w:hAnsi="Arial" w:cs="Arial"/>
          <w:sz w:val="20"/>
          <w:szCs w:val="20"/>
        </w:rPr>
        <w:t>korun českých</w:t>
      </w:r>
      <w:r w:rsidR="00EA55A0" w:rsidRPr="00196C93">
        <w:rPr>
          <w:rFonts w:ascii="Arial" w:hAnsi="Arial" w:cs="Arial"/>
          <w:sz w:val="20"/>
          <w:szCs w:val="20"/>
        </w:rPr>
        <w:t>)</w:t>
      </w:r>
      <w:r w:rsidRPr="00196C93">
        <w:rPr>
          <w:rFonts w:ascii="Arial" w:hAnsi="Arial" w:cs="Arial"/>
          <w:sz w:val="20"/>
          <w:szCs w:val="20"/>
        </w:rPr>
        <w:t xml:space="preserve"> včetně DPH. Cena díla je pevná. </w:t>
      </w:r>
      <w:r w:rsidR="00EA55A0" w:rsidRPr="00196C93">
        <w:rPr>
          <w:rFonts w:ascii="Arial" w:hAnsi="Arial" w:cs="Arial"/>
          <w:sz w:val="20"/>
          <w:szCs w:val="20"/>
        </w:rPr>
        <w:t>Tato cena se skládá z níže uvedených položek:</w:t>
      </w:r>
    </w:p>
    <w:p w14:paraId="60FF68BF" w14:textId="77777777" w:rsidR="00196C93" w:rsidRPr="00F20EAE" w:rsidRDefault="00196C93" w:rsidP="00265FDD">
      <w:pPr>
        <w:suppressAutoHyphens w:val="0"/>
        <w:spacing w:line="290" w:lineRule="atLeast"/>
        <w:ind w:left="397" w:hanging="397"/>
        <w:jc w:val="both"/>
        <w:rPr>
          <w:rFonts w:ascii="Arial" w:hAnsi="Arial" w:cs="Arial"/>
          <w:sz w:val="20"/>
          <w:szCs w:val="20"/>
        </w:rPr>
      </w:pPr>
    </w:p>
    <w:p w14:paraId="44B7AA2F" w14:textId="5F4CC857" w:rsidR="00EA55A0" w:rsidRPr="00265FDD" w:rsidRDefault="00196C93" w:rsidP="00265FDD">
      <w:pPr>
        <w:ind w:left="397" w:hanging="397"/>
        <w:jc w:val="both"/>
        <w:rPr>
          <w:rFonts w:ascii="Arial" w:hAnsi="Arial" w:cs="Arial"/>
          <w:b/>
          <w:sz w:val="20"/>
          <w:szCs w:val="20"/>
        </w:rPr>
      </w:pPr>
      <w:r>
        <w:rPr>
          <w:rFonts w:ascii="Arial" w:hAnsi="Arial" w:cs="Arial"/>
          <w:b/>
          <w:sz w:val="20"/>
          <w:szCs w:val="20"/>
        </w:rPr>
        <w:tab/>
      </w:r>
      <w:r w:rsidR="00EA55A0" w:rsidRPr="00265FDD">
        <w:rPr>
          <w:rFonts w:ascii="Arial" w:hAnsi="Arial" w:cs="Arial"/>
          <w:b/>
          <w:sz w:val="20"/>
          <w:szCs w:val="20"/>
        </w:rPr>
        <w:t>9.000</w:t>
      </w:r>
      <w:r w:rsidR="00123800">
        <w:rPr>
          <w:rFonts w:ascii="Arial" w:hAnsi="Arial" w:cs="Arial"/>
          <w:b/>
          <w:sz w:val="20"/>
          <w:szCs w:val="20"/>
        </w:rPr>
        <w:t xml:space="preserve"> </w:t>
      </w:r>
      <w:r w:rsidR="00EA55A0" w:rsidRPr="00265FDD">
        <w:rPr>
          <w:rFonts w:ascii="Arial" w:hAnsi="Arial" w:cs="Arial"/>
          <w:b/>
          <w:sz w:val="20"/>
          <w:szCs w:val="20"/>
        </w:rPr>
        <w:t>Kč (slovy: devět tisíc korun českých) – režijní náklady zhotovitele</w:t>
      </w:r>
    </w:p>
    <w:p w14:paraId="55089E38" w14:textId="2F300A14" w:rsidR="00EA55A0" w:rsidRDefault="00196C93" w:rsidP="00265FDD">
      <w:pPr>
        <w:ind w:left="397" w:hanging="397"/>
        <w:jc w:val="both"/>
        <w:rPr>
          <w:rFonts w:ascii="Arial" w:hAnsi="Arial" w:cs="Arial"/>
          <w:b/>
          <w:sz w:val="20"/>
          <w:szCs w:val="20"/>
        </w:rPr>
      </w:pPr>
      <w:r>
        <w:rPr>
          <w:rFonts w:ascii="Arial" w:hAnsi="Arial" w:cs="Arial"/>
          <w:b/>
          <w:sz w:val="20"/>
          <w:szCs w:val="20"/>
        </w:rPr>
        <w:tab/>
      </w:r>
      <w:r w:rsidR="00EA55A0" w:rsidRPr="00265FDD">
        <w:rPr>
          <w:rFonts w:ascii="Arial" w:hAnsi="Arial" w:cs="Arial"/>
          <w:b/>
          <w:sz w:val="20"/>
          <w:szCs w:val="20"/>
        </w:rPr>
        <w:t>81.000 Kč (slovy: osmdesát jeden tisíc korun českých) – autorská odměna</w:t>
      </w:r>
    </w:p>
    <w:p w14:paraId="6C87EF64" w14:textId="68EEAB6B" w:rsidR="00123800" w:rsidRPr="00265FDD" w:rsidRDefault="00123800" w:rsidP="00265FDD">
      <w:pPr>
        <w:ind w:left="397" w:hanging="397"/>
        <w:jc w:val="both"/>
        <w:rPr>
          <w:rFonts w:ascii="Arial" w:hAnsi="Arial" w:cs="Arial"/>
          <w:b/>
          <w:sz w:val="20"/>
          <w:szCs w:val="20"/>
        </w:rPr>
      </w:pPr>
      <w:r>
        <w:rPr>
          <w:rFonts w:ascii="Arial" w:hAnsi="Arial" w:cs="Arial"/>
          <w:b/>
          <w:sz w:val="20"/>
          <w:szCs w:val="20"/>
        </w:rPr>
        <w:tab/>
        <w:t>18.900 Kč (slovy: osmnáct tisíc devět set korun českých) – DPH</w:t>
      </w:r>
    </w:p>
    <w:p w14:paraId="46AABFAE" w14:textId="77777777" w:rsidR="00876126" w:rsidRPr="00265FDD" w:rsidRDefault="00876126" w:rsidP="00265FDD">
      <w:pPr>
        <w:suppressAutoHyphens w:val="0"/>
        <w:spacing w:line="290" w:lineRule="atLeast"/>
        <w:ind w:left="397" w:hanging="397"/>
        <w:jc w:val="both"/>
        <w:rPr>
          <w:rFonts w:ascii="Arial" w:hAnsi="Arial" w:cs="Arial"/>
          <w:b/>
          <w:sz w:val="20"/>
          <w:szCs w:val="20"/>
        </w:rPr>
      </w:pPr>
    </w:p>
    <w:p w14:paraId="1F886149" w14:textId="77777777" w:rsidR="006A4077" w:rsidRPr="00123800" w:rsidRDefault="00150CF8"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F20EAE">
        <w:rPr>
          <w:rFonts w:ascii="Arial" w:hAnsi="Arial" w:cs="Arial"/>
          <w:sz w:val="20"/>
          <w:szCs w:val="20"/>
        </w:rPr>
        <w:t xml:space="preserve">Sjednaná cena zahrnuje náklady zhotovitele potřebné a nutné ke zhotovení díla, včetně </w:t>
      </w:r>
      <w:r w:rsidRPr="00123800">
        <w:rPr>
          <w:rFonts w:ascii="Arial" w:hAnsi="Arial" w:cs="Arial"/>
          <w:sz w:val="20"/>
          <w:szCs w:val="20"/>
        </w:rPr>
        <w:t xml:space="preserve">vypořádání případných práv </w:t>
      </w:r>
      <w:r w:rsidR="00771548" w:rsidRPr="00123800">
        <w:rPr>
          <w:rFonts w:ascii="Arial" w:hAnsi="Arial" w:cs="Arial"/>
          <w:sz w:val="20"/>
          <w:szCs w:val="20"/>
        </w:rPr>
        <w:t xml:space="preserve">autorů užitých děl a práv </w:t>
      </w:r>
      <w:r w:rsidR="004E6102" w:rsidRPr="00123800">
        <w:rPr>
          <w:rFonts w:ascii="Arial" w:hAnsi="Arial" w:cs="Arial"/>
          <w:sz w:val="20"/>
          <w:szCs w:val="20"/>
        </w:rPr>
        <w:t xml:space="preserve">duševního vlastnictví </w:t>
      </w:r>
      <w:r w:rsidRPr="00123800">
        <w:rPr>
          <w:rFonts w:ascii="Arial" w:hAnsi="Arial" w:cs="Arial"/>
          <w:sz w:val="20"/>
          <w:szCs w:val="20"/>
        </w:rPr>
        <w:t>třetích osob</w:t>
      </w:r>
      <w:r w:rsidR="004E6102" w:rsidRPr="00123800">
        <w:rPr>
          <w:rFonts w:ascii="Arial" w:hAnsi="Arial" w:cs="Arial"/>
          <w:sz w:val="20"/>
          <w:szCs w:val="20"/>
        </w:rPr>
        <w:t xml:space="preserve">. </w:t>
      </w:r>
    </w:p>
    <w:p w14:paraId="4E08F6A6" w14:textId="77777777" w:rsidR="00150CF8" w:rsidRPr="00123800" w:rsidRDefault="00150CF8" w:rsidP="00265FDD">
      <w:pPr>
        <w:suppressAutoHyphens w:val="0"/>
        <w:spacing w:line="290" w:lineRule="atLeast"/>
        <w:ind w:left="397" w:hanging="397"/>
        <w:jc w:val="both"/>
        <w:rPr>
          <w:rFonts w:ascii="Arial" w:hAnsi="Arial" w:cs="Arial"/>
          <w:sz w:val="20"/>
          <w:szCs w:val="20"/>
        </w:rPr>
      </w:pPr>
    </w:p>
    <w:p w14:paraId="48EB22EF" w14:textId="77777777" w:rsidR="001214FB" w:rsidRPr="00BC572E" w:rsidRDefault="001214FB" w:rsidP="00265FDD">
      <w:pPr>
        <w:numPr>
          <w:ilvl w:val="1"/>
          <w:numId w:val="9"/>
        </w:numPr>
        <w:tabs>
          <w:tab w:val="clear" w:pos="360"/>
        </w:tabs>
        <w:suppressAutoHyphens w:val="0"/>
        <w:spacing w:line="290" w:lineRule="atLeast"/>
        <w:ind w:left="397" w:hanging="397"/>
        <w:jc w:val="both"/>
      </w:pPr>
      <w:r w:rsidRPr="00265FDD">
        <w:rPr>
          <w:rFonts w:ascii="Arial" w:hAnsi="Arial" w:cs="Arial"/>
          <w:sz w:val="20"/>
          <w:szCs w:val="20"/>
        </w:rPr>
        <w:t xml:space="preserve">Fakturu je oprávněn </w:t>
      </w:r>
      <w:r w:rsidR="00B7301B" w:rsidRPr="00265FDD">
        <w:rPr>
          <w:rFonts w:ascii="Arial" w:hAnsi="Arial" w:cs="Arial"/>
          <w:sz w:val="20"/>
          <w:szCs w:val="20"/>
        </w:rPr>
        <w:t xml:space="preserve">zhotovitel </w:t>
      </w:r>
      <w:r w:rsidRPr="00265FDD">
        <w:rPr>
          <w:rFonts w:ascii="Arial" w:hAnsi="Arial" w:cs="Arial"/>
          <w:sz w:val="20"/>
          <w:szCs w:val="20"/>
        </w:rPr>
        <w:t xml:space="preserve">vystavit po řádném splnění předmětu plnění potvrzeném </w:t>
      </w:r>
      <w:r w:rsidR="00B7301B" w:rsidRPr="00265FDD">
        <w:rPr>
          <w:rFonts w:ascii="Arial" w:hAnsi="Arial" w:cs="Arial"/>
          <w:sz w:val="20"/>
          <w:szCs w:val="20"/>
        </w:rPr>
        <w:t xml:space="preserve">objednatelem </w:t>
      </w:r>
      <w:r w:rsidRPr="00265FDD">
        <w:rPr>
          <w:rFonts w:ascii="Arial" w:hAnsi="Arial" w:cs="Arial"/>
          <w:sz w:val="20"/>
          <w:szCs w:val="20"/>
        </w:rPr>
        <w:t xml:space="preserve">v předávacím protokolu o předání a převzetí </w:t>
      </w:r>
      <w:r w:rsidR="00B7301B" w:rsidRPr="00265FDD">
        <w:rPr>
          <w:rFonts w:ascii="Arial" w:hAnsi="Arial" w:cs="Arial"/>
          <w:sz w:val="20"/>
          <w:szCs w:val="20"/>
        </w:rPr>
        <w:t>díla.</w:t>
      </w:r>
      <w:r w:rsidRPr="00265FDD">
        <w:rPr>
          <w:rFonts w:ascii="Arial" w:hAnsi="Arial" w:cs="Arial"/>
          <w:sz w:val="20"/>
          <w:szCs w:val="20"/>
        </w:rPr>
        <w:t xml:space="preserve">  </w:t>
      </w:r>
    </w:p>
    <w:p w14:paraId="7FA8027D" w14:textId="77777777" w:rsidR="00150CF8" w:rsidRPr="00123800" w:rsidRDefault="001214FB" w:rsidP="00265FDD">
      <w:pPr>
        <w:suppressAutoHyphens w:val="0"/>
        <w:spacing w:line="290" w:lineRule="atLeast"/>
        <w:ind w:left="397" w:hanging="397"/>
        <w:jc w:val="both"/>
        <w:rPr>
          <w:rFonts w:ascii="Arial" w:hAnsi="Arial" w:cs="Arial"/>
          <w:sz w:val="20"/>
          <w:szCs w:val="20"/>
        </w:rPr>
      </w:pPr>
      <w:r w:rsidRPr="00123800">
        <w:rPr>
          <w:rFonts w:ascii="Arial" w:hAnsi="Arial" w:cs="Arial"/>
          <w:sz w:val="20"/>
          <w:szCs w:val="20"/>
        </w:rPr>
        <w:t xml:space="preserve"> </w:t>
      </w:r>
    </w:p>
    <w:p w14:paraId="6B74632E" w14:textId="77777777" w:rsidR="006A4077" w:rsidRPr="00196C93" w:rsidRDefault="00150CF8"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123800">
        <w:rPr>
          <w:rFonts w:ascii="Arial" w:hAnsi="Arial" w:cs="Arial"/>
          <w:sz w:val="20"/>
          <w:szCs w:val="20"/>
        </w:rPr>
        <w:t>Faktura</w:t>
      </w:r>
      <w:r w:rsidRPr="00F20EAE">
        <w:rPr>
          <w:rFonts w:ascii="Arial" w:hAnsi="Arial" w:cs="Arial"/>
          <w:sz w:val="20"/>
          <w:szCs w:val="20"/>
        </w:rPr>
        <w:t xml:space="preserve"> musí </w:t>
      </w:r>
      <w:r w:rsidR="00261BC8" w:rsidRPr="00F20EAE">
        <w:rPr>
          <w:rFonts w:ascii="Arial" w:hAnsi="Arial" w:cs="Arial"/>
          <w:sz w:val="20"/>
          <w:szCs w:val="20"/>
        </w:rPr>
        <w:t xml:space="preserve">obsahovat </w:t>
      </w:r>
      <w:r w:rsidR="00261BC8" w:rsidRPr="00196C93">
        <w:rPr>
          <w:rFonts w:ascii="Arial" w:hAnsi="Arial" w:cs="Arial"/>
          <w:sz w:val="20"/>
          <w:szCs w:val="20"/>
        </w:rPr>
        <w:t xml:space="preserve">odkaz na tuto smlouvu, </w:t>
      </w:r>
      <w:r w:rsidRPr="00196C93">
        <w:rPr>
          <w:rFonts w:ascii="Arial" w:hAnsi="Arial" w:cs="Arial"/>
          <w:sz w:val="20"/>
          <w:szCs w:val="20"/>
        </w:rPr>
        <w:t xml:space="preserve">mít náležitosti daňového a účetního dokladu podle </w:t>
      </w:r>
      <w:r w:rsidR="00B7301B" w:rsidRPr="00196C93">
        <w:rPr>
          <w:rFonts w:ascii="Arial" w:hAnsi="Arial" w:cs="Arial"/>
          <w:sz w:val="20"/>
          <w:szCs w:val="20"/>
        </w:rPr>
        <w:t xml:space="preserve">platných </w:t>
      </w:r>
      <w:r w:rsidRPr="00196C93">
        <w:rPr>
          <w:rFonts w:ascii="Arial" w:hAnsi="Arial" w:cs="Arial"/>
          <w:sz w:val="20"/>
          <w:szCs w:val="20"/>
        </w:rPr>
        <w:t>právních předpisů, obsahovat požadavek na způsob provedení platby, bankovní spojení</w:t>
      </w:r>
      <w:r w:rsidR="00C20390" w:rsidRPr="00196C93">
        <w:rPr>
          <w:rFonts w:ascii="Arial" w:hAnsi="Arial" w:cs="Arial"/>
          <w:sz w:val="20"/>
          <w:szCs w:val="20"/>
        </w:rPr>
        <w:t xml:space="preserve">; </w:t>
      </w:r>
      <w:r w:rsidRPr="00196C93">
        <w:rPr>
          <w:rFonts w:ascii="Arial" w:hAnsi="Arial" w:cs="Arial"/>
          <w:sz w:val="20"/>
          <w:szCs w:val="20"/>
        </w:rPr>
        <w:t>form</w:t>
      </w:r>
      <w:r w:rsidR="00B7301B" w:rsidRPr="00196C93">
        <w:rPr>
          <w:rFonts w:ascii="Arial" w:hAnsi="Arial" w:cs="Arial"/>
          <w:sz w:val="20"/>
          <w:szCs w:val="20"/>
        </w:rPr>
        <w:t>a</w:t>
      </w:r>
      <w:r w:rsidRPr="00196C93">
        <w:rPr>
          <w:rFonts w:ascii="Arial" w:hAnsi="Arial" w:cs="Arial"/>
          <w:sz w:val="20"/>
          <w:szCs w:val="20"/>
        </w:rPr>
        <w:t xml:space="preserve"> a obsah musí odpovídat</w:t>
      </w:r>
      <w:r w:rsidR="00C20390" w:rsidRPr="00196C93">
        <w:rPr>
          <w:rFonts w:ascii="Arial" w:hAnsi="Arial" w:cs="Arial"/>
          <w:sz w:val="20"/>
          <w:szCs w:val="20"/>
        </w:rPr>
        <w:t xml:space="preserve"> </w:t>
      </w:r>
      <w:proofErr w:type="spellStart"/>
      <w:r w:rsidR="00C20390" w:rsidRPr="00196C93">
        <w:rPr>
          <w:rFonts w:ascii="Arial" w:hAnsi="Arial" w:cs="Arial"/>
          <w:sz w:val="20"/>
          <w:szCs w:val="20"/>
        </w:rPr>
        <w:t>ust</w:t>
      </w:r>
      <w:proofErr w:type="spellEnd"/>
      <w:r w:rsidR="00C20390" w:rsidRPr="00196C93">
        <w:rPr>
          <w:rFonts w:ascii="Arial" w:hAnsi="Arial" w:cs="Arial"/>
          <w:sz w:val="20"/>
          <w:szCs w:val="20"/>
        </w:rPr>
        <w:t>.</w:t>
      </w:r>
      <w:r w:rsidRPr="00196C93">
        <w:rPr>
          <w:rFonts w:ascii="Arial" w:hAnsi="Arial" w:cs="Arial"/>
          <w:sz w:val="20"/>
          <w:szCs w:val="20"/>
        </w:rPr>
        <w:t xml:space="preserve"> </w:t>
      </w:r>
      <w:r w:rsidR="00C20390" w:rsidRPr="00196C93">
        <w:rPr>
          <w:rFonts w:ascii="Arial" w:hAnsi="Arial" w:cs="Arial"/>
          <w:sz w:val="20"/>
          <w:szCs w:val="20"/>
        </w:rPr>
        <w:t xml:space="preserve">§ 11 zák. č. 563/1991 Sb., </w:t>
      </w:r>
      <w:r w:rsidRPr="00196C93">
        <w:rPr>
          <w:rFonts w:ascii="Arial" w:hAnsi="Arial" w:cs="Arial"/>
          <w:sz w:val="20"/>
          <w:szCs w:val="20"/>
        </w:rPr>
        <w:t>o účetnictví</w:t>
      </w:r>
      <w:r w:rsidR="00C20390" w:rsidRPr="00196C93">
        <w:rPr>
          <w:rFonts w:ascii="Arial" w:hAnsi="Arial" w:cs="Arial"/>
          <w:sz w:val="20"/>
          <w:szCs w:val="20"/>
        </w:rPr>
        <w:t xml:space="preserve">, ve znění pozdějších předpisů, </w:t>
      </w:r>
      <w:proofErr w:type="spellStart"/>
      <w:r w:rsidR="00C20390" w:rsidRPr="00196C93">
        <w:rPr>
          <w:rFonts w:ascii="Arial" w:hAnsi="Arial" w:cs="Arial"/>
          <w:sz w:val="20"/>
          <w:szCs w:val="20"/>
        </w:rPr>
        <w:t>ust</w:t>
      </w:r>
      <w:proofErr w:type="spellEnd"/>
      <w:r w:rsidR="00C20390" w:rsidRPr="00196C93">
        <w:rPr>
          <w:rFonts w:ascii="Arial" w:hAnsi="Arial" w:cs="Arial"/>
          <w:sz w:val="20"/>
          <w:szCs w:val="20"/>
        </w:rPr>
        <w:t>. § 29</w:t>
      </w:r>
      <w:r w:rsidRPr="00196C93">
        <w:rPr>
          <w:rFonts w:ascii="Arial" w:hAnsi="Arial" w:cs="Arial"/>
          <w:sz w:val="20"/>
          <w:szCs w:val="20"/>
        </w:rPr>
        <w:t xml:space="preserve"> zák</w:t>
      </w:r>
      <w:r w:rsidR="00C20390" w:rsidRPr="00196C93">
        <w:rPr>
          <w:rFonts w:ascii="Arial" w:hAnsi="Arial" w:cs="Arial"/>
          <w:sz w:val="20"/>
          <w:szCs w:val="20"/>
        </w:rPr>
        <w:t xml:space="preserve">. č. 235/2004 Sb., </w:t>
      </w:r>
      <w:r w:rsidRPr="00196C93">
        <w:rPr>
          <w:rFonts w:ascii="Arial" w:hAnsi="Arial" w:cs="Arial"/>
          <w:sz w:val="20"/>
          <w:szCs w:val="20"/>
        </w:rPr>
        <w:t xml:space="preserve">o dani z přidané </w:t>
      </w:r>
      <w:r w:rsidR="00AA16C0" w:rsidRPr="00196C93">
        <w:rPr>
          <w:rFonts w:ascii="Arial" w:hAnsi="Arial" w:cs="Arial"/>
          <w:sz w:val="20"/>
          <w:szCs w:val="20"/>
        </w:rPr>
        <w:t>hodnoty, ve</w:t>
      </w:r>
      <w:r w:rsidR="00C20390" w:rsidRPr="00196C93">
        <w:rPr>
          <w:rFonts w:ascii="Arial" w:hAnsi="Arial" w:cs="Arial"/>
          <w:sz w:val="20"/>
          <w:szCs w:val="20"/>
        </w:rPr>
        <w:t xml:space="preserve"> znění pozdějších předpisů</w:t>
      </w:r>
      <w:r w:rsidR="00261BC8" w:rsidRPr="00196C93">
        <w:rPr>
          <w:rFonts w:ascii="Arial" w:hAnsi="Arial" w:cs="Arial"/>
          <w:sz w:val="20"/>
          <w:szCs w:val="20"/>
        </w:rPr>
        <w:t>.</w:t>
      </w:r>
      <w:r w:rsidRPr="00196C93">
        <w:rPr>
          <w:rFonts w:ascii="Arial" w:hAnsi="Arial" w:cs="Arial"/>
          <w:sz w:val="20"/>
          <w:szCs w:val="20"/>
        </w:rPr>
        <w:t xml:space="preserve"> </w:t>
      </w:r>
    </w:p>
    <w:p w14:paraId="6B0DB998" w14:textId="77777777" w:rsidR="00C20390" w:rsidRPr="00196C93" w:rsidRDefault="00C20390" w:rsidP="00265FDD">
      <w:pPr>
        <w:suppressAutoHyphens w:val="0"/>
        <w:spacing w:line="290" w:lineRule="atLeast"/>
        <w:ind w:left="397" w:hanging="397"/>
        <w:jc w:val="both"/>
        <w:rPr>
          <w:rFonts w:ascii="Arial" w:hAnsi="Arial" w:cs="Arial"/>
          <w:sz w:val="20"/>
          <w:szCs w:val="20"/>
        </w:rPr>
      </w:pPr>
    </w:p>
    <w:p w14:paraId="0895ECFD" w14:textId="77777777" w:rsidR="006A4077" w:rsidRPr="00196C93" w:rsidRDefault="00150CF8"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196C93">
        <w:rPr>
          <w:rFonts w:ascii="Arial" w:hAnsi="Arial" w:cs="Arial"/>
          <w:sz w:val="20"/>
          <w:szCs w:val="20"/>
        </w:rPr>
        <w:t xml:space="preserve">V případě, že faktura nebude obsahovat zákonné </w:t>
      </w:r>
      <w:r w:rsidR="00C20390" w:rsidRPr="00196C93">
        <w:rPr>
          <w:rFonts w:ascii="Arial" w:hAnsi="Arial" w:cs="Arial"/>
          <w:sz w:val="20"/>
          <w:szCs w:val="20"/>
        </w:rPr>
        <w:t xml:space="preserve">a smluvené </w:t>
      </w:r>
      <w:r w:rsidRPr="00196C93">
        <w:rPr>
          <w:rFonts w:ascii="Arial" w:hAnsi="Arial" w:cs="Arial"/>
          <w:sz w:val="20"/>
          <w:szCs w:val="20"/>
        </w:rPr>
        <w:t>náležitosti</w:t>
      </w:r>
      <w:r w:rsidR="00C20390" w:rsidRPr="00196C93">
        <w:rPr>
          <w:rFonts w:ascii="Arial" w:hAnsi="Arial" w:cs="Arial"/>
          <w:sz w:val="20"/>
          <w:szCs w:val="20"/>
        </w:rPr>
        <w:t xml:space="preserve">, </w:t>
      </w:r>
      <w:r w:rsidRPr="00196C93">
        <w:rPr>
          <w:rFonts w:ascii="Arial" w:hAnsi="Arial" w:cs="Arial"/>
          <w:sz w:val="20"/>
          <w:szCs w:val="20"/>
        </w:rPr>
        <w:t xml:space="preserve">případně tyto budou uvedeny nesprávně, je </w:t>
      </w:r>
      <w:r w:rsidR="00C20390" w:rsidRPr="00196C93">
        <w:rPr>
          <w:rFonts w:ascii="Arial" w:hAnsi="Arial" w:cs="Arial"/>
          <w:sz w:val="20"/>
          <w:szCs w:val="20"/>
        </w:rPr>
        <w:t>objednatel o</w:t>
      </w:r>
      <w:r w:rsidRPr="00196C93">
        <w:rPr>
          <w:rFonts w:ascii="Arial" w:hAnsi="Arial" w:cs="Arial"/>
          <w:sz w:val="20"/>
          <w:szCs w:val="20"/>
        </w:rPr>
        <w:t xml:space="preserve">právněn </w:t>
      </w:r>
      <w:r w:rsidR="00C20390" w:rsidRPr="00196C93">
        <w:rPr>
          <w:rFonts w:ascii="Arial" w:hAnsi="Arial" w:cs="Arial"/>
          <w:sz w:val="20"/>
          <w:szCs w:val="20"/>
        </w:rPr>
        <w:t xml:space="preserve">fakturu </w:t>
      </w:r>
      <w:r w:rsidRPr="00196C93">
        <w:rPr>
          <w:rFonts w:ascii="Arial" w:hAnsi="Arial" w:cs="Arial"/>
          <w:sz w:val="20"/>
          <w:szCs w:val="20"/>
        </w:rPr>
        <w:t>do data je</w:t>
      </w:r>
      <w:r w:rsidR="00C20390" w:rsidRPr="00196C93">
        <w:rPr>
          <w:rFonts w:ascii="Arial" w:hAnsi="Arial" w:cs="Arial"/>
          <w:sz w:val="20"/>
          <w:szCs w:val="20"/>
        </w:rPr>
        <w:t xml:space="preserve">jí </w:t>
      </w:r>
      <w:r w:rsidRPr="00196C93">
        <w:rPr>
          <w:rFonts w:ascii="Arial" w:hAnsi="Arial" w:cs="Arial"/>
          <w:sz w:val="20"/>
          <w:szCs w:val="20"/>
        </w:rPr>
        <w:t xml:space="preserve">splatnosti vrátit </w:t>
      </w:r>
      <w:r w:rsidR="00AA16C0" w:rsidRPr="00196C93">
        <w:rPr>
          <w:rFonts w:ascii="Arial" w:hAnsi="Arial" w:cs="Arial"/>
          <w:sz w:val="20"/>
          <w:szCs w:val="20"/>
        </w:rPr>
        <w:t>zhotoviteli k opravě</w:t>
      </w:r>
      <w:r w:rsidR="00C20390" w:rsidRPr="00196C93">
        <w:rPr>
          <w:rFonts w:ascii="Arial" w:hAnsi="Arial" w:cs="Arial"/>
          <w:sz w:val="20"/>
          <w:szCs w:val="20"/>
        </w:rPr>
        <w:t xml:space="preserve">, resp. </w:t>
      </w:r>
      <w:r w:rsidR="00AA16C0" w:rsidRPr="00196C93">
        <w:rPr>
          <w:rFonts w:ascii="Arial" w:hAnsi="Arial" w:cs="Arial"/>
          <w:sz w:val="20"/>
          <w:szCs w:val="20"/>
        </w:rPr>
        <w:t>vystavení nové</w:t>
      </w:r>
      <w:r w:rsidRPr="00196C93">
        <w:rPr>
          <w:rFonts w:ascii="Arial" w:hAnsi="Arial" w:cs="Arial"/>
          <w:sz w:val="20"/>
          <w:szCs w:val="20"/>
        </w:rPr>
        <w:t xml:space="preserve"> faktur</w:t>
      </w:r>
      <w:r w:rsidR="00C20390" w:rsidRPr="00196C93">
        <w:rPr>
          <w:rFonts w:ascii="Arial" w:hAnsi="Arial" w:cs="Arial"/>
          <w:sz w:val="20"/>
          <w:szCs w:val="20"/>
        </w:rPr>
        <w:t>y</w:t>
      </w:r>
      <w:r w:rsidRPr="00196C93">
        <w:rPr>
          <w:rFonts w:ascii="Arial" w:hAnsi="Arial" w:cs="Arial"/>
          <w:sz w:val="20"/>
          <w:szCs w:val="20"/>
        </w:rPr>
        <w:t xml:space="preserve"> s novou lhůtou splatnosti. V takovém případě není </w:t>
      </w:r>
      <w:r w:rsidR="00C20390" w:rsidRPr="00196C93">
        <w:rPr>
          <w:rFonts w:ascii="Arial" w:hAnsi="Arial" w:cs="Arial"/>
          <w:sz w:val="20"/>
          <w:szCs w:val="20"/>
        </w:rPr>
        <w:t xml:space="preserve">objednatel </w:t>
      </w:r>
      <w:r w:rsidRPr="00196C93">
        <w:rPr>
          <w:rFonts w:ascii="Arial" w:hAnsi="Arial" w:cs="Arial"/>
          <w:sz w:val="20"/>
          <w:szCs w:val="20"/>
        </w:rPr>
        <w:t>v prodlení se zaplacením ceny dle původní faktury.</w:t>
      </w:r>
    </w:p>
    <w:p w14:paraId="7AB1679E" w14:textId="77777777" w:rsidR="00C20390" w:rsidRPr="00196C93" w:rsidRDefault="00C20390" w:rsidP="00265FDD">
      <w:pPr>
        <w:suppressAutoHyphens w:val="0"/>
        <w:spacing w:line="290" w:lineRule="atLeast"/>
        <w:ind w:left="397" w:hanging="397"/>
        <w:jc w:val="both"/>
        <w:rPr>
          <w:rFonts w:ascii="Arial" w:hAnsi="Arial" w:cs="Arial"/>
          <w:sz w:val="20"/>
          <w:szCs w:val="20"/>
        </w:rPr>
      </w:pPr>
    </w:p>
    <w:p w14:paraId="02E12412" w14:textId="77777777" w:rsidR="006A4077" w:rsidRPr="00196C93" w:rsidRDefault="00150CF8"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196C93">
        <w:rPr>
          <w:rFonts w:ascii="Arial" w:hAnsi="Arial" w:cs="Arial"/>
          <w:sz w:val="20"/>
          <w:szCs w:val="20"/>
        </w:rPr>
        <w:t xml:space="preserve">Faktura je splatná ve lhůtě </w:t>
      </w:r>
      <w:r w:rsidR="007F430D" w:rsidRPr="00196C93">
        <w:rPr>
          <w:rFonts w:ascii="Arial" w:hAnsi="Arial" w:cs="Arial"/>
          <w:sz w:val="20"/>
          <w:szCs w:val="20"/>
        </w:rPr>
        <w:t xml:space="preserve">30 </w:t>
      </w:r>
      <w:r w:rsidRPr="00196C93">
        <w:rPr>
          <w:rFonts w:ascii="Arial" w:hAnsi="Arial" w:cs="Arial"/>
          <w:sz w:val="20"/>
          <w:szCs w:val="20"/>
        </w:rPr>
        <w:t xml:space="preserve">dnů od jejího doručení objednateli.  </w:t>
      </w:r>
    </w:p>
    <w:p w14:paraId="123169D5" w14:textId="77777777" w:rsidR="00C20390" w:rsidRPr="00196C93" w:rsidRDefault="00C20390" w:rsidP="00265FDD">
      <w:pPr>
        <w:suppressAutoHyphens w:val="0"/>
        <w:spacing w:line="290" w:lineRule="atLeast"/>
        <w:ind w:left="397" w:hanging="397"/>
        <w:jc w:val="both"/>
        <w:rPr>
          <w:rFonts w:ascii="Arial" w:hAnsi="Arial" w:cs="Arial"/>
          <w:sz w:val="20"/>
          <w:szCs w:val="20"/>
        </w:rPr>
      </w:pPr>
    </w:p>
    <w:p w14:paraId="0CB5D911" w14:textId="1FAE8BD2" w:rsidR="006A4077" w:rsidRPr="00196C93" w:rsidRDefault="001214FB"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196C93">
        <w:rPr>
          <w:rFonts w:ascii="Arial" w:hAnsi="Arial" w:cs="Arial"/>
          <w:sz w:val="20"/>
          <w:szCs w:val="20"/>
        </w:rPr>
        <w:t xml:space="preserve">Fakturu </w:t>
      </w:r>
      <w:r w:rsidR="004E6102" w:rsidRPr="00196C93">
        <w:rPr>
          <w:rFonts w:ascii="Arial" w:hAnsi="Arial" w:cs="Arial"/>
          <w:sz w:val="20"/>
          <w:szCs w:val="20"/>
        </w:rPr>
        <w:t xml:space="preserve">zhotovitel </w:t>
      </w:r>
      <w:r w:rsidRPr="00196C93">
        <w:rPr>
          <w:rFonts w:ascii="Arial" w:hAnsi="Arial" w:cs="Arial"/>
          <w:sz w:val="20"/>
          <w:szCs w:val="20"/>
        </w:rPr>
        <w:t>doruč</w:t>
      </w:r>
      <w:r w:rsidR="00FD3D41" w:rsidRPr="00196C93">
        <w:rPr>
          <w:rFonts w:ascii="Arial" w:hAnsi="Arial" w:cs="Arial"/>
          <w:sz w:val="20"/>
          <w:szCs w:val="20"/>
        </w:rPr>
        <w:t>í</w:t>
      </w:r>
      <w:r w:rsidRPr="00196C93">
        <w:rPr>
          <w:rFonts w:ascii="Arial" w:hAnsi="Arial" w:cs="Arial"/>
          <w:sz w:val="20"/>
          <w:szCs w:val="20"/>
        </w:rPr>
        <w:t xml:space="preserve"> v tištěné formě na</w:t>
      </w:r>
      <w:r w:rsidR="00FD3D41" w:rsidRPr="00196C93">
        <w:rPr>
          <w:rFonts w:ascii="Arial" w:hAnsi="Arial" w:cs="Arial"/>
          <w:sz w:val="20"/>
          <w:szCs w:val="20"/>
        </w:rPr>
        <w:t xml:space="preserve"> korespondenční</w:t>
      </w:r>
      <w:r w:rsidRPr="00196C93">
        <w:rPr>
          <w:rFonts w:ascii="Arial" w:hAnsi="Arial" w:cs="Arial"/>
          <w:sz w:val="20"/>
          <w:szCs w:val="20"/>
        </w:rPr>
        <w:t xml:space="preserve"> </w:t>
      </w:r>
      <w:r w:rsidR="006E7C2F" w:rsidRPr="00196C93">
        <w:rPr>
          <w:rFonts w:ascii="Arial" w:hAnsi="Arial" w:cs="Arial"/>
          <w:sz w:val="20"/>
          <w:szCs w:val="20"/>
        </w:rPr>
        <w:t xml:space="preserve">adresu: </w:t>
      </w:r>
      <w:r w:rsidR="00516F80" w:rsidRPr="005A4007">
        <w:rPr>
          <w:rFonts w:ascii="Arial" w:hAnsi="Arial" w:cs="Arial"/>
          <w:sz w:val="20"/>
          <w:szCs w:val="20"/>
        </w:rPr>
        <w:t>Československá obchodní banka, a.s., Dodavatelsko-odběratelské účetnictví, Sušilova 1528/1, 500 02 Hradec Králové</w:t>
      </w:r>
      <w:r w:rsidR="0098749B">
        <w:rPr>
          <w:rFonts w:ascii="Arial" w:hAnsi="Arial" w:cs="Arial"/>
          <w:sz w:val="20"/>
          <w:szCs w:val="20"/>
        </w:rPr>
        <w:t>.</w:t>
      </w:r>
    </w:p>
    <w:p w14:paraId="37550CA3" w14:textId="77777777" w:rsidR="006E6F89" w:rsidRPr="00196C93" w:rsidRDefault="006E6F89" w:rsidP="00265FDD">
      <w:pPr>
        <w:suppressAutoHyphens w:val="0"/>
        <w:spacing w:line="290" w:lineRule="atLeast"/>
        <w:ind w:left="397" w:hanging="397"/>
        <w:jc w:val="both"/>
        <w:rPr>
          <w:rFonts w:ascii="Arial" w:hAnsi="Arial" w:cs="Arial"/>
          <w:sz w:val="20"/>
          <w:szCs w:val="20"/>
        </w:rPr>
      </w:pPr>
    </w:p>
    <w:p w14:paraId="54D28A2D" w14:textId="77777777" w:rsidR="006A4077" w:rsidRPr="00123800" w:rsidRDefault="00C20390"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123800">
        <w:rPr>
          <w:rFonts w:ascii="Arial" w:hAnsi="Arial" w:cs="Arial"/>
          <w:sz w:val="20"/>
          <w:szCs w:val="20"/>
        </w:rPr>
        <w:lastRenderedPageBreak/>
        <w:t>Ce</w:t>
      </w:r>
      <w:r w:rsidR="00150CF8" w:rsidRPr="00123800">
        <w:rPr>
          <w:rFonts w:ascii="Arial" w:hAnsi="Arial" w:cs="Arial"/>
          <w:sz w:val="20"/>
          <w:szCs w:val="20"/>
        </w:rPr>
        <w:t xml:space="preserve">na se považuje za uhrazenou dnem připsání příslušné částky na účet </w:t>
      </w:r>
      <w:r w:rsidRPr="00123800">
        <w:rPr>
          <w:rFonts w:ascii="Arial" w:hAnsi="Arial" w:cs="Arial"/>
          <w:sz w:val="20"/>
          <w:szCs w:val="20"/>
        </w:rPr>
        <w:t>zhotovitele</w:t>
      </w:r>
      <w:r w:rsidR="00150CF8" w:rsidRPr="00123800">
        <w:rPr>
          <w:rFonts w:ascii="Arial" w:hAnsi="Arial" w:cs="Arial"/>
          <w:sz w:val="20"/>
          <w:szCs w:val="20"/>
        </w:rPr>
        <w:t xml:space="preserve"> uvedený ve faktuře. </w:t>
      </w:r>
    </w:p>
    <w:p w14:paraId="2C0BCCB2" w14:textId="77777777" w:rsidR="00150CF8" w:rsidRPr="00123800" w:rsidRDefault="00150CF8" w:rsidP="00265FDD">
      <w:pPr>
        <w:suppressAutoHyphens w:val="0"/>
        <w:spacing w:line="290" w:lineRule="atLeast"/>
        <w:ind w:left="397" w:hanging="397"/>
        <w:jc w:val="both"/>
        <w:rPr>
          <w:rFonts w:ascii="Arial" w:hAnsi="Arial" w:cs="Arial"/>
          <w:sz w:val="20"/>
          <w:szCs w:val="20"/>
        </w:rPr>
      </w:pPr>
    </w:p>
    <w:p w14:paraId="5BB8952A" w14:textId="77777777" w:rsidR="001214FB" w:rsidRPr="00BC572E" w:rsidRDefault="001214FB" w:rsidP="00265FDD">
      <w:pPr>
        <w:numPr>
          <w:ilvl w:val="1"/>
          <w:numId w:val="9"/>
        </w:numPr>
        <w:tabs>
          <w:tab w:val="clear" w:pos="360"/>
        </w:tabs>
        <w:suppressAutoHyphens w:val="0"/>
        <w:spacing w:line="290" w:lineRule="atLeast"/>
        <w:ind w:left="397" w:hanging="397"/>
        <w:jc w:val="both"/>
      </w:pPr>
      <w:r w:rsidRPr="00265FDD">
        <w:rPr>
          <w:rFonts w:ascii="Arial" w:hAnsi="Arial" w:cs="Arial"/>
          <w:sz w:val="20"/>
          <w:szCs w:val="20"/>
        </w:rPr>
        <w:t xml:space="preserve">Pokud bude v okamžiku uskutečnění zdanitelného plnění u </w:t>
      </w:r>
      <w:r w:rsidR="00261BC8" w:rsidRPr="00265FDD">
        <w:rPr>
          <w:rFonts w:ascii="Arial" w:hAnsi="Arial" w:cs="Arial"/>
          <w:sz w:val="20"/>
          <w:szCs w:val="20"/>
        </w:rPr>
        <w:t>zhotovitele</w:t>
      </w:r>
      <w:r w:rsidRPr="00265FDD">
        <w:rPr>
          <w:rFonts w:ascii="Arial" w:hAnsi="Arial" w:cs="Arial"/>
          <w:sz w:val="20"/>
          <w:szCs w:val="20"/>
        </w:rPr>
        <w:t xml:space="preserve"> zveřejněna informace, že je nespolehlivým plátcem dle §106a odst. 6</w:t>
      </w:r>
      <w:r w:rsidR="00771548" w:rsidRPr="00265FDD">
        <w:rPr>
          <w:rFonts w:ascii="Arial" w:hAnsi="Arial" w:cs="Arial"/>
          <w:sz w:val="20"/>
          <w:szCs w:val="20"/>
        </w:rPr>
        <w:t>)</w:t>
      </w:r>
      <w:r w:rsidRPr="00265FDD">
        <w:rPr>
          <w:rFonts w:ascii="Arial" w:hAnsi="Arial" w:cs="Arial"/>
          <w:sz w:val="20"/>
          <w:szCs w:val="20"/>
        </w:rPr>
        <w:t xml:space="preserve"> zák</w:t>
      </w:r>
      <w:r w:rsidR="00771548" w:rsidRPr="00265FDD">
        <w:rPr>
          <w:rFonts w:ascii="Arial" w:hAnsi="Arial" w:cs="Arial"/>
          <w:sz w:val="20"/>
          <w:szCs w:val="20"/>
        </w:rPr>
        <w:t>.</w:t>
      </w:r>
      <w:r w:rsidRPr="00265FDD">
        <w:rPr>
          <w:rFonts w:ascii="Arial" w:hAnsi="Arial" w:cs="Arial"/>
          <w:sz w:val="20"/>
          <w:szCs w:val="20"/>
        </w:rPr>
        <w:t xml:space="preserve"> č. 235/2004 Sb., o dani z přidané hodnoty, v platném znění (ZDPH), </w:t>
      </w:r>
      <w:r w:rsidR="00261BC8" w:rsidRPr="00265FDD">
        <w:rPr>
          <w:rFonts w:ascii="Arial" w:hAnsi="Arial" w:cs="Arial"/>
          <w:sz w:val="20"/>
          <w:szCs w:val="20"/>
        </w:rPr>
        <w:t xml:space="preserve">zhotovitel </w:t>
      </w:r>
      <w:r w:rsidRPr="00265FDD">
        <w:rPr>
          <w:rFonts w:ascii="Arial" w:hAnsi="Arial" w:cs="Arial"/>
          <w:sz w:val="20"/>
          <w:szCs w:val="20"/>
        </w:rPr>
        <w:t xml:space="preserve">strpí, bez uplatnění jakýchkoli finančních sankcí, odvedení daně </w:t>
      </w:r>
      <w:r w:rsidR="00261BC8" w:rsidRPr="00265FDD">
        <w:rPr>
          <w:rFonts w:ascii="Arial" w:hAnsi="Arial" w:cs="Arial"/>
          <w:sz w:val="20"/>
          <w:szCs w:val="20"/>
        </w:rPr>
        <w:t xml:space="preserve">objednatelem </w:t>
      </w:r>
      <w:r w:rsidRPr="00265FDD">
        <w:rPr>
          <w:rFonts w:ascii="Arial" w:hAnsi="Arial" w:cs="Arial"/>
          <w:sz w:val="20"/>
          <w:szCs w:val="20"/>
        </w:rPr>
        <w:t xml:space="preserve">a úhradu závazku jen ve výši bez DPH. Úhrada DPH bude v souladu s §109 odst. 3 </w:t>
      </w:r>
      <w:r w:rsidR="00465461" w:rsidRPr="00265FDD">
        <w:rPr>
          <w:rFonts w:ascii="Arial" w:hAnsi="Arial" w:cs="Arial"/>
          <w:sz w:val="20"/>
          <w:szCs w:val="20"/>
        </w:rPr>
        <w:t xml:space="preserve">citovaného zákona </w:t>
      </w:r>
      <w:r w:rsidRPr="00265FDD">
        <w:rPr>
          <w:rFonts w:ascii="Arial" w:hAnsi="Arial" w:cs="Arial"/>
          <w:sz w:val="20"/>
          <w:szCs w:val="20"/>
        </w:rPr>
        <w:t xml:space="preserve">provedena za </w:t>
      </w:r>
      <w:r w:rsidR="00261BC8" w:rsidRPr="00265FDD">
        <w:rPr>
          <w:rFonts w:ascii="Arial" w:hAnsi="Arial" w:cs="Arial"/>
          <w:sz w:val="20"/>
          <w:szCs w:val="20"/>
        </w:rPr>
        <w:t xml:space="preserve">zhotovitele </w:t>
      </w:r>
      <w:r w:rsidRPr="00265FDD">
        <w:rPr>
          <w:rFonts w:ascii="Arial" w:hAnsi="Arial" w:cs="Arial"/>
          <w:sz w:val="20"/>
          <w:szCs w:val="20"/>
        </w:rPr>
        <w:t xml:space="preserve">jeho správci daně dle §109a </w:t>
      </w:r>
      <w:r w:rsidR="00771548" w:rsidRPr="00265FDD">
        <w:rPr>
          <w:rFonts w:ascii="Arial" w:hAnsi="Arial" w:cs="Arial"/>
          <w:sz w:val="20"/>
          <w:szCs w:val="20"/>
        </w:rPr>
        <w:t>citovaného zákona.</w:t>
      </w:r>
      <w:r w:rsidR="00261BC8" w:rsidRPr="00265FDD">
        <w:rPr>
          <w:rFonts w:ascii="Arial" w:hAnsi="Arial" w:cs="Arial"/>
          <w:sz w:val="20"/>
          <w:szCs w:val="20"/>
        </w:rPr>
        <w:t xml:space="preserve"> Zhotovitel </w:t>
      </w:r>
      <w:r w:rsidRPr="00265FDD">
        <w:rPr>
          <w:rFonts w:ascii="Arial" w:hAnsi="Arial" w:cs="Arial"/>
          <w:sz w:val="20"/>
          <w:szCs w:val="20"/>
        </w:rPr>
        <w:t xml:space="preserve">se zavazuje, že uvede na daňovém dokladu označení peněžního ústavu a číslo bankovního účtu, který je zveřejněn správcem daně a ve prospěch kterého má být provedena platba. Pokud tak neučiní nebo pokud při provádění úhrady již uvedený účet nebude uveden v registru zveřejňovaném správcem daně, strpí, bez uplatnění jakýchkoli finančních sankcí, odvedení daně </w:t>
      </w:r>
      <w:r w:rsidR="00261BC8" w:rsidRPr="00265FDD">
        <w:rPr>
          <w:rFonts w:ascii="Arial" w:hAnsi="Arial" w:cs="Arial"/>
          <w:sz w:val="20"/>
          <w:szCs w:val="20"/>
        </w:rPr>
        <w:t xml:space="preserve">objednatelem </w:t>
      </w:r>
      <w:r w:rsidRPr="00265FDD">
        <w:rPr>
          <w:rFonts w:ascii="Arial" w:hAnsi="Arial" w:cs="Arial"/>
          <w:sz w:val="20"/>
          <w:szCs w:val="20"/>
        </w:rPr>
        <w:t>a úhradu závazku jen ve výši bez DPH</w:t>
      </w:r>
      <w:r w:rsidR="00261BC8" w:rsidRPr="00265FDD">
        <w:rPr>
          <w:rFonts w:ascii="Arial" w:hAnsi="Arial" w:cs="Arial"/>
          <w:sz w:val="20"/>
          <w:szCs w:val="20"/>
        </w:rPr>
        <w:t xml:space="preserve">. </w:t>
      </w:r>
    </w:p>
    <w:p w14:paraId="533F578E" w14:textId="77777777" w:rsidR="001214FB" w:rsidRPr="00265FDD" w:rsidRDefault="001214FB" w:rsidP="00265FDD">
      <w:pPr>
        <w:ind w:left="397" w:hanging="397"/>
        <w:jc w:val="both"/>
      </w:pPr>
    </w:p>
    <w:p w14:paraId="400EC09F" w14:textId="3CA277E2" w:rsidR="001214FB" w:rsidRPr="00BC572E" w:rsidRDefault="00123800" w:rsidP="00265FDD">
      <w:pPr>
        <w:numPr>
          <w:ilvl w:val="1"/>
          <w:numId w:val="9"/>
        </w:numPr>
        <w:tabs>
          <w:tab w:val="clear" w:pos="360"/>
        </w:tabs>
        <w:suppressAutoHyphens w:val="0"/>
        <w:spacing w:line="290" w:lineRule="atLeast"/>
        <w:ind w:left="397" w:hanging="397"/>
        <w:jc w:val="both"/>
      </w:pPr>
      <w:r>
        <w:rPr>
          <w:rFonts w:ascii="Arial" w:hAnsi="Arial" w:cs="Arial"/>
          <w:sz w:val="20"/>
          <w:szCs w:val="20"/>
        </w:rPr>
        <w:t xml:space="preserve"> </w:t>
      </w:r>
      <w:r w:rsidR="001214FB" w:rsidRPr="00265FDD">
        <w:rPr>
          <w:rFonts w:ascii="Arial" w:hAnsi="Arial" w:cs="Arial"/>
          <w:sz w:val="20"/>
          <w:szCs w:val="20"/>
        </w:rPr>
        <w:t xml:space="preserve">V případě prodlení </w:t>
      </w:r>
      <w:r w:rsidR="00261BC8" w:rsidRPr="00265FDD">
        <w:rPr>
          <w:rFonts w:ascii="Arial" w:hAnsi="Arial" w:cs="Arial"/>
          <w:sz w:val="20"/>
          <w:szCs w:val="20"/>
        </w:rPr>
        <w:t xml:space="preserve">objednatele </w:t>
      </w:r>
      <w:r w:rsidR="001214FB" w:rsidRPr="00265FDD">
        <w:rPr>
          <w:rFonts w:ascii="Arial" w:hAnsi="Arial" w:cs="Arial"/>
          <w:sz w:val="20"/>
          <w:szCs w:val="20"/>
        </w:rPr>
        <w:t xml:space="preserve">s úhradou faktury od uvedené splatnosti faktury může </w:t>
      </w:r>
      <w:r w:rsidR="00261BC8" w:rsidRPr="00265FDD">
        <w:rPr>
          <w:rFonts w:ascii="Arial" w:hAnsi="Arial" w:cs="Arial"/>
          <w:sz w:val="20"/>
          <w:szCs w:val="20"/>
        </w:rPr>
        <w:t xml:space="preserve">zhotovitel </w:t>
      </w:r>
      <w:r w:rsidR="001214FB" w:rsidRPr="00265FDD">
        <w:rPr>
          <w:rFonts w:ascii="Arial" w:hAnsi="Arial" w:cs="Arial"/>
          <w:sz w:val="20"/>
          <w:szCs w:val="20"/>
        </w:rPr>
        <w:t>uplatnit nárok na úrok</w:t>
      </w:r>
      <w:r w:rsidR="00261BC8" w:rsidRPr="00265FDD">
        <w:rPr>
          <w:rFonts w:ascii="Arial" w:hAnsi="Arial" w:cs="Arial"/>
          <w:sz w:val="20"/>
          <w:szCs w:val="20"/>
        </w:rPr>
        <w:t>y</w:t>
      </w:r>
      <w:r w:rsidR="001214FB" w:rsidRPr="00265FDD">
        <w:rPr>
          <w:rFonts w:ascii="Arial" w:hAnsi="Arial" w:cs="Arial"/>
          <w:sz w:val="20"/>
          <w:szCs w:val="20"/>
        </w:rPr>
        <w:t xml:space="preserve"> z prodlení ve výši 0,03 % z </w:t>
      </w:r>
      <w:r w:rsidR="00AA16C0" w:rsidRPr="00265FDD">
        <w:rPr>
          <w:rFonts w:ascii="Arial" w:hAnsi="Arial" w:cs="Arial"/>
          <w:sz w:val="20"/>
          <w:szCs w:val="20"/>
        </w:rPr>
        <w:t>dlužné částky</w:t>
      </w:r>
      <w:r w:rsidR="001214FB" w:rsidRPr="00265FDD">
        <w:rPr>
          <w:rFonts w:ascii="Arial" w:hAnsi="Arial" w:cs="Arial"/>
          <w:sz w:val="20"/>
          <w:szCs w:val="20"/>
        </w:rPr>
        <w:t xml:space="preserve"> za každý započatý den prodlení</w:t>
      </w:r>
      <w:r w:rsidR="005E2839" w:rsidRPr="00265FDD">
        <w:rPr>
          <w:rFonts w:ascii="Arial" w:hAnsi="Arial" w:cs="Arial"/>
          <w:sz w:val="20"/>
          <w:szCs w:val="20"/>
        </w:rPr>
        <w:t xml:space="preserve"> do zaplacení. </w:t>
      </w:r>
    </w:p>
    <w:p w14:paraId="11006C08" w14:textId="77777777" w:rsidR="002C49DD" w:rsidRPr="00F20EAE" w:rsidRDefault="002C49DD">
      <w:pPr>
        <w:pStyle w:val="Textvbloku"/>
        <w:tabs>
          <w:tab w:val="clear" w:pos="500"/>
          <w:tab w:val="left" w:pos="0"/>
        </w:tabs>
        <w:ind w:left="0" w:right="0" w:firstLine="0"/>
        <w:rPr>
          <w:szCs w:val="20"/>
        </w:rPr>
      </w:pPr>
    </w:p>
    <w:p w14:paraId="583D2155" w14:textId="77777777" w:rsidR="00BA1A76" w:rsidRPr="00F20EAE" w:rsidRDefault="00BA1A76">
      <w:pPr>
        <w:pStyle w:val="Zkladntext"/>
        <w:rPr>
          <w:rStyle w:val="bbtext"/>
          <w:rFonts w:ascii="Arial" w:hAnsi="Arial" w:cs="Arial"/>
          <w:b/>
          <w:bCs/>
          <w:sz w:val="20"/>
          <w:szCs w:val="20"/>
          <w:lang w:eastAsia="en-US"/>
        </w:rPr>
      </w:pPr>
    </w:p>
    <w:p w14:paraId="3C349D16" w14:textId="77777777" w:rsidR="00BA1A76" w:rsidRPr="00196C93" w:rsidRDefault="00BA1A76">
      <w:pPr>
        <w:pStyle w:val="Nadpis1"/>
        <w:rPr>
          <w:rFonts w:ascii="Arial" w:hAnsi="Arial" w:cs="Arial"/>
          <w:sz w:val="20"/>
          <w:szCs w:val="20"/>
        </w:rPr>
      </w:pPr>
      <w:r w:rsidRPr="00196C93">
        <w:rPr>
          <w:rStyle w:val="bbtext"/>
          <w:rFonts w:ascii="Arial" w:hAnsi="Arial" w:cs="Arial"/>
          <w:sz w:val="20"/>
          <w:szCs w:val="20"/>
        </w:rPr>
        <w:t>III. Termín provedení</w:t>
      </w:r>
      <w:r w:rsidR="009C0CAB" w:rsidRPr="00196C93">
        <w:rPr>
          <w:rStyle w:val="bbtext"/>
          <w:rFonts w:ascii="Arial" w:hAnsi="Arial" w:cs="Arial"/>
          <w:sz w:val="20"/>
          <w:szCs w:val="20"/>
        </w:rPr>
        <w:t xml:space="preserve"> </w:t>
      </w:r>
    </w:p>
    <w:p w14:paraId="497B1B59" w14:textId="77777777" w:rsidR="0016224E" w:rsidRPr="00196C93" w:rsidRDefault="0016224E">
      <w:pPr>
        <w:tabs>
          <w:tab w:val="left" w:pos="0"/>
          <w:tab w:val="left" w:pos="8364"/>
          <w:tab w:val="left" w:pos="680"/>
          <w:tab w:val="left" w:pos="8364"/>
        </w:tabs>
        <w:suppressAutoHyphens w:val="0"/>
        <w:spacing w:line="290" w:lineRule="atLeast"/>
        <w:jc w:val="both"/>
        <w:rPr>
          <w:rFonts w:ascii="Arial" w:hAnsi="Arial" w:cs="Arial"/>
          <w:sz w:val="20"/>
          <w:szCs w:val="20"/>
        </w:rPr>
      </w:pPr>
    </w:p>
    <w:p w14:paraId="2DAB3001" w14:textId="77777777" w:rsidR="00F20EAE" w:rsidRPr="00F20EAE" w:rsidRDefault="00F20EAE" w:rsidP="00F20EAE">
      <w:pPr>
        <w:pStyle w:val="Odstavecseseznamem"/>
        <w:numPr>
          <w:ilvl w:val="0"/>
          <w:numId w:val="9"/>
        </w:numPr>
        <w:overflowPunct/>
        <w:autoSpaceDE/>
        <w:autoSpaceDN/>
        <w:adjustRightInd/>
        <w:contextualSpacing w:val="0"/>
        <w:textAlignment w:val="auto"/>
        <w:rPr>
          <w:vanish/>
          <w:lang w:eastAsia="zh-CN"/>
        </w:rPr>
      </w:pPr>
    </w:p>
    <w:p w14:paraId="12D514AE" w14:textId="7E4144D5" w:rsidR="009C0CAB" w:rsidRPr="00265FDD" w:rsidRDefault="00BA1A76" w:rsidP="00265FDD">
      <w:pPr>
        <w:numPr>
          <w:ilvl w:val="1"/>
          <w:numId w:val="9"/>
        </w:numPr>
        <w:tabs>
          <w:tab w:val="clear" w:pos="360"/>
          <w:tab w:val="left" w:pos="680"/>
        </w:tabs>
        <w:suppressAutoHyphens w:val="0"/>
        <w:spacing w:line="290" w:lineRule="atLeast"/>
        <w:ind w:left="397" w:hanging="397"/>
        <w:jc w:val="both"/>
        <w:rPr>
          <w:rFonts w:ascii="Arial" w:hAnsi="Arial" w:cs="Arial"/>
          <w:sz w:val="20"/>
          <w:szCs w:val="20"/>
        </w:rPr>
      </w:pPr>
      <w:r w:rsidRPr="00265FDD">
        <w:rPr>
          <w:rFonts w:ascii="Arial" w:hAnsi="Arial" w:cs="Arial"/>
          <w:sz w:val="20"/>
          <w:szCs w:val="20"/>
        </w:rPr>
        <w:t xml:space="preserve">Dílo bude provedeno </w:t>
      </w:r>
      <w:r w:rsidR="00766BC0" w:rsidRPr="00265FDD">
        <w:rPr>
          <w:rFonts w:ascii="Arial" w:hAnsi="Arial" w:cs="Arial"/>
          <w:sz w:val="20"/>
          <w:szCs w:val="20"/>
        </w:rPr>
        <w:t xml:space="preserve">ve lhůtě </w:t>
      </w:r>
      <w:r w:rsidRPr="00265FDD">
        <w:rPr>
          <w:rFonts w:ascii="Arial" w:hAnsi="Arial" w:cs="Arial"/>
          <w:sz w:val="20"/>
          <w:szCs w:val="20"/>
        </w:rPr>
        <w:t xml:space="preserve">do </w:t>
      </w:r>
      <w:r w:rsidR="002C49DD" w:rsidRPr="00265FDD">
        <w:rPr>
          <w:rFonts w:ascii="Arial" w:hAnsi="Arial" w:cs="Arial"/>
          <w:sz w:val="20"/>
          <w:szCs w:val="20"/>
        </w:rPr>
        <w:t>60 dnů od data účinnosti smlou</w:t>
      </w:r>
      <w:r w:rsidR="009C0CAB" w:rsidRPr="00265FDD">
        <w:rPr>
          <w:rFonts w:ascii="Arial" w:hAnsi="Arial" w:cs="Arial"/>
          <w:sz w:val="20"/>
          <w:szCs w:val="20"/>
        </w:rPr>
        <w:t>vy</w:t>
      </w:r>
      <w:r w:rsidR="00516F80" w:rsidRPr="00265FDD">
        <w:rPr>
          <w:rFonts w:ascii="Arial" w:hAnsi="Arial" w:cs="Arial"/>
          <w:sz w:val="20"/>
          <w:szCs w:val="20"/>
        </w:rPr>
        <w:t>.</w:t>
      </w:r>
      <w:r w:rsidR="009C0CAB" w:rsidRPr="00265FDD">
        <w:rPr>
          <w:rFonts w:ascii="Arial" w:hAnsi="Arial" w:cs="Arial"/>
          <w:sz w:val="20"/>
          <w:szCs w:val="20"/>
        </w:rPr>
        <w:t xml:space="preserve"> </w:t>
      </w:r>
    </w:p>
    <w:p w14:paraId="1387078B" w14:textId="77777777" w:rsidR="009C0CAB" w:rsidRPr="00F20EAE" w:rsidRDefault="009C0CAB">
      <w:pPr>
        <w:tabs>
          <w:tab w:val="left" w:pos="0"/>
          <w:tab w:val="left" w:pos="8364"/>
          <w:tab w:val="left" w:pos="680"/>
          <w:tab w:val="left" w:pos="8364"/>
        </w:tabs>
        <w:suppressAutoHyphens w:val="0"/>
        <w:spacing w:line="290" w:lineRule="atLeast"/>
        <w:jc w:val="both"/>
        <w:rPr>
          <w:rFonts w:ascii="Arial" w:hAnsi="Arial" w:cs="Arial"/>
          <w:sz w:val="20"/>
          <w:szCs w:val="20"/>
        </w:rPr>
      </w:pPr>
    </w:p>
    <w:p w14:paraId="3E39190B" w14:textId="77777777" w:rsidR="005846C6" w:rsidRPr="00F20EAE" w:rsidRDefault="005846C6">
      <w:pPr>
        <w:tabs>
          <w:tab w:val="left" w:pos="0"/>
          <w:tab w:val="left" w:pos="8364"/>
          <w:tab w:val="left" w:pos="680"/>
          <w:tab w:val="left" w:pos="8364"/>
        </w:tabs>
        <w:suppressAutoHyphens w:val="0"/>
        <w:spacing w:line="290" w:lineRule="atLeast"/>
        <w:jc w:val="both"/>
        <w:rPr>
          <w:rFonts w:ascii="Arial" w:hAnsi="Arial" w:cs="Arial"/>
          <w:sz w:val="20"/>
          <w:szCs w:val="20"/>
        </w:rPr>
      </w:pPr>
    </w:p>
    <w:p w14:paraId="2F8281A8" w14:textId="77777777" w:rsidR="009C0CAB" w:rsidRPr="00196C93" w:rsidRDefault="009C0CAB">
      <w:pPr>
        <w:tabs>
          <w:tab w:val="left" w:pos="0"/>
          <w:tab w:val="left" w:pos="8364"/>
          <w:tab w:val="left" w:pos="680"/>
          <w:tab w:val="left" w:pos="8364"/>
        </w:tabs>
        <w:suppressAutoHyphens w:val="0"/>
        <w:spacing w:line="290" w:lineRule="atLeast"/>
        <w:jc w:val="center"/>
        <w:rPr>
          <w:rFonts w:ascii="Arial" w:hAnsi="Arial" w:cs="Arial"/>
          <w:b/>
          <w:sz w:val="20"/>
          <w:szCs w:val="20"/>
        </w:rPr>
      </w:pPr>
      <w:r w:rsidRPr="00196C93">
        <w:rPr>
          <w:rFonts w:ascii="Arial" w:hAnsi="Arial" w:cs="Arial"/>
          <w:b/>
          <w:sz w:val="20"/>
          <w:szCs w:val="20"/>
        </w:rPr>
        <w:t>IV. Reporting, průběžné akceptace, předání díla</w:t>
      </w:r>
    </w:p>
    <w:p w14:paraId="2CF9ECCE" w14:textId="77777777" w:rsidR="00851E0E" w:rsidRPr="005A4007" w:rsidRDefault="00851E0E" w:rsidP="00265FDD">
      <w:pPr>
        <w:ind w:left="397"/>
      </w:pPr>
    </w:p>
    <w:p w14:paraId="1BF26457" w14:textId="77777777" w:rsidR="00F20EAE" w:rsidRPr="00F20EAE" w:rsidRDefault="00F20EAE" w:rsidP="00F20EAE">
      <w:pPr>
        <w:pStyle w:val="Odstavecseseznamem"/>
        <w:numPr>
          <w:ilvl w:val="0"/>
          <w:numId w:val="9"/>
        </w:numPr>
        <w:overflowPunct/>
        <w:autoSpaceDE/>
        <w:autoSpaceDN/>
        <w:adjustRightInd/>
        <w:contextualSpacing w:val="0"/>
        <w:textAlignment w:val="auto"/>
        <w:rPr>
          <w:vanish/>
          <w:lang w:eastAsia="zh-CN"/>
        </w:rPr>
      </w:pPr>
    </w:p>
    <w:p w14:paraId="7E7D82E2" w14:textId="28FA95D8" w:rsidR="009C0CAB" w:rsidRPr="00265FDD" w:rsidRDefault="002A3DDB"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265FDD">
        <w:rPr>
          <w:rFonts w:ascii="Arial" w:hAnsi="Arial" w:cs="Arial"/>
          <w:sz w:val="20"/>
          <w:szCs w:val="20"/>
        </w:rPr>
        <w:t xml:space="preserve">V průběhu </w:t>
      </w:r>
      <w:r w:rsidR="003F14BA" w:rsidRPr="00265FDD">
        <w:rPr>
          <w:rFonts w:ascii="Arial" w:hAnsi="Arial" w:cs="Arial"/>
          <w:sz w:val="20"/>
          <w:szCs w:val="20"/>
        </w:rPr>
        <w:t xml:space="preserve">smluvního výzkumu se budou zhotovitel a </w:t>
      </w:r>
      <w:r w:rsidR="00AA16C0" w:rsidRPr="00265FDD">
        <w:rPr>
          <w:rFonts w:ascii="Arial" w:hAnsi="Arial" w:cs="Arial"/>
          <w:sz w:val="20"/>
          <w:szCs w:val="20"/>
        </w:rPr>
        <w:t xml:space="preserve">objednatel </w:t>
      </w:r>
      <w:r w:rsidR="005846C6" w:rsidRPr="00265FDD">
        <w:rPr>
          <w:rFonts w:ascii="Arial" w:hAnsi="Arial" w:cs="Arial"/>
          <w:sz w:val="20"/>
          <w:szCs w:val="20"/>
        </w:rPr>
        <w:t xml:space="preserve">vzájemně </w:t>
      </w:r>
      <w:r w:rsidR="00AA16C0" w:rsidRPr="00265FDD">
        <w:rPr>
          <w:rFonts w:ascii="Arial" w:hAnsi="Arial" w:cs="Arial"/>
          <w:sz w:val="20"/>
          <w:szCs w:val="20"/>
        </w:rPr>
        <w:t>informovat</w:t>
      </w:r>
      <w:r w:rsidR="003F14BA" w:rsidRPr="00265FDD">
        <w:rPr>
          <w:rFonts w:ascii="Arial" w:hAnsi="Arial" w:cs="Arial"/>
          <w:sz w:val="20"/>
          <w:szCs w:val="20"/>
        </w:rPr>
        <w:t xml:space="preserve"> o všech </w:t>
      </w:r>
      <w:r w:rsidR="00AA16C0" w:rsidRPr="00265FDD">
        <w:rPr>
          <w:rFonts w:ascii="Arial" w:hAnsi="Arial" w:cs="Arial"/>
          <w:sz w:val="20"/>
          <w:szCs w:val="20"/>
        </w:rPr>
        <w:t>důležitých skutečnostech</w:t>
      </w:r>
      <w:r w:rsidR="003F14BA" w:rsidRPr="00265FDD">
        <w:rPr>
          <w:rFonts w:ascii="Arial" w:hAnsi="Arial" w:cs="Arial"/>
          <w:sz w:val="20"/>
          <w:szCs w:val="20"/>
        </w:rPr>
        <w:t xml:space="preserve"> majících vliv na obsah a kvalitu </w:t>
      </w:r>
      <w:r w:rsidR="00261BC8" w:rsidRPr="00265FDD">
        <w:rPr>
          <w:rFonts w:ascii="Arial" w:hAnsi="Arial" w:cs="Arial"/>
          <w:sz w:val="20"/>
          <w:szCs w:val="20"/>
        </w:rPr>
        <w:t>smluvního výzkum</w:t>
      </w:r>
      <w:r w:rsidR="005846C6" w:rsidRPr="00265FDD">
        <w:rPr>
          <w:rFonts w:ascii="Arial" w:hAnsi="Arial" w:cs="Arial"/>
          <w:sz w:val="20"/>
          <w:szCs w:val="20"/>
        </w:rPr>
        <w:t xml:space="preserve">u, a to při </w:t>
      </w:r>
      <w:r w:rsidR="009C0CAB" w:rsidRPr="00265FDD">
        <w:rPr>
          <w:rFonts w:ascii="Arial" w:hAnsi="Arial" w:cs="Arial"/>
          <w:sz w:val="20"/>
          <w:szCs w:val="20"/>
        </w:rPr>
        <w:t>konzultacích, prezentacích dílčích předběžných výsledků díla, průběžný</w:t>
      </w:r>
      <w:r w:rsidR="005E2839" w:rsidRPr="00265FDD">
        <w:rPr>
          <w:rFonts w:ascii="Arial" w:hAnsi="Arial" w:cs="Arial"/>
          <w:sz w:val="20"/>
          <w:szCs w:val="20"/>
        </w:rPr>
        <w:t>ch</w:t>
      </w:r>
      <w:r w:rsidR="009C0CAB" w:rsidRPr="00265FDD">
        <w:rPr>
          <w:rFonts w:ascii="Arial" w:hAnsi="Arial" w:cs="Arial"/>
          <w:sz w:val="20"/>
          <w:szCs w:val="20"/>
        </w:rPr>
        <w:t xml:space="preserve"> akceptac</w:t>
      </w:r>
      <w:r w:rsidR="005E2839" w:rsidRPr="00265FDD">
        <w:rPr>
          <w:rFonts w:ascii="Arial" w:hAnsi="Arial" w:cs="Arial"/>
          <w:sz w:val="20"/>
          <w:szCs w:val="20"/>
        </w:rPr>
        <w:t>í</w:t>
      </w:r>
      <w:r w:rsidR="009C0CAB" w:rsidRPr="00265FDD">
        <w:rPr>
          <w:rFonts w:ascii="Arial" w:hAnsi="Arial" w:cs="Arial"/>
          <w:sz w:val="20"/>
          <w:szCs w:val="20"/>
        </w:rPr>
        <w:t xml:space="preserve"> částí díla.</w:t>
      </w:r>
    </w:p>
    <w:p w14:paraId="30131FDF" w14:textId="77777777" w:rsidR="009C0CAB" w:rsidRPr="00265FDD" w:rsidRDefault="009C0CAB" w:rsidP="00265FDD">
      <w:pPr>
        <w:suppressAutoHyphens w:val="0"/>
        <w:spacing w:line="290" w:lineRule="atLeast"/>
        <w:ind w:left="397" w:hanging="397"/>
        <w:jc w:val="both"/>
        <w:rPr>
          <w:rFonts w:ascii="Arial" w:hAnsi="Arial" w:cs="Arial"/>
          <w:sz w:val="20"/>
          <w:szCs w:val="20"/>
        </w:rPr>
      </w:pPr>
    </w:p>
    <w:p w14:paraId="68BA8CF2" w14:textId="305339B0" w:rsidR="00BA1A76" w:rsidRPr="00265FDD" w:rsidRDefault="00766BC0"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265FDD">
        <w:rPr>
          <w:rFonts w:ascii="Arial" w:hAnsi="Arial" w:cs="Arial"/>
          <w:sz w:val="20"/>
          <w:szCs w:val="20"/>
        </w:rPr>
        <w:t xml:space="preserve">Předání a převzetí </w:t>
      </w:r>
      <w:r w:rsidR="005846C6" w:rsidRPr="00265FDD">
        <w:rPr>
          <w:rFonts w:ascii="Arial" w:hAnsi="Arial" w:cs="Arial"/>
          <w:sz w:val="20"/>
          <w:szCs w:val="20"/>
        </w:rPr>
        <w:t xml:space="preserve">výsledků smluvního výzkumu </w:t>
      </w:r>
      <w:r w:rsidRPr="00265FDD">
        <w:rPr>
          <w:rFonts w:ascii="Arial" w:hAnsi="Arial" w:cs="Arial"/>
          <w:sz w:val="20"/>
          <w:szCs w:val="20"/>
        </w:rPr>
        <w:t>potvrdí smluvní strany v předávacím protokolu, v němž bude uvedeno, zda objednatel dílo přebírá bez výhrad nebo s</w:t>
      </w:r>
      <w:r w:rsidR="005846C6" w:rsidRPr="00265FDD">
        <w:rPr>
          <w:rFonts w:ascii="Arial" w:hAnsi="Arial" w:cs="Arial"/>
          <w:sz w:val="20"/>
          <w:szCs w:val="20"/>
        </w:rPr>
        <w:t> </w:t>
      </w:r>
      <w:r w:rsidRPr="00265FDD">
        <w:rPr>
          <w:rFonts w:ascii="Arial" w:hAnsi="Arial" w:cs="Arial"/>
          <w:sz w:val="20"/>
          <w:szCs w:val="20"/>
        </w:rPr>
        <w:t>výhradami</w:t>
      </w:r>
      <w:r w:rsidR="005846C6" w:rsidRPr="00265FDD">
        <w:rPr>
          <w:rFonts w:ascii="Arial" w:hAnsi="Arial" w:cs="Arial"/>
          <w:sz w:val="20"/>
          <w:szCs w:val="20"/>
        </w:rPr>
        <w:t xml:space="preserve">. V předávacím protokolu </w:t>
      </w:r>
      <w:r w:rsidR="00771548" w:rsidRPr="00265FDD">
        <w:rPr>
          <w:rFonts w:ascii="Arial" w:hAnsi="Arial" w:cs="Arial"/>
          <w:sz w:val="20"/>
          <w:szCs w:val="20"/>
        </w:rPr>
        <w:t xml:space="preserve">bude </w:t>
      </w:r>
      <w:r w:rsidR="005846C6" w:rsidRPr="00265FDD">
        <w:rPr>
          <w:rFonts w:ascii="Arial" w:hAnsi="Arial" w:cs="Arial"/>
          <w:sz w:val="20"/>
          <w:szCs w:val="20"/>
        </w:rPr>
        <w:t xml:space="preserve">uveden </w:t>
      </w:r>
      <w:r w:rsidR="009C0CAB" w:rsidRPr="00265FDD">
        <w:rPr>
          <w:rFonts w:ascii="Arial" w:hAnsi="Arial" w:cs="Arial"/>
          <w:sz w:val="20"/>
          <w:szCs w:val="20"/>
        </w:rPr>
        <w:t>seznam předávaných dokumentů</w:t>
      </w:r>
      <w:r w:rsidR="005846C6" w:rsidRPr="00265FDD">
        <w:rPr>
          <w:rFonts w:ascii="Arial" w:hAnsi="Arial" w:cs="Arial"/>
          <w:sz w:val="20"/>
          <w:szCs w:val="20"/>
        </w:rPr>
        <w:t xml:space="preserve">, tj. všechny studie a </w:t>
      </w:r>
      <w:r w:rsidR="005E2839" w:rsidRPr="00265FDD">
        <w:rPr>
          <w:rFonts w:ascii="Arial" w:hAnsi="Arial" w:cs="Arial"/>
          <w:sz w:val="20"/>
          <w:szCs w:val="20"/>
        </w:rPr>
        <w:t xml:space="preserve">specifikace </w:t>
      </w:r>
      <w:r w:rsidR="005846C6" w:rsidRPr="00265FDD">
        <w:rPr>
          <w:rFonts w:ascii="Arial" w:hAnsi="Arial" w:cs="Arial"/>
          <w:sz w:val="20"/>
          <w:szCs w:val="20"/>
        </w:rPr>
        <w:t>související dokumentace.</w:t>
      </w:r>
    </w:p>
    <w:p w14:paraId="62ED5FB6" w14:textId="77777777" w:rsidR="00B944C4" w:rsidRPr="00265FDD" w:rsidRDefault="00B944C4" w:rsidP="00265FDD">
      <w:pPr>
        <w:suppressAutoHyphens w:val="0"/>
        <w:spacing w:line="290" w:lineRule="atLeast"/>
        <w:ind w:left="397" w:hanging="397"/>
        <w:jc w:val="both"/>
        <w:rPr>
          <w:rFonts w:ascii="Arial" w:hAnsi="Arial" w:cs="Arial"/>
          <w:sz w:val="20"/>
          <w:szCs w:val="20"/>
        </w:rPr>
      </w:pPr>
    </w:p>
    <w:p w14:paraId="57BDFF12" w14:textId="03D8F3F3" w:rsidR="006A4077" w:rsidRPr="00F20EAE" w:rsidRDefault="00063900"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265FDD">
        <w:rPr>
          <w:rFonts w:ascii="Arial" w:hAnsi="Arial" w:cs="Arial"/>
          <w:sz w:val="20"/>
          <w:szCs w:val="20"/>
        </w:rPr>
        <w:t>Vlastnické právo k </w:t>
      </w:r>
      <w:r w:rsidR="00AA16C0" w:rsidRPr="00265FDD">
        <w:rPr>
          <w:rFonts w:ascii="Arial" w:hAnsi="Arial" w:cs="Arial"/>
          <w:sz w:val="20"/>
          <w:szCs w:val="20"/>
        </w:rPr>
        <w:t>dílu</w:t>
      </w:r>
      <w:r w:rsidRPr="00265FDD">
        <w:rPr>
          <w:rFonts w:ascii="Arial" w:hAnsi="Arial" w:cs="Arial"/>
          <w:sz w:val="20"/>
          <w:szCs w:val="20"/>
        </w:rPr>
        <w:t xml:space="preserve"> a právo dílo </w:t>
      </w:r>
      <w:r w:rsidR="00AA16C0" w:rsidRPr="00265FDD">
        <w:rPr>
          <w:rFonts w:ascii="Arial" w:hAnsi="Arial" w:cs="Arial"/>
          <w:sz w:val="20"/>
          <w:szCs w:val="20"/>
        </w:rPr>
        <w:t>užívat</w:t>
      </w:r>
      <w:r w:rsidRPr="00265FDD">
        <w:rPr>
          <w:rFonts w:ascii="Arial" w:hAnsi="Arial" w:cs="Arial"/>
          <w:sz w:val="20"/>
          <w:szCs w:val="20"/>
        </w:rPr>
        <w:t xml:space="preserve"> přechází na objednatele je</w:t>
      </w:r>
      <w:r w:rsidR="005E2839" w:rsidRPr="00265FDD">
        <w:rPr>
          <w:rFonts w:ascii="Arial" w:hAnsi="Arial" w:cs="Arial"/>
          <w:sz w:val="20"/>
          <w:szCs w:val="20"/>
        </w:rPr>
        <w:t>ho</w:t>
      </w:r>
      <w:r w:rsidRPr="00265FDD">
        <w:rPr>
          <w:rFonts w:ascii="Arial" w:hAnsi="Arial" w:cs="Arial"/>
          <w:sz w:val="20"/>
          <w:szCs w:val="20"/>
        </w:rPr>
        <w:t xml:space="preserve"> protokolárním předáním</w:t>
      </w:r>
      <w:r w:rsidR="005E2839" w:rsidRPr="00265FDD">
        <w:rPr>
          <w:rFonts w:ascii="Arial" w:hAnsi="Arial" w:cs="Arial"/>
          <w:sz w:val="20"/>
          <w:szCs w:val="20"/>
        </w:rPr>
        <w:t xml:space="preserve"> </w:t>
      </w:r>
      <w:r w:rsidRPr="00265FDD">
        <w:rPr>
          <w:rFonts w:ascii="Arial" w:hAnsi="Arial" w:cs="Arial"/>
          <w:sz w:val="20"/>
          <w:szCs w:val="20"/>
        </w:rPr>
        <w:t>a úhradou sjednané ceny díla.</w:t>
      </w:r>
    </w:p>
    <w:p w14:paraId="2EEF499B" w14:textId="77777777" w:rsidR="00BA1A76" w:rsidRPr="00F20EAE" w:rsidRDefault="00BA1A76">
      <w:pPr>
        <w:ind w:left="426" w:hanging="426"/>
        <w:rPr>
          <w:rFonts w:ascii="Arial" w:hAnsi="Arial" w:cs="Arial"/>
          <w:b/>
          <w:bCs/>
          <w:color w:val="000000"/>
          <w:sz w:val="20"/>
          <w:szCs w:val="20"/>
        </w:rPr>
      </w:pPr>
    </w:p>
    <w:p w14:paraId="2CE780A6" w14:textId="77777777" w:rsidR="002A3DDB" w:rsidRPr="00196C93" w:rsidRDefault="002A3DDB">
      <w:pPr>
        <w:rPr>
          <w:rFonts w:ascii="Arial" w:hAnsi="Arial" w:cs="Arial"/>
          <w:b/>
          <w:bCs/>
          <w:color w:val="000000"/>
          <w:sz w:val="20"/>
          <w:szCs w:val="20"/>
        </w:rPr>
      </w:pPr>
    </w:p>
    <w:p w14:paraId="483F22C4" w14:textId="77777777" w:rsidR="00BA1A76" w:rsidRPr="00196C93" w:rsidRDefault="002A3DDB">
      <w:pPr>
        <w:jc w:val="center"/>
        <w:rPr>
          <w:rFonts w:ascii="Arial" w:hAnsi="Arial" w:cs="Arial"/>
          <w:b/>
          <w:bCs/>
          <w:color w:val="000000"/>
          <w:sz w:val="20"/>
          <w:szCs w:val="20"/>
        </w:rPr>
      </w:pPr>
      <w:r w:rsidRPr="00196C93">
        <w:rPr>
          <w:rFonts w:ascii="Arial" w:hAnsi="Arial" w:cs="Arial"/>
          <w:b/>
          <w:bCs/>
          <w:color w:val="000000"/>
          <w:sz w:val="20"/>
          <w:szCs w:val="20"/>
        </w:rPr>
        <w:t xml:space="preserve">V. </w:t>
      </w:r>
      <w:r w:rsidR="00BA1A76" w:rsidRPr="00196C93">
        <w:rPr>
          <w:rFonts w:ascii="Arial" w:hAnsi="Arial" w:cs="Arial"/>
          <w:b/>
          <w:bCs/>
          <w:color w:val="000000"/>
          <w:sz w:val="20"/>
          <w:szCs w:val="20"/>
        </w:rPr>
        <w:t>Licence</w:t>
      </w:r>
    </w:p>
    <w:p w14:paraId="1D972D33" w14:textId="77777777" w:rsidR="00851E0E" w:rsidRPr="00196C93" w:rsidRDefault="00851E0E" w:rsidP="00265FDD">
      <w:pPr>
        <w:pStyle w:val="Odstavecseseznamem"/>
        <w:numPr>
          <w:ilvl w:val="0"/>
          <w:numId w:val="0"/>
        </w:numPr>
        <w:ind w:left="397"/>
      </w:pPr>
    </w:p>
    <w:p w14:paraId="5A05D6F0" w14:textId="77777777" w:rsidR="00F20EAE" w:rsidRPr="00F20EAE" w:rsidRDefault="00F20EAE" w:rsidP="00F20EAE">
      <w:pPr>
        <w:pStyle w:val="Odstavecseseznamem"/>
        <w:numPr>
          <w:ilvl w:val="0"/>
          <w:numId w:val="9"/>
        </w:numPr>
        <w:overflowPunct/>
        <w:autoSpaceDE/>
        <w:autoSpaceDN/>
        <w:adjustRightInd/>
        <w:contextualSpacing w:val="0"/>
        <w:textAlignment w:val="auto"/>
        <w:rPr>
          <w:vanish/>
          <w:lang w:eastAsia="zh-CN"/>
        </w:rPr>
      </w:pPr>
    </w:p>
    <w:p w14:paraId="72307709" w14:textId="45E47C93" w:rsidR="00BA1A76" w:rsidRPr="00265FDD" w:rsidRDefault="00BA1A76"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265FDD">
        <w:rPr>
          <w:rFonts w:ascii="Arial" w:hAnsi="Arial" w:cs="Arial"/>
          <w:sz w:val="20"/>
          <w:szCs w:val="20"/>
        </w:rPr>
        <w:t>Zhotovitel</w:t>
      </w:r>
      <w:r w:rsidR="00192F36" w:rsidRPr="00265FDD">
        <w:rPr>
          <w:rFonts w:ascii="Arial" w:hAnsi="Arial" w:cs="Arial"/>
          <w:sz w:val="20"/>
          <w:szCs w:val="20"/>
        </w:rPr>
        <w:t xml:space="preserve"> </w:t>
      </w:r>
      <w:r w:rsidRPr="00265FDD">
        <w:rPr>
          <w:rFonts w:ascii="Arial" w:hAnsi="Arial" w:cs="Arial"/>
          <w:sz w:val="20"/>
          <w:szCs w:val="20"/>
        </w:rPr>
        <w:t xml:space="preserve">uděluje touto smlouvou </w:t>
      </w:r>
      <w:r w:rsidR="00AA16C0" w:rsidRPr="00265FDD">
        <w:rPr>
          <w:rFonts w:ascii="Arial" w:hAnsi="Arial" w:cs="Arial"/>
          <w:sz w:val="20"/>
          <w:szCs w:val="20"/>
        </w:rPr>
        <w:t>objednateli</w:t>
      </w:r>
      <w:r w:rsidR="005846C6" w:rsidRPr="00265FDD">
        <w:rPr>
          <w:rFonts w:ascii="Arial" w:hAnsi="Arial" w:cs="Arial"/>
          <w:sz w:val="20"/>
          <w:szCs w:val="20"/>
        </w:rPr>
        <w:t>,</w:t>
      </w:r>
      <w:r w:rsidR="00AA16C0" w:rsidRPr="00265FDD">
        <w:rPr>
          <w:rFonts w:ascii="Arial" w:hAnsi="Arial" w:cs="Arial"/>
          <w:sz w:val="20"/>
          <w:szCs w:val="20"/>
        </w:rPr>
        <w:t xml:space="preserve"> jakožto</w:t>
      </w:r>
      <w:r w:rsidR="00192F36" w:rsidRPr="00265FDD">
        <w:rPr>
          <w:rFonts w:ascii="Arial" w:hAnsi="Arial" w:cs="Arial"/>
          <w:sz w:val="20"/>
          <w:szCs w:val="20"/>
        </w:rPr>
        <w:t xml:space="preserve"> nabyvateli licence</w:t>
      </w:r>
      <w:r w:rsidR="005846C6" w:rsidRPr="00265FDD">
        <w:rPr>
          <w:rFonts w:ascii="Arial" w:hAnsi="Arial" w:cs="Arial"/>
          <w:sz w:val="20"/>
          <w:szCs w:val="20"/>
        </w:rPr>
        <w:t>,</w:t>
      </w:r>
      <w:r w:rsidR="00192F36" w:rsidRPr="00265FDD">
        <w:rPr>
          <w:rFonts w:ascii="Arial" w:hAnsi="Arial" w:cs="Arial"/>
          <w:sz w:val="20"/>
          <w:szCs w:val="20"/>
        </w:rPr>
        <w:t xml:space="preserve"> </w:t>
      </w:r>
      <w:r w:rsidR="00AA16C0" w:rsidRPr="00265FDD">
        <w:rPr>
          <w:rFonts w:ascii="Arial" w:hAnsi="Arial" w:cs="Arial"/>
          <w:sz w:val="20"/>
          <w:szCs w:val="20"/>
        </w:rPr>
        <w:t>výhradní oprávnění</w:t>
      </w:r>
      <w:r w:rsidR="0016224E" w:rsidRPr="00265FDD">
        <w:rPr>
          <w:rFonts w:ascii="Arial" w:hAnsi="Arial" w:cs="Arial"/>
          <w:sz w:val="20"/>
          <w:szCs w:val="20"/>
        </w:rPr>
        <w:t xml:space="preserve"> k výkonu práva </w:t>
      </w:r>
      <w:r w:rsidR="005846C6" w:rsidRPr="00265FDD">
        <w:rPr>
          <w:rFonts w:ascii="Arial" w:hAnsi="Arial" w:cs="Arial"/>
          <w:sz w:val="20"/>
          <w:szCs w:val="20"/>
        </w:rPr>
        <w:t>výsledky smluvního výzkum</w:t>
      </w:r>
      <w:r w:rsidR="00123800">
        <w:rPr>
          <w:rFonts w:ascii="Arial" w:hAnsi="Arial" w:cs="Arial"/>
          <w:sz w:val="20"/>
          <w:szCs w:val="20"/>
        </w:rPr>
        <w:t>u</w:t>
      </w:r>
      <w:r w:rsidR="005846C6" w:rsidRPr="00265FDD">
        <w:rPr>
          <w:rFonts w:ascii="Arial" w:hAnsi="Arial" w:cs="Arial"/>
          <w:sz w:val="20"/>
          <w:szCs w:val="20"/>
        </w:rPr>
        <w:t xml:space="preserve"> (</w:t>
      </w:r>
      <w:r w:rsidR="0016224E" w:rsidRPr="00265FDD">
        <w:rPr>
          <w:rFonts w:ascii="Arial" w:hAnsi="Arial" w:cs="Arial"/>
          <w:sz w:val="20"/>
          <w:szCs w:val="20"/>
        </w:rPr>
        <w:t>dílo</w:t>
      </w:r>
      <w:r w:rsidR="005846C6" w:rsidRPr="00265FDD">
        <w:rPr>
          <w:rFonts w:ascii="Arial" w:hAnsi="Arial" w:cs="Arial"/>
          <w:sz w:val="20"/>
          <w:szCs w:val="20"/>
        </w:rPr>
        <w:t>)</w:t>
      </w:r>
      <w:r w:rsidR="0016224E" w:rsidRPr="00265FDD">
        <w:rPr>
          <w:rFonts w:ascii="Arial" w:hAnsi="Arial" w:cs="Arial"/>
          <w:sz w:val="20"/>
          <w:szCs w:val="20"/>
        </w:rPr>
        <w:t xml:space="preserve"> </w:t>
      </w:r>
      <w:r w:rsidR="00AA16C0" w:rsidRPr="00265FDD">
        <w:rPr>
          <w:rFonts w:ascii="Arial" w:hAnsi="Arial" w:cs="Arial"/>
          <w:sz w:val="20"/>
          <w:szCs w:val="20"/>
        </w:rPr>
        <w:t>užít</w:t>
      </w:r>
      <w:r w:rsidR="00516F80" w:rsidRPr="00265FDD">
        <w:rPr>
          <w:rFonts w:ascii="Arial" w:hAnsi="Arial" w:cs="Arial"/>
          <w:sz w:val="20"/>
          <w:szCs w:val="20"/>
        </w:rPr>
        <w:t>, upravovat a distribuovat</w:t>
      </w:r>
      <w:r w:rsidR="005846C6" w:rsidRPr="00265FDD">
        <w:rPr>
          <w:rFonts w:ascii="Arial" w:hAnsi="Arial" w:cs="Arial"/>
          <w:sz w:val="20"/>
          <w:szCs w:val="20"/>
        </w:rPr>
        <w:t xml:space="preserve">, a to </w:t>
      </w:r>
      <w:r w:rsidR="00AA16C0" w:rsidRPr="00265FDD">
        <w:rPr>
          <w:rFonts w:ascii="Arial" w:hAnsi="Arial" w:cs="Arial"/>
          <w:sz w:val="20"/>
          <w:szCs w:val="20"/>
        </w:rPr>
        <w:t>pro</w:t>
      </w:r>
      <w:r w:rsidRPr="00265FDD">
        <w:rPr>
          <w:rFonts w:ascii="Arial" w:hAnsi="Arial" w:cs="Arial"/>
          <w:sz w:val="20"/>
          <w:szCs w:val="20"/>
        </w:rPr>
        <w:t xml:space="preserve"> všechny způsoby užití, které jsou známy v době uzavření této smlouvy</w:t>
      </w:r>
      <w:r w:rsidR="003709FF" w:rsidRPr="00265FDD">
        <w:rPr>
          <w:rFonts w:ascii="Arial" w:hAnsi="Arial" w:cs="Arial"/>
          <w:sz w:val="20"/>
          <w:szCs w:val="20"/>
        </w:rPr>
        <w:t xml:space="preserve">, </w:t>
      </w:r>
      <w:r w:rsidRPr="00265FDD">
        <w:rPr>
          <w:rFonts w:ascii="Arial" w:hAnsi="Arial" w:cs="Arial"/>
          <w:sz w:val="20"/>
          <w:szCs w:val="20"/>
        </w:rPr>
        <w:t>po celou dobu trvání majetkových práv</w:t>
      </w:r>
      <w:r w:rsidR="003709FF" w:rsidRPr="00265FDD">
        <w:rPr>
          <w:rFonts w:ascii="Arial" w:hAnsi="Arial" w:cs="Arial"/>
          <w:sz w:val="20"/>
          <w:szCs w:val="20"/>
        </w:rPr>
        <w:t xml:space="preserve"> a celosvětově</w:t>
      </w:r>
      <w:r w:rsidR="0016224E" w:rsidRPr="00265FDD">
        <w:rPr>
          <w:rFonts w:ascii="Arial" w:hAnsi="Arial" w:cs="Arial"/>
          <w:sz w:val="20"/>
          <w:szCs w:val="20"/>
        </w:rPr>
        <w:t xml:space="preserve">. </w:t>
      </w:r>
      <w:r w:rsidRPr="00265FDD">
        <w:rPr>
          <w:rFonts w:ascii="Arial" w:hAnsi="Arial" w:cs="Arial"/>
          <w:sz w:val="20"/>
          <w:szCs w:val="20"/>
        </w:rPr>
        <w:t xml:space="preserve"> </w:t>
      </w:r>
    </w:p>
    <w:p w14:paraId="4853870F" w14:textId="77777777" w:rsidR="0016224E" w:rsidRPr="00265FDD" w:rsidRDefault="0016224E" w:rsidP="00265FDD">
      <w:pPr>
        <w:ind w:left="397"/>
        <w:rPr>
          <w:rFonts w:ascii="Arial" w:hAnsi="Arial" w:cs="Arial"/>
          <w:sz w:val="20"/>
          <w:szCs w:val="20"/>
        </w:rPr>
      </w:pPr>
    </w:p>
    <w:p w14:paraId="47712EC7" w14:textId="698BFB7A" w:rsidR="003709FF" w:rsidRPr="00265FDD" w:rsidRDefault="00BA1A76"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265FDD">
        <w:rPr>
          <w:rFonts w:ascii="Arial" w:hAnsi="Arial" w:cs="Arial"/>
          <w:sz w:val="20"/>
          <w:szCs w:val="20"/>
        </w:rPr>
        <w:t xml:space="preserve">Licence je poskytnuta na dobu neurčitou. </w:t>
      </w:r>
      <w:r w:rsidR="003709FF" w:rsidRPr="00265FDD">
        <w:rPr>
          <w:rFonts w:ascii="Arial" w:hAnsi="Arial" w:cs="Arial"/>
          <w:sz w:val="20"/>
          <w:szCs w:val="20"/>
        </w:rPr>
        <w:t xml:space="preserve"> </w:t>
      </w:r>
    </w:p>
    <w:p w14:paraId="5C1C6A73" w14:textId="77777777" w:rsidR="003709FF" w:rsidRPr="00265FDD" w:rsidRDefault="003709FF" w:rsidP="00265FDD">
      <w:pPr>
        <w:ind w:left="397"/>
        <w:rPr>
          <w:rFonts w:ascii="Arial" w:hAnsi="Arial" w:cs="Arial"/>
          <w:sz w:val="20"/>
          <w:szCs w:val="20"/>
        </w:rPr>
      </w:pPr>
    </w:p>
    <w:p w14:paraId="492C95AB" w14:textId="3A3B5CA0" w:rsidR="00BA1A76" w:rsidRPr="00265FDD" w:rsidRDefault="00BA1A76"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265FDD">
        <w:rPr>
          <w:rFonts w:ascii="Arial" w:hAnsi="Arial" w:cs="Arial"/>
          <w:sz w:val="20"/>
          <w:szCs w:val="20"/>
        </w:rPr>
        <w:t xml:space="preserve">Odměna za poskytnutí licence je zahrnuta v ceně díla </w:t>
      </w:r>
      <w:r w:rsidR="003709FF" w:rsidRPr="00265FDD">
        <w:rPr>
          <w:rFonts w:ascii="Arial" w:hAnsi="Arial" w:cs="Arial"/>
          <w:sz w:val="20"/>
          <w:szCs w:val="20"/>
        </w:rPr>
        <w:t xml:space="preserve">sjednané </w:t>
      </w:r>
      <w:r w:rsidRPr="00265FDD">
        <w:rPr>
          <w:rFonts w:ascii="Arial" w:hAnsi="Arial" w:cs="Arial"/>
          <w:sz w:val="20"/>
          <w:szCs w:val="20"/>
        </w:rPr>
        <w:t xml:space="preserve">v článku II. bodě </w:t>
      </w:r>
      <w:r w:rsidR="003709FF" w:rsidRPr="00265FDD">
        <w:rPr>
          <w:rFonts w:ascii="Arial" w:hAnsi="Arial" w:cs="Arial"/>
          <w:sz w:val="20"/>
          <w:szCs w:val="20"/>
        </w:rPr>
        <w:t>2</w:t>
      </w:r>
      <w:r w:rsidRPr="00265FDD">
        <w:rPr>
          <w:rFonts w:ascii="Arial" w:hAnsi="Arial" w:cs="Arial"/>
          <w:sz w:val="20"/>
          <w:szCs w:val="20"/>
        </w:rPr>
        <w:t>.1 smlouvy.</w:t>
      </w:r>
    </w:p>
    <w:p w14:paraId="4E769D6F" w14:textId="125D2FC8" w:rsidR="00BA1A76" w:rsidRPr="00265FDD" w:rsidRDefault="00BA1A76" w:rsidP="00265FDD">
      <w:pPr>
        <w:suppressAutoHyphens w:val="0"/>
        <w:spacing w:line="290" w:lineRule="atLeast"/>
        <w:ind w:left="397"/>
        <w:jc w:val="both"/>
        <w:rPr>
          <w:rFonts w:ascii="Arial" w:hAnsi="Arial" w:cs="Arial"/>
          <w:sz w:val="20"/>
          <w:szCs w:val="20"/>
        </w:rPr>
      </w:pPr>
    </w:p>
    <w:p w14:paraId="37827CC6" w14:textId="1BFED457" w:rsidR="0016224E" w:rsidRPr="00265FDD" w:rsidRDefault="00BA1A76"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265FDD">
        <w:rPr>
          <w:rFonts w:ascii="Arial" w:hAnsi="Arial" w:cs="Arial"/>
          <w:sz w:val="20"/>
          <w:szCs w:val="20"/>
        </w:rPr>
        <w:t xml:space="preserve">Objednatel není povinen licenci využít. </w:t>
      </w:r>
    </w:p>
    <w:p w14:paraId="23F97C6B" w14:textId="77777777" w:rsidR="006A4077" w:rsidRPr="00265FDD" w:rsidRDefault="006A4077" w:rsidP="00265FDD">
      <w:pPr>
        <w:suppressAutoHyphens w:val="0"/>
        <w:spacing w:line="290" w:lineRule="atLeast"/>
        <w:ind w:left="397"/>
        <w:jc w:val="both"/>
        <w:rPr>
          <w:rFonts w:ascii="Arial" w:hAnsi="Arial" w:cs="Arial"/>
          <w:sz w:val="20"/>
          <w:szCs w:val="20"/>
        </w:rPr>
      </w:pPr>
    </w:p>
    <w:p w14:paraId="3526C919" w14:textId="2DDC30A6" w:rsidR="00BA1A76" w:rsidRPr="00265FDD" w:rsidRDefault="003709FF"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265FDD">
        <w:rPr>
          <w:rFonts w:ascii="Arial" w:hAnsi="Arial" w:cs="Arial"/>
          <w:sz w:val="20"/>
          <w:szCs w:val="20"/>
        </w:rPr>
        <w:t xml:space="preserve">Zhotovitel uděluje </w:t>
      </w:r>
      <w:r w:rsidR="00192F36" w:rsidRPr="00265FDD">
        <w:rPr>
          <w:rFonts w:ascii="Arial" w:hAnsi="Arial" w:cs="Arial"/>
          <w:sz w:val="20"/>
          <w:szCs w:val="20"/>
        </w:rPr>
        <w:t xml:space="preserve">nabyvateli </w:t>
      </w:r>
      <w:r w:rsidRPr="00265FDD">
        <w:rPr>
          <w:rFonts w:ascii="Arial" w:hAnsi="Arial" w:cs="Arial"/>
          <w:sz w:val="20"/>
          <w:szCs w:val="20"/>
        </w:rPr>
        <w:t xml:space="preserve">souhlas k převodu licence </w:t>
      </w:r>
      <w:r w:rsidR="005846C6" w:rsidRPr="00265FDD">
        <w:rPr>
          <w:rFonts w:ascii="Arial" w:hAnsi="Arial" w:cs="Arial"/>
          <w:sz w:val="20"/>
          <w:szCs w:val="20"/>
        </w:rPr>
        <w:t xml:space="preserve">nebo udělení sublicence </w:t>
      </w:r>
      <w:r w:rsidRPr="00265FDD">
        <w:rPr>
          <w:rFonts w:ascii="Arial" w:hAnsi="Arial" w:cs="Arial"/>
          <w:sz w:val="20"/>
          <w:szCs w:val="20"/>
        </w:rPr>
        <w:t xml:space="preserve">bez dalšího na třetí subjekt. </w:t>
      </w:r>
    </w:p>
    <w:p w14:paraId="2BFD8EB6" w14:textId="77777777" w:rsidR="00BA1A76" w:rsidRPr="00265FDD" w:rsidRDefault="00BA1A76" w:rsidP="00265FDD">
      <w:pPr>
        <w:suppressAutoHyphens w:val="0"/>
        <w:spacing w:line="290" w:lineRule="atLeast"/>
        <w:ind w:left="397"/>
        <w:jc w:val="both"/>
        <w:rPr>
          <w:rFonts w:ascii="Arial" w:hAnsi="Arial" w:cs="Arial"/>
          <w:sz w:val="20"/>
          <w:szCs w:val="20"/>
        </w:rPr>
      </w:pPr>
    </w:p>
    <w:p w14:paraId="3958B2A9" w14:textId="77777777" w:rsidR="00BA1A76" w:rsidRPr="00F20EAE" w:rsidRDefault="00BA1A76">
      <w:pPr>
        <w:pStyle w:val="Zkladntext"/>
        <w:rPr>
          <w:rStyle w:val="bbtext"/>
          <w:rFonts w:ascii="Arial" w:hAnsi="Arial" w:cs="Arial"/>
          <w:b/>
          <w:bCs/>
          <w:sz w:val="20"/>
          <w:szCs w:val="20"/>
        </w:rPr>
      </w:pPr>
    </w:p>
    <w:p w14:paraId="1ACACF5E" w14:textId="77777777" w:rsidR="00117924" w:rsidRPr="00196C93" w:rsidRDefault="00BA1A76" w:rsidP="00F20EAE">
      <w:pPr>
        <w:pStyle w:val="Nadpis1"/>
        <w:tabs>
          <w:tab w:val="clear" w:pos="432"/>
        </w:tabs>
        <w:ind w:left="0" w:firstLine="0"/>
        <w:rPr>
          <w:rFonts w:ascii="Arial" w:hAnsi="Arial" w:cs="Arial"/>
          <w:sz w:val="20"/>
          <w:szCs w:val="20"/>
        </w:rPr>
      </w:pPr>
      <w:r w:rsidRPr="00F20EAE">
        <w:rPr>
          <w:rStyle w:val="bbtext"/>
          <w:rFonts w:ascii="Arial" w:hAnsi="Arial" w:cs="Arial"/>
          <w:sz w:val="20"/>
          <w:szCs w:val="20"/>
        </w:rPr>
        <w:t>V</w:t>
      </w:r>
      <w:r w:rsidR="006E6F89" w:rsidRPr="00F20EAE">
        <w:rPr>
          <w:rStyle w:val="bbtext"/>
          <w:rFonts w:ascii="Arial" w:hAnsi="Arial" w:cs="Arial"/>
          <w:sz w:val="20"/>
          <w:szCs w:val="20"/>
        </w:rPr>
        <w:t>I</w:t>
      </w:r>
      <w:r w:rsidRPr="00196C93">
        <w:rPr>
          <w:rStyle w:val="bbtext"/>
          <w:rFonts w:ascii="Arial" w:hAnsi="Arial" w:cs="Arial"/>
          <w:sz w:val="20"/>
          <w:szCs w:val="20"/>
        </w:rPr>
        <w:t xml:space="preserve">. </w:t>
      </w:r>
      <w:r w:rsidR="00117924" w:rsidRPr="00196C93">
        <w:rPr>
          <w:rFonts w:ascii="Arial" w:hAnsi="Arial" w:cs="Arial"/>
          <w:sz w:val="20"/>
          <w:szCs w:val="20"/>
        </w:rPr>
        <w:t>Kontaktní osoby</w:t>
      </w:r>
    </w:p>
    <w:p w14:paraId="4BADC6A8" w14:textId="77777777" w:rsidR="00851E0E" w:rsidRPr="005A4007" w:rsidRDefault="00851E0E" w:rsidP="00265FDD">
      <w:pPr>
        <w:rPr>
          <w:rFonts w:ascii="Arial" w:hAnsi="Arial" w:cs="Arial"/>
          <w:sz w:val="20"/>
          <w:szCs w:val="20"/>
        </w:rPr>
      </w:pPr>
    </w:p>
    <w:p w14:paraId="0C02FD37" w14:textId="77777777" w:rsidR="00F20EAE" w:rsidRPr="00F20EAE" w:rsidRDefault="00F20EAE" w:rsidP="00F20EAE">
      <w:pPr>
        <w:pStyle w:val="Odstavecseseznamem"/>
        <w:numPr>
          <w:ilvl w:val="0"/>
          <w:numId w:val="9"/>
        </w:numPr>
        <w:overflowPunct/>
        <w:autoSpaceDE/>
        <w:autoSpaceDN/>
        <w:adjustRightInd/>
        <w:contextualSpacing w:val="0"/>
        <w:textAlignment w:val="auto"/>
        <w:rPr>
          <w:b/>
          <w:vanish/>
          <w:lang w:eastAsia="zh-CN"/>
        </w:rPr>
      </w:pPr>
    </w:p>
    <w:p w14:paraId="7182180C" w14:textId="73431CE1" w:rsidR="006A4077" w:rsidRPr="00196C93" w:rsidRDefault="00117924"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265FDD">
        <w:rPr>
          <w:rFonts w:ascii="Arial" w:hAnsi="Arial" w:cs="Arial"/>
          <w:sz w:val="20"/>
          <w:szCs w:val="20"/>
        </w:rPr>
        <w:t xml:space="preserve">Smluvní strany pověřují pro vzájemnou komunikaci pro účely </w:t>
      </w:r>
      <w:r w:rsidR="00AA16C0" w:rsidRPr="00F20EAE">
        <w:rPr>
          <w:rFonts w:ascii="Arial" w:hAnsi="Arial" w:cs="Arial"/>
          <w:sz w:val="20"/>
          <w:szCs w:val="20"/>
        </w:rPr>
        <w:t>faktického plněn</w:t>
      </w:r>
      <w:r w:rsidR="005846C6" w:rsidRPr="00F20EAE">
        <w:rPr>
          <w:rFonts w:ascii="Arial" w:hAnsi="Arial" w:cs="Arial"/>
          <w:sz w:val="20"/>
          <w:szCs w:val="20"/>
        </w:rPr>
        <w:t>í</w:t>
      </w:r>
      <w:r w:rsidRPr="00F20EAE">
        <w:rPr>
          <w:rFonts w:ascii="Arial" w:hAnsi="Arial" w:cs="Arial"/>
          <w:sz w:val="20"/>
          <w:szCs w:val="20"/>
        </w:rPr>
        <w:t xml:space="preserve"> smlouvy tyto kontaktní </w:t>
      </w:r>
      <w:r w:rsidR="00AA16C0" w:rsidRPr="00F20EAE">
        <w:rPr>
          <w:rFonts w:ascii="Arial" w:hAnsi="Arial" w:cs="Arial"/>
          <w:sz w:val="20"/>
          <w:szCs w:val="20"/>
        </w:rPr>
        <w:t>osoby:</w:t>
      </w:r>
      <w:r w:rsidRPr="00F20EAE">
        <w:rPr>
          <w:rFonts w:ascii="Arial" w:hAnsi="Arial" w:cs="Arial"/>
          <w:sz w:val="20"/>
          <w:szCs w:val="20"/>
        </w:rPr>
        <w:t xml:space="preserve"> </w:t>
      </w:r>
    </w:p>
    <w:p w14:paraId="477DAFEB" w14:textId="77777777" w:rsidR="00B944C4" w:rsidRPr="00265FDD" w:rsidRDefault="00B944C4" w:rsidP="00265FDD">
      <w:pPr>
        <w:ind w:left="397"/>
        <w:rPr>
          <w:rFonts w:ascii="Arial" w:hAnsi="Arial" w:cs="Arial"/>
          <w:b/>
          <w:sz w:val="20"/>
          <w:szCs w:val="20"/>
        </w:rPr>
      </w:pPr>
    </w:p>
    <w:p w14:paraId="26E16877" w14:textId="70B7D600" w:rsidR="006A4077" w:rsidRPr="00265FDD" w:rsidRDefault="00196C93" w:rsidP="00265FDD">
      <w:pPr>
        <w:spacing w:line="276" w:lineRule="auto"/>
        <w:ind w:left="397"/>
        <w:rPr>
          <w:rFonts w:ascii="Arial" w:hAnsi="Arial" w:cs="Arial"/>
          <w:sz w:val="20"/>
          <w:szCs w:val="20"/>
        </w:rPr>
      </w:pPr>
      <w:r w:rsidRPr="00265FDD">
        <w:rPr>
          <w:rFonts w:ascii="Arial" w:hAnsi="Arial" w:cs="Arial"/>
          <w:sz w:val="20"/>
          <w:szCs w:val="20"/>
        </w:rPr>
        <w:tab/>
      </w:r>
      <w:r w:rsidR="00123800">
        <w:rPr>
          <w:rFonts w:ascii="Arial" w:hAnsi="Arial" w:cs="Arial"/>
          <w:sz w:val="20"/>
          <w:szCs w:val="20"/>
        </w:rPr>
        <w:t>Z</w:t>
      </w:r>
      <w:r w:rsidR="00AA16C0" w:rsidRPr="00265FDD">
        <w:rPr>
          <w:rFonts w:ascii="Arial" w:hAnsi="Arial" w:cs="Arial"/>
          <w:sz w:val="20"/>
          <w:szCs w:val="20"/>
        </w:rPr>
        <w:t>a objednatele</w:t>
      </w:r>
      <w:r w:rsidR="00117924" w:rsidRPr="00265FDD">
        <w:rPr>
          <w:rFonts w:ascii="Arial" w:hAnsi="Arial" w:cs="Arial"/>
          <w:sz w:val="20"/>
          <w:szCs w:val="20"/>
        </w:rPr>
        <w:t>:</w:t>
      </w:r>
    </w:p>
    <w:p w14:paraId="760BD65F" w14:textId="52819CE9" w:rsidR="00987E49" w:rsidRPr="00265FDD" w:rsidRDefault="00196C93" w:rsidP="00265FDD">
      <w:pPr>
        <w:spacing w:line="276" w:lineRule="auto"/>
        <w:jc w:val="both"/>
        <w:rPr>
          <w:rFonts w:ascii="Arial" w:hAnsi="Arial" w:cs="Arial"/>
          <w:sz w:val="20"/>
          <w:szCs w:val="20"/>
        </w:rPr>
      </w:pPr>
      <w:r w:rsidRPr="00265FDD">
        <w:rPr>
          <w:rFonts w:ascii="Arial" w:hAnsi="Arial" w:cs="Arial"/>
          <w:sz w:val="20"/>
          <w:szCs w:val="20"/>
        </w:rPr>
        <w:tab/>
      </w:r>
      <w:r w:rsidR="00117924" w:rsidRPr="00265FDD">
        <w:rPr>
          <w:rFonts w:ascii="Arial" w:hAnsi="Arial" w:cs="Arial"/>
          <w:sz w:val="20"/>
          <w:szCs w:val="20"/>
        </w:rPr>
        <w:t>Mgr. Petr Jaroš,</w:t>
      </w:r>
      <w:r w:rsidR="00987E49" w:rsidRPr="00265FDD">
        <w:rPr>
          <w:rFonts w:ascii="Arial" w:hAnsi="Arial" w:cs="Arial"/>
          <w:sz w:val="20"/>
          <w:szCs w:val="20"/>
        </w:rPr>
        <w:t xml:space="preserve"> Dr., MBA,</w:t>
      </w:r>
      <w:r w:rsidR="00117924" w:rsidRPr="00265FDD">
        <w:rPr>
          <w:rFonts w:ascii="Arial" w:hAnsi="Arial" w:cs="Arial"/>
          <w:sz w:val="20"/>
          <w:szCs w:val="20"/>
        </w:rPr>
        <w:t xml:space="preserve"> </w:t>
      </w:r>
      <w:hyperlink r:id="rId9" w:history="1">
        <w:r w:rsidR="00987E49" w:rsidRPr="004A6352">
          <w:rPr>
            <w:highlight w:val="black"/>
          </w:rPr>
          <w:t>petr.jaros@csob.cz</w:t>
        </w:r>
      </w:hyperlink>
      <w:r w:rsidR="00117924" w:rsidRPr="004A6352">
        <w:rPr>
          <w:rFonts w:ascii="Arial" w:hAnsi="Arial" w:cs="Arial"/>
          <w:sz w:val="20"/>
          <w:szCs w:val="20"/>
          <w:highlight w:val="black"/>
        </w:rPr>
        <w:t xml:space="preserve">, tel. </w:t>
      </w:r>
      <w:r w:rsidR="00987E49" w:rsidRPr="004A6352">
        <w:rPr>
          <w:rFonts w:ascii="Arial" w:hAnsi="Arial" w:cs="Arial"/>
          <w:sz w:val="20"/>
          <w:szCs w:val="20"/>
          <w:highlight w:val="black"/>
        </w:rPr>
        <w:t>737 201</w:t>
      </w:r>
      <w:r w:rsidRPr="004A6352">
        <w:rPr>
          <w:rFonts w:ascii="Arial" w:hAnsi="Arial" w:cs="Arial"/>
          <w:sz w:val="20"/>
          <w:szCs w:val="20"/>
          <w:highlight w:val="black"/>
        </w:rPr>
        <w:t> </w:t>
      </w:r>
      <w:r w:rsidR="00987E49" w:rsidRPr="004A6352">
        <w:rPr>
          <w:rFonts w:ascii="Arial" w:hAnsi="Arial" w:cs="Arial"/>
          <w:sz w:val="20"/>
          <w:szCs w:val="20"/>
          <w:highlight w:val="black"/>
        </w:rPr>
        <w:t>771</w:t>
      </w:r>
      <w:r w:rsidRPr="00265FDD">
        <w:rPr>
          <w:rFonts w:ascii="Arial" w:hAnsi="Arial" w:cs="Arial"/>
          <w:sz w:val="20"/>
          <w:szCs w:val="20"/>
        </w:rPr>
        <w:t xml:space="preserve">, </w:t>
      </w:r>
      <w:r w:rsidR="00987E49" w:rsidRPr="00265FDD">
        <w:rPr>
          <w:rFonts w:ascii="Arial" w:hAnsi="Arial" w:cs="Arial"/>
          <w:sz w:val="20"/>
          <w:szCs w:val="20"/>
        </w:rPr>
        <w:t>Poradce pro management</w:t>
      </w:r>
    </w:p>
    <w:p w14:paraId="3BD2AC4E" w14:textId="77777777" w:rsidR="00B944C4" w:rsidRPr="00265FDD" w:rsidRDefault="00B944C4" w:rsidP="00265FDD">
      <w:pPr>
        <w:spacing w:line="276" w:lineRule="auto"/>
        <w:ind w:left="397"/>
        <w:rPr>
          <w:rFonts w:ascii="Arial" w:hAnsi="Arial" w:cs="Arial"/>
          <w:sz w:val="20"/>
          <w:szCs w:val="20"/>
        </w:rPr>
      </w:pPr>
    </w:p>
    <w:p w14:paraId="3F2BFCE3" w14:textId="71249853" w:rsidR="006A4077" w:rsidRPr="00265FDD" w:rsidRDefault="00196C93" w:rsidP="00265FDD">
      <w:pPr>
        <w:spacing w:line="276" w:lineRule="auto"/>
        <w:ind w:left="397"/>
        <w:rPr>
          <w:rFonts w:ascii="Arial" w:hAnsi="Arial" w:cs="Arial"/>
          <w:sz w:val="20"/>
          <w:szCs w:val="20"/>
        </w:rPr>
      </w:pPr>
      <w:r w:rsidRPr="00265FDD">
        <w:rPr>
          <w:rFonts w:ascii="Arial" w:hAnsi="Arial" w:cs="Arial"/>
          <w:sz w:val="20"/>
          <w:szCs w:val="20"/>
        </w:rPr>
        <w:tab/>
      </w:r>
      <w:r w:rsidR="00123800">
        <w:rPr>
          <w:rFonts w:ascii="Arial" w:hAnsi="Arial" w:cs="Arial"/>
          <w:sz w:val="20"/>
          <w:szCs w:val="20"/>
        </w:rPr>
        <w:t>Z</w:t>
      </w:r>
      <w:r w:rsidR="00117924" w:rsidRPr="00265FDD">
        <w:rPr>
          <w:rFonts w:ascii="Arial" w:hAnsi="Arial" w:cs="Arial"/>
          <w:sz w:val="20"/>
          <w:szCs w:val="20"/>
        </w:rPr>
        <w:t xml:space="preserve">a </w:t>
      </w:r>
      <w:r w:rsidR="005E2839" w:rsidRPr="00265FDD">
        <w:rPr>
          <w:rFonts w:ascii="Arial" w:hAnsi="Arial" w:cs="Arial"/>
          <w:sz w:val="20"/>
          <w:szCs w:val="20"/>
        </w:rPr>
        <w:t>z</w:t>
      </w:r>
      <w:r w:rsidR="00117924" w:rsidRPr="00265FDD">
        <w:rPr>
          <w:rFonts w:ascii="Arial" w:hAnsi="Arial" w:cs="Arial"/>
          <w:sz w:val="20"/>
          <w:szCs w:val="20"/>
        </w:rPr>
        <w:t>hotovitele:</w:t>
      </w:r>
    </w:p>
    <w:p w14:paraId="52E96B08" w14:textId="1EDB5C08" w:rsidR="00B944C4" w:rsidRPr="00BC572E" w:rsidRDefault="00B944C4" w:rsidP="00265FDD">
      <w:pPr>
        <w:spacing w:line="276" w:lineRule="auto"/>
        <w:ind w:left="708" w:firstLine="4"/>
        <w:jc w:val="both"/>
      </w:pPr>
      <w:r w:rsidRPr="00265FDD">
        <w:rPr>
          <w:rFonts w:ascii="Arial" w:hAnsi="Arial" w:cs="Arial"/>
          <w:sz w:val="20"/>
          <w:szCs w:val="20"/>
        </w:rPr>
        <w:t xml:space="preserve">prof. Roman Horváth, M.A., Ph.D., </w:t>
      </w:r>
      <w:hyperlink r:id="rId10" w:history="1">
        <w:r w:rsidRPr="004A6352">
          <w:rPr>
            <w:color w:val="000000" w:themeColor="text1"/>
            <w:highlight w:val="black"/>
          </w:rPr>
          <w:t>roman.horvath@fsv.cuni.cz</w:t>
        </w:r>
      </w:hyperlink>
      <w:r w:rsidRPr="004A6352">
        <w:rPr>
          <w:rFonts w:ascii="Arial" w:hAnsi="Arial" w:cs="Arial"/>
          <w:color w:val="000000" w:themeColor="text1"/>
          <w:sz w:val="20"/>
          <w:szCs w:val="20"/>
          <w:highlight w:val="black"/>
        </w:rPr>
        <w:t>, tel. 222 112</w:t>
      </w:r>
      <w:r w:rsidR="0098749B" w:rsidRPr="004A6352">
        <w:rPr>
          <w:rFonts w:ascii="Arial" w:hAnsi="Arial" w:cs="Arial"/>
          <w:color w:val="000000" w:themeColor="text1"/>
          <w:sz w:val="20"/>
          <w:szCs w:val="20"/>
          <w:highlight w:val="black"/>
        </w:rPr>
        <w:t> </w:t>
      </w:r>
      <w:r w:rsidRPr="004A6352">
        <w:rPr>
          <w:rFonts w:ascii="Arial" w:hAnsi="Arial" w:cs="Arial"/>
          <w:color w:val="000000" w:themeColor="text1"/>
          <w:sz w:val="20"/>
          <w:szCs w:val="20"/>
          <w:highlight w:val="black"/>
        </w:rPr>
        <w:t>317</w:t>
      </w:r>
      <w:r w:rsidR="0098749B" w:rsidRPr="00265FDD">
        <w:rPr>
          <w:rFonts w:ascii="Arial" w:hAnsi="Arial" w:cs="Arial"/>
          <w:sz w:val="20"/>
          <w:szCs w:val="20"/>
        </w:rPr>
        <w:t>, v</w:t>
      </w:r>
      <w:r w:rsidRPr="00265FDD">
        <w:rPr>
          <w:rFonts w:ascii="Arial" w:hAnsi="Arial" w:cs="Arial"/>
          <w:sz w:val="20"/>
          <w:szCs w:val="20"/>
        </w:rPr>
        <w:t>edoucí katedry evropské ekonomické integrace a hospodářské politiky na Institutu ekonomických studií FSV UK</w:t>
      </w:r>
    </w:p>
    <w:p w14:paraId="7FB404CC" w14:textId="77777777" w:rsidR="00117924" w:rsidRPr="00265FDD" w:rsidRDefault="00117924" w:rsidP="00265FDD">
      <w:pPr>
        <w:spacing w:line="276" w:lineRule="auto"/>
        <w:rPr>
          <w:rFonts w:ascii="Arial" w:hAnsi="Arial" w:cs="Arial"/>
          <w:sz w:val="20"/>
          <w:szCs w:val="20"/>
        </w:rPr>
      </w:pPr>
    </w:p>
    <w:p w14:paraId="382908B6" w14:textId="2117579B" w:rsidR="006A4077" w:rsidRPr="00F20EAE" w:rsidRDefault="00117924" w:rsidP="00265FDD">
      <w:pPr>
        <w:numPr>
          <w:ilvl w:val="1"/>
          <w:numId w:val="9"/>
        </w:numPr>
        <w:tabs>
          <w:tab w:val="clear" w:pos="360"/>
        </w:tabs>
        <w:suppressAutoHyphens w:val="0"/>
        <w:spacing w:line="290" w:lineRule="atLeast"/>
        <w:ind w:left="397" w:hanging="397"/>
        <w:jc w:val="both"/>
        <w:rPr>
          <w:rFonts w:ascii="Arial" w:hAnsi="Arial" w:cs="Arial"/>
          <w:sz w:val="20"/>
          <w:szCs w:val="20"/>
        </w:rPr>
      </w:pPr>
      <w:r w:rsidRPr="00F20EAE">
        <w:rPr>
          <w:rFonts w:ascii="Arial" w:hAnsi="Arial" w:cs="Arial"/>
          <w:sz w:val="20"/>
          <w:szCs w:val="20"/>
        </w:rPr>
        <w:t xml:space="preserve">O případné změně kontaktní osoby se budou smluvní strany vzájemně informovat bez zbytečného prodlení. </w:t>
      </w:r>
    </w:p>
    <w:p w14:paraId="1F46976C" w14:textId="77777777" w:rsidR="00196C93" w:rsidRDefault="00196C93" w:rsidP="00265FDD">
      <w:pPr>
        <w:ind w:left="360"/>
        <w:rPr>
          <w:rFonts w:ascii="Arial" w:hAnsi="Arial" w:cs="Arial"/>
          <w:b/>
          <w:bCs/>
          <w:sz w:val="20"/>
          <w:szCs w:val="20"/>
        </w:rPr>
      </w:pPr>
    </w:p>
    <w:p w14:paraId="098314AD" w14:textId="77777777" w:rsidR="0098749B" w:rsidRPr="00265FDD" w:rsidRDefault="0098749B" w:rsidP="00265FDD">
      <w:pPr>
        <w:ind w:left="360"/>
        <w:rPr>
          <w:rFonts w:ascii="Arial" w:hAnsi="Arial" w:cs="Arial"/>
          <w:b/>
          <w:bCs/>
          <w:sz w:val="20"/>
          <w:szCs w:val="20"/>
        </w:rPr>
      </w:pPr>
    </w:p>
    <w:p w14:paraId="4633AE0F" w14:textId="77777777" w:rsidR="006259E8" w:rsidRPr="00265FDD" w:rsidRDefault="006259E8" w:rsidP="00265FDD">
      <w:pPr>
        <w:jc w:val="center"/>
        <w:rPr>
          <w:rFonts w:ascii="Arial" w:hAnsi="Arial" w:cs="Arial"/>
          <w:sz w:val="20"/>
          <w:szCs w:val="20"/>
        </w:rPr>
      </w:pPr>
      <w:r w:rsidRPr="00F20EAE">
        <w:rPr>
          <w:rFonts w:ascii="Arial" w:hAnsi="Arial" w:cs="Arial"/>
          <w:b/>
          <w:bCs/>
          <w:sz w:val="20"/>
          <w:szCs w:val="20"/>
        </w:rPr>
        <w:t>V</w:t>
      </w:r>
      <w:r w:rsidR="006E6F89" w:rsidRPr="00F20EAE">
        <w:rPr>
          <w:rFonts w:ascii="Arial" w:hAnsi="Arial" w:cs="Arial"/>
          <w:b/>
          <w:bCs/>
          <w:sz w:val="20"/>
          <w:szCs w:val="20"/>
        </w:rPr>
        <w:t>I</w:t>
      </w:r>
      <w:r w:rsidRPr="00F20EAE">
        <w:rPr>
          <w:rFonts w:ascii="Arial" w:hAnsi="Arial" w:cs="Arial"/>
          <w:b/>
          <w:bCs/>
          <w:sz w:val="20"/>
          <w:szCs w:val="20"/>
        </w:rPr>
        <w:t>I. Mlčenlivost</w:t>
      </w:r>
    </w:p>
    <w:p w14:paraId="6F813ABD" w14:textId="77777777" w:rsidR="00196C93" w:rsidRPr="00265FDD" w:rsidRDefault="00196C93" w:rsidP="00265FDD">
      <w:pPr>
        <w:ind w:left="360"/>
        <w:rPr>
          <w:rFonts w:ascii="Arial" w:hAnsi="Arial" w:cs="Arial"/>
          <w:sz w:val="20"/>
          <w:szCs w:val="20"/>
        </w:rPr>
      </w:pPr>
    </w:p>
    <w:p w14:paraId="32E92786" w14:textId="77777777" w:rsidR="00F20EAE" w:rsidRPr="00F20EAE" w:rsidRDefault="00F20EAE" w:rsidP="00F20EAE">
      <w:pPr>
        <w:pStyle w:val="Odstavecseseznamem"/>
        <w:numPr>
          <w:ilvl w:val="0"/>
          <w:numId w:val="31"/>
        </w:numPr>
        <w:rPr>
          <w:vanish/>
        </w:rPr>
      </w:pPr>
      <w:bookmarkStart w:id="4" w:name="_Ref358005572"/>
    </w:p>
    <w:p w14:paraId="0E796727" w14:textId="77777777" w:rsidR="00F20EAE" w:rsidRPr="00F20EAE" w:rsidRDefault="00F20EAE" w:rsidP="00F20EAE">
      <w:pPr>
        <w:pStyle w:val="Odstavecseseznamem"/>
        <w:numPr>
          <w:ilvl w:val="0"/>
          <w:numId w:val="31"/>
        </w:numPr>
        <w:rPr>
          <w:vanish/>
        </w:rPr>
      </w:pPr>
    </w:p>
    <w:p w14:paraId="0BB828E6" w14:textId="77777777" w:rsidR="00F20EAE" w:rsidRPr="00F20EAE" w:rsidRDefault="00F20EAE" w:rsidP="00F20EAE">
      <w:pPr>
        <w:pStyle w:val="Odstavecseseznamem"/>
        <w:numPr>
          <w:ilvl w:val="0"/>
          <w:numId w:val="31"/>
        </w:numPr>
        <w:rPr>
          <w:vanish/>
        </w:rPr>
      </w:pPr>
    </w:p>
    <w:p w14:paraId="7B9B381F" w14:textId="77777777" w:rsidR="00F20EAE" w:rsidRPr="00F20EAE" w:rsidRDefault="00F20EAE" w:rsidP="00F20EAE">
      <w:pPr>
        <w:pStyle w:val="Odstavecseseznamem"/>
        <w:numPr>
          <w:ilvl w:val="0"/>
          <w:numId w:val="31"/>
        </w:numPr>
        <w:rPr>
          <w:vanish/>
        </w:rPr>
      </w:pPr>
    </w:p>
    <w:p w14:paraId="78D59716" w14:textId="77777777" w:rsidR="00F20EAE" w:rsidRPr="00F20EAE" w:rsidRDefault="00F20EAE" w:rsidP="00F20EAE">
      <w:pPr>
        <w:pStyle w:val="Odstavecseseznamem"/>
        <w:numPr>
          <w:ilvl w:val="0"/>
          <w:numId w:val="31"/>
        </w:numPr>
        <w:rPr>
          <w:vanish/>
        </w:rPr>
      </w:pPr>
    </w:p>
    <w:p w14:paraId="11CD39A4" w14:textId="77777777" w:rsidR="00F20EAE" w:rsidRPr="00F20EAE" w:rsidRDefault="00F20EAE" w:rsidP="00F20EAE">
      <w:pPr>
        <w:pStyle w:val="Odstavecseseznamem"/>
        <w:numPr>
          <w:ilvl w:val="0"/>
          <w:numId w:val="31"/>
        </w:numPr>
        <w:rPr>
          <w:vanish/>
        </w:rPr>
      </w:pPr>
    </w:p>
    <w:p w14:paraId="47A94B8B" w14:textId="17888950" w:rsidR="006A4077" w:rsidRPr="00265FDD" w:rsidRDefault="006259E8" w:rsidP="00265FDD">
      <w:pPr>
        <w:pStyle w:val="Odstavecseseznamem"/>
        <w:ind w:left="454"/>
      </w:pPr>
      <w:r w:rsidRPr="00F20EAE">
        <w:t xml:space="preserve">Obě smluvní strany se zavazují považovat informace o veškerých skutečnostech, o kterých se dozvěděly na základě této smlouvy nebo v souvislosti s touto smlouvou, za informace důvěrné a zavazují se zachovat mlčenlivost o takových skutečnostech, a to až do doby, kdy se tyto informace stanou obecně známými za předpokladu, že se tak nestane porušením povinnosti </w:t>
      </w:r>
      <w:r w:rsidRPr="00BC572E">
        <w:t>zachování důvěrnosti informací dle této smlouvy či příslušných obecně závazných právních předpisů.</w:t>
      </w:r>
      <w:bookmarkEnd w:id="4"/>
      <w:r w:rsidRPr="00BC572E">
        <w:t xml:space="preserve">  </w:t>
      </w:r>
    </w:p>
    <w:p w14:paraId="44C3E205" w14:textId="6C0877C9" w:rsidR="006A4077" w:rsidRPr="00265FDD" w:rsidRDefault="006259E8" w:rsidP="00265FDD">
      <w:pPr>
        <w:pStyle w:val="Odstavecseseznamem"/>
        <w:ind w:left="454"/>
        <w:rPr>
          <w:b/>
        </w:rPr>
      </w:pPr>
      <w:r w:rsidRPr="00265FDD">
        <w:t xml:space="preserve">V případě porušení povinnosti zachování důvěrnosti informací dle tohoto ustanovení smlouvy je poškozená smluvní strana oprávněna požadovat po druhé smluvní straně </w:t>
      </w:r>
      <w:r w:rsidR="005846C6" w:rsidRPr="00265FDD">
        <w:t>n</w:t>
      </w:r>
      <w:r w:rsidRPr="00265FDD">
        <w:t>áhradu případně vzniklé škody.</w:t>
      </w:r>
    </w:p>
    <w:p w14:paraId="29C2C172" w14:textId="1BE83CED" w:rsidR="006A4077" w:rsidRPr="00265FDD" w:rsidRDefault="006259E8" w:rsidP="00265FDD">
      <w:pPr>
        <w:pStyle w:val="Odstavecseseznamem"/>
        <w:ind w:left="454"/>
        <w:rPr>
          <w:b/>
        </w:rPr>
      </w:pPr>
      <w:r w:rsidRPr="00265FDD">
        <w:t xml:space="preserve">Povinnost zachování důvěrnosti informací platí kdykoliv bez ohledu na ukončení účinnosti této </w:t>
      </w:r>
      <w:r w:rsidR="005846C6" w:rsidRPr="00265FDD">
        <w:t>s</w:t>
      </w:r>
      <w:r w:rsidRPr="00265FDD">
        <w:t>mlouvy.</w:t>
      </w:r>
    </w:p>
    <w:p w14:paraId="2F83EDE9" w14:textId="67A0076E" w:rsidR="006A4077" w:rsidRPr="00265FDD" w:rsidRDefault="006259E8" w:rsidP="00265FDD">
      <w:pPr>
        <w:pStyle w:val="Odstavecseseznamem"/>
        <w:ind w:left="454"/>
        <w:rPr>
          <w:b/>
        </w:rPr>
      </w:pPr>
      <w:r w:rsidRPr="00265FDD">
        <w:t xml:space="preserve">Povinnost mlčenlivosti se nevztahuje na povinností zhotovitele poskytovat informace </w:t>
      </w:r>
      <w:r w:rsidR="00771548" w:rsidRPr="00265FDD">
        <w:t xml:space="preserve">dle </w:t>
      </w:r>
      <w:r w:rsidRPr="00265FDD">
        <w:t>zák</w:t>
      </w:r>
      <w:r w:rsidR="00771548" w:rsidRPr="00265FDD">
        <w:t xml:space="preserve">. </w:t>
      </w:r>
      <w:r w:rsidRPr="00265FDD">
        <w:t xml:space="preserve">č. 106/1999 Sb., o svobodném přístupu k veřejným informacím, ve znění pozdějších předpisů, </w:t>
      </w:r>
      <w:proofErr w:type="spellStart"/>
      <w:r w:rsidRPr="00265FDD">
        <w:t>zák</w:t>
      </w:r>
      <w:r w:rsidR="00771548" w:rsidRPr="00265FDD">
        <w:t>.</w:t>
      </w:r>
      <w:r w:rsidRPr="00265FDD">
        <w:t>č</w:t>
      </w:r>
      <w:proofErr w:type="spellEnd"/>
      <w:r w:rsidRPr="00265FDD">
        <w:t>. 340/2015 Sb., o registru smluv, ve znění pozdějších předpisů nebo pokud to vyplývá z </w:t>
      </w:r>
      <w:r w:rsidR="00AA16C0" w:rsidRPr="00265FDD">
        <w:t>právních</w:t>
      </w:r>
      <w:r w:rsidRPr="00265FDD">
        <w:t xml:space="preserve"> předpisů.  </w:t>
      </w:r>
    </w:p>
    <w:p w14:paraId="734ABFA9" w14:textId="77777777" w:rsidR="006259E8" w:rsidRPr="00265FDD" w:rsidRDefault="006259E8" w:rsidP="00265FDD">
      <w:pPr>
        <w:ind w:left="454" w:hanging="397"/>
        <w:jc w:val="both"/>
        <w:rPr>
          <w:rFonts w:ascii="Arial" w:hAnsi="Arial" w:cs="Arial"/>
          <w:sz w:val="20"/>
          <w:szCs w:val="20"/>
        </w:rPr>
      </w:pPr>
    </w:p>
    <w:p w14:paraId="15A7A331" w14:textId="77777777" w:rsidR="005846C6" w:rsidRPr="00265FDD" w:rsidRDefault="005846C6" w:rsidP="00265FDD">
      <w:pPr>
        <w:jc w:val="center"/>
        <w:rPr>
          <w:rFonts w:ascii="Arial" w:hAnsi="Arial" w:cs="Arial"/>
          <w:b/>
          <w:bCs/>
          <w:sz w:val="20"/>
          <w:szCs w:val="20"/>
        </w:rPr>
      </w:pPr>
    </w:p>
    <w:p w14:paraId="5B2C5EBF" w14:textId="77777777" w:rsidR="00BA1A76" w:rsidRPr="00265FDD" w:rsidRDefault="006E6F89" w:rsidP="00265FDD">
      <w:pPr>
        <w:jc w:val="center"/>
        <w:rPr>
          <w:rFonts w:ascii="Arial" w:hAnsi="Arial" w:cs="Arial"/>
          <w:b/>
          <w:bCs/>
          <w:sz w:val="20"/>
          <w:szCs w:val="20"/>
        </w:rPr>
      </w:pPr>
      <w:r w:rsidRPr="00265FDD">
        <w:rPr>
          <w:rFonts w:ascii="Arial" w:hAnsi="Arial" w:cs="Arial"/>
          <w:b/>
          <w:sz w:val="20"/>
          <w:szCs w:val="20"/>
        </w:rPr>
        <w:t>VIII. Ukončení smlouvy</w:t>
      </w:r>
    </w:p>
    <w:p w14:paraId="63F38C70" w14:textId="77777777" w:rsidR="00196C93" w:rsidRPr="00265FDD" w:rsidRDefault="00196C93" w:rsidP="00265FDD">
      <w:pPr>
        <w:pStyle w:val="Odstavecseseznamem"/>
        <w:numPr>
          <w:ilvl w:val="0"/>
          <w:numId w:val="0"/>
        </w:numPr>
        <w:ind w:left="397"/>
        <w:rPr>
          <w:b/>
        </w:rPr>
      </w:pPr>
    </w:p>
    <w:p w14:paraId="41166DC3" w14:textId="77777777" w:rsidR="00F20EAE" w:rsidRPr="00F20EAE" w:rsidRDefault="00F20EAE" w:rsidP="00F20EAE">
      <w:pPr>
        <w:pStyle w:val="Odstavecseseznamem"/>
        <w:numPr>
          <w:ilvl w:val="0"/>
          <w:numId w:val="31"/>
        </w:numPr>
        <w:rPr>
          <w:vanish/>
        </w:rPr>
      </w:pPr>
    </w:p>
    <w:p w14:paraId="1F013013" w14:textId="0D47275C" w:rsidR="005E2839" w:rsidRPr="00F20EAE" w:rsidRDefault="005E2839" w:rsidP="00265FDD">
      <w:pPr>
        <w:pStyle w:val="Odstavecseseznamem"/>
      </w:pPr>
      <w:r w:rsidRPr="00F20EAE">
        <w:t>Tato smlouva je uzavírána na dobu určitou do zhotovení díla.</w:t>
      </w:r>
    </w:p>
    <w:p w14:paraId="0B9E0C0B" w14:textId="77777777" w:rsidR="00771548" w:rsidRPr="00265FDD" w:rsidRDefault="00771548" w:rsidP="00265FDD">
      <w:pPr>
        <w:ind w:left="397" w:hanging="397"/>
        <w:jc w:val="both"/>
        <w:rPr>
          <w:rFonts w:ascii="Arial" w:hAnsi="Arial" w:cs="Arial"/>
          <w:sz w:val="20"/>
          <w:szCs w:val="20"/>
        </w:rPr>
      </w:pPr>
    </w:p>
    <w:p w14:paraId="4940ABE1" w14:textId="706619A6" w:rsidR="006A4077" w:rsidRPr="005A4007" w:rsidRDefault="005E2839" w:rsidP="00265FDD">
      <w:pPr>
        <w:pStyle w:val="Odstavecseseznamem"/>
      </w:pPr>
      <w:r w:rsidRPr="00F20EAE">
        <w:t>S</w:t>
      </w:r>
      <w:r w:rsidR="00BA1A76" w:rsidRPr="00F20EAE">
        <w:t>mluvní strany sjednaly, že od této smlouvy lze odstoupit pouze v případech stanovených</w:t>
      </w:r>
      <w:r w:rsidR="00FD3D41" w:rsidRPr="005A4007">
        <w:t xml:space="preserve"> </w:t>
      </w:r>
      <w:r w:rsidR="00BA1A76" w:rsidRPr="005A4007">
        <w:t xml:space="preserve">občanským zákoníkem. Účinky odstoupení v takovém případě nastávají okamžikem doručení písemného odstoupení druhé smluvní straně. </w:t>
      </w:r>
    </w:p>
    <w:p w14:paraId="510EC52F" w14:textId="77777777" w:rsidR="00BA1A76" w:rsidRPr="00265FDD" w:rsidRDefault="00BA1A76" w:rsidP="00265FDD">
      <w:pPr>
        <w:ind w:left="397" w:hanging="397"/>
        <w:jc w:val="both"/>
        <w:rPr>
          <w:rFonts w:ascii="Arial" w:hAnsi="Arial" w:cs="Arial"/>
          <w:sz w:val="20"/>
          <w:szCs w:val="20"/>
        </w:rPr>
      </w:pPr>
    </w:p>
    <w:p w14:paraId="6A607640" w14:textId="1D9F465D" w:rsidR="00F3398E" w:rsidRPr="005A4007" w:rsidRDefault="00BA1A76" w:rsidP="00265FDD">
      <w:pPr>
        <w:pStyle w:val="Odstavecseseznamem"/>
      </w:pPr>
      <w:r w:rsidRPr="00F20EAE">
        <w:t xml:space="preserve">Tuto smlouvu lze rovněž ukončit písemnou dohodou smluvních stran.  </w:t>
      </w:r>
    </w:p>
    <w:p w14:paraId="11A55E14" w14:textId="77777777" w:rsidR="002E2D72" w:rsidRPr="00265FDD" w:rsidRDefault="002E2D72" w:rsidP="00265FDD">
      <w:pPr>
        <w:pStyle w:val="Odstavecseseznamem"/>
      </w:pPr>
      <w:r w:rsidRPr="00265FDD">
        <w:br w:type="page"/>
      </w:r>
    </w:p>
    <w:p w14:paraId="1016DD2A" w14:textId="77777777" w:rsidR="00F3398E" w:rsidRPr="00F20EAE" w:rsidRDefault="00F3398E" w:rsidP="00265FDD">
      <w:pPr>
        <w:jc w:val="center"/>
        <w:rPr>
          <w:rFonts w:ascii="Arial" w:hAnsi="Arial" w:cs="Arial"/>
          <w:b/>
          <w:bCs/>
          <w:sz w:val="20"/>
          <w:szCs w:val="20"/>
        </w:rPr>
      </w:pPr>
      <w:r w:rsidRPr="00F20EAE">
        <w:rPr>
          <w:rFonts w:ascii="Arial" w:hAnsi="Arial" w:cs="Arial"/>
          <w:b/>
          <w:bCs/>
          <w:sz w:val="20"/>
          <w:szCs w:val="20"/>
        </w:rPr>
        <w:lastRenderedPageBreak/>
        <w:t>IX. Etická doložka</w:t>
      </w:r>
    </w:p>
    <w:p w14:paraId="31640E21" w14:textId="77777777" w:rsidR="00F3398E" w:rsidRPr="00265FDD" w:rsidRDefault="00F3398E" w:rsidP="00265FDD"/>
    <w:p w14:paraId="1CC8A67D" w14:textId="77777777" w:rsidR="00196C93" w:rsidRPr="00F20EAE" w:rsidRDefault="00196C93" w:rsidP="00265FDD">
      <w:pPr>
        <w:pStyle w:val="Odstavecseseznamem"/>
        <w:numPr>
          <w:ilvl w:val="0"/>
          <w:numId w:val="0"/>
        </w:numPr>
        <w:ind w:left="397"/>
      </w:pPr>
    </w:p>
    <w:p w14:paraId="49CAE0BE" w14:textId="77777777" w:rsidR="00F20EAE" w:rsidRPr="00F20EAE" w:rsidRDefault="00F20EAE" w:rsidP="00F20EAE">
      <w:pPr>
        <w:pStyle w:val="Odstavecseseznamem"/>
        <w:numPr>
          <w:ilvl w:val="0"/>
          <w:numId w:val="31"/>
        </w:numPr>
        <w:rPr>
          <w:vanish/>
        </w:rPr>
      </w:pPr>
    </w:p>
    <w:p w14:paraId="667EDE87" w14:textId="665866C1" w:rsidR="006A4077" w:rsidRPr="0098749B" w:rsidRDefault="00F3398E" w:rsidP="00265FDD">
      <w:pPr>
        <w:pStyle w:val="Odstavecseseznamem"/>
      </w:pPr>
      <w:r w:rsidRPr="00F20EAE">
        <w:t xml:space="preserve">Objednatel jako člen finanční skupiny KBC deklaruje, že se v rámci svých cílů plně identifikuje s principy udržitelného rozvoje a společenské i environmentální odpovědnosti. Naplnění těchto </w:t>
      </w:r>
      <w:r w:rsidRPr="005A4007">
        <w:t>idejí je nemyslitelné bez úzké spolupráce s partnery, jejichž úsilí je motivováno shodnými</w:t>
      </w:r>
      <w:r w:rsidR="00F20EAE">
        <w:t xml:space="preserve"> </w:t>
      </w:r>
      <w:r w:rsidRPr="00F20EAE">
        <w:t xml:space="preserve">zásadami. Je proto nezbytné, aby se </w:t>
      </w:r>
      <w:r w:rsidRPr="005A4007">
        <w:t>Zhotovitel v rámci své činnosti seznámil s uvedenými zásadami objednatele a následně je plně respektoval.</w:t>
      </w:r>
    </w:p>
    <w:p w14:paraId="2C2BD961" w14:textId="77777777" w:rsidR="00F3398E" w:rsidRPr="0098749B" w:rsidRDefault="00F3398E" w:rsidP="00265FDD">
      <w:pPr>
        <w:pStyle w:val="Odstavecseseznamem"/>
        <w:numPr>
          <w:ilvl w:val="0"/>
          <w:numId w:val="0"/>
        </w:numPr>
        <w:ind w:left="397"/>
      </w:pPr>
    </w:p>
    <w:p w14:paraId="293F2D24" w14:textId="033E49F6" w:rsidR="006A4077" w:rsidRPr="00265FDD" w:rsidRDefault="00F3398E" w:rsidP="00265FDD">
      <w:pPr>
        <w:pStyle w:val="Odstavecseseznamem"/>
      </w:pPr>
      <w:r w:rsidRPr="00265FDD">
        <w:t xml:space="preserve">Zhotovitel prohlašuje a podpisem této smlouvy stvrzuje, že se seznámil se zásadami objednatele, specifikovanými v dokumentu Politika vztahů s dodavateli, zveřejněným a dostupným na adrese: </w:t>
      </w:r>
      <w:hyperlink r:id="rId11" w:history="1">
        <w:r w:rsidRPr="00265FDD">
          <w:t>www.csob.cz/procurement</w:t>
        </w:r>
      </w:hyperlink>
      <w:r w:rsidRPr="00265FDD">
        <w:t xml:space="preserve"> a zavazuje se vykonávat svou činnost pro objednatele v souladu s nimi.</w:t>
      </w:r>
    </w:p>
    <w:p w14:paraId="77B37BD1" w14:textId="77777777" w:rsidR="00F3398E" w:rsidRPr="00265FDD" w:rsidRDefault="00F3398E" w:rsidP="00265FDD">
      <w:pPr>
        <w:pStyle w:val="Odstavecseseznamem"/>
        <w:numPr>
          <w:ilvl w:val="0"/>
          <w:numId w:val="0"/>
        </w:numPr>
        <w:ind w:left="397"/>
      </w:pPr>
    </w:p>
    <w:p w14:paraId="3BA1F48A" w14:textId="5FE51C18" w:rsidR="006A4077" w:rsidRPr="00265FDD" w:rsidRDefault="00F3398E" w:rsidP="00265FDD">
      <w:pPr>
        <w:pStyle w:val="Odstavecseseznamem"/>
      </w:pPr>
      <w:r w:rsidRPr="00265FDD">
        <w:t xml:space="preserve">Objednatel ve svých vnitřních předpisech upravuje též politiku přijímání darů a obdobných požitků. Záměrem této politiky je udržení a posílení důvěry klientů ve společnost objednatele a její zaměstnance. Jejím cílem je chránit zaměstnance objednatele, klienty a obchodní partnery nastavením transparentních a přiměřených pravidel chování. Tato pravidla, která vycházejí z </w:t>
      </w:r>
      <w:hyperlink r:id="rId12" w:history="1">
        <w:r w:rsidRPr="00265FDD">
          <w:t>Etického kodexu zaměstnanců skupiny ČSOB, člena skupiny KBC</w:t>
        </w:r>
      </w:hyperlink>
      <w:r w:rsidRPr="00265FDD">
        <w:t xml:space="preserve"> a z </w:t>
      </w:r>
      <w:hyperlink r:id="rId13" w:history="1">
        <w:r w:rsidRPr="00265FDD">
          <w:t>Politiky skupiny KBC proti korupci a úplatkářství</w:t>
        </w:r>
      </w:hyperlink>
      <w:r w:rsidRPr="00265FDD">
        <w:t xml:space="preserve"> mají zajistit předcházení střetů zájmů, avšak berou v úvahu i důležitost</w:t>
      </w:r>
      <w:r w:rsidR="00F20EAE">
        <w:t xml:space="preserve"> </w:t>
      </w:r>
      <w:r w:rsidRPr="00F20EAE">
        <w:t>n</w:t>
      </w:r>
      <w:r w:rsidRPr="005A4007">
        <w:t xml:space="preserve">avazování dobrých obchodních vztahů mezi objednatelem a jeho zákazníky a obchodními </w:t>
      </w:r>
      <w:r w:rsidRPr="0098749B">
        <w:t>partnery. Tyto principy se vztahují na přijímání i poskytování</w:t>
      </w:r>
      <w:r w:rsidRPr="00265FDD">
        <w:t xml:space="preserve"> darů, zábavy, pohostinnosti atd. Pokrývají veškeré aktivity objednatele a platí pro všechny zaměstnance a vedoucí pracovníky objednatele jakož i pro všechny fyzické i právnické osoby včetně třetích osob jednajících jménem objednatele v jakékoli věci.</w:t>
      </w:r>
    </w:p>
    <w:p w14:paraId="4F2F3676" w14:textId="77777777" w:rsidR="00F3398E" w:rsidRPr="00265FDD" w:rsidRDefault="00F3398E" w:rsidP="00265FDD">
      <w:pPr>
        <w:pStyle w:val="Odstavecseseznamem"/>
        <w:numPr>
          <w:ilvl w:val="0"/>
          <w:numId w:val="0"/>
        </w:numPr>
        <w:ind w:left="397"/>
      </w:pPr>
    </w:p>
    <w:p w14:paraId="61492F06" w14:textId="7D892A06" w:rsidR="006A4077" w:rsidRPr="00265FDD" w:rsidRDefault="00F3398E" w:rsidP="00265FDD">
      <w:pPr>
        <w:pStyle w:val="Odstavecseseznamem"/>
      </w:pPr>
      <w:bookmarkStart w:id="5" w:name="_Ref392682604"/>
      <w:r w:rsidRPr="00265FDD">
        <w:t>Vzhledem k výše uvedenému se zhotovitel zavazuje, že žádné fyzické osobě na straně objednatele (tedy zaměstnanci ani smluvnímu partnerovi objednatele) neposkytne, nenabídne ani neslíbí jakékoli finanční či nefinanční plnění ani materiální či nemateriální výhodu, jež by nebyla v plném souladu s účelem a předmětem této smlouvy.  Porušením povinnosti dle tohoto odstavce není případné poskytnutí věcného daru (nikoli finanční hotovosti, šeku, poukázky či voucheru), zábavy, pohostinnosti v celkové hodnotě do 1.000 Kč na osobu a za kalendářní rok, které je posuzováno jako nežádoucí, avšak není postiženo sankcí. Porušení povinnosti dle tohoto odstavce je podstatným porušením této smlouvy zakládajícím náro</w:t>
      </w:r>
      <w:r w:rsidR="00174A1D" w:rsidRPr="00265FDD">
        <w:t>k o</w:t>
      </w:r>
      <w:r w:rsidRPr="00265FDD">
        <w:t>bjednatele na odstoupení od smlouvy s okamžitým účinkem.</w:t>
      </w:r>
      <w:bookmarkEnd w:id="5"/>
    </w:p>
    <w:p w14:paraId="4F9DD112" w14:textId="77777777" w:rsidR="00F3398E" w:rsidRPr="00265FDD" w:rsidRDefault="00F3398E" w:rsidP="00265FDD">
      <w:pPr>
        <w:pStyle w:val="Odstavecseseznamem"/>
        <w:numPr>
          <w:ilvl w:val="0"/>
          <w:numId w:val="0"/>
        </w:numPr>
        <w:ind w:left="397"/>
      </w:pPr>
    </w:p>
    <w:p w14:paraId="746A7BD9" w14:textId="77777777" w:rsidR="00F3398E" w:rsidRPr="00F20EAE" w:rsidRDefault="00F3398E" w:rsidP="00265FDD">
      <w:pPr>
        <w:pStyle w:val="Odstavecseseznamem"/>
        <w:numPr>
          <w:ilvl w:val="0"/>
          <w:numId w:val="0"/>
        </w:numPr>
        <w:ind w:left="397"/>
      </w:pPr>
    </w:p>
    <w:p w14:paraId="341E2BA5" w14:textId="77777777" w:rsidR="00BA1A76" w:rsidRPr="00265FDD" w:rsidRDefault="00BA1A76" w:rsidP="00265FDD">
      <w:pPr>
        <w:pStyle w:val="Odstavecseseznamem"/>
        <w:numPr>
          <w:ilvl w:val="0"/>
          <w:numId w:val="0"/>
        </w:numPr>
        <w:ind w:left="397"/>
      </w:pPr>
    </w:p>
    <w:p w14:paraId="047D1D81" w14:textId="77777777" w:rsidR="00192F36" w:rsidRPr="00265FDD" w:rsidRDefault="006E6F89" w:rsidP="00265FDD">
      <w:pPr>
        <w:pStyle w:val="Odstavecseseznamem"/>
        <w:numPr>
          <w:ilvl w:val="0"/>
          <w:numId w:val="0"/>
        </w:numPr>
        <w:ind w:left="397" w:hanging="397"/>
        <w:jc w:val="center"/>
        <w:rPr>
          <w:b/>
          <w:bCs/>
        </w:rPr>
      </w:pPr>
      <w:r w:rsidRPr="00265FDD">
        <w:rPr>
          <w:b/>
          <w:bCs/>
          <w:lang w:eastAsia="zh-CN"/>
        </w:rPr>
        <w:t xml:space="preserve">X. </w:t>
      </w:r>
      <w:r w:rsidR="00192F36" w:rsidRPr="00265FDD">
        <w:rPr>
          <w:b/>
          <w:bCs/>
          <w:lang w:eastAsia="zh-CN"/>
        </w:rPr>
        <w:t>Závěrečná ujednání</w:t>
      </w:r>
    </w:p>
    <w:p w14:paraId="4EE1990E" w14:textId="77777777" w:rsidR="001214FB" w:rsidRPr="00265FDD" w:rsidRDefault="001214FB" w:rsidP="00265FDD">
      <w:pPr>
        <w:pStyle w:val="Odstavecseseznamem"/>
        <w:numPr>
          <w:ilvl w:val="0"/>
          <w:numId w:val="0"/>
        </w:numPr>
        <w:ind w:left="397"/>
      </w:pPr>
    </w:p>
    <w:p w14:paraId="3A2BF66B" w14:textId="77777777" w:rsidR="00F20EAE" w:rsidRPr="00F20EAE" w:rsidRDefault="00F20EAE" w:rsidP="00F20EAE">
      <w:pPr>
        <w:pStyle w:val="Odstavecseseznamem"/>
        <w:numPr>
          <w:ilvl w:val="0"/>
          <w:numId w:val="31"/>
        </w:numPr>
        <w:rPr>
          <w:vanish/>
        </w:rPr>
      </w:pPr>
    </w:p>
    <w:p w14:paraId="3FB99AF5" w14:textId="2C9B3CB5" w:rsidR="001214FB" w:rsidRPr="00265FDD" w:rsidRDefault="001214FB" w:rsidP="00265FDD">
      <w:pPr>
        <w:pStyle w:val="Odstavecseseznamem"/>
        <w:ind w:left="567" w:hanging="567"/>
      </w:pPr>
      <w:r w:rsidRPr="005A4007">
        <w:t xml:space="preserve">Tato smlouva se řídí právním řádem České republiky, zejména zákonem č. 89/2012 Sb., </w:t>
      </w:r>
      <w:r w:rsidRPr="0098749B">
        <w:t>občanským zákoníkem.</w:t>
      </w:r>
    </w:p>
    <w:p w14:paraId="4E7A7FEC" w14:textId="77777777" w:rsidR="001214FB" w:rsidRPr="00265FDD" w:rsidRDefault="001214FB" w:rsidP="00265FDD">
      <w:pPr>
        <w:pStyle w:val="Odstavecseseznamem"/>
        <w:numPr>
          <w:ilvl w:val="0"/>
          <w:numId w:val="0"/>
        </w:numPr>
        <w:ind w:left="567" w:hanging="567"/>
      </w:pPr>
    </w:p>
    <w:p w14:paraId="4C8A4F2F" w14:textId="4ADD49DA" w:rsidR="006A4077" w:rsidRPr="00265FDD" w:rsidRDefault="006259E8" w:rsidP="00265FDD">
      <w:pPr>
        <w:pStyle w:val="Odstavecseseznamem"/>
        <w:ind w:left="567" w:hanging="567"/>
      </w:pPr>
      <w:r w:rsidRPr="00265FDD">
        <w:t>Tato s</w:t>
      </w:r>
      <w:r w:rsidR="00192F36" w:rsidRPr="00265FDD">
        <w:t xml:space="preserve">mlouva se sepisuje ve čtyřech </w:t>
      </w:r>
      <w:r w:rsidR="001214FB" w:rsidRPr="00265FDD">
        <w:t>stejnopisech</w:t>
      </w:r>
      <w:r w:rsidR="00192F36" w:rsidRPr="00265FDD">
        <w:t xml:space="preserve">, </w:t>
      </w:r>
      <w:r w:rsidR="001214FB" w:rsidRPr="00265FDD">
        <w:t xml:space="preserve">pro </w:t>
      </w:r>
      <w:r w:rsidR="00192F36" w:rsidRPr="00265FDD">
        <w:t>každ</w:t>
      </w:r>
      <w:r w:rsidR="001214FB" w:rsidRPr="00265FDD">
        <w:t xml:space="preserve">ou smluvní stranu </w:t>
      </w:r>
      <w:r w:rsidR="00192F36" w:rsidRPr="00265FDD">
        <w:t xml:space="preserve">po </w:t>
      </w:r>
      <w:r w:rsidR="00AA16C0" w:rsidRPr="00265FDD">
        <w:t>dvou stejnopisech</w:t>
      </w:r>
      <w:r w:rsidR="001214FB" w:rsidRPr="00265FDD">
        <w:t xml:space="preserve">. </w:t>
      </w:r>
      <w:r w:rsidR="00192F36" w:rsidRPr="00265FDD">
        <w:t xml:space="preserve"> </w:t>
      </w:r>
    </w:p>
    <w:p w14:paraId="710C9EBB" w14:textId="77777777" w:rsidR="00192F36" w:rsidRPr="00265FDD" w:rsidRDefault="00192F36" w:rsidP="00265FDD">
      <w:pPr>
        <w:pStyle w:val="Odstavecseseznamem"/>
        <w:numPr>
          <w:ilvl w:val="0"/>
          <w:numId w:val="0"/>
        </w:numPr>
        <w:ind w:left="567" w:hanging="567"/>
      </w:pPr>
    </w:p>
    <w:p w14:paraId="0C3251EA" w14:textId="37326917" w:rsidR="006A4077" w:rsidRPr="00265FDD" w:rsidRDefault="00192F36" w:rsidP="00265FDD">
      <w:pPr>
        <w:pStyle w:val="Odstavecseseznamem"/>
        <w:ind w:left="567" w:hanging="567"/>
      </w:pPr>
      <w:r w:rsidRPr="00265FDD">
        <w:t>Změny této smlouvy mohou být učiněny pouze ve formě písemných dodatků po vzájemné dohodě obou smluvních stran. Dodatky musí být jako takové označeny, číslovány nepřerušenou číselnou</w:t>
      </w:r>
      <w:r w:rsidR="000224BD" w:rsidRPr="00265FDD">
        <w:t xml:space="preserve"> </w:t>
      </w:r>
      <w:r w:rsidRPr="00265FDD">
        <w:t xml:space="preserve">řadou a podepsány oprávněnými osobami obou smluvních stran. </w:t>
      </w:r>
      <w:r w:rsidR="001214FB" w:rsidRPr="00265FDD">
        <w:t xml:space="preserve"> </w:t>
      </w:r>
      <w:r w:rsidRPr="00265FDD">
        <w:t>Za písemnou formu nebude pro tento účel považována výměna e-mailových, n</w:t>
      </w:r>
      <w:r w:rsidR="006E6F89" w:rsidRPr="00265FDD">
        <w:t>ebo jiných elektronických zpráv</w:t>
      </w:r>
    </w:p>
    <w:p w14:paraId="017D39BB" w14:textId="23F6741E" w:rsidR="00192F36" w:rsidRPr="00265FDD" w:rsidRDefault="00192F36" w:rsidP="00265FDD">
      <w:pPr>
        <w:pStyle w:val="Odstavecseseznamem"/>
        <w:numPr>
          <w:ilvl w:val="0"/>
          <w:numId w:val="0"/>
        </w:numPr>
        <w:ind w:left="567" w:hanging="567"/>
      </w:pPr>
    </w:p>
    <w:p w14:paraId="3C1C657E" w14:textId="3742B97C" w:rsidR="00192F36" w:rsidRPr="00265FDD" w:rsidRDefault="00192F36" w:rsidP="00265FDD">
      <w:pPr>
        <w:pStyle w:val="Odstavecseseznamem"/>
        <w:ind w:left="567" w:hanging="567"/>
      </w:pPr>
      <w:r w:rsidRPr="00265FDD">
        <w:t>Smluvní strany výslovně potvrzují, že obsah této smlouvy je výsledkem jednání stran a každá ze stran měla příležitost ovlivnit obsah této smlouvy. Práva a povinnosti vyplývající z této smlouvy lze postoupit třetí osobě pouze po předchozím písemném souhlasu smluvních stran</w:t>
      </w:r>
      <w:r w:rsidR="005E2839" w:rsidRPr="00265FDD">
        <w:t xml:space="preserve"> (kromě licence)</w:t>
      </w:r>
      <w:r w:rsidRPr="00265FDD">
        <w:t>. Za písemnou formu nebude pro tento účel považována výměna e-mailových, nebo jiných elektronických zpráv.</w:t>
      </w:r>
    </w:p>
    <w:p w14:paraId="286E7336" w14:textId="77777777" w:rsidR="00192F36" w:rsidRPr="00265FDD" w:rsidRDefault="00192F36" w:rsidP="00265FDD">
      <w:pPr>
        <w:pStyle w:val="Odstavecseseznamem"/>
        <w:numPr>
          <w:ilvl w:val="0"/>
          <w:numId w:val="0"/>
        </w:numPr>
        <w:ind w:left="567" w:hanging="567"/>
      </w:pPr>
    </w:p>
    <w:p w14:paraId="304694CB" w14:textId="64793C82" w:rsidR="00192F36" w:rsidRPr="00265FDD" w:rsidRDefault="00192F36" w:rsidP="00265FDD">
      <w:pPr>
        <w:pStyle w:val="Odstavecseseznamem"/>
        <w:ind w:left="567" w:hanging="567"/>
      </w:pPr>
      <w:r w:rsidRPr="00265FDD">
        <w:t>Smluvní strany potvrzují, že tato smlouva je projevem jejich svobodné a vážné vůle, byla sjednána určitě a srozumitelně, nikoliv v tísni a/nebo za zvláště nevýhodných podmínek.</w:t>
      </w:r>
    </w:p>
    <w:p w14:paraId="1EC6EFBD" w14:textId="77777777" w:rsidR="00865256" w:rsidRPr="00265FDD" w:rsidRDefault="00865256" w:rsidP="00265FDD">
      <w:pPr>
        <w:pStyle w:val="Odstavecseseznamem"/>
        <w:numPr>
          <w:ilvl w:val="0"/>
          <w:numId w:val="0"/>
        </w:numPr>
        <w:ind w:left="567" w:hanging="567"/>
      </w:pPr>
    </w:p>
    <w:p w14:paraId="50E7DDC8" w14:textId="5BF1E8F3" w:rsidR="00192F36" w:rsidRPr="00265FDD" w:rsidRDefault="00192F36" w:rsidP="00265FDD">
      <w:pPr>
        <w:pStyle w:val="Odstavecseseznamem"/>
        <w:ind w:left="567" w:hanging="567"/>
      </w:pPr>
      <w:r w:rsidRPr="00265FDD">
        <w:t xml:space="preserve">Smluvní strany berou na vědomí, že tato smlouva ke své účinnosti vyžaduje uveřejnění v registru smluv podle </w:t>
      </w:r>
      <w:proofErr w:type="spellStart"/>
      <w:r w:rsidRPr="00265FDD">
        <w:t>zák</w:t>
      </w:r>
      <w:r w:rsidR="005E2839" w:rsidRPr="00265FDD">
        <w:t>.</w:t>
      </w:r>
      <w:r w:rsidRPr="00265FDD">
        <w:t>č</w:t>
      </w:r>
      <w:proofErr w:type="spellEnd"/>
      <w:r w:rsidRPr="00265FDD">
        <w:t>. 340/2015 Sb.</w:t>
      </w:r>
      <w:r w:rsidR="005E2839" w:rsidRPr="00265FDD">
        <w:t xml:space="preserve">, registru smluv, ve znění pozdějších předpisů, a </w:t>
      </w:r>
      <w:r w:rsidRPr="00265FDD">
        <w:t xml:space="preserve">s tímto uveřejněním souhlasí. Zaslání smlouvy do registru smluv zajistí FSV UK neprodleně po podpisu smlouvy. FSV UK se současně zavazuje informovat </w:t>
      </w:r>
      <w:r w:rsidR="006103AE" w:rsidRPr="00265FDD">
        <w:t xml:space="preserve">ČSOB a.s. </w:t>
      </w:r>
      <w:r w:rsidRPr="00265FDD">
        <w:t xml:space="preserve">o provedení registrace tak, že </w:t>
      </w:r>
      <w:r w:rsidR="006103AE" w:rsidRPr="00265FDD">
        <w:t>jí</w:t>
      </w:r>
      <w:r w:rsidRPr="00265FDD">
        <w:t xml:space="preserve"> zašle kopii potvrzení správce registru smluv o uveřejnění smlouvy bez zbytečného odkladu poté, kdy sama potvrzení obdrží, popř. již v průvodním formuláři vyplní příslušnou kolonku s ID datové schránky </w:t>
      </w:r>
      <w:r w:rsidR="005E2839" w:rsidRPr="00265FDD">
        <w:t xml:space="preserve">ČSOB a.s. </w:t>
      </w:r>
      <w:r w:rsidRPr="00265FDD">
        <w:t xml:space="preserve">(v takovém případě potvrzení od správce registru smluv o provedení registrace smlouvy obdrží </w:t>
      </w:r>
      <w:r w:rsidR="005E2839" w:rsidRPr="00265FDD">
        <w:t>ČSOB a.</w:t>
      </w:r>
      <w:r w:rsidR="00771548" w:rsidRPr="00265FDD">
        <w:t>s. zároveň</w:t>
      </w:r>
      <w:r w:rsidRPr="00265FDD">
        <w:t>).</w:t>
      </w:r>
    </w:p>
    <w:p w14:paraId="6A341D5E" w14:textId="77777777" w:rsidR="00192F36" w:rsidRPr="00265FDD" w:rsidRDefault="00192F36" w:rsidP="00265FDD">
      <w:pPr>
        <w:pStyle w:val="Odstavecseseznamem"/>
        <w:numPr>
          <w:ilvl w:val="0"/>
          <w:numId w:val="0"/>
        </w:numPr>
        <w:ind w:left="567" w:hanging="567"/>
      </w:pPr>
    </w:p>
    <w:p w14:paraId="6C578593" w14:textId="1FCCEE71" w:rsidR="00192F36" w:rsidRPr="00265FDD" w:rsidRDefault="00192F36" w:rsidP="00265FDD">
      <w:pPr>
        <w:pStyle w:val="Odstavecseseznamem"/>
        <w:ind w:left="567" w:hanging="567"/>
      </w:pPr>
      <w:r w:rsidRPr="00265FDD">
        <w:t>Tato smlouva nabývá platnosti dnem podepsání oběma smluvními stranami a účinnosti dnem uveřejnění v registru smluv.</w:t>
      </w:r>
    </w:p>
    <w:p w14:paraId="74AC3DDA" w14:textId="77777777" w:rsidR="006259E8" w:rsidRPr="00F20EAE" w:rsidRDefault="006259E8" w:rsidP="00265FDD">
      <w:pPr>
        <w:suppressAutoHyphens w:val="0"/>
        <w:overflowPunct w:val="0"/>
        <w:autoSpaceDE w:val="0"/>
        <w:autoSpaceDN w:val="0"/>
        <w:adjustRightInd w:val="0"/>
        <w:ind w:left="567" w:hanging="567"/>
        <w:jc w:val="both"/>
        <w:textAlignment w:val="baseline"/>
        <w:rPr>
          <w:rFonts w:ascii="Arial" w:hAnsi="Arial" w:cs="Arial"/>
          <w:sz w:val="20"/>
          <w:szCs w:val="20"/>
        </w:rPr>
      </w:pPr>
    </w:p>
    <w:p w14:paraId="0ECDD24E" w14:textId="77777777" w:rsidR="000224BD" w:rsidRPr="00F20EAE" w:rsidRDefault="000224BD" w:rsidP="000224BD">
      <w:pPr>
        <w:widowControl w:val="0"/>
        <w:tabs>
          <w:tab w:val="left" w:pos="5103"/>
          <w:tab w:val="left" w:pos="5529"/>
        </w:tabs>
        <w:ind w:left="567"/>
        <w:rPr>
          <w:rFonts w:ascii="Arial" w:hAnsi="Arial" w:cs="Arial"/>
          <w:sz w:val="20"/>
          <w:szCs w:val="20"/>
        </w:rPr>
      </w:pPr>
    </w:p>
    <w:p w14:paraId="0909A26D" w14:textId="77777777" w:rsidR="000224BD" w:rsidRPr="00196C93" w:rsidRDefault="000224BD" w:rsidP="000224BD">
      <w:pPr>
        <w:widowControl w:val="0"/>
        <w:tabs>
          <w:tab w:val="left" w:pos="5103"/>
          <w:tab w:val="left" w:pos="5529"/>
        </w:tabs>
        <w:ind w:left="567"/>
        <w:rPr>
          <w:rFonts w:ascii="Arial" w:hAnsi="Arial" w:cs="Arial"/>
          <w:sz w:val="20"/>
          <w:szCs w:val="20"/>
        </w:rPr>
      </w:pPr>
    </w:p>
    <w:p w14:paraId="51A8E9E4" w14:textId="77777777" w:rsidR="006A4077" w:rsidRPr="00196C93" w:rsidRDefault="005E2839" w:rsidP="000224BD">
      <w:pPr>
        <w:widowControl w:val="0"/>
        <w:tabs>
          <w:tab w:val="left" w:pos="5103"/>
          <w:tab w:val="left" w:pos="5529"/>
        </w:tabs>
        <w:ind w:left="567"/>
        <w:rPr>
          <w:rFonts w:ascii="Arial" w:eastAsia="Arial Narrow" w:hAnsi="Arial" w:cs="Arial"/>
          <w:sz w:val="20"/>
          <w:szCs w:val="20"/>
        </w:rPr>
      </w:pPr>
      <w:r w:rsidRPr="00196C93">
        <w:rPr>
          <w:rFonts w:ascii="Arial" w:hAnsi="Arial" w:cs="Arial"/>
          <w:sz w:val="20"/>
          <w:szCs w:val="20"/>
        </w:rPr>
        <w:t>V</w:t>
      </w:r>
      <w:r w:rsidR="006E6F89" w:rsidRPr="00196C93">
        <w:rPr>
          <w:rFonts w:ascii="Arial" w:hAnsi="Arial" w:cs="Arial"/>
          <w:sz w:val="20"/>
          <w:szCs w:val="20"/>
        </w:rPr>
        <w:t xml:space="preserve"> </w:t>
      </w:r>
      <w:r w:rsidR="00192F36" w:rsidRPr="00196C93">
        <w:rPr>
          <w:rFonts w:ascii="Arial" w:hAnsi="Arial" w:cs="Arial"/>
          <w:sz w:val="20"/>
          <w:szCs w:val="20"/>
        </w:rPr>
        <w:t> Praze dne</w:t>
      </w:r>
      <w:r w:rsidRPr="00196C93">
        <w:rPr>
          <w:rFonts w:ascii="Arial" w:hAnsi="Arial" w:cs="Arial"/>
          <w:sz w:val="20"/>
          <w:szCs w:val="20"/>
        </w:rPr>
        <w:t>:</w:t>
      </w:r>
      <w:r w:rsidRPr="00196C93">
        <w:rPr>
          <w:rFonts w:ascii="Arial" w:hAnsi="Arial" w:cs="Arial"/>
          <w:sz w:val="20"/>
          <w:szCs w:val="20"/>
        </w:rPr>
        <w:tab/>
        <w:t>V  Praze dne:</w:t>
      </w:r>
    </w:p>
    <w:p w14:paraId="5821B5CE" w14:textId="77777777" w:rsidR="005E2839" w:rsidRPr="00196C93" w:rsidRDefault="005E2839">
      <w:pPr>
        <w:widowControl w:val="0"/>
        <w:tabs>
          <w:tab w:val="left" w:pos="5103"/>
        </w:tabs>
        <w:rPr>
          <w:rFonts w:ascii="Arial" w:eastAsia="Arial Narrow" w:hAnsi="Arial" w:cs="Arial"/>
          <w:sz w:val="20"/>
          <w:szCs w:val="20"/>
        </w:rPr>
      </w:pPr>
    </w:p>
    <w:p w14:paraId="204881D8" w14:textId="77777777" w:rsidR="00192F36" w:rsidRPr="00196C93" w:rsidRDefault="00192F36">
      <w:pPr>
        <w:widowControl w:val="0"/>
        <w:tabs>
          <w:tab w:val="left" w:pos="5103"/>
        </w:tabs>
        <w:rPr>
          <w:rFonts w:ascii="Arial" w:eastAsia="Arial Narrow" w:hAnsi="Arial" w:cs="Arial"/>
          <w:sz w:val="20"/>
          <w:szCs w:val="20"/>
        </w:rPr>
      </w:pPr>
    </w:p>
    <w:p w14:paraId="18AA056D" w14:textId="77777777" w:rsidR="006A4077" w:rsidRPr="00196C93" w:rsidRDefault="00174A1D" w:rsidP="000224BD">
      <w:pPr>
        <w:widowControl w:val="0"/>
        <w:tabs>
          <w:tab w:val="left" w:pos="567"/>
          <w:tab w:val="left" w:pos="5103"/>
        </w:tabs>
        <w:rPr>
          <w:rFonts w:ascii="Arial" w:eastAsia="Arial Narrow" w:hAnsi="Arial" w:cs="Arial"/>
          <w:sz w:val="20"/>
          <w:szCs w:val="20"/>
        </w:rPr>
      </w:pPr>
      <w:r w:rsidRPr="00196C93">
        <w:rPr>
          <w:rFonts w:ascii="Arial" w:eastAsia="Arial Narrow" w:hAnsi="Arial" w:cs="Arial"/>
          <w:sz w:val="20"/>
          <w:szCs w:val="20"/>
        </w:rPr>
        <w:tab/>
      </w:r>
      <w:r w:rsidR="00382796" w:rsidRPr="00196C93">
        <w:rPr>
          <w:rFonts w:ascii="Arial" w:eastAsia="Arial Narrow" w:hAnsi="Arial" w:cs="Arial"/>
          <w:sz w:val="20"/>
          <w:szCs w:val="20"/>
        </w:rPr>
        <w:t>……………………………</w:t>
      </w:r>
      <w:r w:rsidR="00382796" w:rsidRPr="00196C93">
        <w:rPr>
          <w:rFonts w:ascii="Arial" w:eastAsia="Arial Narrow" w:hAnsi="Arial" w:cs="Arial"/>
          <w:sz w:val="20"/>
          <w:szCs w:val="20"/>
        </w:rPr>
        <w:tab/>
        <w:t>………………………….</w:t>
      </w:r>
    </w:p>
    <w:p w14:paraId="4D9EE4CA" w14:textId="77777777" w:rsidR="006A4077" w:rsidRPr="00196C93" w:rsidRDefault="00BF655B" w:rsidP="000224BD">
      <w:pPr>
        <w:widowControl w:val="0"/>
        <w:tabs>
          <w:tab w:val="left" w:pos="567"/>
          <w:tab w:val="left" w:pos="5103"/>
        </w:tabs>
        <w:rPr>
          <w:rFonts w:ascii="Arial" w:hAnsi="Arial" w:cs="Arial"/>
          <w:sz w:val="20"/>
          <w:szCs w:val="20"/>
        </w:rPr>
      </w:pPr>
      <w:r w:rsidRPr="00196C93">
        <w:rPr>
          <w:rFonts w:ascii="Arial" w:hAnsi="Arial" w:cs="Arial"/>
          <w:sz w:val="20"/>
          <w:szCs w:val="20"/>
        </w:rPr>
        <w:tab/>
      </w:r>
      <w:r w:rsidR="006E6F89" w:rsidRPr="00196C93">
        <w:rPr>
          <w:rFonts w:ascii="Arial" w:hAnsi="Arial" w:cs="Arial"/>
          <w:sz w:val="20"/>
          <w:szCs w:val="20"/>
        </w:rPr>
        <w:t>U</w:t>
      </w:r>
      <w:r w:rsidR="00382796" w:rsidRPr="00196C93">
        <w:rPr>
          <w:rFonts w:ascii="Arial" w:hAnsi="Arial" w:cs="Arial"/>
          <w:sz w:val="20"/>
          <w:szCs w:val="20"/>
        </w:rPr>
        <w:t>K Fakulta sociální</w:t>
      </w:r>
      <w:r w:rsidR="006103AE" w:rsidRPr="00196C93">
        <w:rPr>
          <w:rFonts w:ascii="Arial" w:hAnsi="Arial" w:cs="Arial"/>
          <w:sz w:val="20"/>
          <w:szCs w:val="20"/>
        </w:rPr>
        <w:t>ch</w:t>
      </w:r>
      <w:r w:rsidR="00382796" w:rsidRPr="00196C93">
        <w:rPr>
          <w:rFonts w:ascii="Arial" w:hAnsi="Arial" w:cs="Arial"/>
          <w:sz w:val="20"/>
          <w:szCs w:val="20"/>
        </w:rPr>
        <w:t xml:space="preserve"> věd </w:t>
      </w:r>
      <w:r w:rsidR="00382796" w:rsidRPr="00196C93">
        <w:rPr>
          <w:rFonts w:ascii="Arial" w:hAnsi="Arial" w:cs="Arial"/>
          <w:sz w:val="20"/>
          <w:szCs w:val="20"/>
        </w:rPr>
        <w:tab/>
        <w:t xml:space="preserve">ČSOB a.s. </w:t>
      </w:r>
    </w:p>
    <w:p w14:paraId="63BBEA14" w14:textId="77777777" w:rsidR="006A4077" w:rsidRPr="00196C93" w:rsidRDefault="00BF655B" w:rsidP="000224BD">
      <w:pPr>
        <w:widowControl w:val="0"/>
        <w:tabs>
          <w:tab w:val="left" w:pos="567"/>
          <w:tab w:val="left" w:pos="5103"/>
        </w:tabs>
        <w:rPr>
          <w:rFonts w:ascii="Arial" w:hAnsi="Arial" w:cs="Arial"/>
          <w:sz w:val="20"/>
          <w:szCs w:val="20"/>
        </w:rPr>
      </w:pPr>
      <w:r w:rsidRPr="00196C93">
        <w:rPr>
          <w:rFonts w:ascii="Arial" w:hAnsi="Arial" w:cs="Arial"/>
          <w:sz w:val="20"/>
          <w:szCs w:val="20"/>
        </w:rPr>
        <w:tab/>
      </w:r>
      <w:r w:rsidR="00382796" w:rsidRPr="00196C93">
        <w:rPr>
          <w:rFonts w:ascii="Arial" w:hAnsi="Arial" w:cs="Arial"/>
          <w:sz w:val="20"/>
          <w:szCs w:val="20"/>
        </w:rPr>
        <w:t xml:space="preserve">PhDr. Jakub </w:t>
      </w:r>
      <w:proofErr w:type="spellStart"/>
      <w:r w:rsidR="00382796" w:rsidRPr="00196C93">
        <w:rPr>
          <w:rFonts w:ascii="Arial" w:hAnsi="Arial" w:cs="Arial"/>
          <w:sz w:val="20"/>
          <w:szCs w:val="20"/>
        </w:rPr>
        <w:t>Končelík</w:t>
      </w:r>
      <w:proofErr w:type="spellEnd"/>
      <w:r w:rsidR="00382796" w:rsidRPr="00196C93">
        <w:rPr>
          <w:rFonts w:ascii="Arial" w:hAnsi="Arial" w:cs="Arial"/>
          <w:sz w:val="20"/>
          <w:szCs w:val="20"/>
        </w:rPr>
        <w:t>, Ph.D.</w:t>
      </w:r>
      <w:r w:rsidR="00382796" w:rsidRPr="00196C93">
        <w:rPr>
          <w:rFonts w:ascii="Arial" w:hAnsi="Arial" w:cs="Arial"/>
          <w:sz w:val="20"/>
          <w:szCs w:val="20"/>
        </w:rPr>
        <w:tab/>
      </w:r>
      <w:r w:rsidRPr="00196C93">
        <w:rPr>
          <w:rFonts w:ascii="Arial" w:hAnsi="Arial" w:cs="Arial"/>
          <w:sz w:val="20"/>
          <w:szCs w:val="20"/>
        </w:rPr>
        <w:t xml:space="preserve">Blanka </w:t>
      </w:r>
      <w:proofErr w:type="spellStart"/>
      <w:r w:rsidRPr="00196C93">
        <w:rPr>
          <w:rFonts w:ascii="Arial" w:hAnsi="Arial" w:cs="Arial"/>
          <w:sz w:val="20"/>
          <w:szCs w:val="20"/>
        </w:rPr>
        <w:t>Pellantová</w:t>
      </w:r>
      <w:proofErr w:type="spellEnd"/>
      <w:r w:rsidR="006E6F89" w:rsidRPr="00196C93">
        <w:rPr>
          <w:rFonts w:ascii="Arial" w:hAnsi="Arial" w:cs="Arial"/>
          <w:sz w:val="20"/>
          <w:szCs w:val="20"/>
        </w:rPr>
        <w:t xml:space="preserve"> </w:t>
      </w:r>
    </w:p>
    <w:p w14:paraId="3B0FF328" w14:textId="77777777" w:rsidR="006A4077" w:rsidRPr="00196C93" w:rsidRDefault="00BF655B" w:rsidP="000224BD">
      <w:pPr>
        <w:widowControl w:val="0"/>
        <w:tabs>
          <w:tab w:val="left" w:pos="567"/>
          <w:tab w:val="left" w:pos="5103"/>
        </w:tabs>
        <w:ind w:left="5100" w:hanging="5100"/>
        <w:rPr>
          <w:rFonts w:ascii="Arial" w:hAnsi="Arial" w:cs="Arial"/>
          <w:sz w:val="20"/>
          <w:szCs w:val="20"/>
        </w:rPr>
      </w:pPr>
      <w:r w:rsidRPr="00196C93">
        <w:rPr>
          <w:rFonts w:ascii="Arial" w:hAnsi="Arial" w:cs="Arial"/>
          <w:sz w:val="20"/>
          <w:szCs w:val="20"/>
        </w:rPr>
        <w:tab/>
      </w:r>
      <w:r w:rsidR="00382796" w:rsidRPr="00196C93">
        <w:rPr>
          <w:rFonts w:ascii="Arial" w:hAnsi="Arial" w:cs="Arial"/>
          <w:sz w:val="20"/>
          <w:szCs w:val="20"/>
        </w:rPr>
        <w:t xml:space="preserve">děkan </w:t>
      </w:r>
      <w:r w:rsidR="00382796" w:rsidRPr="00196C93">
        <w:rPr>
          <w:rFonts w:ascii="Arial" w:hAnsi="Arial" w:cs="Arial"/>
          <w:sz w:val="20"/>
          <w:szCs w:val="20"/>
        </w:rPr>
        <w:tab/>
        <w:t xml:space="preserve">výkonná manažerka </w:t>
      </w:r>
      <w:r w:rsidR="006E6F89" w:rsidRPr="00196C93">
        <w:rPr>
          <w:rFonts w:ascii="Arial" w:hAnsi="Arial" w:cs="Arial"/>
          <w:sz w:val="20"/>
          <w:szCs w:val="20"/>
        </w:rPr>
        <w:t xml:space="preserve">útvaru </w:t>
      </w:r>
      <w:r w:rsidRPr="00196C93">
        <w:rPr>
          <w:rFonts w:ascii="Arial" w:hAnsi="Arial" w:cs="Arial"/>
          <w:sz w:val="20"/>
          <w:szCs w:val="20"/>
        </w:rPr>
        <w:br/>
      </w:r>
      <w:r w:rsidR="006E6F89" w:rsidRPr="00196C93">
        <w:rPr>
          <w:rFonts w:ascii="Arial" w:hAnsi="Arial" w:cs="Arial"/>
          <w:sz w:val="20"/>
          <w:szCs w:val="20"/>
        </w:rPr>
        <w:t>Nákup majetku a služeb</w:t>
      </w:r>
    </w:p>
    <w:p w14:paraId="6DF022F7" w14:textId="77777777" w:rsidR="006E6F89" w:rsidRPr="00196C93" w:rsidRDefault="006E6F89">
      <w:pPr>
        <w:widowControl w:val="0"/>
        <w:tabs>
          <w:tab w:val="left" w:pos="5103"/>
        </w:tabs>
        <w:rPr>
          <w:rFonts w:ascii="Arial" w:hAnsi="Arial" w:cs="Arial"/>
          <w:sz w:val="20"/>
          <w:szCs w:val="20"/>
        </w:rPr>
      </w:pPr>
    </w:p>
    <w:p w14:paraId="307A4AFA" w14:textId="77777777" w:rsidR="006E6F89" w:rsidRPr="00196C93" w:rsidRDefault="006E6F89">
      <w:pPr>
        <w:widowControl w:val="0"/>
        <w:tabs>
          <w:tab w:val="left" w:pos="5103"/>
        </w:tabs>
        <w:rPr>
          <w:rFonts w:ascii="Arial" w:eastAsia="Arial Narrow" w:hAnsi="Arial" w:cs="Arial"/>
          <w:sz w:val="20"/>
          <w:szCs w:val="20"/>
        </w:rPr>
      </w:pPr>
      <w:r w:rsidRPr="00196C93">
        <w:rPr>
          <w:rFonts w:ascii="Arial" w:hAnsi="Arial" w:cs="Arial"/>
          <w:sz w:val="20"/>
          <w:szCs w:val="20"/>
        </w:rPr>
        <w:tab/>
      </w:r>
    </w:p>
    <w:p w14:paraId="5E9B2C5D" w14:textId="77777777" w:rsidR="00BA1A76" w:rsidRPr="00196C93" w:rsidRDefault="00BA1A76">
      <w:pPr>
        <w:tabs>
          <w:tab w:val="left" w:pos="5103"/>
        </w:tabs>
        <w:ind w:left="4248" w:firstLine="708"/>
        <w:jc w:val="both"/>
        <w:rPr>
          <w:rFonts w:ascii="Arial" w:hAnsi="Arial" w:cs="Arial"/>
          <w:sz w:val="20"/>
          <w:szCs w:val="20"/>
        </w:rPr>
      </w:pPr>
    </w:p>
    <w:p w14:paraId="0201D9EF" w14:textId="77777777" w:rsidR="00BA1A76" w:rsidRPr="00196C93" w:rsidRDefault="00BA1A76">
      <w:pPr>
        <w:tabs>
          <w:tab w:val="left" w:pos="5103"/>
        </w:tabs>
        <w:jc w:val="both"/>
        <w:rPr>
          <w:rFonts w:ascii="Arial" w:hAnsi="Arial" w:cs="Arial"/>
          <w:sz w:val="20"/>
          <w:szCs w:val="20"/>
        </w:rPr>
      </w:pPr>
    </w:p>
    <w:p w14:paraId="1C1259C1" w14:textId="77777777" w:rsidR="00BA1A76" w:rsidRPr="00196C93" w:rsidRDefault="00BA1A76">
      <w:pPr>
        <w:tabs>
          <w:tab w:val="left" w:pos="5103"/>
        </w:tabs>
        <w:rPr>
          <w:rFonts w:ascii="Arial" w:hAnsi="Arial" w:cs="Arial"/>
          <w:sz w:val="20"/>
          <w:szCs w:val="20"/>
        </w:rPr>
      </w:pPr>
    </w:p>
    <w:p w14:paraId="0709EFE0" w14:textId="77777777" w:rsidR="00382796" w:rsidRPr="00196C93" w:rsidRDefault="00BF655B">
      <w:pPr>
        <w:tabs>
          <w:tab w:val="left" w:pos="5103"/>
        </w:tabs>
        <w:ind w:left="4248" w:firstLine="708"/>
        <w:rPr>
          <w:rFonts w:ascii="Arial" w:hAnsi="Arial" w:cs="Arial"/>
          <w:sz w:val="20"/>
          <w:szCs w:val="20"/>
        </w:rPr>
      </w:pPr>
      <w:r w:rsidRPr="00196C93">
        <w:rPr>
          <w:rFonts w:ascii="Arial" w:hAnsi="Arial" w:cs="Arial"/>
          <w:sz w:val="20"/>
          <w:szCs w:val="20"/>
        </w:rPr>
        <w:tab/>
      </w:r>
      <w:r w:rsidR="00382796" w:rsidRPr="00196C93">
        <w:rPr>
          <w:rFonts w:ascii="Arial" w:hAnsi="Arial" w:cs="Arial"/>
          <w:sz w:val="20"/>
          <w:szCs w:val="20"/>
        </w:rPr>
        <w:t>…………………………</w:t>
      </w:r>
    </w:p>
    <w:p w14:paraId="234415AE" w14:textId="77777777" w:rsidR="00382796" w:rsidRPr="00196C93" w:rsidRDefault="00BF655B">
      <w:pPr>
        <w:tabs>
          <w:tab w:val="left" w:pos="5103"/>
        </w:tabs>
        <w:ind w:left="4248" w:firstLine="708"/>
        <w:rPr>
          <w:rFonts w:ascii="Arial" w:hAnsi="Arial" w:cs="Arial"/>
          <w:sz w:val="20"/>
          <w:szCs w:val="20"/>
        </w:rPr>
      </w:pPr>
      <w:r w:rsidRPr="00196C93">
        <w:rPr>
          <w:rFonts w:ascii="Arial" w:hAnsi="Arial" w:cs="Arial"/>
          <w:sz w:val="20"/>
          <w:szCs w:val="20"/>
        </w:rPr>
        <w:tab/>
      </w:r>
      <w:r w:rsidR="00382796" w:rsidRPr="00196C93">
        <w:rPr>
          <w:rFonts w:ascii="Arial" w:hAnsi="Arial" w:cs="Arial"/>
          <w:sz w:val="20"/>
          <w:szCs w:val="20"/>
        </w:rPr>
        <w:t>ČSOB a.s.</w:t>
      </w:r>
      <w:r w:rsidR="00382796" w:rsidRPr="00196C93">
        <w:rPr>
          <w:rFonts w:ascii="Arial" w:hAnsi="Arial" w:cs="Arial"/>
          <w:sz w:val="20"/>
          <w:szCs w:val="20"/>
        </w:rPr>
        <w:tab/>
      </w:r>
    </w:p>
    <w:p w14:paraId="06007B9F" w14:textId="77777777" w:rsidR="00382796" w:rsidRPr="00196C93" w:rsidRDefault="00BF655B">
      <w:pPr>
        <w:tabs>
          <w:tab w:val="left" w:pos="5103"/>
        </w:tabs>
        <w:ind w:left="4248" w:firstLine="708"/>
        <w:rPr>
          <w:rFonts w:ascii="Arial" w:hAnsi="Arial" w:cs="Arial"/>
          <w:sz w:val="20"/>
          <w:szCs w:val="20"/>
        </w:rPr>
      </w:pPr>
      <w:r w:rsidRPr="00196C93">
        <w:rPr>
          <w:rFonts w:ascii="Arial" w:hAnsi="Arial" w:cs="Arial"/>
          <w:sz w:val="20"/>
          <w:szCs w:val="20"/>
        </w:rPr>
        <w:tab/>
      </w:r>
      <w:r w:rsidR="006E6F89" w:rsidRPr="00196C93">
        <w:rPr>
          <w:rFonts w:ascii="Arial" w:hAnsi="Arial" w:cs="Arial"/>
          <w:sz w:val="20"/>
          <w:szCs w:val="20"/>
        </w:rPr>
        <w:t>Tomáš Jaroš</w:t>
      </w:r>
    </w:p>
    <w:p w14:paraId="5B933A35" w14:textId="77777777" w:rsidR="002C3CED" w:rsidRPr="00196C93" w:rsidRDefault="00BF655B">
      <w:pPr>
        <w:tabs>
          <w:tab w:val="left" w:pos="5103"/>
        </w:tabs>
        <w:ind w:left="4248" w:firstLine="708"/>
        <w:rPr>
          <w:rFonts w:ascii="Arial" w:hAnsi="Arial" w:cs="Arial"/>
          <w:sz w:val="20"/>
          <w:szCs w:val="20"/>
        </w:rPr>
      </w:pPr>
      <w:r w:rsidRPr="00196C93">
        <w:rPr>
          <w:rFonts w:ascii="Arial" w:hAnsi="Arial" w:cs="Arial"/>
          <w:sz w:val="20"/>
          <w:szCs w:val="20"/>
        </w:rPr>
        <w:tab/>
      </w:r>
      <w:r w:rsidR="006E6F89" w:rsidRPr="00196C93">
        <w:rPr>
          <w:rFonts w:ascii="Arial" w:hAnsi="Arial" w:cs="Arial"/>
          <w:sz w:val="20"/>
          <w:szCs w:val="20"/>
        </w:rPr>
        <w:t>výkonný ředitel útvaru Desig</w:t>
      </w:r>
      <w:r w:rsidR="00FF22D5" w:rsidRPr="00196C93">
        <w:rPr>
          <w:rFonts w:ascii="Arial" w:hAnsi="Arial" w:cs="Arial"/>
          <w:sz w:val="20"/>
          <w:szCs w:val="20"/>
        </w:rPr>
        <w:t>n</w:t>
      </w:r>
      <w:r w:rsidR="006E6F89" w:rsidRPr="00196C93">
        <w:rPr>
          <w:rFonts w:ascii="Arial" w:hAnsi="Arial" w:cs="Arial"/>
          <w:sz w:val="20"/>
          <w:szCs w:val="20"/>
        </w:rPr>
        <w:tab/>
      </w:r>
    </w:p>
    <w:p w14:paraId="3A2CECFA" w14:textId="77777777" w:rsidR="000224BD" w:rsidRPr="00196C93" w:rsidRDefault="000224BD" w:rsidP="000224BD">
      <w:pPr>
        <w:tabs>
          <w:tab w:val="left" w:pos="5103"/>
        </w:tabs>
        <w:rPr>
          <w:rFonts w:ascii="Arial" w:hAnsi="Arial" w:cs="Arial"/>
          <w:sz w:val="20"/>
          <w:szCs w:val="20"/>
        </w:rPr>
      </w:pPr>
    </w:p>
    <w:p w14:paraId="688C17F9" w14:textId="77777777" w:rsidR="000224BD" w:rsidRPr="00196C93" w:rsidRDefault="000224BD" w:rsidP="000224BD">
      <w:pPr>
        <w:tabs>
          <w:tab w:val="left" w:pos="5103"/>
        </w:tabs>
        <w:rPr>
          <w:rFonts w:ascii="Arial" w:hAnsi="Arial" w:cs="Arial"/>
          <w:sz w:val="20"/>
          <w:szCs w:val="20"/>
        </w:rPr>
      </w:pPr>
    </w:p>
    <w:p w14:paraId="52317450" w14:textId="77777777" w:rsidR="00F20EAE" w:rsidRDefault="00F20EAE" w:rsidP="000224BD">
      <w:pPr>
        <w:pStyle w:val="Zkladntext2"/>
        <w:tabs>
          <w:tab w:val="right" w:pos="9185"/>
        </w:tabs>
        <w:ind w:left="425" w:hanging="425"/>
        <w:rPr>
          <w:rFonts w:ascii="Arial" w:hAnsi="Arial" w:cs="Arial"/>
          <w:i/>
          <w:sz w:val="20"/>
          <w:szCs w:val="20"/>
        </w:rPr>
      </w:pPr>
    </w:p>
    <w:p w14:paraId="4E47F1E9" w14:textId="77777777" w:rsidR="00F20EAE" w:rsidRPr="00265FDD" w:rsidRDefault="00F20EAE" w:rsidP="000224BD">
      <w:pPr>
        <w:pStyle w:val="Zkladntext2"/>
        <w:tabs>
          <w:tab w:val="right" w:pos="9185"/>
        </w:tabs>
        <w:ind w:left="425" w:hanging="425"/>
        <w:rPr>
          <w:rFonts w:ascii="Arial" w:hAnsi="Arial" w:cs="Arial"/>
          <w:i/>
          <w:sz w:val="20"/>
          <w:szCs w:val="20"/>
        </w:rPr>
      </w:pPr>
    </w:p>
    <w:p w14:paraId="1BC2B80F" w14:textId="77777777" w:rsidR="000224BD" w:rsidRPr="00265FDD" w:rsidRDefault="000224BD" w:rsidP="000224BD">
      <w:pPr>
        <w:pStyle w:val="Textkomente"/>
        <w:tabs>
          <w:tab w:val="left" w:pos="4678"/>
        </w:tabs>
        <w:spacing w:line="360" w:lineRule="auto"/>
        <w:ind w:left="357" w:hanging="357"/>
        <w:jc w:val="both"/>
        <w:rPr>
          <w:rFonts w:ascii="Arial" w:hAnsi="Arial" w:cs="Arial"/>
          <w:i/>
          <w:sz w:val="18"/>
          <w:szCs w:val="18"/>
        </w:rPr>
      </w:pPr>
      <w:r w:rsidRPr="00265FDD">
        <w:rPr>
          <w:rFonts w:ascii="Arial" w:hAnsi="Arial" w:cs="Arial"/>
          <w:i/>
        </w:rPr>
        <w:tab/>
        <w:t xml:space="preserve"> </w:t>
      </w:r>
      <w:r w:rsidRPr="00265FDD">
        <w:rPr>
          <w:rFonts w:ascii="Arial" w:hAnsi="Arial" w:cs="Arial"/>
          <w:i/>
        </w:rPr>
        <w:tab/>
      </w:r>
      <w:r w:rsidRPr="00265FDD">
        <w:rPr>
          <w:rFonts w:ascii="Arial" w:hAnsi="Arial" w:cs="Arial"/>
          <w:i/>
        </w:rPr>
        <w:tab/>
      </w:r>
      <w:r w:rsidRPr="00265FDD">
        <w:rPr>
          <w:rFonts w:ascii="Arial" w:hAnsi="Arial" w:cs="Arial"/>
          <w:i/>
          <w:sz w:val="18"/>
          <w:szCs w:val="18"/>
        </w:rPr>
        <w:t>Správnost smlouvy za ČSOB ověřili:</w:t>
      </w:r>
    </w:p>
    <w:p w14:paraId="181BD185" w14:textId="77777777" w:rsidR="000224BD" w:rsidRPr="00265FDD" w:rsidRDefault="000224BD" w:rsidP="000224BD">
      <w:pPr>
        <w:pStyle w:val="Textkomente"/>
        <w:tabs>
          <w:tab w:val="left" w:pos="4678"/>
        </w:tabs>
        <w:spacing w:line="360" w:lineRule="auto"/>
        <w:ind w:left="357" w:hanging="357"/>
        <w:jc w:val="both"/>
        <w:rPr>
          <w:rFonts w:ascii="Arial" w:hAnsi="Arial" w:cs="Arial"/>
          <w:i/>
          <w:sz w:val="18"/>
          <w:szCs w:val="18"/>
        </w:rPr>
      </w:pPr>
      <w:r w:rsidRPr="00265FDD">
        <w:rPr>
          <w:rFonts w:ascii="Arial" w:hAnsi="Arial" w:cs="Arial"/>
          <w:i/>
          <w:sz w:val="18"/>
          <w:szCs w:val="18"/>
        </w:rPr>
        <w:tab/>
      </w:r>
      <w:r w:rsidRPr="00265FDD">
        <w:rPr>
          <w:rFonts w:ascii="Arial" w:hAnsi="Arial" w:cs="Arial"/>
          <w:i/>
          <w:sz w:val="18"/>
          <w:szCs w:val="18"/>
        </w:rPr>
        <w:tab/>
      </w:r>
      <w:r w:rsidRPr="00265FDD">
        <w:rPr>
          <w:rFonts w:ascii="Arial" w:hAnsi="Arial" w:cs="Arial"/>
          <w:i/>
          <w:sz w:val="18"/>
          <w:szCs w:val="18"/>
        </w:rPr>
        <w:tab/>
        <w:t>Martin Čížek (právník)                         ..................</w:t>
      </w:r>
    </w:p>
    <w:p w14:paraId="7E41AC63" w14:textId="77777777" w:rsidR="000224BD" w:rsidRPr="00265FDD" w:rsidRDefault="000224BD" w:rsidP="000224BD">
      <w:pPr>
        <w:pStyle w:val="Textkomente"/>
        <w:tabs>
          <w:tab w:val="left" w:pos="4678"/>
        </w:tabs>
        <w:spacing w:line="360" w:lineRule="auto"/>
        <w:ind w:left="357" w:hanging="357"/>
        <w:jc w:val="both"/>
        <w:rPr>
          <w:rFonts w:ascii="Arial" w:hAnsi="Arial" w:cs="Arial"/>
          <w:i/>
          <w:sz w:val="18"/>
          <w:szCs w:val="18"/>
        </w:rPr>
      </w:pPr>
      <w:r w:rsidRPr="00265FDD">
        <w:rPr>
          <w:rFonts w:ascii="Arial" w:hAnsi="Arial" w:cs="Arial"/>
          <w:i/>
          <w:sz w:val="18"/>
          <w:szCs w:val="18"/>
        </w:rPr>
        <w:t xml:space="preserve">                                                                               </w:t>
      </w:r>
      <w:r w:rsidRPr="00265FDD">
        <w:rPr>
          <w:rFonts w:ascii="Arial" w:hAnsi="Arial" w:cs="Arial"/>
          <w:i/>
          <w:sz w:val="18"/>
          <w:szCs w:val="18"/>
        </w:rPr>
        <w:tab/>
      </w:r>
      <w:r w:rsidRPr="00265FDD">
        <w:rPr>
          <w:rFonts w:ascii="Arial" w:hAnsi="Arial" w:cs="Arial"/>
          <w:i/>
          <w:sz w:val="18"/>
          <w:szCs w:val="18"/>
        </w:rPr>
        <w:tab/>
        <w:t xml:space="preserve">Ilona </w:t>
      </w:r>
      <w:proofErr w:type="spellStart"/>
      <w:r w:rsidRPr="00265FDD">
        <w:rPr>
          <w:rFonts w:ascii="Arial" w:hAnsi="Arial" w:cs="Arial"/>
          <w:i/>
          <w:sz w:val="18"/>
          <w:szCs w:val="18"/>
        </w:rPr>
        <w:t>Hauzerová</w:t>
      </w:r>
      <w:proofErr w:type="spellEnd"/>
      <w:r w:rsidRPr="00265FDD">
        <w:rPr>
          <w:rFonts w:ascii="Arial" w:hAnsi="Arial" w:cs="Arial"/>
          <w:i/>
          <w:sz w:val="18"/>
          <w:szCs w:val="18"/>
        </w:rPr>
        <w:t xml:space="preserve"> (nákupčí)                   ..................</w:t>
      </w:r>
    </w:p>
    <w:p w14:paraId="04D3EC27" w14:textId="1E4F6259" w:rsidR="000224BD" w:rsidRPr="00265FDD" w:rsidRDefault="000224BD" w:rsidP="000224BD">
      <w:pPr>
        <w:pStyle w:val="Textkomente"/>
        <w:tabs>
          <w:tab w:val="left" w:pos="4678"/>
        </w:tabs>
        <w:spacing w:line="360" w:lineRule="auto"/>
        <w:ind w:left="357" w:hanging="357"/>
        <w:jc w:val="both"/>
        <w:rPr>
          <w:rFonts w:ascii="Arial" w:hAnsi="Arial" w:cs="Arial"/>
        </w:rPr>
      </w:pPr>
      <w:r w:rsidRPr="00265FDD">
        <w:rPr>
          <w:rFonts w:ascii="Arial" w:hAnsi="Arial" w:cs="Arial"/>
          <w:i/>
          <w:sz w:val="18"/>
          <w:szCs w:val="18"/>
        </w:rPr>
        <w:t xml:space="preserve">                                                                                  </w:t>
      </w:r>
      <w:r w:rsidR="00F20EAE" w:rsidRPr="00265FDD">
        <w:rPr>
          <w:rFonts w:ascii="Arial" w:hAnsi="Arial" w:cs="Arial"/>
          <w:i/>
          <w:sz w:val="18"/>
          <w:szCs w:val="18"/>
        </w:rPr>
        <w:tab/>
      </w:r>
      <w:r w:rsidR="00F20EAE" w:rsidRPr="00265FDD">
        <w:rPr>
          <w:rFonts w:ascii="Arial" w:hAnsi="Arial" w:cs="Arial"/>
          <w:i/>
          <w:sz w:val="18"/>
          <w:szCs w:val="18"/>
        </w:rPr>
        <w:tab/>
      </w:r>
      <w:r w:rsidRPr="00265FDD">
        <w:rPr>
          <w:rFonts w:ascii="Arial" w:hAnsi="Arial" w:cs="Arial"/>
          <w:i/>
          <w:sz w:val="18"/>
          <w:szCs w:val="18"/>
        </w:rPr>
        <w:t xml:space="preserve">Petr Jaroš (gestor) </w:t>
      </w:r>
      <w:r w:rsidRPr="00265FDD">
        <w:rPr>
          <w:rFonts w:ascii="Arial" w:hAnsi="Arial" w:cs="Arial"/>
          <w:i/>
          <w:sz w:val="18"/>
          <w:szCs w:val="18"/>
        </w:rPr>
        <w:tab/>
      </w:r>
      <w:r w:rsidRPr="00265FDD">
        <w:rPr>
          <w:rFonts w:ascii="Arial" w:hAnsi="Arial" w:cs="Arial"/>
          <w:i/>
          <w:sz w:val="18"/>
          <w:szCs w:val="18"/>
        </w:rPr>
        <w:tab/>
      </w:r>
      <w:r w:rsidR="0098749B">
        <w:rPr>
          <w:rFonts w:ascii="Arial" w:hAnsi="Arial" w:cs="Arial"/>
          <w:i/>
          <w:sz w:val="18"/>
          <w:szCs w:val="18"/>
        </w:rPr>
        <w:t xml:space="preserve">    </w:t>
      </w:r>
      <w:r w:rsidRPr="00265FDD">
        <w:rPr>
          <w:rFonts w:ascii="Arial" w:hAnsi="Arial" w:cs="Arial"/>
          <w:i/>
          <w:sz w:val="18"/>
          <w:szCs w:val="18"/>
        </w:rPr>
        <w:t xml:space="preserve"> ................</w:t>
      </w:r>
    </w:p>
    <w:p w14:paraId="51173D87" w14:textId="77777777" w:rsidR="000224BD" w:rsidRPr="00F20EAE" w:rsidRDefault="000224BD" w:rsidP="000224BD">
      <w:pPr>
        <w:tabs>
          <w:tab w:val="left" w:pos="5103"/>
        </w:tabs>
        <w:spacing w:line="360" w:lineRule="auto"/>
        <w:rPr>
          <w:rFonts w:ascii="Arial" w:hAnsi="Arial" w:cs="Arial"/>
          <w:sz w:val="20"/>
          <w:szCs w:val="20"/>
        </w:rPr>
      </w:pPr>
    </w:p>
    <w:sectPr w:rsidR="000224BD" w:rsidRPr="00F20EAE" w:rsidSect="006103AE">
      <w:headerReference w:type="default" r:id="rId14"/>
      <w:footerReference w:type="default" r:id="rId15"/>
      <w:pgSz w:w="11906" w:h="16838"/>
      <w:pgMar w:top="1134"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9AB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053EA" w14:textId="77777777" w:rsidR="005A2B06" w:rsidRDefault="005A2B06" w:rsidP="006E6F89">
      <w:r>
        <w:separator/>
      </w:r>
    </w:p>
  </w:endnote>
  <w:endnote w:type="continuationSeparator" w:id="0">
    <w:p w14:paraId="151C9F71" w14:textId="77777777" w:rsidR="005A2B06" w:rsidRDefault="005A2B06" w:rsidP="006E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500955"/>
      <w:docPartObj>
        <w:docPartGallery w:val="Page Numbers (Bottom of Page)"/>
        <w:docPartUnique/>
      </w:docPartObj>
    </w:sdtPr>
    <w:sdtEndPr/>
    <w:sdtContent>
      <w:p w14:paraId="17198017" w14:textId="77777777" w:rsidR="006A4077" w:rsidRDefault="00F57872">
        <w:pPr>
          <w:pStyle w:val="Zpat"/>
          <w:jc w:val="center"/>
        </w:pPr>
        <w:r>
          <w:fldChar w:fldCharType="begin"/>
        </w:r>
        <w:r>
          <w:instrText xml:space="preserve"> PAGE   \* MERGEFORMAT </w:instrText>
        </w:r>
        <w:r>
          <w:fldChar w:fldCharType="separate"/>
        </w:r>
        <w:r w:rsidR="00D730A3">
          <w:rPr>
            <w:noProof/>
          </w:rPr>
          <w:t>1</w:t>
        </w:r>
        <w:r>
          <w:rPr>
            <w:noProof/>
          </w:rPr>
          <w:fldChar w:fldCharType="end"/>
        </w:r>
      </w:p>
    </w:sdtContent>
  </w:sdt>
  <w:p w14:paraId="4853BDCF" w14:textId="77777777" w:rsidR="006A4077" w:rsidRDefault="006A40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8B31D" w14:textId="77777777" w:rsidR="005A2B06" w:rsidRDefault="005A2B06" w:rsidP="006E6F89">
      <w:r>
        <w:separator/>
      </w:r>
    </w:p>
  </w:footnote>
  <w:footnote w:type="continuationSeparator" w:id="0">
    <w:p w14:paraId="5D29968D" w14:textId="77777777" w:rsidR="005A2B06" w:rsidRDefault="005A2B06" w:rsidP="006E6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036E8" w14:textId="77777777" w:rsidR="006A4077" w:rsidRPr="006E6F89" w:rsidRDefault="006A4077">
    <w:pPr>
      <w:pStyle w:val="Zhlav"/>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3A0D3E"/>
    <w:multiLevelType w:val="multilevel"/>
    <w:tmpl w:val="804AFB6C"/>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7D47B0"/>
    <w:multiLevelType w:val="hybridMultilevel"/>
    <w:tmpl w:val="8D0C7FE0"/>
    <w:lvl w:ilvl="0" w:tplc="7408DE4C">
      <w:start w:val="1"/>
      <w:numFmt w:val="decimal"/>
      <w:lvlText w:val="(%1)"/>
      <w:lvlJc w:val="left"/>
      <w:pPr>
        <w:ind w:left="72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930476"/>
    <w:multiLevelType w:val="multilevel"/>
    <w:tmpl w:val="D61C6E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284C51"/>
    <w:multiLevelType w:val="hybridMultilevel"/>
    <w:tmpl w:val="B5642FF6"/>
    <w:lvl w:ilvl="0" w:tplc="5CC8F2D4">
      <w:start w:val="1"/>
      <w:numFmt w:val="upperLetter"/>
      <w:lvlText w:val="%1."/>
      <w:lvlJc w:val="left"/>
      <w:pPr>
        <w:tabs>
          <w:tab w:val="num" w:pos="860"/>
        </w:tabs>
        <w:ind w:left="860" w:hanging="360"/>
      </w:pPr>
      <w:rPr>
        <w:rFonts w:hint="default"/>
      </w:rPr>
    </w:lvl>
    <w:lvl w:ilvl="1" w:tplc="0405000F">
      <w:start w:val="1"/>
      <w:numFmt w:val="decimal"/>
      <w:lvlText w:val="%2."/>
      <w:lvlJc w:val="left"/>
      <w:pPr>
        <w:tabs>
          <w:tab w:val="num" w:pos="1580"/>
        </w:tabs>
        <w:ind w:left="1580" w:hanging="360"/>
      </w:pPr>
    </w:lvl>
    <w:lvl w:ilvl="2" w:tplc="4C66415A">
      <w:start w:val="1"/>
      <w:numFmt w:val="decimal"/>
      <w:lvlText w:val="%3)"/>
      <w:lvlJc w:val="left"/>
      <w:pPr>
        <w:ind w:left="2480" w:hanging="360"/>
      </w:pPr>
      <w:rPr>
        <w:rFonts w:hint="default"/>
      </w:r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5">
    <w:nsid w:val="19B61881"/>
    <w:multiLevelType w:val="multilevel"/>
    <w:tmpl w:val="F8EC0368"/>
    <w:lvl w:ilvl="0">
      <w:start w:val="1"/>
      <w:numFmt w:val="decimal"/>
      <w:lvlText w:val="%1"/>
      <w:lvlJc w:val="left"/>
      <w:pPr>
        <w:ind w:left="360" w:hanging="360"/>
      </w:pPr>
      <w:rPr>
        <w:rFonts w:hint="default"/>
      </w:rPr>
    </w:lvl>
    <w:lvl w:ilvl="1">
      <w:start w:val="1"/>
      <w:numFmt w:val="decimal"/>
      <w:pStyle w:val="Odstavecseseznamem"/>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6">
    <w:nsid w:val="1F5E047A"/>
    <w:multiLevelType w:val="hybridMultilevel"/>
    <w:tmpl w:val="E7D6C138"/>
    <w:lvl w:ilvl="0" w:tplc="0405000F">
      <w:start w:val="1"/>
      <w:numFmt w:val="decimal"/>
      <w:lvlText w:val="%1."/>
      <w:lvlJc w:val="left"/>
      <w:pPr>
        <w:ind w:left="1220" w:hanging="360"/>
      </w:pPr>
    </w:lvl>
    <w:lvl w:ilvl="1" w:tplc="04050019">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7">
    <w:nsid w:val="20D36D7F"/>
    <w:multiLevelType w:val="multilevel"/>
    <w:tmpl w:val="D424F9B6"/>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8">
    <w:nsid w:val="219C13FF"/>
    <w:multiLevelType w:val="hybridMultilevel"/>
    <w:tmpl w:val="24DA0460"/>
    <w:lvl w:ilvl="0" w:tplc="5296BDCA">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9">
    <w:nsid w:val="227473F3"/>
    <w:multiLevelType w:val="multilevel"/>
    <w:tmpl w:val="CCE651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E656CA"/>
    <w:multiLevelType w:val="multilevel"/>
    <w:tmpl w:val="280CDA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E5A6A46"/>
    <w:multiLevelType w:val="multilevel"/>
    <w:tmpl w:val="A802D42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5761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E9772B"/>
    <w:multiLevelType w:val="multilevel"/>
    <w:tmpl w:val="D808494A"/>
    <w:lvl w:ilvl="0">
      <w:start w:val="3"/>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FC10F7D"/>
    <w:multiLevelType w:val="hybridMultilevel"/>
    <w:tmpl w:val="8D0C7FE0"/>
    <w:lvl w:ilvl="0" w:tplc="7408DE4C">
      <w:start w:val="1"/>
      <w:numFmt w:val="decimal"/>
      <w:lvlText w:val="(%1)"/>
      <w:lvlJc w:val="left"/>
      <w:pPr>
        <w:ind w:left="1070" w:hanging="360"/>
      </w:pPr>
      <w:rPr>
        <w:rFonts w:eastAsia="Arial Unicode M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B13FB6"/>
    <w:multiLevelType w:val="multilevel"/>
    <w:tmpl w:val="CFA4567E"/>
    <w:lvl w:ilvl="0">
      <w:start w:val="1"/>
      <w:numFmt w:val="upperRoman"/>
      <w:lvlText w:val="%1."/>
      <w:lvlJc w:val="left"/>
      <w:pPr>
        <w:ind w:left="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944"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7236" w:hanging="1080"/>
      </w:pPr>
      <w:rPr>
        <w:rFonts w:hint="default"/>
      </w:rPr>
    </w:lvl>
    <w:lvl w:ilvl="7">
      <w:start w:val="1"/>
      <w:numFmt w:val="decimal"/>
      <w:isLgl/>
      <w:lvlText w:val="%1.%2.%3.%4.%5.%6.%7.%8."/>
      <w:lvlJc w:val="left"/>
      <w:pPr>
        <w:ind w:left="8742" w:hanging="1440"/>
      </w:pPr>
      <w:rPr>
        <w:rFonts w:hint="default"/>
      </w:rPr>
    </w:lvl>
    <w:lvl w:ilvl="8">
      <w:start w:val="1"/>
      <w:numFmt w:val="decimal"/>
      <w:isLgl/>
      <w:lvlText w:val="%1.%2.%3.%4.%5.%6.%7.%8.%9."/>
      <w:lvlJc w:val="left"/>
      <w:pPr>
        <w:ind w:left="9888" w:hanging="1440"/>
      </w:pPr>
      <w:rPr>
        <w:rFonts w:hint="default"/>
      </w:rPr>
    </w:lvl>
  </w:abstractNum>
  <w:abstractNum w:abstractNumId="16">
    <w:nsid w:val="5C56083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7">
    <w:nsid w:val="5D8F727F"/>
    <w:multiLevelType w:val="hybridMultilevel"/>
    <w:tmpl w:val="3CDC32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0133E2"/>
    <w:multiLevelType w:val="hybridMultilevel"/>
    <w:tmpl w:val="3A461524"/>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nsid w:val="6AE34C21"/>
    <w:multiLevelType w:val="multilevel"/>
    <w:tmpl w:val="CB144B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F0F605A"/>
    <w:multiLevelType w:val="hybridMultilevel"/>
    <w:tmpl w:val="553EC6AA"/>
    <w:lvl w:ilvl="0" w:tplc="C30AE23C">
      <w:start w:val="1"/>
      <w:numFmt w:val="decimal"/>
      <w:lvlText w:val="2.%1"/>
      <w:lvlJc w:val="left"/>
      <w:pPr>
        <w:tabs>
          <w:tab w:val="num" w:pos="2160"/>
        </w:tabs>
        <w:ind w:left="21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B966F60"/>
    <w:multiLevelType w:val="hybridMultilevel"/>
    <w:tmpl w:val="57024698"/>
    <w:lvl w:ilvl="0" w:tplc="3D765D8C">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6"/>
  </w:num>
  <w:num w:numId="4">
    <w:abstractNumId w:val="19"/>
  </w:num>
  <w:num w:numId="5">
    <w:abstractNumId w:val="4"/>
  </w:num>
  <w:num w:numId="6">
    <w:abstractNumId w:val="6"/>
  </w:num>
  <w:num w:numId="7">
    <w:abstractNumId w:val="20"/>
  </w:num>
  <w:num w:numId="8">
    <w:abstractNumId w:val="11"/>
  </w:num>
  <w:num w:numId="9">
    <w:abstractNumId w:val="3"/>
  </w:num>
  <w:num w:numId="10">
    <w:abstractNumId w:val="1"/>
  </w:num>
  <w:num w:numId="11">
    <w:abstractNumId w:val="21"/>
  </w:num>
  <w:num w:numId="12">
    <w:abstractNumId w:val="18"/>
  </w:num>
  <w:num w:numId="13">
    <w:abstractNumId w:val="14"/>
  </w:num>
  <w:num w:numId="14">
    <w:abstractNumId w:val="2"/>
  </w:num>
  <w:num w:numId="15">
    <w:abstractNumId w:val="15"/>
  </w:num>
  <w:num w:numId="16">
    <w:abstractNumId w:val="13"/>
  </w:num>
  <w:num w:numId="17">
    <w:abstractNumId w:val="7"/>
  </w:num>
  <w:num w:numId="18">
    <w:abstractNumId w:val="8"/>
  </w:num>
  <w:num w:numId="19">
    <w:abstractNumId w:val="12"/>
  </w:num>
  <w:num w:numId="20">
    <w:abstractNumId w:val="9"/>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gr. ČÍŽEK Martin">
    <w15:presenceInfo w15:providerId="None" w15:userId="Mgr. ČÍŽEK Martin"/>
  </w15:person>
  <w15:person w15:author="HAUZEROVÁ Ilona">
    <w15:presenceInfo w15:providerId="AD" w15:userId="S-1-5-21-3788152950-3674640369-187888867-436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76"/>
    <w:rsid w:val="000224BD"/>
    <w:rsid w:val="00063900"/>
    <w:rsid w:val="000822AA"/>
    <w:rsid w:val="000E2B4F"/>
    <w:rsid w:val="000F11FE"/>
    <w:rsid w:val="00117924"/>
    <w:rsid w:val="00120AC4"/>
    <w:rsid w:val="001214FB"/>
    <w:rsid w:val="00123800"/>
    <w:rsid w:val="00150CF8"/>
    <w:rsid w:val="0016224E"/>
    <w:rsid w:val="001723A6"/>
    <w:rsid w:val="00174A1D"/>
    <w:rsid w:val="00192F36"/>
    <w:rsid w:val="00196C93"/>
    <w:rsid w:val="00202F7E"/>
    <w:rsid w:val="002362E2"/>
    <w:rsid w:val="00253559"/>
    <w:rsid w:val="00261BC8"/>
    <w:rsid w:val="00265FDD"/>
    <w:rsid w:val="00285F90"/>
    <w:rsid w:val="002A3DDB"/>
    <w:rsid w:val="002C3CED"/>
    <w:rsid w:val="002C49DD"/>
    <w:rsid w:val="002E2D72"/>
    <w:rsid w:val="002F5E17"/>
    <w:rsid w:val="003302AA"/>
    <w:rsid w:val="00340367"/>
    <w:rsid w:val="003447C5"/>
    <w:rsid w:val="003709FF"/>
    <w:rsid w:val="00382796"/>
    <w:rsid w:val="00391245"/>
    <w:rsid w:val="003F14BA"/>
    <w:rsid w:val="00465461"/>
    <w:rsid w:val="00476ACC"/>
    <w:rsid w:val="004A048C"/>
    <w:rsid w:val="004A6352"/>
    <w:rsid w:val="004E6102"/>
    <w:rsid w:val="005042AA"/>
    <w:rsid w:val="00511D57"/>
    <w:rsid w:val="00516F80"/>
    <w:rsid w:val="005846C6"/>
    <w:rsid w:val="005A2B06"/>
    <w:rsid w:val="005A4007"/>
    <w:rsid w:val="005E2839"/>
    <w:rsid w:val="006103AE"/>
    <w:rsid w:val="006259E8"/>
    <w:rsid w:val="006A4077"/>
    <w:rsid w:val="006E6F89"/>
    <w:rsid w:val="006E7C2F"/>
    <w:rsid w:val="00766BC0"/>
    <w:rsid w:val="00766E2B"/>
    <w:rsid w:val="00771548"/>
    <w:rsid w:val="007E22A1"/>
    <w:rsid w:val="007F430D"/>
    <w:rsid w:val="00820C8B"/>
    <w:rsid w:val="008507D7"/>
    <w:rsid w:val="00851E0E"/>
    <w:rsid w:val="00865256"/>
    <w:rsid w:val="008672F2"/>
    <w:rsid w:val="008713B5"/>
    <w:rsid w:val="00876126"/>
    <w:rsid w:val="009005FF"/>
    <w:rsid w:val="00901990"/>
    <w:rsid w:val="0098749B"/>
    <w:rsid w:val="00987E49"/>
    <w:rsid w:val="009A318C"/>
    <w:rsid w:val="009B1F44"/>
    <w:rsid w:val="009C0CAB"/>
    <w:rsid w:val="00A0047D"/>
    <w:rsid w:val="00A51E83"/>
    <w:rsid w:val="00A523F0"/>
    <w:rsid w:val="00A87C2C"/>
    <w:rsid w:val="00AA16C0"/>
    <w:rsid w:val="00B32AA9"/>
    <w:rsid w:val="00B7301B"/>
    <w:rsid w:val="00B87133"/>
    <w:rsid w:val="00B944C4"/>
    <w:rsid w:val="00BA1A76"/>
    <w:rsid w:val="00BC572E"/>
    <w:rsid w:val="00BE0E3D"/>
    <w:rsid w:val="00BF655B"/>
    <w:rsid w:val="00C13C78"/>
    <w:rsid w:val="00C20390"/>
    <w:rsid w:val="00C36511"/>
    <w:rsid w:val="00C57609"/>
    <w:rsid w:val="00C65D4D"/>
    <w:rsid w:val="00C722FB"/>
    <w:rsid w:val="00CA4E24"/>
    <w:rsid w:val="00CB7ABE"/>
    <w:rsid w:val="00CE5B6E"/>
    <w:rsid w:val="00D1192F"/>
    <w:rsid w:val="00D730A3"/>
    <w:rsid w:val="00D9364C"/>
    <w:rsid w:val="00E354DE"/>
    <w:rsid w:val="00E81DC9"/>
    <w:rsid w:val="00EA55A0"/>
    <w:rsid w:val="00EC0B36"/>
    <w:rsid w:val="00ED65FF"/>
    <w:rsid w:val="00F20EAE"/>
    <w:rsid w:val="00F3398E"/>
    <w:rsid w:val="00F36A68"/>
    <w:rsid w:val="00F57872"/>
    <w:rsid w:val="00FA04D1"/>
    <w:rsid w:val="00FA38FA"/>
    <w:rsid w:val="00FD3D41"/>
    <w:rsid w:val="00FE7931"/>
    <w:rsid w:val="00FF22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1A76"/>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BA1A76"/>
    <w:pPr>
      <w:keepNext/>
      <w:numPr>
        <w:numId w:val="1"/>
      </w:numPr>
      <w:jc w:val="center"/>
      <w:outlineLvl w:val="0"/>
    </w:pPr>
    <w:rPr>
      <w:b/>
      <w:bCs/>
    </w:rPr>
  </w:style>
  <w:style w:type="paragraph" w:styleId="Nadpis2">
    <w:name w:val="heading 2"/>
    <w:basedOn w:val="Normln"/>
    <w:next w:val="Normln"/>
    <w:link w:val="Nadpis2Char"/>
    <w:uiPriority w:val="9"/>
    <w:unhideWhenUsed/>
    <w:qFormat/>
    <w:rsid w:val="001179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autoRedefine/>
    <w:uiPriority w:val="34"/>
    <w:qFormat/>
    <w:rsid w:val="00196C93"/>
    <w:pPr>
      <w:numPr>
        <w:ilvl w:val="1"/>
        <w:numId w:val="31"/>
      </w:numPr>
      <w:suppressAutoHyphens w:val="0"/>
      <w:overflowPunct w:val="0"/>
      <w:autoSpaceDE w:val="0"/>
      <w:autoSpaceDN w:val="0"/>
      <w:adjustRightInd w:val="0"/>
      <w:spacing w:line="290" w:lineRule="atLeast"/>
      <w:ind w:left="397" w:hanging="397"/>
      <w:contextualSpacing/>
      <w:jc w:val="both"/>
      <w:textAlignment w:val="baseline"/>
    </w:pPr>
    <w:rPr>
      <w:rFonts w:ascii="Arial" w:hAnsi="Arial" w:cs="Arial"/>
      <w:sz w:val="20"/>
      <w:szCs w:val="20"/>
      <w:lang w:eastAsia="cs-CZ"/>
    </w:rPr>
  </w:style>
  <w:style w:type="character" w:customStyle="1" w:styleId="Nadpis1Char">
    <w:name w:val="Nadpis 1 Char"/>
    <w:basedOn w:val="Standardnpsmoodstavce"/>
    <w:link w:val="Nadpis1"/>
    <w:rsid w:val="00BA1A76"/>
    <w:rPr>
      <w:rFonts w:ascii="Times New Roman" w:eastAsia="Times New Roman" w:hAnsi="Times New Roman" w:cs="Times New Roman"/>
      <w:b/>
      <w:bCs/>
      <w:sz w:val="24"/>
      <w:szCs w:val="24"/>
      <w:lang w:eastAsia="zh-CN"/>
    </w:rPr>
  </w:style>
  <w:style w:type="character" w:styleId="Siln">
    <w:name w:val="Strong"/>
    <w:qFormat/>
    <w:rsid w:val="00BA1A76"/>
    <w:rPr>
      <w:b/>
      <w:bCs/>
    </w:rPr>
  </w:style>
  <w:style w:type="character" w:customStyle="1" w:styleId="bbtext">
    <w:name w:val="bbtext"/>
    <w:basedOn w:val="Standardnpsmoodstavce"/>
    <w:rsid w:val="00BA1A76"/>
  </w:style>
  <w:style w:type="character" w:styleId="Hypertextovodkaz">
    <w:name w:val="Hyperlink"/>
    <w:rsid w:val="00BA1A76"/>
    <w:rPr>
      <w:color w:val="000080"/>
      <w:u w:val="single"/>
    </w:rPr>
  </w:style>
  <w:style w:type="paragraph" w:customStyle="1" w:styleId="Heading">
    <w:name w:val="Heading"/>
    <w:basedOn w:val="Normln"/>
    <w:next w:val="Zkladntext"/>
    <w:rsid w:val="00BA1A76"/>
    <w:pPr>
      <w:jc w:val="center"/>
    </w:pPr>
    <w:rPr>
      <w:sz w:val="28"/>
    </w:rPr>
  </w:style>
  <w:style w:type="paragraph" w:styleId="Zkladntext">
    <w:name w:val="Body Text"/>
    <w:basedOn w:val="Normln"/>
    <w:link w:val="ZkladntextChar"/>
    <w:rsid w:val="00BA1A76"/>
    <w:pPr>
      <w:jc w:val="both"/>
    </w:pPr>
  </w:style>
  <w:style w:type="character" w:customStyle="1" w:styleId="ZkladntextChar">
    <w:name w:val="Základní text Char"/>
    <w:basedOn w:val="Standardnpsmoodstavce"/>
    <w:link w:val="Zkladntext"/>
    <w:rsid w:val="00BA1A76"/>
    <w:rPr>
      <w:rFonts w:ascii="Times New Roman" w:eastAsia="Times New Roman" w:hAnsi="Times New Roman" w:cs="Times New Roman"/>
      <w:sz w:val="24"/>
      <w:szCs w:val="24"/>
      <w:lang w:eastAsia="zh-CN"/>
    </w:rPr>
  </w:style>
  <w:style w:type="paragraph" w:styleId="Zkladntextodsazen">
    <w:name w:val="Body Text Indent"/>
    <w:basedOn w:val="Normln"/>
    <w:link w:val="ZkladntextodsazenChar"/>
    <w:uiPriority w:val="99"/>
    <w:unhideWhenUsed/>
    <w:rsid w:val="009005FF"/>
    <w:pPr>
      <w:spacing w:after="120"/>
      <w:ind w:left="283"/>
    </w:pPr>
  </w:style>
  <w:style w:type="character" w:customStyle="1" w:styleId="ZkladntextodsazenChar">
    <w:name w:val="Základní text odsazený Char"/>
    <w:basedOn w:val="Standardnpsmoodstavce"/>
    <w:link w:val="Zkladntextodsazen"/>
    <w:uiPriority w:val="99"/>
    <w:rsid w:val="009005FF"/>
    <w:rPr>
      <w:rFonts w:ascii="Times New Roman" w:eastAsia="Times New Roman" w:hAnsi="Times New Roman" w:cs="Times New Roman"/>
      <w:sz w:val="24"/>
      <w:szCs w:val="24"/>
      <w:lang w:eastAsia="zh-CN"/>
    </w:rPr>
  </w:style>
  <w:style w:type="paragraph" w:styleId="Textvbloku">
    <w:name w:val="Block Text"/>
    <w:basedOn w:val="Normln"/>
    <w:semiHidden/>
    <w:rsid w:val="002C49DD"/>
    <w:pPr>
      <w:tabs>
        <w:tab w:val="left" w:pos="500"/>
      </w:tabs>
      <w:suppressAutoHyphens w:val="0"/>
      <w:spacing w:line="290" w:lineRule="atLeast"/>
      <w:ind w:left="500" w:right="-1413" w:hanging="500"/>
      <w:jc w:val="both"/>
    </w:pPr>
    <w:rPr>
      <w:rFonts w:ascii="Arial" w:hAnsi="Arial" w:cs="Arial"/>
      <w:sz w:val="20"/>
      <w:lang w:eastAsia="en-US"/>
    </w:rPr>
  </w:style>
  <w:style w:type="character" w:customStyle="1" w:styleId="Nadpis2Char">
    <w:name w:val="Nadpis 2 Char"/>
    <w:basedOn w:val="Standardnpsmoodstavce"/>
    <w:link w:val="Nadpis2"/>
    <w:uiPriority w:val="9"/>
    <w:rsid w:val="00117924"/>
    <w:rPr>
      <w:rFonts w:asciiTheme="majorHAnsi" w:eastAsiaTheme="majorEastAsia" w:hAnsiTheme="majorHAnsi" w:cstheme="majorBidi"/>
      <w:b/>
      <w:bCs/>
      <w:color w:val="4F81BD" w:themeColor="accent1"/>
      <w:sz w:val="26"/>
      <w:szCs w:val="26"/>
      <w:lang w:eastAsia="zh-CN"/>
    </w:rPr>
  </w:style>
  <w:style w:type="paragraph" w:styleId="Zhlav">
    <w:name w:val="header"/>
    <w:basedOn w:val="Normln"/>
    <w:link w:val="ZhlavChar"/>
    <w:uiPriority w:val="99"/>
    <w:unhideWhenUsed/>
    <w:rsid w:val="006E6F89"/>
    <w:pPr>
      <w:tabs>
        <w:tab w:val="center" w:pos="4536"/>
        <w:tab w:val="right" w:pos="9072"/>
      </w:tabs>
    </w:pPr>
  </w:style>
  <w:style w:type="character" w:customStyle="1" w:styleId="ZhlavChar">
    <w:name w:val="Záhlaví Char"/>
    <w:basedOn w:val="Standardnpsmoodstavce"/>
    <w:link w:val="Zhlav"/>
    <w:uiPriority w:val="99"/>
    <w:rsid w:val="006E6F89"/>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6E6F89"/>
    <w:pPr>
      <w:tabs>
        <w:tab w:val="center" w:pos="4536"/>
        <w:tab w:val="right" w:pos="9072"/>
      </w:tabs>
    </w:pPr>
  </w:style>
  <w:style w:type="character" w:customStyle="1" w:styleId="ZpatChar">
    <w:name w:val="Zápatí Char"/>
    <w:basedOn w:val="Standardnpsmoodstavce"/>
    <w:link w:val="Zpat"/>
    <w:uiPriority w:val="99"/>
    <w:rsid w:val="006E6F89"/>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6E6F89"/>
    <w:rPr>
      <w:rFonts w:ascii="Tahoma" w:hAnsi="Tahoma" w:cs="Tahoma"/>
      <w:sz w:val="16"/>
      <w:szCs w:val="16"/>
    </w:rPr>
  </w:style>
  <w:style w:type="character" w:customStyle="1" w:styleId="TextbublinyChar">
    <w:name w:val="Text bubliny Char"/>
    <w:basedOn w:val="Standardnpsmoodstavce"/>
    <w:link w:val="Textbubliny"/>
    <w:uiPriority w:val="99"/>
    <w:semiHidden/>
    <w:rsid w:val="006E6F89"/>
    <w:rPr>
      <w:rFonts w:ascii="Tahoma" w:eastAsia="Times New Roman" w:hAnsi="Tahoma" w:cs="Tahoma"/>
      <w:sz w:val="16"/>
      <w:szCs w:val="16"/>
      <w:lang w:eastAsia="zh-CN"/>
    </w:rPr>
  </w:style>
  <w:style w:type="character" w:styleId="Odkaznakoment">
    <w:name w:val="annotation reference"/>
    <w:basedOn w:val="Standardnpsmoodstavce"/>
    <w:uiPriority w:val="99"/>
    <w:semiHidden/>
    <w:unhideWhenUsed/>
    <w:rsid w:val="00FD3D41"/>
    <w:rPr>
      <w:sz w:val="16"/>
      <w:szCs w:val="16"/>
    </w:rPr>
  </w:style>
  <w:style w:type="paragraph" w:styleId="Textkomente">
    <w:name w:val="annotation text"/>
    <w:basedOn w:val="Normln"/>
    <w:link w:val="TextkomenteChar"/>
    <w:unhideWhenUsed/>
    <w:rsid w:val="00FD3D41"/>
    <w:rPr>
      <w:sz w:val="20"/>
      <w:szCs w:val="20"/>
    </w:rPr>
  </w:style>
  <w:style w:type="character" w:customStyle="1" w:styleId="TextkomenteChar">
    <w:name w:val="Text komentáře Char"/>
    <w:basedOn w:val="Standardnpsmoodstavce"/>
    <w:link w:val="Textkomente"/>
    <w:rsid w:val="00FD3D41"/>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FD3D41"/>
    <w:rPr>
      <w:b/>
      <w:bCs/>
    </w:rPr>
  </w:style>
  <w:style w:type="character" w:customStyle="1" w:styleId="PedmtkomenteChar">
    <w:name w:val="Předmět komentáře Char"/>
    <w:basedOn w:val="TextkomenteChar"/>
    <w:link w:val="Pedmtkomente"/>
    <w:uiPriority w:val="99"/>
    <w:semiHidden/>
    <w:rsid w:val="00FD3D41"/>
    <w:rPr>
      <w:rFonts w:ascii="Times New Roman" w:eastAsia="Times New Roman" w:hAnsi="Times New Roman" w:cs="Times New Roman"/>
      <w:b/>
      <w:bCs/>
      <w:sz w:val="20"/>
      <w:szCs w:val="20"/>
      <w:lang w:eastAsia="zh-CN"/>
    </w:rPr>
  </w:style>
  <w:style w:type="paragraph" w:styleId="Zkladntext2">
    <w:name w:val="Body Text 2"/>
    <w:basedOn w:val="Normln"/>
    <w:link w:val="Zkladntext2Char"/>
    <w:uiPriority w:val="99"/>
    <w:semiHidden/>
    <w:unhideWhenUsed/>
    <w:rsid w:val="000224BD"/>
    <w:pPr>
      <w:spacing w:after="120" w:line="480" w:lineRule="auto"/>
    </w:pPr>
  </w:style>
  <w:style w:type="character" w:customStyle="1" w:styleId="Zkladntext2Char">
    <w:name w:val="Základní text 2 Char"/>
    <w:basedOn w:val="Standardnpsmoodstavce"/>
    <w:link w:val="Zkladntext2"/>
    <w:uiPriority w:val="99"/>
    <w:semiHidden/>
    <w:rsid w:val="000224BD"/>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1A76"/>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
    <w:next w:val="Normln"/>
    <w:link w:val="Nadpis1Char"/>
    <w:qFormat/>
    <w:rsid w:val="00BA1A76"/>
    <w:pPr>
      <w:keepNext/>
      <w:numPr>
        <w:numId w:val="1"/>
      </w:numPr>
      <w:jc w:val="center"/>
      <w:outlineLvl w:val="0"/>
    </w:pPr>
    <w:rPr>
      <w:b/>
      <w:bCs/>
    </w:rPr>
  </w:style>
  <w:style w:type="paragraph" w:styleId="Nadpis2">
    <w:name w:val="heading 2"/>
    <w:basedOn w:val="Normln"/>
    <w:next w:val="Normln"/>
    <w:link w:val="Nadpis2Char"/>
    <w:uiPriority w:val="9"/>
    <w:unhideWhenUsed/>
    <w:qFormat/>
    <w:rsid w:val="001179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autoRedefine/>
    <w:uiPriority w:val="34"/>
    <w:qFormat/>
    <w:rsid w:val="00196C93"/>
    <w:pPr>
      <w:numPr>
        <w:ilvl w:val="1"/>
        <w:numId w:val="31"/>
      </w:numPr>
      <w:suppressAutoHyphens w:val="0"/>
      <w:overflowPunct w:val="0"/>
      <w:autoSpaceDE w:val="0"/>
      <w:autoSpaceDN w:val="0"/>
      <w:adjustRightInd w:val="0"/>
      <w:spacing w:line="290" w:lineRule="atLeast"/>
      <w:ind w:left="397" w:hanging="397"/>
      <w:contextualSpacing/>
      <w:jc w:val="both"/>
      <w:textAlignment w:val="baseline"/>
    </w:pPr>
    <w:rPr>
      <w:rFonts w:ascii="Arial" w:hAnsi="Arial" w:cs="Arial"/>
      <w:sz w:val="20"/>
      <w:szCs w:val="20"/>
      <w:lang w:eastAsia="cs-CZ"/>
    </w:rPr>
  </w:style>
  <w:style w:type="character" w:customStyle="1" w:styleId="Nadpis1Char">
    <w:name w:val="Nadpis 1 Char"/>
    <w:basedOn w:val="Standardnpsmoodstavce"/>
    <w:link w:val="Nadpis1"/>
    <w:rsid w:val="00BA1A76"/>
    <w:rPr>
      <w:rFonts w:ascii="Times New Roman" w:eastAsia="Times New Roman" w:hAnsi="Times New Roman" w:cs="Times New Roman"/>
      <w:b/>
      <w:bCs/>
      <w:sz w:val="24"/>
      <w:szCs w:val="24"/>
      <w:lang w:eastAsia="zh-CN"/>
    </w:rPr>
  </w:style>
  <w:style w:type="character" w:styleId="Siln">
    <w:name w:val="Strong"/>
    <w:qFormat/>
    <w:rsid w:val="00BA1A76"/>
    <w:rPr>
      <w:b/>
      <w:bCs/>
    </w:rPr>
  </w:style>
  <w:style w:type="character" w:customStyle="1" w:styleId="bbtext">
    <w:name w:val="bbtext"/>
    <w:basedOn w:val="Standardnpsmoodstavce"/>
    <w:rsid w:val="00BA1A76"/>
  </w:style>
  <w:style w:type="character" w:styleId="Hypertextovodkaz">
    <w:name w:val="Hyperlink"/>
    <w:rsid w:val="00BA1A76"/>
    <w:rPr>
      <w:color w:val="000080"/>
      <w:u w:val="single"/>
    </w:rPr>
  </w:style>
  <w:style w:type="paragraph" w:customStyle="1" w:styleId="Heading">
    <w:name w:val="Heading"/>
    <w:basedOn w:val="Normln"/>
    <w:next w:val="Zkladntext"/>
    <w:rsid w:val="00BA1A76"/>
    <w:pPr>
      <w:jc w:val="center"/>
    </w:pPr>
    <w:rPr>
      <w:sz w:val="28"/>
    </w:rPr>
  </w:style>
  <w:style w:type="paragraph" w:styleId="Zkladntext">
    <w:name w:val="Body Text"/>
    <w:basedOn w:val="Normln"/>
    <w:link w:val="ZkladntextChar"/>
    <w:rsid w:val="00BA1A76"/>
    <w:pPr>
      <w:jc w:val="both"/>
    </w:pPr>
  </w:style>
  <w:style w:type="character" w:customStyle="1" w:styleId="ZkladntextChar">
    <w:name w:val="Základní text Char"/>
    <w:basedOn w:val="Standardnpsmoodstavce"/>
    <w:link w:val="Zkladntext"/>
    <w:rsid w:val="00BA1A76"/>
    <w:rPr>
      <w:rFonts w:ascii="Times New Roman" w:eastAsia="Times New Roman" w:hAnsi="Times New Roman" w:cs="Times New Roman"/>
      <w:sz w:val="24"/>
      <w:szCs w:val="24"/>
      <w:lang w:eastAsia="zh-CN"/>
    </w:rPr>
  </w:style>
  <w:style w:type="paragraph" w:styleId="Zkladntextodsazen">
    <w:name w:val="Body Text Indent"/>
    <w:basedOn w:val="Normln"/>
    <w:link w:val="ZkladntextodsazenChar"/>
    <w:uiPriority w:val="99"/>
    <w:unhideWhenUsed/>
    <w:rsid w:val="009005FF"/>
    <w:pPr>
      <w:spacing w:after="120"/>
      <w:ind w:left="283"/>
    </w:pPr>
  </w:style>
  <w:style w:type="character" w:customStyle="1" w:styleId="ZkladntextodsazenChar">
    <w:name w:val="Základní text odsazený Char"/>
    <w:basedOn w:val="Standardnpsmoodstavce"/>
    <w:link w:val="Zkladntextodsazen"/>
    <w:uiPriority w:val="99"/>
    <w:rsid w:val="009005FF"/>
    <w:rPr>
      <w:rFonts w:ascii="Times New Roman" w:eastAsia="Times New Roman" w:hAnsi="Times New Roman" w:cs="Times New Roman"/>
      <w:sz w:val="24"/>
      <w:szCs w:val="24"/>
      <w:lang w:eastAsia="zh-CN"/>
    </w:rPr>
  </w:style>
  <w:style w:type="paragraph" w:styleId="Textvbloku">
    <w:name w:val="Block Text"/>
    <w:basedOn w:val="Normln"/>
    <w:semiHidden/>
    <w:rsid w:val="002C49DD"/>
    <w:pPr>
      <w:tabs>
        <w:tab w:val="left" w:pos="500"/>
      </w:tabs>
      <w:suppressAutoHyphens w:val="0"/>
      <w:spacing w:line="290" w:lineRule="atLeast"/>
      <w:ind w:left="500" w:right="-1413" w:hanging="500"/>
      <w:jc w:val="both"/>
    </w:pPr>
    <w:rPr>
      <w:rFonts w:ascii="Arial" w:hAnsi="Arial" w:cs="Arial"/>
      <w:sz w:val="20"/>
      <w:lang w:eastAsia="en-US"/>
    </w:rPr>
  </w:style>
  <w:style w:type="character" w:customStyle="1" w:styleId="Nadpis2Char">
    <w:name w:val="Nadpis 2 Char"/>
    <w:basedOn w:val="Standardnpsmoodstavce"/>
    <w:link w:val="Nadpis2"/>
    <w:uiPriority w:val="9"/>
    <w:rsid w:val="00117924"/>
    <w:rPr>
      <w:rFonts w:asciiTheme="majorHAnsi" w:eastAsiaTheme="majorEastAsia" w:hAnsiTheme="majorHAnsi" w:cstheme="majorBidi"/>
      <w:b/>
      <w:bCs/>
      <w:color w:val="4F81BD" w:themeColor="accent1"/>
      <w:sz w:val="26"/>
      <w:szCs w:val="26"/>
      <w:lang w:eastAsia="zh-CN"/>
    </w:rPr>
  </w:style>
  <w:style w:type="paragraph" w:styleId="Zhlav">
    <w:name w:val="header"/>
    <w:basedOn w:val="Normln"/>
    <w:link w:val="ZhlavChar"/>
    <w:uiPriority w:val="99"/>
    <w:unhideWhenUsed/>
    <w:rsid w:val="006E6F89"/>
    <w:pPr>
      <w:tabs>
        <w:tab w:val="center" w:pos="4536"/>
        <w:tab w:val="right" w:pos="9072"/>
      </w:tabs>
    </w:pPr>
  </w:style>
  <w:style w:type="character" w:customStyle="1" w:styleId="ZhlavChar">
    <w:name w:val="Záhlaví Char"/>
    <w:basedOn w:val="Standardnpsmoodstavce"/>
    <w:link w:val="Zhlav"/>
    <w:uiPriority w:val="99"/>
    <w:rsid w:val="006E6F89"/>
    <w:rPr>
      <w:rFonts w:ascii="Times New Roman" w:eastAsia="Times New Roman" w:hAnsi="Times New Roman" w:cs="Times New Roman"/>
      <w:sz w:val="24"/>
      <w:szCs w:val="24"/>
      <w:lang w:eastAsia="zh-CN"/>
    </w:rPr>
  </w:style>
  <w:style w:type="paragraph" w:styleId="Zpat">
    <w:name w:val="footer"/>
    <w:basedOn w:val="Normln"/>
    <w:link w:val="ZpatChar"/>
    <w:uiPriority w:val="99"/>
    <w:unhideWhenUsed/>
    <w:rsid w:val="006E6F89"/>
    <w:pPr>
      <w:tabs>
        <w:tab w:val="center" w:pos="4536"/>
        <w:tab w:val="right" w:pos="9072"/>
      </w:tabs>
    </w:pPr>
  </w:style>
  <w:style w:type="character" w:customStyle="1" w:styleId="ZpatChar">
    <w:name w:val="Zápatí Char"/>
    <w:basedOn w:val="Standardnpsmoodstavce"/>
    <w:link w:val="Zpat"/>
    <w:uiPriority w:val="99"/>
    <w:rsid w:val="006E6F89"/>
    <w:rPr>
      <w:rFonts w:ascii="Times New Roman" w:eastAsia="Times New Roman" w:hAnsi="Times New Roman" w:cs="Times New Roman"/>
      <w:sz w:val="24"/>
      <w:szCs w:val="24"/>
      <w:lang w:eastAsia="zh-CN"/>
    </w:rPr>
  </w:style>
  <w:style w:type="paragraph" w:styleId="Textbubliny">
    <w:name w:val="Balloon Text"/>
    <w:basedOn w:val="Normln"/>
    <w:link w:val="TextbublinyChar"/>
    <w:uiPriority w:val="99"/>
    <w:semiHidden/>
    <w:unhideWhenUsed/>
    <w:rsid w:val="006E6F89"/>
    <w:rPr>
      <w:rFonts w:ascii="Tahoma" w:hAnsi="Tahoma" w:cs="Tahoma"/>
      <w:sz w:val="16"/>
      <w:szCs w:val="16"/>
    </w:rPr>
  </w:style>
  <w:style w:type="character" w:customStyle="1" w:styleId="TextbublinyChar">
    <w:name w:val="Text bubliny Char"/>
    <w:basedOn w:val="Standardnpsmoodstavce"/>
    <w:link w:val="Textbubliny"/>
    <w:uiPriority w:val="99"/>
    <w:semiHidden/>
    <w:rsid w:val="006E6F89"/>
    <w:rPr>
      <w:rFonts w:ascii="Tahoma" w:eastAsia="Times New Roman" w:hAnsi="Tahoma" w:cs="Tahoma"/>
      <w:sz w:val="16"/>
      <w:szCs w:val="16"/>
      <w:lang w:eastAsia="zh-CN"/>
    </w:rPr>
  </w:style>
  <w:style w:type="character" w:styleId="Odkaznakoment">
    <w:name w:val="annotation reference"/>
    <w:basedOn w:val="Standardnpsmoodstavce"/>
    <w:uiPriority w:val="99"/>
    <w:semiHidden/>
    <w:unhideWhenUsed/>
    <w:rsid w:val="00FD3D41"/>
    <w:rPr>
      <w:sz w:val="16"/>
      <w:szCs w:val="16"/>
    </w:rPr>
  </w:style>
  <w:style w:type="paragraph" w:styleId="Textkomente">
    <w:name w:val="annotation text"/>
    <w:basedOn w:val="Normln"/>
    <w:link w:val="TextkomenteChar"/>
    <w:unhideWhenUsed/>
    <w:rsid w:val="00FD3D41"/>
    <w:rPr>
      <w:sz w:val="20"/>
      <w:szCs w:val="20"/>
    </w:rPr>
  </w:style>
  <w:style w:type="character" w:customStyle="1" w:styleId="TextkomenteChar">
    <w:name w:val="Text komentáře Char"/>
    <w:basedOn w:val="Standardnpsmoodstavce"/>
    <w:link w:val="Textkomente"/>
    <w:rsid w:val="00FD3D41"/>
    <w:rPr>
      <w:rFonts w:ascii="Times New Roman" w:eastAsia="Times New Roman" w:hAnsi="Times New Roman" w:cs="Times New Roman"/>
      <w:sz w:val="20"/>
      <w:szCs w:val="20"/>
      <w:lang w:eastAsia="zh-CN"/>
    </w:rPr>
  </w:style>
  <w:style w:type="paragraph" w:styleId="Pedmtkomente">
    <w:name w:val="annotation subject"/>
    <w:basedOn w:val="Textkomente"/>
    <w:next w:val="Textkomente"/>
    <w:link w:val="PedmtkomenteChar"/>
    <w:uiPriority w:val="99"/>
    <w:semiHidden/>
    <w:unhideWhenUsed/>
    <w:rsid w:val="00FD3D41"/>
    <w:rPr>
      <w:b/>
      <w:bCs/>
    </w:rPr>
  </w:style>
  <w:style w:type="character" w:customStyle="1" w:styleId="PedmtkomenteChar">
    <w:name w:val="Předmět komentáře Char"/>
    <w:basedOn w:val="TextkomenteChar"/>
    <w:link w:val="Pedmtkomente"/>
    <w:uiPriority w:val="99"/>
    <w:semiHidden/>
    <w:rsid w:val="00FD3D41"/>
    <w:rPr>
      <w:rFonts w:ascii="Times New Roman" w:eastAsia="Times New Roman" w:hAnsi="Times New Roman" w:cs="Times New Roman"/>
      <w:b/>
      <w:bCs/>
      <w:sz w:val="20"/>
      <w:szCs w:val="20"/>
      <w:lang w:eastAsia="zh-CN"/>
    </w:rPr>
  </w:style>
  <w:style w:type="paragraph" w:styleId="Zkladntext2">
    <w:name w:val="Body Text 2"/>
    <w:basedOn w:val="Normln"/>
    <w:link w:val="Zkladntext2Char"/>
    <w:uiPriority w:val="99"/>
    <w:semiHidden/>
    <w:unhideWhenUsed/>
    <w:rsid w:val="000224BD"/>
    <w:pPr>
      <w:spacing w:after="120" w:line="480" w:lineRule="auto"/>
    </w:pPr>
  </w:style>
  <w:style w:type="character" w:customStyle="1" w:styleId="Zkladntext2Char">
    <w:name w:val="Základní text 2 Char"/>
    <w:basedOn w:val="Standardnpsmoodstavce"/>
    <w:link w:val="Zkladntext2"/>
    <w:uiPriority w:val="99"/>
    <w:semiHidden/>
    <w:rsid w:val="000224B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7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intranet.csob.cz/cmplnc/Finan&#269;n&#237;%20etika%20a%20prevence%20podvod&#367;/Anti-corruption%20policy_%20CJ.doc"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res.intranet.csob.cz/portal/directives/directive6190/content/overview.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ob.cz/procur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oman.horvath@fsv.cuni.cz"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etr.jaros@csob.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61405-9A04-429E-8699-EAD926B5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12535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Jindra</dc:creator>
  <cp:lastModifiedBy>POKUSNY UCET,ZAM,CIVT</cp:lastModifiedBy>
  <cp:revision>2</cp:revision>
  <dcterms:created xsi:type="dcterms:W3CDTF">2017-12-18T15:37:00Z</dcterms:created>
  <dcterms:modified xsi:type="dcterms:W3CDTF">2017-12-18T15:37:00Z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class="C2" owner="Jindra" position="TopLeft" marginX="0" marginY="0" classifiedOn="2017-08-30T13:48:25.6832924+02:00" </vt:lpwstr>
  </property>
  <property fmtid="{D5CDD505-2E9C-101B-9397-08002B2CF9AE}" pid="3" name="CSOB-DocumentTagging.ClassificationMark.P01">
    <vt:lpwstr>showPrintedBy="false" showPrintDate="false" language="cs" ApplicationVersion="Microsoft Word, 15.0" addinVersion="5.8.11.0" template="CSOB"&gt;&lt;history bulk="false" class="Důvěrné" code="C2" user="HAUZEROVÁ Ilona" date="2017-08-30T13:48:25.6832924+02:00</vt:lpwstr>
  </property>
  <property fmtid="{D5CDD505-2E9C-101B-9397-08002B2CF9AE}" pid="4" name="CSOB-DocumentTagging.ClassificationMark.P02">
    <vt:lpwstr>"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Důvěrné</vt:lpwstr>
  </property>
  <property fmtid="{D5CDD505-2E9C-101B-9397-08002B2CF9AE}" pid="7" name="CSOB-DLP">
    <vt:lpwstr>CSOB-DLP:TAGConfidential</vt:lpwstr>
  </property>
</Properties>
</file>