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8AE09" w14:textId="77777777" w:rsidR="00EC6521" w:rsidRPr="00EC6521" w:rsidRDefault="00366E9C" w:rsidP="00EC6521">
      <w:pPr>
        <w:pStyle w:val="Bezmezer"/>
        <w:rPr>
          <w:rFonts w:eastAsiaTheme="minorHAnsi"/>
          <w:sz w:val="44"/>
        </w:rPr>
      </w:pPr>
      <w:r w:rsidRPr="00EC6521">
        <w:rPr>
          <w:rFonts w:eastAsiaTheme="minorHAnsi"/>
          <w:sz w:val="44"/>
        </w:rPr>
        <w:t xml:space="preserve">Dodatek č. 1 </w:t>
      </w:r>
    </w:p>
    <w:p w14:paraId="3A344542" w14:textId="3D191712" w:rsidR="000D2F95" w:rsidRPr="00EC6521" w:rsidRDefault="00366E9C" w:rsidP="00EC6521">
      <w:pPr>
        <w:pStyle w:val="Nadpis1"/>
        <w:rPr>
          <w:rFonts w:eastAsiaTheme="minorHAnsi"/>
          <w:b/>
          <w:sz w:val="28"/>
          <w:lang w:eastAsia="cs-CZ"/>
        </w:rPr>
      </w:pPr>
      <w:r w:rsidRPr="00EC6521">
        <w:rPr>
          <w:rFonts w:eastAsiaTheme="minorHAnsi"/>
          <w:b/>
          <w:sz w:val="28"/>
          <w:lang w:eastAsia="cs-CZ"/>
        </w:rPr>
        <w:t>ke smlouvě č</w:t>
      </w:r>
      <w:r w:rsidR="000D2F95" w:rsidRPr="00EC6521">
        <w:rPr>
          <w:rFonts w:eastAsiaTheme="minorHAnsi"/>
          <w:b/>
          <w:sz w:val="28"/>
          <w:lang w:eastAsia="cs-CZ"/>
        </w:rPr>
        <w:t xml:space="preserve">. </w:t>
      </w:r>
      <w:r w:rsidR="00EC6521" w:rsidRPr="00EC6521">
        <w:rPr>
          <w:rFonts w:eastAsiaTheme="minorHAnsi"/>
          <w:b/>
          <w:sz w:val="28"/>
          <w:lang w:eastAsia="cs-CZ"/>
        </w:rPr>
        <w:t>160914</w:t>
      </w:r>
    </w:p>
    <w:p w14:paraId="5B902743" w14:textId="1469C392" w:rsidR="00EC6521" w:rsidRPr="00EC6521" w:rsidRDefault="00EC6521" w:rsidP="00EC6521">
      <w:pPr>
        <w:pStyle w:val="Nadpis1"/>
        <w:rPr>
          <w:rFonts w:eastAsiaTheme="minorHAnsi"/>
          <w:sz w:val="28"/>
          <w:lang w:eastAsia="cs-CZ"/>
        </w:rPr>
      </w:pPr>
      <w:r w:rsidRPr="00EC6521">
        <w:rPr>
          <w:rFonts w:eastAsiaTheme="minorHAnsi"/>
          <w:sz w:val="28"/>
          <w:lang w:eastAsia="cs-CZ"/>
        </w:rPr>
        <w:t>č.</w:t>
      </w:r>
      <w:r>
        <w:rPr>
          <w:rFonts w:eastAsiaTheme="minorHAnsi"/>
          <w:sz w:val="28"/>
          <w:lang w:eastAsia="cs-CZ"/>
        </w:rPr>
        <w:t xml:space="preserve"> </w:t>
      </w:r>
      <w:r w:rsidRPr="00EC6521">
        <w:rPr>
          <w:rFonts w:eastAsiaTheme="minorHAnsi"/>
          <w:sz w:val="28"/>
          <w:lang w:eastAsia="cs-CZ"/>
        </w:rPr>
        <w:t>j.: 2017/1146/NM</w:t>
      </w:r>
    </w:p>
    <w:p w14:paraId="421ECC8B" w14:textId="77777777" w:rsidR="00EC6521" w:rsidRDefault="00EC6521" w:rsidP="00186DC2">
      <w:pPr>
        <w:spacing w:before="120" w:after="120"/>
        <w:rPr>
          <w:rFonts w:ascii="Tahoma" w:hAnsi="Tahoma" w:cs="Tahoma"/>
          <w:b/>
          <w:sz w:val="20"/>
          <w:szCs w:val="20"/>
        </w:rPr>
      </w:pPr>
    </w:p>
    <w:p w14:paraId="25DE52B1" w14:textId="77777777" w:rsidR="00EC6521" w:rsidRPr="00324661" w:rsidRDefault="00186DC2" w:rsidP="00324661">
      <w:pPr>
        <w:spacing w:before="120" w:after="120" w:line="240" w:lineRule="auto"/>
        <w:rPr>
          <w:rFonts w:asciiTheme="minorHAnsi" w:hAnsiTheme="minorHAnsi" w:cs="Tahoma"/>
          <w:iCs/>
          <w:sz w:val="20"/>
          <w:szCs w:val="20"/>
        </w:rPr>
      </w:pPr>
      <w:r w:rsidRPr="00324661">
        <w:rPr>
          <w:rFonts w:asciiTheme="minorHAnsi" w:hAnsiTheme="minorHAnsi" w:cs="Tahoma"/>
          <w:b/>
          <w:sz w:val="20"/>
          <w:szCs w:val="20"/>
        </w:rPr>
        <w:t>Národní muzeum</w:t>
      </w:r>
      <w:r w:rsidRPr="00324661">
        <w:rPr>
          <w:rFonts w:asciiTheme="minorHAnsi" w:hAnsiTheme="minorHAnsi" w:cs="Tahoma"/>
          <w:iCs/>
          <w:sz w:val="20"/>
          <w:szCs w:val="20"/>
        </w:rPr>
        <w:t xml:space="preserve"> </w:t>
      </w:r>
    </w:p>
    <w:p w14:paraId="77F6D314" w14:textId="0576F170" w:rsidR="00186DC2" w:rsidRPr="00324661" w:rsidRDefault="00186DC2" w:rsidP="00324661">
      <w:pPr>
        <w:spacing w:before="120" w:after="120" w:line="240" w:lineRule="auto"/>
        <w:rPr>
          <w:rFonts w:asciiTheme="minorHAnsi" w:hAnsiTheme="minorHAnsi" w:cs="Tahoma"/>
          <w:sz w:val="20"/>
          <w:szCs w:val="20"/>
        </w:rPr>
      </w:pPr>
      <w:r w:rsidRPr="00324661">
        <w:rPr>
          <w:rFonts w:asciiTheme="minorHAnsi" w:hAnsiTheme="minorHAnsi" w:cs="Tahoma"/>
          <w:sz w:val="20"/>
          <w:szCs w:val="20"/>
        </w:rPr>
        <w:t>příspěvková organizace</w:t>
      </w:r>
      <w:r w:rsidR="00EC6521" w:rsidRPr="00324661">
        <w:rPr>
          <w:rFonts w:asciiTheme="minorHAnsi" w:hAnsiTheme="minorHAnsi" w:cs="Tahoma"/>
          <w:sz w:val="20"/>
          <w:szCs w:val="20"/>
        </w:rPr>
        <w:t xml:space="preserve"> nepodléhající zápisu do obchodního rejstříku, zřizovací listina MK ČR</w:t>
      </w:r>
    </w:p>
    <w:p w14:paraId="578E343D" w14:textId="00BE1EB7" w:rsidR="00EC6521" w:rsidRPr="00324661" w:rsidRDefault="00EC6521" w:rsidP="00324661">
      <w:pPr>
        <w:spacing w:before="120" w:after="120" w:line="240" w:lineRule="auto"/>
        <w:rPr>
          <w:rFonts w:asciiTheme="minorHAnsi" w:hAnsiTheme="minorHAnsi" w:cs="Tahoma"/>
          <w:iCs/>
          <w:sz w:val="20"/>
          <w:szCs w:val="20"/>
        </w:rPr>
      </w:pPr>
      <w:proofErr w:type="gramStart"/>
      <w:r w:rsidRPr="00324661">
        <w:rPr>
          <w:rFonts w:asciiTheme="minorHAnsi" w:hAnsiTheme="minorHAnsi" w:cs="Tahoma"/>
          <w:sz w:val="20"/>
          <w:szCs w:val="20"/>
        </w:rPr>
        <w:t>č.j.</w:t>
      </w:r>
      <w:proofErr w:type="gramEnd"/>
      <w:r w:rsidRPr="00324661">
        <w:rPr>
          <w:rFonts w:asciiTheme="minorHAnsi" w:hAnsiTheme="minorHAnsi" w:cs="Tahoma"/>
          <w:sz w:val="20"/>
          <w:szCs w:val="20"/>
        </w:rPr>
        <w:t xml:space="preserve"> 17461/2000 ze dne 27. 12. 2000 ve znění pozdějších změn a doplňků</w:t>
      </w:r>
    </w:p>
    <w:p w14:paraId="18AD05BC" w14:textId="7925BF12" w:rsidR="00EC6521" w:rsidRPr="00324661" w:rsidRDefault="00EC6521" w:rsidP="00324661">
      <w:pPr>
        <w:spacing w:before="120" w:after="120" w:line="240" w:lineRule="auto"/>
        <w:rPr>
          <w:rFonts w:asciiTheme="minorHAnsi" w:hAnsiTheme="minorHAnsi" w:cs="Tahoma"/>
          <w:sz w:val="20"/>
          <w:szCs w:val="20"/>
        </w:rPr>
      </w:pPr>
      <w:r w:rsidRPr="00324661">
        <w:rPr>
          <w:rFonts w:asciiTheme="minorHAnsi" w:hAnsiTheme="minorHAnsi" w:cs="Tahoma"/>
          <w:sz w:val="20"/>
          <w:szCs w:val="20"/>
        </w:rPr>
        <w:t xml:space="preserve">zastoupeno </w:t>
      </w:r>
      <w:r w:rsidRPr="00324661">
        <w:rPr>
          <w:rFonts w:asciiTheme="minorHAnsi" w:hAnsiTheme="minorHAnsi" w:cs="Tahoma"/>
          <w:sz w:val="20"/>
          <w:szCs w:val="20"/>
        </w:rPr>
        <w:t>doc. PhDr. Michal</w:t>
      </w:r>
      <w:r w:rsidRPr="00324661">
        <w:rPr>
          <w:rFonts w:asciiTheme="minorHAnsi" w:hAnsiTheme="minorHAnsi" w:cs="Tahoma"/>
          <w:sz w:val="20"/>
          <w:szCs w:val="20"/>
        </w:rPr>
        <w:t>em</w:t>
      </w:r>
      <w:r w:rsidRPr="00324661">
        <w:rPr>
          <w:rFonts w:asciiTheme="minorHAnsi" w:hAnsiTheme="minorHAnsi" w:cs="Tahoma"/>
          <w:sz w:val="20"/>
          <w:szCs w:val="20"/>
        </w:rPr>
        <w:t xml:space="preserve"> Stehlík</w:t>
      </w:r>
      <w:r w:rsidRPr="00324661">
        <w:rPr>
          <w:rFonts w:asciiTheme="minorHAnsi" w:hAnsiTheme="minorHAnsi" w:cs="Tahoma"/>
          <w:sz w:val="20"/>
          <w:szCs w:val="20"/>
        </w:rPr>
        <w:t>em</w:t>
      </w:r>
      <w:r w:rsidRPr="00324661">
        <w:rPr>
          <w:rFonts w:asciiTheme="minorHAnsi" w:hAnsiTheme="minorHAnsi" w:cs="Tahoma"/>
          <w:sz w:val="20"/>
          <w:szCs w:val="20"/>
        </w:rPr>
        <w:t xml:space="preserve">, </w:t>
      </w:r>
      <w:proofErr w:type="spellStart"/>
      <w:r w:rsidRPr="00324661">
        <w:rPr>
          <w:rFonts w:asciiTheme="minorHAnsi" w:hAnsiTheme="minorHAnsi" w:cs="Tahoma"/>
          <w:sz w:val="20"/>
          <w:szCs w:val="20"/>
        </w:rPr>
        <w:t>Ph.D</w:t>
      </w:r>
      <w:proofErr w:type="spellEnd"/>
      <w:r w:rsidRPr="00324661">
        <w:rPr>
          <w:rFonts w:asciiTheme="minorHAnsi" w:hAnsiTheme="minorHAnsi" w:cs="Tahoma"/>
          <w:sz w:val="20"/>
          <w:szCs w:val="20"/>
        </w:rPr>
        <w:t>, náměst</w:t>
      </w:r>
      <w:r w:rsidRPr="00324661">
        <w:rPr>
          <w:rFonts w:asciiTheme="minorHAnsi" w:hAnsiTheme="minorHAnsi" w:cs="Tahoma"/>
          <w:sz w:val="20"/>
          <w:szCs w:val="20"/>
        </w:rPr>
        <w:t>kem</w:t>
      </w:r>
      <w:r w:rsidRPr="00324661">
        <w:rPr>
          <w:rFonts w:asciiTheme="minorHAnsi" w:hAnsiTheme="minorHAnsi" w:cs="Tahoma"/>
          <w:sz w:val="20"/>
          <w:szCs w:val="20"/>
        </w:rPr>
        <w:t xml:space="preserve"> pro centrální sbírkotvornou a výstavní činnost</w:t>
      </w:r>
    </w:p>
    <w:p w14:paraId="530C94C9" w14:textId="6B4E5E1A" w:rsidR="00186DC2" w:rsidRPr="00324661" w:rsidRDefault="00EC6521" w:rsidP="00324661">
      <w:pPr>
        <w:spacing w:before="120" w:after="120" w:line="240" w:lineRule="auto"/>
        <w:rPr>
          <w:rFonts w:asciiTheme="minorHAnsi" w:hAnsiTheme="minorHAnsi" w:cs="Tahoma"/>
          <w:sz w:val="20"/>
          <w:szCs w:val="20"/>
        </w:rPr>
      </w:pPr>
      <w:r w:rsidRPr="00324661">
        <w:rPr>
          <w:rFonts w:asciiTheme="minorHAnsi" w:hAnsiTheme="minorHAnsi" w:cs="Tahoma"/>
          <w:sz w:val="20"/>
          <w:szCs w:val="20"/>
        </w:rPr>
        <w:t xml:space="preserve">se sídlem </w:t>
      </w:r>
      <w:r w:rsidR="00186DC2" w:rsidRPr="00324661">
        <w:rPr>
          <w:rFonts w:asciiTheme="minorHAnsi" w:hAnsiTheme="minorHAnsi" w:cs="Tahoma"/>
          <w:sz w:val="20"/>
          <w:szCs w:val="20"/>
        </w:rPr>
        <w:t>Václavské náměstí 68, Praha 1</w:t>
      </w:r>
      <w:r w:rsidRPr="00324661">
        <w:rPr>
          <w:rFonts w:asciiTheme="minorHAnsi" w:hAnsiTheme="minorHAnsi" w:cs="Tahoma"/>
          <w:sz w:val="20"/>
          <w:szCs w:val="20"/>
        </w:rPr>
        <w:t xml:space="preserve">, PSČ: </w:t>
      </w:r>
      <w:r w:rsidRPr="00324661">
        <w:rPr>
          <w:rFonts w:asciiTheme="minorHAnsi" w:hAnsiTheme="minorHAnsi" w:cs="Tahoma"/>
          <w:sz w:val="20"/>
          <w:szCs w:val="20"/>
        </w:rPr>
        <w:t>115 79</w:t>
      </w:r>
    </w:p>
    <w:p w14:paraId="444B1AC4" w14:textId="58664296" w:rsidR="00186DC2" w:rsidRPr="00324661" w:rsidRDefault="00EC6521" w:rsidP="00324661">
      <w:pPr>
        <w:spacing w:before="120" w:after="120" w:line="240" w:lineRule="auto"/>
        <w:rPr>
          <w:rFonts w:asciiTheme="minorHAnsi" w:hAnsiTheme="minorHAnsi" w:cs="Tahoma"/>
          <w:color w:val="000000"/>
          <w:sz w:val="20"/>
          <w:szCs w:val="20"/>
          <w:shd w:val="clear" w:color="auto" w:fill="FFFFFF"/>
        </w:rPr>
      </w:pPr>
      <w:r w:rsidRPr="00324661">
        <w:rPr>
          <w:rFonts w:asciiTheme="minorHAnsi" w:hAnsiTheme="minorHAnsi" w:cs="Tahoma"/>
          <w:sz w:val="20"/>
          <w:szCs w:val="20"/>
        </w:rPr>
        <w:t>IČ</w:t>
      </w:r>
      <w:r w:rsidR="00186DC2" w:rsidRPr="00324661">
        <w:rPr>
          <w:rFonts w:asciiTheme="minorHAnsi" w:hAnsiTheme="minorHAnsi" w:cs="Tahoma"/>
          <w:sz w:val="20"/>
          <w:szCs w:val="20"/>
        </w:rPr>
        <w:t>:</w:t>
      </w:r>
      <w:r w:rsidR="003D7C30">
        <w:rPr>
          <w:rFonts w:asciiTheme="minorHAnsi" w:hAnsiTheme="minorHAnsi" w:cs="Tahoma"/>
          <w:sz w:val="20"/>
          <w:szCs w:val="20"/>
        </w:rPr>
        <w:t>000</w:t>
      </w:r>
      <w:r w:rsidR="00186DC2" w:rsidRPr="00324661">
        <w:rPr>
          <w:rFonts w:asciiTheme="minorHAnsi" w:hAnsiTheme="minorHAnsi" w:cs="Tahoma"/>
          <w:sz w:val="20"/>
          <w:szCs w:val="20"/>
        </w:rPr>
        <w:t>23272</w:t>
      </w:r>
      <w:r w:rsidRPr="00324661">
        <w:rPr>
          <w:rFonts w:asciiTheme="minorHAnsi" w:hAnsiTheme="minorHAnsi" w:cs="Tahoma"/>
          <w:sz w:val="20"/>
          <w:szCs w:val="20"/>
        </w:rPr>
        <w:t xml:space="preserve">, </w:t>
      </w:r>
      <w:r w:rsidR="00186DC2" w:rsidRPr="00324661">
        <w:rPr>
          <w:rFonts w:asciiTheme="minorHAnsi" w:hAnsiTheme="minorHAnsi" w:cs="Tahoma"/>
          <w:color w:val="000000"/>
          <w:sz w:val="20"/>
          <w:szCs w:val="20"/>
          <w:shd w:val="clear" w:color="auto" w:fill="FFFFFF"/>
        </w:rPr>
        <w:t>DIČ</w:t>
      </w:r>
      <w:r w:rsidRPr="00324661">
        <w:rPr>
          <w:rFonts w:asciiTheme="minorHAnsi" w:hAnsiTheme="minorHAnsi" w:cs="Tahoma"/>
          <w:color w:val="000000"/>
          <w:sz w:val="20"/>
          <w:szCs w:val="20"/>
          <w:shd w:val="clear" w:color="auto" w:fill="FFFFFF"/>
        </w:rPr>
        <w:t xml:space="preserve">: </w:t>
      </w:r>
      <w:r w:rsidR="00186DC2" w:rsidRPr="00324661">
        <w:rPr>
          <w:rFonts w:asciiTheme="minorHAnsi" w:hAnsiTheme="minorHAnsi" w:cs="Tahoma"/>
          <w:color w:val="000000"/>
          <w:sz w:val="20"/>
          <w:szCs w:val="20"/>
          <w:shd w:val="clear" w:color="auto" w:fill="FFFFFF"/>
        </w:rPr>
        <w:t>CZ00023272</w:t>
      </w:r>
    </w:p>
    <w:p w14:paraId="36A843CA" w14:textId="474F23D7" w:rsidR="00186DC2" w:rsidRPr="00324661" w:rsidRDefault="00EC6521" w:rsidP="00324661">
      <w:pPr>
        <w:spacing w:before="120" w:after="120" w:line="240" w:lineRule="auto"/>
        <w:rPr>
          <w:rFonts w:asciiTheme="minorHAnsi" w:hAnsiTheme="minorHAnsi" w:cs="Tahoma"/>
          <w:sz w:val="20"/>
          <w:szCs w:val="20"/>
          <w:lang w:eastAsia="cs-CZ"/>
        </w:rPr>
      </w:pPr>
      <w:r w:rsidRPr="00324661">
        <w:rPr>
          <w:rFonts w:asciiTheme="minorHAnsi" w:hAnsiTheme="minorHAnsi" w:cs="Tahoma"/>
          <w:sz w:val="20"/>
          <w:szCs w:val="20"/>
          <w:lang w:eastAsia="cs-CZ"/>
        </w:rPr>
        <w:t>(dále jen</w:t>
      </w:r>
      <w:r w:rsidR="00186DC2" w:rsidRPr="00324661">
        <w:rPr>
          <w:rFonts w:asciiTheme="minorHAnsi" w:hAnsiTheme="minorHAnsi" w:cs="Tahoma"/>
          <w:sz w:val="20"/>
          <w:szCs w:val="20"/>
          <w:lang w:eastAsia="cs-CZ"/>
        </w:rPr>
        <w:t xml:space="preserve"> „</w:t>
      </w:r>
      <w:r w:rsidRPr="00324661">
        <w:rPr>
          <w:rFonts w:asciiTheme="minorHAnsi" w:hAnsiTheme="minorHAnsi" w:cs="Tahoma"/>
          <w:sz w:val="20"/>
          <w:szCs w:val="20"/>
          <w:lang w:eastAsia="cs-CZ"/>
        </w:rPr>
        <w:t>o</w:t>
      </w:r>
      <w:r w:rsidR="00186DC2" w:rsidRPr="00324661">
        <w:rPr>
          <w:rFonts w:asciiTheme="minorHAnsi" w:hAnsiTheme="minorHAnsi" w:cs="Tahoma"/>
          <w:sz w:val="20"/>
          <w:szCs w:val="20"/>
          <w:lang w:eastAsia="cs-CZ"/>
        </w:rPr>
        <w:t xml:space="preserve">bjednatel“) </w:t>
      </w:r>
    </w:p>
    <w:p w14:paraId="703D5B8B" w14:textId="417364B2" w:rsidR="00186DC2" w:rsidRPr="00324661" w:rsidRDefault="00324661" w:rsidP="00186DC2">
      <w:pPr>
        <w:spacing w:before="120" w:after="120"/>
        <w:rPr>
          <w:rFonts w:asciiTheme="minorHAnsi" w:hAnsiTheme="minorHAnsi" w:cs="Tahoma"/>
          <w:sz w:val="20"/>
          <w:szCs w:val="20"/>
          <w:lang w:eastAsia="cs-CZ"/>
        </w:rPr>
      </w:pPr>
      <w:r>
        <w:rPr>
          <w:rFonts w:asciiTheme="minorHAnsi" w:hAnsiTheme="minorHAnsi" w:cs="Tahoma"/>
          <w:sz w:val="20"/>
          <w:szCs w:val="20"/>
          <w:lang w:eastAsia="cs-CZ"/>
        </w:rPr>
        <w:t>a</w:t>
      </w:r>
    </w:p>
    <w:p w14:paraId="4DFA33B3" w14:textId="319279A9" w:rsidR="00186DC2" w:rsidRPr="00324661" w:rsidRDefault="00EC6521" w:rsidP="00186DC2">
      <w:pPr>
        <w:spacing w:before="120" w:after="120" w:line="280" w:lineRule="atLeast"/>
        <w:rPr>
          <w:rFonts w:asciiTheme="minorHAnsi" w:hAnsiTheme="minorHAnsi" w:cs="Tahoma"/>
          <w:b/>
          <w:caps/>
          <w:sz w:val="20"/>
          <w:szCs w:val="20"/>
        </w:rPr>
      </w:pPr>
      <w:r w:rsidRPr="00324661">
        <w:rPr>
          <w:rFonts w:asciiTheme="minorHAnsi" w:hAnsiTheme="minorHAnsi" w:cs="Tahoma"/>
          <w:b/>
          <w:sz w:val="20"/>
          <w:szCs w:val="20"/>
        </w:rPr>
        <w:t>MCA atelier</w:t>
      </w:r>
      <w:r w:rsidR="00186DC2" w:rsidRPr="00324661">
        <w:rPr>
          <w:rFonts w:asciiTheme="minorHAnsi" w:hAnsiTheme="minorHAnsi" w:cs="Tahoma"/>
          <w:b/>
          <w:sz w:val="20"/>
          <w:szCs w:val="20"/>
        </w:rPr>
        <w:t xml:space="preserve"> s.r.o.</w:t>
      </w:r>
    </w:p>
    <w:p w14:paraId="129E4A59" w14:textId="193FFEEB" w:rsidR="00186DC2" w:rsidRPr="00324661" w:rsidRDefault="00EC6521" w:rsidP="00324661">
      <w:pPr>
        <w:spacing w:before="120" w:after="120" w:line="240" w:lineRule="auto"/>
        <w:rPr>
          <w:rFonts w:asciiTheme="minorHAnsi" w:hAnsiTheme="minorHAnsi" w:cs="Tahoma"/>
          <w:snapToGrid w:val="0"/>
          <w:color w:val="000000"/>
          <w:sz w:val="20"/>
          <w:szCs w:val="20"/>
        </w:rPr>
      </w:pPr>
      <w:r w:rsidRPr="00324661">
        <w:rPr>
          <w:rFonts w:asciiTheme="minorHAnsi" w:hAnsiTheme="minorHAnsi" w:cs="Tahoma"/>
          <w:snapToGrid w:val="0"/>
          <w:color w:val="000000"/>
          <w:sz w:val="20"/>
          <w:szCs w:val="20"/>
        </w:rPr>
        <w:t>se sídlem Dykova 1, Praha 10 – Vinohrady, PSČ: 101 00</w:t>
      </w:r>
    </w:p>
    <w:p w14:paraId="472341C8" w14:textId="3496978B" w:rsidR="00EC6521" w:rsidRPr="00324661" w:rsidRDefault="00EC6521" w:rsidP="00324661">
      <w:pPr>
        <w:spacing w:before="120" w:after="120" w:line="240" w:lineRule="auto"/>
        <w:rPr>
          <w:rFonts w:asciiTheme="minorHAnsi" w:hAnsiTheme="minorHAnsi" w:cs="Tahoma"/>
          <w:snapToGrid w:val="0"/>
          <w:color w:val="000000"/>
          <w:sz w:val="20"/>
          <w:szCs w:val="20"/>
        </w:rPr>
      </w:pPr>
      <w:r w:rsidRPr="00324661">
        <w:rPr>
          <w:rFonts w:asciiTheme="minorHAnsi" w:hAnsiTheme="minorHAnsi" w:cs="Tahoma"/>
          <w:snapToGrid w:val="0"/>
          <w:color w:val="000000"/>
          <w:sz w:val="20"/>
          <w:szCs w:val="20"/>
        </w:rPr>
        <w:t>zastoupen doc. Ing. arch. Miroslavem Cikánem, jednatelem</w:t>
      </w:r>
    </w:p>
    <w:p w14:paraId="104085AB" w14:textId="21894235" w:rsidR="00EC6521" w:rsidRPr="00324661" w:rsidRDefault="00EC6521" w:rsidP="00324661">
      <w:pPr>
        <w:spacing w:before="120" w:after="120" w:line="240" w:lineRule="auto"/>
        <w:rPr>
          <w:rFonts w:asciiTheme="minorHAnsi" w:hAnsiTheme="minorHAnsi" w:cs="Tahoma"/>
          <w:snapToGrid w:val="0"/>
          <w:color w:val="000000"/>
          <w:sz w:val="20"/>
          <w:szCs w:val="20"/>
        </w:rPr>
      </w:pPr>
      <w:r w:rsidRPr="00324661">
        <w:rPr>
          <w:rFonts w:asciiTheme="minorHAnsi" w:hAnsiTheme="minorHAnsi" w:cs="Tahoma"/>
          <w:snapToGrid w:val="0"/>
          <w:color w:val="000000"/>
          <w:sz w:val="20"/>
          <w:szCs w:val="20"/>
        </w:rPr>
        <w:t xml:space="preserve">zapsána v obchodním </w:t>
      </w:r>
      <w:r w:rsidR="00324661">
        <w:rPr>
          <w:rFonts w:asciiTheme="minorHAnsi" w:hAnsiTheme="minorHAnsi" w:cs="Tahoma"/>
          <w:snapToGrid w:val="0"/>
          <w:color w:val="000000"/>
          <w:sz w:val="20"/>
          <w:szCs w:val="20"/>
        </w:rPr>
        <w:t xml:space="preserve">rejstříku </w:t>
      </w:r>
      <w:r w:rsidRPr="00324661">
        <w:rPr>
          <w:rFonts w:asciiTheme="minorHAnsi" w:hAnsiTheme="minorHAnsi" w:cs="Tahoma"/>
          <w:snapToGrid w:val="0"/>
          <w:color w:val="000000"/>
          <w:sz w:val="20"/>
          <w:szCs w:val="20"/>
        </w:rPr>
        <w:t>vedeném u Městského soudu v Praze pod spis zn. C 112013</w:t>
      </w:r>
    </w:p>
    <w:p w14:paraId="5D96F685" w14:textId="0D684001" w:rsidR="00186DC2" w:rsidRPr="00324661" w:rsidRDefault="00EC6521" w:rsidP="00324661">
      <w:pPr>
        <w:spacing w:before="120" w:after="120" w:line="240" w:lineRule="auto"/>
        <w:rPr>
          <w:rFonts w:asciiTheme="minorHAnsi" w:hAnsiTheme="minorHAnsi" w:cs="Tahoma"/>
          <w:snapToGrid w:val="0"/>
          <w:color w:val="000000"/>
          <w:sz w:val="20"/>
          <w:szCs w:val="20"/>
        </w:rPr>
      </w:pPr>
      <w:r w:rsidRPr="00324661">
        <w:rPr>
          <w:rFonts w:asciiTheme="minorHAnsi" w:hAnsiTheme="minorHAnsi" w:cs="Tahoma"/>
          <w:snapToGrid w:val="0"/>
          <w:color w:val="000000"/>
          <w:sz w:val="20"/>
          <w:szCs w:val="20"/>
        </w:rPr>
        <w:t>IČ</w:t>
      </w:r>
      <w:r w:rsidR="00186DC2" w:rsidRPr="00324661">
        <w:rPr>
          <w:rFonts w:asciiTheme="minorHAnsi" w:hAnsiTheme="minorHAnsi" w:cs="Tahoma"/>
          <w:snapToGrid w:val="0"/>
          <w:color w:val="000000"/>
          <w:sz w:val="20"/>
          <w:szCs w:val="20"/>
        </w:rPr>
        <w:t>:</w:t>
      </w:r>
      <w:sdt>
        <w:sdtPr>
          <w:rPr>
            <w:rFonts w:asciiTheme="minorHAnsi" w:hAnsiTheme="minorHAnsi" w:cs="Tahoma"/>
            <w:snapToGrid w:val="0"/>
            <w:color w:val="000000"/>
            <w:sz w:val="20"/>
            <w:szCs w:val="20"/>
          </w:rPr>
          <w:id w:val="-419718843"/>
          <w:placeholder>
            <w:docPart w:val="5630CDBFA68A4AE8A2E0C9F59C935E0F"/>
          </w:placeholder>
        </w:sdtPr>
        <w:sdtEndPr/>
        <w:sdtContent>
          <w:r w:rsidRPr="00324661">
            <w:rPr>
              <w:rFonts w:asciiTheme="minorHAnsi" w:hAnsiTheme="minorHAnsi" w:cs="Tahoma"/>
              <w:snapToGrid w:val="0"/>
              <w:color w:val="000000"/>
              <w:sz w:val="20"/>
              <w:szCs w:val="20"/>
            </w:rPr>
            <w:t xml:space="preserve"> 27418634</w:t>
          </w:r>
        </w:sdtContent>
      </w:sdt>
    </w:p>
    <w:p w14:paraId="037C4362" w14:textId="2C3F101E" w:rsidR="00186DC2" w:rsidRPr="00324661" w:rsidRDefault="00EC6521" w:rsidP="00324661">
      <w:pPr>
        <w:spacing w:before="120" w:after="120" w:line="240" w:lineRule="auto"/>
        <w:rPr>
          <w:rFonts w:asciiTheme="minorHAnsi" w:hAnsiTheme="minorHAnsi" w:cs="Tahoma"/>
          <w:snapToGrid w:val="0"/>
          <w:color w:val="000000"/>
          <w:sz w:val="20"/>
          <w:szCs w:val="20"/>
        </w:rPr>
      </w:pPr>
      <w:r w:rsidRPr="00324661">
        <w:rPr>
          <w:rFonts w:asciiTheme="minorHAnsi" w:hAnsiTheme="minorHAnsi" w:cs="Tahoma"/>
          <w:snapToGrid w:val="0"/>
          <w:color w:val="000000"/>
          <w:sz w:val="20"/>
          <w:szCs w:val="20"/>
        </w:rPr>
        <w:t>DIČ: CZ 27418634</w:t>
      </w:r>
    </w:p>
    <w:p w14:paraId="5131ABC4" w14:textId="3F77F0BB" w:rsidR="00186DC2" w:rsidRPr="00324661" w:rsidRDefault="00186DC2" w:rsidP="00324661">
      <w:pPr>
        <w:spacing w:before="120" w:after="120" w:line="240" w:lineRule="auto"/>
        <w:rPr>
          <w:rFonts w:asciiTheme="minorHAnsi" w:hAnsiTheme="minorHAnsi" w:cs="Tahoma"/>
          <w:snapToGrid w:val="0"/>
          <w:color w:val="000000"/>
          <w:sz w:val="20"/>
          <w:szCs w:val="20"/>
        </w:rPr>
      </w:pPr>
      <w:r w:rsidRPr="00324661">
        <w:rPr>
          <w:rFonts w:asciiTheme="minorHAnsi" w:hAnsiTheme="minorHAnsi" w:cs="Tahoma"/>
          <w:snapToGrid w:val="0"/>
          <w:color w:val="000000"/>
          <w:sz w:val="20"/>
          <w:szCs w:val="20"/>
        </w:rPr>
        <w:t>(dále jen „</w:t>
      </w:r>
      <w:r w:rsidR="00EC6521" w:rsidRPr="00324661">
        <w:rPr>
          <w:rFonts w:asciiTheme="minorHAnsi" w:hAnsiTheme="minorHAnsi" w:cs="Tahoma"/>
          <w:snapToGrid w:val="0"/>
          <w:color w:val="000000"/>
          <w:sz w:val="20"/>
          <w:szCs w:val="20"/>
        </w:rPr>
        <w:t>z</w:t>
      </w:r>
      <w:r w:rsidRPr="00324661">
        <w:rPr>
          <w:rFonts w:asciiTheme="minorHAnsi" w:hAnsiTheme="minorHAnsi" w:cs="Tahoma"/>
          <w:snapToGrid w:val="0"/>
          <w:color w:val="000000"/>
          <w:sz w:val="20"/>
          <w:szCs w:val="20"/>
        </w:rPr>
        <w:t xml:space="preserve">hotovitel“) </w:t>
      </w:r>
    </w:p>
    <w:p w14:paraId="518153E9" w14:textId="77777777" w:rsidR="000D2F95" w:rsidRPr="00324661" w:rsidRDefault="000D2F95" w:rsidP="000D2F95">
      <w:pPr>
        <w:rPr>
          <w:rFonts w:asciiTheme="minorHAnsi" w:hAnsiTheme="minorHAnsi" w:cs="Tahoma"/>
          <w:sz w:val="20"/>
          <w:szCs w:val="20"/>
        </w:rPr>
      </w:pPr>
    </w:p>
    <w:p w14:paraId="38A554FA" w14:textId="640A551A" w:rsidR="00EC6521" w:rsidRPr="00324661" w:rsidRDefault="00EC6521" w:rsidP="00EC6521">
      <w:pPr>
        <w:spacing w:before="120" w:after="120"/>
        <w:rPr>
          <w:rFonts w:asciiTheme="minorHAnsi" w:hAnsiTheme="minorHAnsi" w:cs="Tahoma"/>
          <w:snapToGrid w:val="0"/>
          <w:color w:val="000000"/>
          <w:sz w:val="20"/>
          <w:szCs w:val="20"/>
        </w:rPr>
      </w:pPr>
      <w:r w:rsidRPr="00324661">
        <w:rPr>
          <w:rFonts w:asciiTheme="minorHAnsi" w:hAnsiTheme="minorHAnsi" w:cs="Tahoma"/>
          <w:snapToGrid w:val="0"/>
          <w:color w:val="000000"/>
          <w:sz w:val="20"/>
          <w:szCs w:val="20"/>
        </w:rPr>
        <w:t>(</w:t>
      </w:r>
      <w:r w:rsidRPr="00324661">
        <w:rPr>
          <w:rFonts w:asciiTheme="minorHAnsi" w:hAnsiTheme="minorHAnsi" w:cs="Tahoma"/>
          <w:snapToGrid w:val="0"/>
          <w:color w:val="000000"/>
          <w:sz w:val="20"/>
          <w:szCs w:val="20"/>
        </w:rPr>
        <w:t xml:space="preserve">oba </w:t>
      </w:r>
      <w:r w:rsidRPr="00324661">
        <w:rPr>
          <w:rFonts w:asciiTheme="minorHAnsi" w:hAnsiTheme="minorHAnsi" w:cs="Tahoma"/>
          <w:snapToGrid w:val="0"/>
          <w:color w:val="000000"/>
          <w:sz w:val="20"/>
          <w:szCs w:val="20"/>
        </w:rPr>
        <w:t>dále jen „</w:t>
      </w:r>
      <w:r w:rsidRPr="00324661">
        <w:rPr>
          <w:rFonts w:asciiTheme="minorHAnsi" w:hAnsiTheme="minorHAnsi" w:cs="Tahoma"/>
          <w:snapToGrid w:val="0"/>
          <w:color w:val="000000"/>
          <w:sz w:val="20"/>
          <w:szCs w:val="20"/>
        </w:rPr>
        <w:t>smluvní strany</w:t>
      </w:r>
      <w:r w:rsidRPr="00324661">
        <w:rPr>
          <w:rFonts w:asciiTheme="minorHAnsi" w:hAnsiTheme="minorHAnsi" w:cs="Tahoma"/>
          <w:snapToGrid w:val="0"/>
          <w:color w:val="000000"/>
          <w:sz w:val="20"/>
          <w:szCs w:val="20"/>
        </w:rPr>
        <w:t xml:space="preserve">“) </w:t>
      </w:r>
    </w:p>
    <w:p w14:paraId="5C84349C" w14:textId="65FEAC41" w:rsidR="00324661" w:rsidRPr="00324661" w:rsidRDefault="00324661" w:rsidP="00324661">
      <w:pPr>
        <w:jc w:val="center"/>
        <w:rPr>
          <w:rFonts w:asciiTheme="minorHAnsi" w:hAnsiTheme="minorHAnsi" w:cs="Tahoma"/>
          <w:b/>
          <w:sz w:val="20"/>
          <w:szCs w:val="20"/>
        </w:rPr>
      </w:pPr>
      <w:r w:rsidRPr="00324661">
        <w:rPr>
          <w:rFonts w:asciiTheme="minorHAnsi" w:hAnsiTheme="minorHAnsi" w:cs="Tahoma"/>
          <w:b/>
          <w:sz w:val="20"/>
          <w:szCs w:val="20"/>
        </w:rPr>
        <w:t>I</w:t>
      </w:r>
      <w:r w:rsidRPr="00324661">
        <w:rPr>
          <w:rFonts w:asciiTheme="minorHAnsi" w:hAnsiTheme="minorHAnsi" w:cs="Tahoma"/>
          <w:b/>
          <w:sz w:val="20"/>
          <w:szCs w:val="20"/>
        </w:rPr>
        <w:t>.</w:t>
      </w:r>
    </w:p>
    <w:p w14:paraId="2717019B" w14:textId="77777777" w:rsidR="00EC6521" w:rsidRPr="00324661" w:rsidRDefault="00EC6521" w:rsidP="000D2F95">
      <w:pPr>
        <w:rPr>
          <w:rFonts w:asciiTheme="minorHAnsi" w:hAnsiTheme="minorHAnsi" w:cs="Tahoma"/>
          <w:sz w:val="20"/>
          <w:szCs w:val="20"/>
        </w:rPr>
      </w:pPr>
    </w:p>
    <w:p w14:paraId="2AA4F6E0" w14:textId="5B2D4BF1" w:rsidR="0041224F" w:rsidRPr="00324661" w:rsidRDefault="00366E9C" w:rsidP="000D2F95">
      <w:pPr>
        <w:rPr>
          <w:rFonts w:asciiTheme="minorHAnsi" w:hAnsiTheme="minorHAnsi" w:cs="Tahoma"/>
          <w:sz w:val="20"/>
          <w:szCs w:val="20"/>
        </w:rPr>
      </w:pPr>
      <w:r w:rsidRPr="00324661">
        <w:rPr>
          <w:rFonts w:asciiTheme="minorHAnsi" w:hAnsiTheme="minorHAnsi" w:cs="Tahoma"/>
          <w:sz w:val="20"/>
          <w:szCs w:val="20"/>
        </w:rPr>
        <w:t xml:space="preserve">Shora jmenované smluvní strany uzavřely dne </w:t>
      </w:r>
      <w:r w:rsidR="00324661" w:rsidRPr="00324661">
        <w:rPr>
          <w:rFonts w:asciiTheme="minorHAnsi" w:hAnsiTheme="minorHAnsi" w:cs="Tahoma"/>
          <w:sz w:val="20"/>
          <w:szCs w:val="20"/>
        </w:rPr>
        <w:t>12. 09. 2016</w:t>
      </w:r>
      <w:r w:rsidRPr="00324661">
        <w:rPr>
          <w:rFonts w:asciiTheme="minorHAnsi" w:hAnsiTheme="minorHAnsi" w:cs="Tahoma"/>
          <w:sz w:val="20"/>
          <w:szCs w:val="20"/>
        </w:rPr>
        <w:t xml:space="preserve"> v souladu s ustanoveními </w:t>
      </w:r>
      <w:r w:rsidR="00186DC2" w:rsidRPr="00324661">
        <w:rPr>
          <w:rFonts w:asciiTheme="minorHAnsi" w:hAnsiTheme="minorHAnsi" w:cs="Tahoma"/>
          <w:sz w:val="20"/>
          <w:szCs w:val="20"/>
        </w:rPr>
        <w:t>zákona č. 89/2012 Sb., občansk</w:t>
      </w:r>
      <w:r w:rsidR="00324661" w:rsidRPr="00324661">
        <w:rPr>
          <w:rFonts w:asciiTheme="minorHAnsi" w:hAnsiTheme="minorHAnsi" w:cs="Tahoma"/>
          <w:sz w:val="20"/>
          <w:szCs w:val="20"/>
        </w:rPr>
        <w:t>ého</w:t>
      </w:r>
      <w:r w:rsidR="00186DC2" w:rsidRPr="00324661">
        <w:rPr>
          <w:rFonts w:asciiTheme="minorHAnsi" w:hAnsiTheme="minorHAnsi" w:cs="Tahoma"/>
          <w:sz w:val="20"/>
          <w:szCs w:val="20"/>
        </w:rPr>
        <w:t xml:space="preserve"> zákoník</w:t>
      </w:r>
      <w:r w:rsidR="00324661" w:rsidRPr="00324661">
        <w:rPr>
          <w:rFonts w:asciiTheme="minorHAnsi" w:hAnsiTheme="minorHAnsi" w:cs="Tahoma"/>
          <w:sz w:val="20"/>
          <w:szCs w:val="20"/>
        </w:rPr>
        <w:t>u</w:t>
      </w:r>
      <w:r w:rsidR="00186DC2" w:rsidRPr="00324661">
        <w:rPr>
          <w:rFonts w:asciiTheme="minorHAnsi" w:hAnsiTheme="minorHAnsi" w:cs="Tahoma"/>
          <w:sz w:val="20"/>
          <w:szCs w:val="20"/>
        </w:rPr>
        <w:t xml:space="preserve"> </w:t>
      </w:r>
      <w:r w:rsidR="00324661" w:rsidRPr="00324661">
        <w:rPr>
          <w:rFonts w:asciiTheme="minorHAnsi" w:hAnsiTheme="minorHAnsi" w:cs="Tahoma"/>
          <w:sz w:val="20"/>
          <w:szCs w:val="20"/>
        </w:rPr>
        <w:t>a zákona č. 121/2000 Sb., autorský zákon, ve znění pozdějších předpisů,</w:t>
      </w:r>
      <w:r w:rsidR="00186DC2" w:rsidRPr="00324661">
        <w:rPr>
          <w:rFonts w:asciiTheme="minorHAnsi" w:hAnsiTheme="minorHAnsi" w:cs="Tahoma"/>
          <w:sz w:val="20"/>
          <w:szCs w:val="20"/>
        </w:rPr>
        <w:t xml:space="preserve"> s</w:t>
      </w:r>
      <w:r w:rsidR="000D2F95" w:rsidRPr="00324661">
        <w:rPr>
          <w:rFonts w:asciiTheme="minorHAnsi" w:hAnsiTheme="minorHAnsi" w:cs="Tahoma"/>
          <w:sz w:val="20"/>
          <w:szCs w:val="20"/>
        </w:rPr>
        <w:t>mlouvu o dílo</w:t>
      </w:r>
      <w:r w:rsidR="0041224F" w:rsidRPr="00324661">
        <w:rPr>
          <w:rFonts w:asciiTheme="minorHAnsi" w:hAnsiTheme="minorHAnsi" w:cs="Tahoma"/>
          <w:sz w:val="20"/>
          <w:szCs w:val="20"/>
        </w:rPr>
        <w:t xml:space="preserve"> a licenční smlouvu č. 1</w:t>
      </w:r>
      <w:r w:rsidR="00324661" w:rsidRPr="00324661">
        <w:rPr>
          <w:rFonts w:asciiTheme="minorHAnsi" w:hAnsiTheme="minorHAnsi" w:cs="Tahoma"/>
          <w:sz w:val="20"/>
          <w:szCs w:val="20"/>
        </w:rPr>
        <w:t>60914</w:t>
      </w:r>
      <w:r w:rsidR="0041224F" w:rsidRPr="00324661">
        <w:rPr>
          <w:rFonts w:asciiTheme="minorHAnsi" w:hAnsiTheme="minorHAnsi" w:cs="Tahoma"/>
          <w:sz w:val="20"/>
          <w:szCs w:val="20"/>
        </w:rPr>
        <w:t xml:space="preserve"> (dále jen Smlouva).</w:t>
      </w:r>
    </w:p>
    <w:p w14:paraId="7EF4C15F" w14:textId="77777777" w:rsidR="00186DC2" w:rsidRPr="00324661" w:rsidRDefault="00186DC2" w:rsidP="000D2F95">
      <w:pPr>
        <w:rPr>
          <w:rFonts w:asciiTheme="minorHAnsi" w:hAnsiTheme="minorHAnsi" w:cs="Tahoma"/>
          <w:sz w:val="20"/>
          <w:szCs w:val="20"/>
        </w:rPr>
      </w:pPr>
    </w:p>
    <w:p w14:paraId="2CDF738E" w14:textId="66154D6E" w:rsidR="0041224F" w:rsidRPr="00324661" w:rsidRDefault="00324661" w:rsidP="000D2F95">
      <w:pPr>
        <w:rPr>
          <w:rFonts w:asciiTheme="minorHAnsi" w:hAnsiTheme="minorHAnsi" w:cs="Tahoma"/>
          <w:sz w:val="20"/>
          <w:szCs w:val="20"/>
        </w:rPr>
      </w:pPr>
      <w:r w:rsidRPr="00324661">
        <w:rPr>
          <w:rFonts w:asciiTheme="minorHAnsi" w:hAnsiTheme="minorHAnsi" w:cs="Tahoma"/>
          <w:sz w:val="20"/>
          <w:szCs w:val="20"/>
        </w:rPr>
        <w:t>S ohledem na organizační a technické změny autorské přípravy expozice na straně objednatele se s</w:t>
      </w:r>
      <w:r w:rsidR="00E61F6D" w:rsidRPr="00324661">
        <w:rPr>
          <w:rFonts w:asciiTheme="minorHAnsi" w:hAnsiTheme="minorHAnsi" w:cs="Tahoma"/>
          <w:sz w:val="20"/>
          <w:szCs w:val="20"/>
        </w:rPr>
        <w:t>mluvní strany dohodl</w:t>
      </w:r>
      <w:r w:rsidRPr="00324661">
        <w:rPr>
          <w:rFonts w:asciiTheme="minorHAnsi" w:hAnsiTheme="minorHAnsi" w:cs="Tahoma"/>
          <w:sz w:val="20"/>
          <w:szCs w:val="20"/>
        </w:rPr>
        <w:t>y</w:t>
      </w:r>
      <w:r w:rsidR="00E61F6D" w:rsidRPr="00324661">
        <w:rPr>
          <w:rFonts w:asciiTheme="minorHAnsi" w:hAnsiTheme="minorHAnsi" w:cs="Tahoma"/>
          <w:sz w:val="20"/>
          <w:szCs w:val="20"/>
        </w:rPr>
        <w:t xml:space="preserve"> na </w:t>
      </w:r>
      <w:r w:rsidRPr="00324661">
        <w:rPr>
          <w:rFonts w:asciiTheme="minorHAnsi" w:hAnsiTheme="minorHAnsi" w:cs="Tahoma"/>
          <w:sz w:val="20"/>
          <w:szCs w:val="20"/>
        </w:rPr>
        <w:t>následující změně</w:t>
      </w:r>
      <w:r w:rsidR="00E61F6D" w:rsidRPr="00324661">
        <w:rPr>
          <w:rFonts w:asciiTheme="minorHAnsi" w:hAnsiTheme="minorHAnsi" w:cs="Tahoma"/>
          <w:sz w:val="20"/>
          <w:szCs w:val="20"/>
        </w:rPr>
        <w:t xml:space="preserve"> Smlouvy </w:t>
      </w:r>
      <w:r w:rsidRPr="00324661">
        <w:rPr>
          <w:rFonts w:asciiTheme="minorHAnsi" w:hAnsiTheme="minorHAnsi" w:cs="Tahoma"/>
          <w:sz w:val="20"/>
          <w:szCs w:val="20"/>
        </w:rPr>
        <w:t>takto</w:t>
      </w:r>
      <w:r w:rsidR="001C44E8" w:rsidRPr="00324661">
        <w:rPr>
          <w:rFonts w:asciiTheme="minorHAnsi" w:hAnsiTheme="minorHAnsi" w:cs="Tahoma"/>
          <w:sz w:val="20"/>
          <w:szCs w:val="20"/>
        </w:rPr>
        <w:t>:</w:t>
      </w:r>
      <w:r w:rsidR="00E61F6D" w:rsidRPr="00324661">
        <w:rPr>
          <w:rFonts w:asciiTheme="minorHAnsi" w:hAnsiTheme="minorHAnsi" w:cs="Tahoma"/>
          <w:sz w:val="20"/>
          <w:szCs w:val="20"/>
        </w:rPr>
        <w:t xml:space="preserve">  </w:t>
      </w:r>
    </w:p>
    <w:p w14:paraId="28FDF085" w14:textId="77777777" w:rsidR="00FC136A" w:rsidRPr="00324661" w:rsidRDefault="00FC136A" w:rsidP="000D2F95">
      <w:pPr>
        <w:rPr>
          <w:rFonts w:asciiTheme="minorHAnsi" w:hAnsiTheme="minorHAnsi" w:cs="Tahoma"/>
          <w:sz w:val="20"/>
          <w:szCs w:val="20"/>
        </w:rPr>
      </w:pPr>
    </w:p>
    <w:p w14:paraId="61B506A8" w14:textId="78CD3DEF" w:rsidR="00EC045B" w:rsidRPr="00324661" w:rsidRDefault="00EC045B" w:rsidP="00EC045B">
      <w:pPr>
        <w:jc w:val="center"/>
        <w:rPr>
          <w:rFonts w:asciiTheme="minorHAnsi" w:hAnsiTheme="minorHAnsi" w:cs="Tahoma"/>
          <w:b/>
          <w:sz w:val="20"/>
          <w:szCs w:val="20"/>
        </w:rPr>
      </w:pPr>
      <w:r w:rsidRPr="00324661">
        <w:rPr>
          <w:rFonts w:asciiTheme="minorHAnsi" w:hAnsiTheme="minorHAnsi" w:cs="Tahoma"/>
          <w:b/>
          <w:sz w:val="20"/>
          <w:szCs w:val="20"/>
        </w:rPr>
        <w:t>II.</w:t>
      </w:r>
    </w:p>
    <w:p w14:paraId="72E01F22" w14:textId="4CE979D8" w:rsidR="007E3F55" w:rsidRPr="00324661" w:rsidRDefault="00324661" w:rsidP="00324661">
      <w:pPr>
        <w:ind w:left="360" w:hanging="360"/>
        <w:rPr>
          <w:rFonts w:asciiTheme="minorHAnsi" w:hAnsiTheme="minorHAnsi" w:cs="Tahoma"/>
          <w:b/>
          <w:sz w:val="20"/>
          <w:szCs w:val="20"/>
        </w:rPr>
      </w:pPr>
      <w:r w:rsidRPr="00324661">
        <w:rPr>
          <w:rFonts w:asciiTheme="minorHAnsi" w:hAnsiTheme="minorHAnsi" w:cs="Tahoma"/>
          <w:b/>
          <w:sz w:val="20"/>
          <w:szCs w:val="20"/>
        </w:rPr>
        <w:t>U</w:t>
      </w:r>
      <w:r w:rsidR="007E3F55" w:rsidRPr="00324661">
        <w:rPr>
          <w:rFonts w:asciiTheme="minorHAnsi" w:hAnsiTheme="minorHAnsi" w:cs="Tahoma"/>
          <w:b/>
          <w:sz w:val="20"/>
          <w:szCs w:val="20"/>
        </w:rPr>
        <w:t xml:space="preserve">stanovení článku </w:t>
      </w:r>
      <w:r w:rsidRPr="00324661">
        <w:rPr>
          <w:rFonts w:asciiTheme="minorHAnsi" w:hAnsiTheme="minorHAnsi" w:cs="Tahoma"/>
          <w:b/>
          <w:sz w:val="20"/>
          <w:szCs w:val="20"/>
        </w:rPr>
        <w:t>III</w:t>
      </w:r>
      <w:r w:rsidR="007E3F55" w:rsidRPr="00324661">
        <w:rPr>
          <w:rFonts w:asciiTheme="minorHAnsi" w:hAnsiTheme="minorHAnsi" w:cs="Tahoma"/>
          <w:b/>
          <w:sz w:val="20"/>
          <w:szCs w:val="20"/>
        </w:rPr>
        <w:t xml:space="preserve">. </w:t>
      </w:r>
      <w:r w:rsidRPr="00324661">
        <w:rPr>
          <w:rFonts w:asciiTheme="minorHAnsi" w:hAnsiTheme="minorHAnsi" w:cs="Tahoma"/>
          <w:b/>
          <w:sz w:val="20"/>
          <w:szCs w:val="20"/>
        </w:rPr>
        <w:t xml:space="preserve">Povinnosti a termíny zhotovitele, </w:t>
      </w:r>
      <w:r w:rsidR="007E3F55" w:rsidRPr="00324661">
        <w:rPr>
          <w:rFonts w:asciiTheme="minorHAnsi" w:hAnsiTheme="minorHAnsi" w:cs="Tahoma"/>
          <w:b/>
          <w:sz w:val="20"/>
          <w:szCs w:val="20"/>
        </w:rPr>
        <w:t xml:space="preserve">odst. </w:t>
      </w:r>
      <w:r w:rsidRPr="00324661">
        <w:rPr>
          <w:rFonts w:asciiTheme="minorHAnsi" w:hAnsiTheme="minorHAnsi" w:cs="Tahoma"/>
          <w:b/>
          <w:sz w:val="20"/>
          <w:szCs w:val="20"/>
        </w:rPr>
        <w:t>1 a 2</w:t>
      </w:r>
      <w:r w:rsidR="007E3F55" w:rsidRPr="00324661">
        <w:rPr>
          <w:rFonts w:asciiTheme="minorHAnsi" w:hAnsiTheme="minorHAnsi" w:cs="Tahoma"/>
          <w:b/>
          <w:sz w:val="20"/>
          <w:szCs w:val="20"/>
        </w:rPr>
        <w:t xml:space="preserve"> Smlouvy se mění a </w:t>
      </w:r>
      <w:r w:rsidRPr="00324661">
        <w:rPr>
          <w:rFonts w:asciiTheme="minorHAnsi" w:hAnsiTheme="minorHAnsi" w:cs="Tahoma"/>
          <w:b/>
          <w:sz w:val="20"/>
          <w:szCs w:val="20"/>
        </w:rPr>
        <w:t>po změně zní</w:t>
      </w:r>
      <w:r w:rsidR="007E3F55" w:rsidRPr="00324661">
        <w:rPr>
          <w:rFonts w:asciiTheme="minorHAnsi" w:hAnsiTheme="minorHAnsi" w:cs="Tahoma"/>
          <w:b/>
          <w:sz w:val="20"/>
          <w:szCs w:val="20"/>
        </w:rPr>
        <w:t>:</w:t>
      </w:r>
    </w:p>
    <w:p w14:paraId="4E402BFD" w14:textId="6094D775" w:rsidR="00324661" w:rsidRPr="00A37719" w:rsidRDefault="00186DC2" w:rsidP="00324661">
      <w:pPr>
        <w:pStyle w:val="Odstavecseseznamem"/>
        <w:numPr>
          <w:ilvl w:val="0"/>
          <w:numId w:val="25"/>
        </w:numPr>
        <w:contextualSpacing/>
        <w:rPr>
          <w:rFonts w:asciiTheme="minorHAnsi" w:hAnsiTheme="minorHAnsi" w:cs="Tahoma"/>
          <w:sz w:val="20"/>
          <w:szCs w:val="20"/>
        </w:rPr>
      </w:pPr>
      <w:r w:rsidRPr="00A37719">
        <w:rPr>
          <w:rFonts w:asciiTheme="minorHAnsi" w:hAnsiTheme="minorHAnsi" w:cs="Tahoma"/>
          <w:sz w:val="20"/>
          <w:szCs w:val="20"/>
        </w:rPr>
        <w:t>Zhotovit</w:t>
      </w:r>
      <w:r w:rsidR="00324661" w:rsidRPr="00A37719">
        <w:rPr>
          <w:rFonts w:asciiTheme="minorHAnsi" w:hAnsiTheme="minorHAnsi" w:cs="Tahoma"/>
          <w:sz w:val="20"/>
          <w:szCs w:val="20"/>
        </w:rPr>
        <w:t xml:space="preserve"> studii prostorově-výtvarného řešení a designu expozice.</w:t>
      </w:r>
    </w:p>
    <w:p w14:paraId="4D8D20CC" w14:textId="5A48661A" w:rsidR="00324661" w:rsidRPr="00A37719" w:rsidRDefault="00324661" w:rsidP="00324661">
      <w:pPr>
        <w:pStyle w:val="Odstavecseseznamem"/>
        <w:numPr>
          <w:ilvl w:val="0"/>
          <w:numId w:val="0"/>
        </w:numPr>
        <w:ind w:left="360"/>
        <w:contextualSpacing/>
        <w:rPr>
          <w:rFonts w:asciiTheme="minorHAnsi" w:hAnsiTheme="minorHAnsi" w:cs="Tahoma"/>
          <w:sz w:val="20"/>
          <w:szCs w:val="20"/>
        </w:rPr>
      </w:pPr>
      <w:r w:rsidRPr="00A37719">
        <w:rPr>
          <w:rFonts w:asciiTheme="minorHAnsi" w:hAnsiTheme="minorHAnsi" w:cs="Tahoma"/>
          <w:sz w:val="20"/>
          <w:szCs w:val="20"/>
        </w:rPr>
        <w:t>Obsah studie: průvodní zpráva, půdorysy a pohledy se základním kótováním v měřítku dle znění článku V. odst. 1 této smlouvy</w:t>
      </w:r>
      <w:r w:rsidR="003D7C30">
        <w:rPr>
          <w:rFonts w:asciiTheme="minorHAnsi" w:hAnsiTheme="minorHAnsi" w:cs="Tahoma"/>
          <w:sz w:val="20"/>
          <w:szCs w:val="20"/>
        </w:rPr>
        <w:t>.</w:t>
      </w:r>
    </w:p>
    <w:p w14:paraId="034603D7" w14:textId="77777777" w:rsidR="00324661" w:rsidRPr="00A37719" w:rsidRDefault="00324661" w:rsidP="00324661">
      <w:pPr>
        <w:pStyle w:val="Odstavecseseznamem"/>
        <w:numPr>
          <w:ilvl w:val="0"/>
          <w:numId w:val="0"/>
        </w:numPr>
        <w:ind w:left="360"/>
        <w:contextualSpacing/>
        <w:rPr>
          <w:rFonts w:asciiTheme="minorHAnsi" w:hAnsiTheme="minorHAnsi" w:cs="Tahoma"/>
          <w:sz w:val="20"/>
          <w:szCs w:val="20"/>
        </w:rPr>
      </w:pPr>
    </w:p>
    <w:p w14:paraId="64E4BA09" w14:textId="57C13567" w:rsidR="00324661" w:rsidRPr="00A37719" w:rsidRDefault="00324661" w:rsidP="00324661">
      <w:pPr>
        <w:pStyle w:val="Odstavecseseznamem"/>
        <w:numPr>
          <w:ilvl w:val="0"/>
          <w:numId w:val="0"/>
        </w:numPr>
        <w:ind w:left="360"/>
        <w:contextualSpacing/>
        <w:rPr>
          <w:rFonts w:asciiTheme="minorHAnsi" w:hAnsiTheme="minorHAnsi" w:cs="Tahoma"/>
          <w:sz w:val="20"/>
          <w:szCs w:val="20"/>
        </w:rPr>
      </w:pPr>
      <w:r w:rsidRPr="00A37719">
        <w:rPr>
          <w:rFonts w:asciiTheme="minorHAnsi" w:hAnsiTheme="minorHAnsi" w:cs="Tahoma"/>
          <w:sz w:val="20"/>
          <w:szCs w:val="20"/>
        </w:rPr>
        <w:t>Termín dokončení studie: 15. března 2017</w:t>
      </w:r>
    </w:p>
    <w:p w14:paraId="5790E1B7" w14:textId="77777777" w:rsidR="00324661" w:rsidRDefault="00324661" w:rsidP="00324661">
      <w:pPr>
        <w:contextualSpacing/>
        <w:rPr>
          <w:rFonts w:asciiTheme="minorHAnsi" w:hAnsiTheme="minorHAnsi" w:cs="Tahoma"/>
          <w:b/>
          <w:sz w:val="20"/>
          <w:szCs w:val="20"/>
        </w:rPr>
      </w:pPr>
    </w:p>
    <w:p w14:paraId="6C301BAB" w14:textId="77777777" w:rsidR="00324661" w:rsidRDefault="00324661" w:rsidP="00324661">
      <w:pPr>
        <w:contextualSpacing/>
        <w:rPr>
          <w:rFonts w:asciiTheme="minorHAnsi" w:hAnsiTheme="minorHAnsi" w:cs="Tahoma"/>
          <w:b/>
          <w:sz w:val="20"/>
          <w:szCs w:val="20"/>
        </w:rPr>
      </w:pPr>
    </w:p>
    <w:p w14:paraId="1299CE50" w14:textId="28C9807B" w:rsidR="00A37719" w:rsidRDefault="00A37719" w:rsidP="00A37719">
      <w:pPr>
        <w:pStyle w:val="Odstavecseseznamem"/>
        <w:numPr>
          <w:ilvl w:val="0"/>
          <w:numId w:val="25"/>
        </w:numPr>
        <w:contextualSpacing/>
        <w:rPr>
          <w:rFonts w:asciiTheme="minorHAnsi" w:hAnsiTheme="minorHAnsi" w:cs="Tahoma"/>
          <w:sz w:val="20"/>
          <w:szCs w:val="20"/>
        </w:rPr>
      </w:pPr>
      <w:r w:rsidRPr="00A37719">
        <w:rPr>
          <w:rFonts w:asciiTheme="minorHAnsi" w:hAnsiTheme="minorHAnsi" w:cs="Tahoma"/>
          <w:sz w:val="20"/>
          <w:szCs w:val="20"/>
        </w:rPr>
        <w:lastRenderedPageBreak/>
        <w:t xml:space="preserve">Zhotovit </w:t>
      </w:r>
      <w:r>
        <w:rPr>
          <w:rFonts w:asciiTheme="minorHAnsi" w:hAnsiTheme="minorHAnsi" w:cs="Tahoma"/>
          <w:sz w:val="20"/>
          <w:szCs w:val="20"/>
        </w:rPr>
        <w:t xml:space="preserve">veškerou výkresovou dokumentaci projektu pro realizaci expozice (projektu pro provedení interiéru), včetně návrhu výstavního mobiliáře. Realizační projekt bude proveden tak, aby mohl být použit jako zadávací dokumentace pro následná výběrová řízení pro realizaci expozice. Součástí výkresové dokumentace bude úplná specifikace prvků, technická zpráva a kontrolní rozpočet. Projektová dokumentace bude provedena  v měřítku dle znění článku V. odst. 2 </w:t>
      </w:r>
      <w:proofErr w:type="gramStart"/>
      <w:r>
        <w:rPr>
          <w:rFonts w:asciiTheme="minorHAnsi" w:hAnsiTheme="minorHAnsi" w:cs="Tahoma"/>
          <w:sz w:val="20"/>
          <w:szCs w:val="20"/>
        </w:rPr>
        <w:t>této</w:t>
      </w:r>
      <w:proofErr w:type="gramEnd"/>
      <w:r>
        <w:rPr>
          <w:rFonts w:asciiTheme="minorHAnsi" w:hAnsiTheme="minorHAnsi" w:cs="Tahoma"/>
          <w:sz w:val="20"/>
          <w:szCs w:val="20"/>
        </w:rPr>
        <w:t xml:space="preserve"> smlouvy. V technické zprávě bude popsána a navržena spolupráce s dalšími autory, výtvarníky a realizátory expozice. </w:t>
      </w:r>
    </w:p>
    <w:p w14:paraId="06D3D21A" w14:textId="77777777" w:rsidR="00A37719" w:rsidRDefault="00A37719" w:rsidP="00A37719">
      <w:pPr>
        <w:ind w:firstLine="360"/>
        <w:contextualSpacing/>
        <w:rPr>
          <w:rFonts w:asciiTheme="minorHAnsi" w:hAnsiTheme="minorHAnsi" w:cs="Tahoma"/>
          <w:sz w:val="20"/>
          <w:szCs w:val="20"/>
        </w:rPr>
      </w:pPr>
    </w:p>
    <w:p w14:paraId="5552B723" w14:textId="2EA559A6" w:rsidR="00A37719" w:rsidRPr="00A37719" w:rsidRDefault="00A37719" w:rsidP="00A37719">
      <w:pPr>
        <w:ind w:firstLine="360"/>
        <w:contextualSpacing/>
        <w:rPr>
          <w:rFonts w:asciiTheme="minorHAnsi" w:hAnsiTheme="minorHAnsi" w:cs="Tahoma"/>
          <w:sz w:val="20"/>
          <w:szCs w:val="20"/>
        </w:rPr>
      </w:pPr>
      <w:r w:rsidRPr="00A37719">
        <w:rPr>
          <w:rFonts w:asciiTheme="minorHAnsi" w:hAnsiTheme="minorHAnsi" w:cs="Tahoma"/>
          <w:sz w:val="20"/>
          <w:szCs w:val="20"/>
        </w:rPr>
        <w:t>Zhotovitel zahájí práce na díle nejpozději 3 pracovní dny po obdržení písemné výzvy objednatele.</w:t>
      </w:r>
    </w:p>
    <w:p w14:paraId="072FDE6E" w14:textId="77777777" w:rsidR="00A37719" w:rsidRDefault="00A37719" w:rsidP="00A37719">
      <w:pPr>
        <w:ind w:firstLine="360"/>
        <w:contextualSpacing/>
        <w:rPr>
          <w:rFonts w:asciiTheme="minorHAnsi" w:hAnsiTheme="minorHAnsi" w:cs="Tahoma"/>
          <w:sz w:val="20"/>
          <w:szCs w:val="20"/>
        </w:rPr>
      </w:pPr>
    </w:p>
    <w:p w14:paraId="6148AC5A" w14:textId="2681D7ED" w:rsidR="00A37719" w:rsidRPr="00A37719" w:rsidRDefault="00A37719" w:rsidP="00A37719">
      <w:pPr>
        <w:ind w:firstLine="360"/>
        <w:contextualSpacing/>
        <w:rPr>
          <w:rFonts w:asciiTheme="minorHAnsi" w:hAnsiTheme="minorHAnsi" w:cs="Tahoma"/>
          <w:sz w:val="20"/>
          <w:szCs w:val="20"/>
        </w:rPr>
      </w:pPr>
      <w:r w:rsidRPr="00A37719">
        <w:rPr>
          <w:rFonts w:asciiTheme="minorHAnsi" w:hAnsiTheme="minorHAnsi" w:cs="Tahoma"/>
          <w:sz w:val="20"/>
          <w:szCs w:val="20"/>
        </w:rPr>
        <w:t>Termín dokončení projektové dokumentace: 30</w:t>
      </w:r>
      <w:r w:rsidR="003D7C30">
        <w:rPr>
          <w:rFonts w:asciiTheme="minorHAnsi" w:hAnsiTheme="minorHAnsi" w:cs="Tahoma"/>
          <w:sz w:val="20"/>
          <w:szCs w:val="20"/>
        </w:rPr>
        <w:t>.</w:t>
      </w:r>
      <w:r w:rsidRPr="00A37719">
        <w:rPr>
          <w:rFonts w:asciiTheme="minorHAnsi" w:hAnsiTheme="minorHAnsi" w:cs="Tahoma"/>
          <w:sz w:val="20"/>
          <w:szCs w:val="20"/>
        </w:rPr>
        <w:t xml:space="preserve"> listopadu 2017.</w:t>
      </w:r>
    </w:p>
    <w:p w14:paraId="0CA2686F" w14:textId="77777777" w:rsidR="00324661" w:rsidRDefault="00324661" w:rsidP="00324661">
      <w:pPr>
        <w:contextualSpacing/>
        <w:rPr>
          <w:rFonts w:asciiTheme="minorHAnsi" w:hAnsiTheme="minorHAnsi" w:cs="Tahoma"/>
          <w:b/>
          <w:sz w:val="20"/>
          <w:szCs w:val="20"/>
        </w:rPr>
      </w:pPr>
    </w:p>
    <w:p w14:paraId="22502DCF" w14:textId="0EE463BF" w:rsidR="00FC136A" w:rsidRPr="00324661" w:rsidRDefault="00FC136A" w:rsidP="00A37719">
      <w:pPr>
        <w:jc w:val="center"/>
        <w:rPr>
          <w:rFonts w:asciiTheme="minorHAnsi" w:hAnsiTheme="minorHAnsi" w:cs="Tahoma"/>
          <w:b/>
          <w:sz w:val="20"/>
          <w:szCs w:val="20"/>
        </w:rPr>
      </w:pPr>
      <w:r w:rsidRPr="00324661">
        <w:rPr>
          <w:rFonts w:asciiTheme="minorHAnsi" w:hAnsiTheme="minorHAnsi" w:cs="Tahoma"/>
          <w:b/>
          <w:sz w:val="20"/>
          <w:szCs w:val="20"/>
        </w:rPr>
        <w:t>III.</w:t>
      </w:r>
    </w:p>
    <w:p w14:paraId="3128161C" w14:textId="6BEC5A23" w:rsidR="00FC136A" w:rsidRDefault="00FC136A" w:rsidP="003D7C30">
      <w:pPr>
        <w:pStyle w:val="Odstavecseseznamem"/>
        <w:keepNext/>
        <w:keepLines/>
        <w:numPr>
          <w:ilvl w:val="0"/>
          <w:numId w:val="17"/>
        </w:numPr>
        <w:spacing w:before="0" w:after="160" w:line="240" w:lineRule="auto"/>
        <w:ind w:left="357" w:hanging="357"/>
        <w:rPr>
          <w:rFonts w:asciiTheme="minorHAnsi" w:hAnsiTheme="minorHAnsi" w:cs="Tahoma"/>
          <w:sz w:val="20"/>
          <w:szCs w:val="20"/>
        </w:rPr>
      </w:pPr>
      <w:r w:rsidRPr="00324661">
        <w:rPr>
          <w:rFonts w:asciiTheme="minorHAnsi" w:hAnsiTheme="minorHAnsi" w:cs="Tahoma"/>
          <w:sz w:val="20"/>
          <w:szCs w:val="20"/>
        </w:rPr>
        <w:t xml:space="preserve">Ostatní ustanovení a přílohy Smlouvy se nemění. </w:t>
      </w:r>
    </w:p>
    <w:p w14:paraId="5E4568D3" w14:textId="0F9FBA61" w:rsidR="003D7C30" w:rsidRPr="00324661" w:rsidRDefault="003D7C30" w:rsidP="003D7C30">
      <w:pPr>
        <w:pStyle w:val="Odstavecseseznamem"/>
        <w:keepNext/>
        <w:keepLines/>
        <w:numPr>
          <w:ilvl w:val="0"/>
          <w:numId w:val="17"/>
        </w:numPr>
        <w:spacing w:before="0" w:after="160" w:line="240" w:lineRule="auto"/>
        <w:ind w:left="357" w:hanging="357"/>
        <w:rPr>
          <w:rFonts w:asciiTheme="minorHAnsi" w:hAnsiTheme="minorHAnsi" w:cs="Tahoma"/>
          <w:sz w:val="20"/>
          <w:szCs w:val="20"/>
        </w:rPr>
      </w:pPr>
      <w:r>
        <w:rPr>
          <w:rFonts w:asciiTheme="minorHAnsi" w:hAnsiTheme="minorHAnsi" w:cs="Tahoma"/>
          <w:sz w:val="20"/>
          <w:szCs w:val="20"/>
        </w:rPr>
        <w:t>Otázky výslovně tímto dodatkem neupravené se řídí českým právním řádem, zejména ustanoveními zákona č. 89/2012 Sb., občanský zákoník, ve znění pozdějších předpisů.</w:t>
      </w:r>
    </w:p>
    <w:p w14:paraId="69E4FB9F" w14:textId="77777777" w:rsidR="00FC136A" w:rsidRPr="00324661" w:rsidRDefault="00FC136A" w:rsidP="003D7C30">
      <w:pPr>
        <w:pStyle w:val="Odstavecseseznamem"/>
        <w:numPr>
          <w:ilvl w:val="0"/>
          <w:numId w:val="17"/>
        </w:numPr>
        <w:spacing w:before="0" w:after="160" w:line="240" w:lineRule="auto"/>
        <w:ind w:left="357" w:hanging="357"/>
        <w:rPr>
          <w:rFonts w:asciiTheme="minorHAnsi" w:hAnsiTheme="minorHAnsi" w:cs="Tahoma"/>
          <w:sz w:val="20"/>
          <w:szCs w:val="20"/>
        </w:rPr>
      </w:pPr>
      <w:r w:rsidRPr="00324661">
        <w:rPr>
          <w:rFonts w:asciiTheme="minorHAnsi" w:hAnsiTheme="minorHAnsi" w:cs="Tahoma"/>
          <w:sz w:val="20"/>
          <w:szCs w:val="20"/>
        </w:rPr>
        <w:t>Tento dodatek je platný a závazný i pro případné právní nástupce smluvních stran.</w:t>
      </w:r>
    </w:p>
    <w:p w14:paraId="1095FF98" w14:textId="7DBDDA2D" w:rsidR="00FC136A" w:rsidRPr="00A37719" w:rsidRDefault="00FC136A" w:rsidP="003D7C30">
      <w:pPr>
        <w:pStyle w:val="Odstavecseseznamem"/>
        <w:numPr>
          <w:ilvl w:val="0"/>
          <w:numId w:val="17"/>
        </w:numPr>
        <w:spacing w:before="0" w:after="160" w:line="240" w:lineRule="auto"/>
        <w:ind w:left="357" w:hanging="357"/>
        <w:rPr>
          <w:rFonts w:asciiTheme="minorHAnsi" w:hAnsiTheme="minorHAnsi" w:cs="Tahoma"/>
          <w:sz w:val="20"/>
          <w:szCs w:val="20"/>
        </w:rPr>
      </w:pPr>
      <w:r w:rsidRPr="00A37719">
        <w:rPr>
          <w:rFonts w:asciiTheme="minorHAnsi" w:hAnsiTheme="minorHAnsi" w:cs="Tahoma"/>
          <w:sz w:val="20"/>
          <w:szCs w:val="20"/>
        </w:rPr>
        <w:t xml:space="preserve">Tento dodatek je vyhotoven ve </w:t>
      </w:r>
      <w:r w:rsidR="00A37719" w:rsidRPr="00A37719">
        <w:rPr>
          <w:rFonts w:asciiTheme="minorHAnsi" w:hAnsiTheme="minorHAnsi" w:cs="Tahoma"/>
          <w:sz w:val="20"/>
          <w:szCs w:val="20"/>
        </w:rPr>
        <w:t>čtyřech</w:t>
      </w:r>
      <w:r w:rsidRPr="00A37719">
        <w:rPr>
          <w:rFonts w:asciiTheme="minorHAnsi" w:hAnsiTheme="minorHAnsi" w:cs="Tahoma"/>
          <w:sz w:val="20"/>
          <w:szCs w:val="20"/>
        </w:rPr>
        <w:t xml:space="preserve"> </w:t>
      </w:r>
      <w:r w:rsidR="00A37719" w:rsidRPr="00A37719">
        <w:rPr>
          <w:rFonts w:asciiTheme="minorHAnsi" w:hAnsiTheme="minorHAnsi" w:cs="Tahoma"/>
          <w:sz w:val="20"/>
          <w:szCs w:val="20"/>
        </w:rPr>
        <w:t>vyhotoveních</w:t>
      </w:r>
      <w:r w:rsidRPr="00A37719">
        <w:rPr>
          <w:rFonts w:asciiTheme="minorHAnsi" w:hAnsiTheme="minorHAnsi" w:cs="Tahoma"/>
          <w:sz w:val="20"/>
          <w:szCs w:val="20"/>
        </w:rPr>
        <w:t xml:space="preserve">, z nichž </w:t>
      </w:r>
      <w:r w:rsidR="00A37719" w:rsidRPr="00A37719">
        <w:rPr>
          <w:rFonts w:asciiTheme="minorHAnsi" w:hAnsiTheme="minorHAnsi" w:cs="Tahoma"/>
          <w:sz w:val="20"/>
          <w:szCs w:val="20"/>
        </w:rPr>
        <w:t>každá smluvní strana</w:t>
      </w:r>
      <w:r w:rsidRPr="00A37719">
        <w:rPr>
          <w:rFonts w:asciiTheme="minorHAnsi" w:hAnsiTheme="minorHAnsi" w:cs="Tahoma"/>
          <w:sz w:val="20"/>
          <w:szCs w:val="20"/>
        </w:rPr>
        <w:t xml:space="preserve"> obdrží </w:t>
      </w:r>
      <w:r w:rsidR="00A37719" w:rsidRPr="00A37719">
        <w:rPr>
          <w:rFonts w:asciiTheme="minorHAnsi" w:hAnsiTheme="minorHAnsi" w:cs="Tahoma"/>
          <w:sz w:val="20"/>
          <w:szCs w:val="20"/>
        </w:rPr>
        <w:t>po dvou vyhotoveních.</w:t>
      </w:r>
      <w:r w:rsidR="00A37719">
        <w:rPr>
          <w:rFonts w:asciiTheme="minorHAnsi" w:hAnsiTheme="minorHAnsi" w:cs="Tahoma"/>
          <w:sz w:val="20"/>
          <w:szCs w:val="20"/>
        </w:rPr>
        <w:t xml:space="preserve"> </w:t>
      </w:r>
      <w:r w:rsidRPr="00A37719">
        <w:rPr>
          <w:rFonts w:asciiTheme="minorHAnsi" w:hAnsiTheme="minorHAnsi" w:cs="Tahoma"/>
          <w:sz w:val="20"/>
          <w:szCs w:val="20"/>
        </w:rPr>
        <w:t>Tento dodatek nabývá platnosti</w:t>
      </w:r>
      <w:r w:rsidR="00A37719">
        <w:rPr>
          <w:rFonts w:asciiTheme="minorHAnsi" w:hAnsiTheme="minorHAnsi" w:cs="Tahoma"/>
          <w:sz w:val="20"/>
          <w:szCs w:val="20"/>
        </w:rPr>
        <w:t xml:space="preserve"> a účinnosti</w:t>
      </w:r>
      <w:r w:rsidRPr="00A37719">
        <w:rPr>
          <w:rFonts w:asciiTheme="minorHAnsi" w:hAnsiTheme="minorHAnsi" w:cs="Tahoma"/>
          <w:sz w:val="20"/>
          <w:szCs w:val="20"/>
        </w:rPr>
        <w:t xml:space="preserve"> dnem jeho p</w:t>
      </w:r>
      <w:r w:rsidR="00A37719">
        <w:rPr>
          <w:rFonts w:asciiTheme="minorHAnsi" w:hAnsiTheme="minorHAnsi" w:cs="Tahoma"/>
          <w:sz w:val="20"/>
          <w:szCs w:val="20"/>
        </w:rPr>
        <w:t>odpisu oběma smluvními stranami.</w:t>
      </w:r>
    </w:p>
    <w:p w14:paraId="013A10E9" w14:textId="318AC22D" w:rsidR="0048377D" w:rsidRPr="00324661" w:rsidRDefault="00FC136A" w:rsidP="003D7C30">
      <w:pPr>
        <w:pStyle w:val="Odstavecseseznamem"/>
        <w:numPr>
          <w:ilvl w:val="0"/>
          <w:numId w:val="17"/>
        </w:numPr>
        <w:spacing w:before="0" w:after="160" w:line="240" w:lineRule="auto"/>
        <w:ind w:left="357" w:hanging="357"/>
        <w:rPr>
          <w:rFonts w:asciiTheme="minorHAnsi" w:hAnsiTheme="minorHAnsi" w:cs="Tahoma"/>
          <w:sz w:val="20"/>
          <w:szCs w:val="20"/>
        </w:rPr>
      </w:pPr>
      <w:r w:rsidRPr="00324661">
        <w:rPr>
          <w:rFonts w:asciiTheme="minorHAnsi" w:hAnsiTheme="minorHAnsi" w:cs="Tahoma"/>
          <w:sz w:val="20"/>
          <w:szCs w:val="20"/>
        </w:rPr>
        <w:t xml:space="preserve">Smluvní strany prohlašují, že tento dodatek ke smlouvě byl sepsán podle jejich pravé a svobodné vůle, nikoli v tísni nebo za jinak jednostranně nevýhodných podmínek. Dodatek si přečetli, </w:t>
      </w:r>
      <w:r w:rsidR="00A23594" w:rsidRPr="00324661">
        <w:rPr>
          <w:rFonts w:asciiTheme="minorHAnsi" w:hAnsiTheme="minorHAnsi" w:cs="Tahoma"/>
          <w:sz w:val="20"/>
          <w:szCs w:val="20"/>
        </w:rPr>
        <w:t>souhlasí bez výhrad s jeho obsahem a na důkaz toho připojují své podpisy.</w:t>
      </w:r>
    </w:p>
    <w:p w14:paraId="43416730" w14:textId="77777777" w:rsidR="00A23594" w:rsidRPr="00324661" w:rsidRDefault="00A23594" w:rsidP="00A23594">
      <w:pPr>
        <w:pStyle w:val="Odstavecseseznamem"/>
        <w:numPr>
          <w:ilvl w:val="0"/>
          <w:numId w:val="0"/>
        </w:numPr>
        <w:spacing w:before="0" w:after="160" w:line="312" w:lineRule="auto"/>
        <w:ind w:left="357"/>
        <w:jc w:val="left"/>
        <w:rPr>
          <w:rFonts w:asciiTheme="minorHAnsi" w:hAnsiTheme="minorHAnsi" w:cs="Tahoma"/>
          <w:sz w:val="20"/>
          <w:szCs w:val="20"/>
        </w:rPr>
      </w:pPr>
    </w:p>
    <w:p w14:paraId="7471C82A" w14:textId="77777777" w:rsidR="000B41EF" w:rsidRPr="00324661" w:rsidRDefault="000B41EF" w:rsidP="000D2F95">
      <w:pPr>
        <w:rPr>
          <w:rFonts w:asciiTheme="minorHAnsi" w:hAnsiTheme="minorHAnsi" w:cs="Tahoma"/>
          <w:sz w:val="20"/>
          <w:szCs w:val="20"/>
        </w:rPr>
      </w:pPr>
    </w:p>
    <w:p w14:paraId="4C18F09D" w14:textId="77777777" w:rsidR="000B41EF" w:rsidRPr="00324661" w:rsidRDefault="000B41EF" w:rsidP="000D2F95">
      <w:pPr>
        <w:rPr>
          <w:rFonts w:asciiTheme="minorHAnsi" w:hAnsiTheme="minorHAnsi" w:cs="Tahoma"/>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2"/>
        <w:gridCol w:w="4365"/>
      </w:tblGrid>
      <w:tr w:rsidR="00186DC2" w:rsidRPr="00324661" w14:paraId="21D69C0E" w14:textId="77777777" w:rsidTr="00A7162B">
        <w:tc>
          <w:tcPr>
            <w:tcW w:w="4732" w:type="dxa"/>
            <w:vAlign w:val="center"/>
          </w:tcPr>
          <w:p w14:paraId="42245B32" w14:textId="77777777" w:rsidR="00186DC2" w:rsidRPr="00324661" w:rsidRDefault="00186DC2" w:rsidP="00A7162B">
            <w:pPr>
              <w:spacing w:before="120" w:after="120"/>
              <w:rPr>
                <w:rFonts w:asciiTheme="minorHAnsi" w:hAnsiTheme="minorHAnsi" w:cs="Tahoma"/>
                <w:sz w:val="20"/>
                <w:szCs w:val="20"/>
              </w:rPr>
            </w:pPr>
            <w:r w:rsidRPr="00324661">
              <w:rPr>
                <w:rFonts w:asciiTheme="minorHAnsi" w:hAnsiTheme="minorHAnsi" w:cs="Tahoma"/>
                <w:sz w:val="20"/>
                <w:szCs w:val="20"/>
              </w:rPr>
              <w:t xml:space="preserve">V Praze dne </w:t>
            </w:r>
          </w:p>
        </w:tc>
        <w:tc>
          <w:tcPr>
            <w:tcW w:w="4365" w:type="dxa"/>
            <w:vAlign w:val="center"/>
          </w:tcPr>
          <w:p w14:paraId="07CB6B0E" w14:textId="77777777" w:rsidR="00186DC2" w:rsidRPr="00324661" w:rsidRDefault="00186DC2" w:rsidP="00A7162B">
            <w:pPr>
              <w:spacing w:before="120" w:after="120"/>
              <w:rPr>
                <w:rFonts w:asciiTheme="minorHAnsi" w:hAnsiTheme="minorHAnsi" w:cs="Tahoma"/>
                <w:sz w:val="20"/>
                <w:szCs w:val="20"/>
              </w:rPr>
            </w:pPr>
            <w:r w:rsidRPr="00324661">
              <w:rPr>
                <w:rFonts w:asciiTheme="minorHAnsi" w:hAnsiTheme="minorHAnsi" w:cs="Tahoma"/>
                <w:sz w:val="20"/>
                <w:szCs w:val="20"/>
              </w:rPr>
              <w:t xml:space="preserve">V Praze dne </w:t>
            </w:r>
          </w:p>
        </w:tc>
      </w:tr>
      <w:tr w:rsidR="00A37719" w:rsidRPr="00324661" w14:paraId="37D5FDAC" w14:textId="77777777" w:rsidTr="00A7162B">
        <w:tc>
          <w:tcPr>
            <w:tcW w:w="4732" w:type="dxa"/>
            <w:vAlign w:val="center"/>
          </w:tcPr>
          <w:p w14:paraId="3546B13C" w14:textId="77777777" w:rsidR="00A37719" w:rsidRDefault="00A37719">
            <w:pPr>
              <w:spacing w:before="120" w:after="120"/>
              <w:rPr>
                <w:rFonts w:ascii="Tahoma" w:hAnsi="Tahoma" w:cs="Tahoma"/>
                <w:sz w:val="19"/>
                <w:szCs w:val="19"/>
              </w:rPr>
            </w:pPr>
          </w:p>
          <w:p w14:paraId="740A2A7A" w14:textId="77777777" w:rsidR="00A37719" w:rsidRDefault="00A37719">
            <w:pPr>
              <w:spacing w:before="120" w:after="120"/>
              <w:rPr>
                <w:rFonts w:ascii="Tahoma" w:hAnsi="Tahoma" w:cs="Tahoma"/>
                <w:sz w:val="19"/>
                <w:szCs w:val="19"/>
              </w:rPr>
            </w:pPr>
          </w:p>
          <w:p w14:paraId="450C88CD" w14:textId="77777777" w:rsidR="00A37719" w:rsidRDefault="00A37719">
            <w:pPr>
              <w:spacing w:before="120" w:after="120"/>
              <w:rPr>
                <w:rFonts w:ascii="Tahoma" w:hAnsi="Tahoma" w:cs="Tahoma"/>
                <w:sz w:val="19"/>
                <w:szCs w:val="19"/>
              </w:rPr>
            </w:pPr>
          </w:p>
          <w:p w14:paraId="7D8F29E0" w14:textId="0CE8EB54" w:rsidR="00A37719" w:rsidRPr="00324661" w:rsidRDefault="00A37719" w:rsidP="00A7162B">
            <w:pPr>
              <w:spacing w:before="120" w:after="120"/>
              <w:jc w:val="center"/>
              <w:rPr>
                <w:rFonts w:asciiTheme="minorHAnsi" w:hAnsiTheme="minorHAnsi" w:cs="Tahoma"/>
                <w:sz w:val="20"/>
                <w:szCs w:val="20"/>
              </w:rPr>
            </w:pPr>
            <w:r>
              <w:rPr>
                <w:rFonts w:ascii="Tahoma" w:hAnsi="Tahoma" w:cs="Tahoma"/>
                <w:sz w:val="19"/>
                <w:szCs w:val="19"/>
              </w:rPr>
              <w:t>______________________________________</w:t>
            </w:r>
          </w:p>
        </w:tc>
        <w:tc>
          <w:tcPr>
            <w:tcW w:w="4365" w:type="dxa"/>
            <w:vAlign w:val="center"/>
          </w:tcPr>
          <w:p w14:paraId="243B6B8E" w14:textId="77777777" w:rsidR="00A37719" w:rsidRDefault="00A37719">
            <w:pPr>
              <w:spacing w:before="120" w:after="120"/>
              <w:rPr>
                <w:rFonts w:ascii="Tahoma" w:hAnsi="Tahoma" w:cs="Tahoma"/>
                <w:sz w:val="19"/>
                <w:szCs w:val="19"/>
              </w:rPr>
            </w:pPr>
          </w:p>
          <w:p w14:paraId="1699F69D" w14:textId="77777777" w:rsidR="00A37719" w:rsidRDefault="00A37719">
            <w:pPr>
              <w:spacing w:before="120" w:after="120"/>
              <w:rPr>
                <w:rFonts w:ascii="Tahoma" w:hAnsi="Tahoma" w:cs="Tahoma"/>
                <w:sz w:val="19"/>
                <w:szCs w:val="19"/>
              </w:rPr>
            </w:pPr>
          </w:p>
          <w:p w14:paraId="2B969836" w14:textId="77777777" w:rsidR="00A37719" w:rsidRDefault="00A37719">
            <w:pPr>
              <w:spacing w:before="120" w:after="120"/>
              <w:rPr>
                <w:rFonts w:ascii="Tahoma" w:hAnsi="Tahoma" w:cs="Tahoma"/>
                <w:sz w:val="19"/>
                <w:szCs w:val="19"/>
              </w:rPr>
            </w:pPr>
          </w:p>
          <w:p w14:paraId="2709A399" w14:textId="4B5A2BC7" w:rsidR="00A37719" w:rsidRPr="00324661" w:rsidRDefault="00A37719" w:rsidP="00A7162B">
            <w:pPr>
              <w:spacing w:before="120" w:after="120"/>
              <w:rPr>
                <w:rFonts w:asciiTheme="minorHAnsi" w:hAnsiTheme="minorHAnsi" w:cs="Tahoma"/>
                <w:sz w:val="20"/>
                <w:szCs w:val="20"/>
              </w:rPr>
            </w:pPr>
            <w:r>
              <w:rPr>
                <w:rFonts w:ascii="Tahoma" w:hAnsi="Tahoma" w:cs="Tahoma"/>
                <w:sz w:val="19"/>
                <w:szCs w:val="19"/>
              </w:rPr>
              <w:t>______________________________________</w:t>
            </w:r>
          </w:p>
        </w:tc>
      </w:tr>
      <w:tr w:rsidR="00A37719" w:rsidRPr="00324661" w14:paraId="2E35EC85" w14:textId="77777777" w:rsidTr="00A7162B">
        <w:tc>
          <w:tcPr>
            <w:tcW w:w="4732" w:type="dxa"/>
            <w:vAlign w:val="center"/>
          </w:tcPr>
          <w:p w14:paraId="220C4D5A" w14:textId="67173EE7" w:rsidR="00A37719" w:rsidRPr="003D7C30" w:rsidRDefault="003D7C30">
            <w:pPr>
              <w:spacing w:before="120" w:after="120"/>
              <w:jc w:val="center"/>
              <w:rPr>
                <w:rFonts w:ascii="Tahoma" w:hAnsi="Tahoma" w:cs="Tahoma"/>
                <w:sz w:val="19"/>
                <w:szCs w:val="19"/>
                <w:lang w:eastAsia="cs-CZ"/>
              </w:rPr>
            </w:pPr>
            <w:r>
              <w:rPr>
                <w:rFonts w:ascii="Tahoma" w:hAnsi="Tahoma" w:cs="Tahoma"/>
                <w:sz w:val="19"/>
                <w:szCs w:val="19"/>
                <w:lang w:eastAsia="cs-CZ"/>
              </w:rPr>
              <w:t>d</w:t>
            </w:r>
            <w:r w:rsidR="00A37719" w:rsidRPr="003D7C30">
              <w:rPr>
                <w:rFonts w:ascii="Tahoma" w:hAnsi="Tahoma" w:cs="Tahoma"/>
                <w:sz w:val="19"/>
                <w:szCs w:val="19"/>
                <w:lang w:eastAsia="cs-CZ"/>
              </w:rPr>
              <w:t>oc. PhDr. Michal Stehlík, Ph.D.</w:t>
            </w:r>
          </w:p>
          <w:p w14:paraId="69BBDA76" w14:textId="77777777" w:rsidR="00A37719" w:rsidRDefault="00A37719" w:rsidP="00A7162B">
            <w:pPr>
              <w:spacing w:before="120" w:after="120"/>
              <w:jc w:val="center"/>
              <w:rPr>
                <w:rFonts w:asciiTheme="minorHAnsi" w:hAnsiTheme="minorHAnsi" w:cs="Tahoma"/>
                <w:sz w:val="20"/>
                <w:szCs w:val="20"/>
              </w:rPr>
            </w:pPr>
            <w:r w:rsidRPr="003D7C30">
              <w:rPr>
                <w:rFonts w:asciiTheme="minorHAnsi" w:hAnsiTheme="minorHAnsi" w:cs="Tahoma"/>
                <w:sz w:val="20"/>
                <w:szCs w:val="20"/>
              </w:rPr>
              <w:t>náměstek</w:t>
            </w:r>
            <w:r w:rsidRPr="003D7C30">
              <w:rPr>
                <w:rFonts w:asciiTheme="minorHAnsi" w:hAnsiTheme="minorHAnsi" w:cs="Tahoma"/>
                <w:sz w:val="20"/>
                <w:szCs w:val="20"/>
              </w:rPr>
              <w:t xml:space="preserve"> pro centrální sbírkotvornou a výstavní činnost</w:t>
            </w:r>
          </w:p>
          <w:p w14:paraId="01D50C26" w14:textId="653FB451" w:rsidR="003D7C30" w:rsidRPr="003D7C30" w:rsidRDefault="003D7C30" w:rsidP="00A7162B">
            <w:pPr>
              <w:spacing w:before="120" w:after="120"/>
              <w:jc w:val="center"/>
              <w:rPr>
                <w:rFonts w:asciiTheme="minorHAnsi" w:hAnsiTheme="minorHAnsi" w:cs="Tahoma"/>
                <w:sz w:val="20"/>
                <w:szCs w:val="20"/>
              </w:rPr>
            </w:pPr>
            <w:r>
              <w:rPr>
                <w:rFonts w:asciiTheme="minorHAnsi" w:hAnsiTheme="minorHAnsi" w:cs="Tahoma"/>
                <w:sz w:val="20"/>
                <w:szCs w:val="20"/>
              </w:rPr>
              <w:t>Národní muzeum</w:t>
            </w:r>
            <w:bookmarkStart w:id="0" w:name="_GoBack"/>
            <w:bookmarkEnd w:id="0"/>
          </w:p>
          <w:p w14:paraId="3AB931ED" w14:textId="1C6D85F3" w:rsidR="00A37719" w:rsidRPr="003D7C30" w:rsidRDefault="003D7C30" w:rsidP="00A7162B">
            <w:pPr>
              <w:spacing w:before="120" w:after="120"/>
              <w:jc w:val="center"/>
              <w:rPr>
                <w:rFonts w:asciiTheme="minorHAnsi" w:hAnsiTheme="minorHAnsi" w:cs="Tahoma"/>
                <w:sz w:val="20"/>
                <w:szCs w:val="20"/>
              </w:rPr>
            </w:pPr>
            <w:r w:rsidRPr="003D7C30">
              <w:rPr>
                <w:rFonts w:asciiTheme="minorHAnsi" w:hAnsiTheme="minorHAnsi" w:cs="Tahoma"/>
                <w:sz w:val="20"/>
                <w:szCs w:val="20"/>
              </w:rPr>
              <w:t>(objednatel)</w:t>
            </w:r>
          </w:p>
        </w:tc>
        <w:tc>
          <w:tcPr>
            <w:tcW w:w="4365" w:type="dxa"/>
            <w:vAlign w:val="center"/>
          </w:tcPr>
          <w:sdt>
            <w:sdtPr>
              <w:rPr>
                <w:rFonts w:ascii="Tahoma" w:hAnsi="Tahoma" w:cs="Tahoma"/>
                <w:sz w:val="19"/>
                <w:szCs w:val="19"/>
              </w:rPr>
              <w:id w:val="2103993747"/>
              <w:placeholder>
                <w:docPart w:val="FCEACFED0E2C4F2CA406BAC1A4226FCF"/>
              </w:placeholder>
            </w:sdtPr>
            <w:sdtContent>
              <w:p w14:paraId="769C6975" w14:textId="5B954A86" w:rsidR="00A37719" w:rsidRPr="003D7C30" w:rsidRDefault="003D7C30" w:rsidP="00A37719">
                <w:pPr>
                  <w:spacing w:before="120" w:after="120"/>
                  <w:rPr>
                    <w:rFonts w:ascii="Tahoma" w:hAnsi="Tahoma" w:cs="Tahoma"/>
                    <w:sz w:val="19"/>
                    <w:szCs w:val="19"/>
                  </w:rPr>
                </w:pPr>
                <w:r>
                  <w:rPr>
                    <w:rFonts w:ascii="Tahoma" w:hAnsi="Tahoma" w:cs="Tahoma"/>
                    <w:sz w:val="19"/>
                    <w:szCs w:val="19"/>
                  </w:rPr>
                  <w:t xml:space="preserve">              </w:t>
                </w:r>
                <w:r w:rsidRPr="003D7C30">
                  <w:rPr>
                    <w:rFonts w:ascii="Tahoma" w:hAnsi="Tahoma" w:cs="Tahoma"/>
                    <w:sz w:val="19"/>
                    <w:szCs w:val="19"/>
                  </w:rPr>
                  <w:t>Doc. Ing. arch. Miroslav Cikán</w:t>
                </w:r>
              </w:p>
            </w:sdtContent>
          </w:sdt>
          <w:sdt>
            <w:sdtPr>
              <w:rPr>
                <w:rFonts w:ascii="Tahoma" w:hAnsi="Tahoma" w:cs="Tahoma"/>
                <w:sz w:val="19"/>
                <w:szCs w:val="19"/>
              </w:rPr>
              <w:id w:val="-384108732"/>
              <w:placeholder>
                <w:docPart w:val="FCEACFED0E2C4F2CA406BAC1A4226FCF"/>
              </w:placeholder>
            </w:sdtPr>
            <w:sdtContent>
              <w:p w14:paraId="3832580D" w14:textId="77777777" w:rsidR="003D7C30" w:rsidRPr="003D7C30" w:rsidRDefault="003D7C30" w:rsidP="003D7C30">
                <w:pPr>
                  <w:spacing w:before="120" w:after="120"/>
                  <w:jc w:val="center"/>
                  <w:rPr>
                    <w:rFonts w:ascii="Tahoma" w:hAnsi="Tahoma" w:cs="Tahoma"/>
                    <w:sz w:val="19"/>
                    <w:szCs w:val="19"/>
                  </w:rPr>
                </w:pPr>
                <w:r w:rsidRPr="003D7C30">
                  <w:rPr>
                    <w:rFonts w:ascii="Tahoma" w:hAnsi="Tahoma" w:cs="Tahoma"/>
                    <w:sz w:val="19"/>
                    <w:szCs w:val="19"/>
                  </w:rPr>
                  <w:t>MCA atelier s. r. o.</w:t>
                </w:r>
              </w:p>
              <w:p w14:paraId="0B649F0A" w14:textId="109AC468" w:rsidR="00A37719" w:rsidRPr="003D7C30" w:rsidRDefault="003D7C30" w:rsidP="003D7C30">
                <w:pPr>
                  <w:spacing w:before="120" w:after="120"/>
                  <w:jc w:val="center"/>
                  <w:rPr>
                    <w:rFonts w:asciiTheme="minorHAnsi" w:hAnsiTheme="minorHAnsi" w:cs="Tahoma"/>
                    <w:bCs/>
                    <w:sz w:val="20"/>
                    <w:szCs w:val="20"/>
                    <w:shd w:val="clear" w:color="auto" w:fill="FFFF00"/>
                  </w:rPr>
                </w:pPr>
                <w:r w:rsidRPr="003D7C30">
                  <w:rPr>
                    <w:rFonts w:ascii="Tahoma" w:hAnsi="Tahoma" w:cs="Tahoma"/>
                    <w:sz w:val="19"/>
                    <w:szCs w:val="19"/>
                  </w:rPr>
                  <w:t>(zhotovitel)</w:t>
                </w:r>
              </w:p>
            </w:sdtContent>
          </w:sdt>
        </w:tc>
      </w:tr>
      <w:tr w:rsidR="003D7C30" w:rsidRPr="00324661" w14:paraId="5C0F8CB1" w14:textId="77777777" w:rsidTr="00A7162B">
        <w:tc>
          <w:tcPr>
            <w:tcW w:w="4732" w:type="dxa"/>
            <w:vAlign w:val="center"/>
          </w:tcPr>
          <w:p w14:paraId="56E2550D" w14:textId="77777777" w:rsidR="003D7C30" w:rsidRPr="003D7C30" w:rsidRDefault="003D7C30">
            <w:pPr>
              <w:spacing w:before="120" w:after="120"/>
              <w:jc w:val="center"/>
              <w:rPr>
                <w:rFonts w:ascii="Tahoma" w:hAnsi="Tahoma" w:cs="Tahoma"/>
                <w:sz w:val="19"/>
                <w:szCs w:val="19"/>
                <w:lang w:eastAsia="cs-CZ"/>
              </w:rPr>
            </w:pPr>
          </w:p>
        </w:tc>
        <w:tc>
          <w:tcPr>
            <w:tcW w:w="4365" w:type="dxa"/>
            <w:vAlign w:val="center"/>
          </w:tcPr>
          <w:p w14:paraId="43E5A59F" w14:textId="77777777" w:rsidR="003D7C30" w:rsidRPr="003D7C30" w:rsidRDefault="003D7C30" w:rsidP="00A37719">
            <w:pPr>
              <w:spacing w:before="120" w:after="120"/>
              <w:rPr>
                <w:rFonts w:ascii="Tahoma" w:hAnsi="Tahoma" w:cs="Tahoma"/>
                <w:sz w:val="19"/>
                <w:szCs w:val="19"/>
              </w:rPr>
            </w:pPr>
          </w:p>
        </w:tc>
      </w:tr>
    </w:tbl>
    <w:p w14:paraId="4B19E845" w14:textId="7E68ABFB" w:rsidR="00712200" w:rsidRPr="00324661" w:rsidRDefault="00712200" w:rsidP="00A23594">
      <w:pPr>
        <w:spacing w:line="240" w:lineRule="auto"/>
        <w:jc w:val="left"/>
        <w:rPr>
          <w:rFonts w:asciiTheme="minorHAnsi" w:hAnsiTheme="minorHAnsi" w:cs="Tahoma"/>
          <w:sz w:val="20"/>
          <w:szCs w:val="20"/>
        </w:rPr>
      </w:pPr>
    </w:p>
    <w:sectPr w:rsidR="00712200" w:rsidRPr="0032466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0022B" w14:textId="77777777" w:rsidR="00B148E8" w:rsidRDefault="00B148E8" w:rsidP="00EC641B">
      <w:pPr>
        <w:spacing w:line="240" w:lineRule="auto"/>
      </w:pPr>
      <w:r>
        <w:separator/>
      </w:r>
    </w:p>
  </w:endnote>
  <w:endnote w:type="continuationSeparator" w:id="0">
    <w:p w14:paraId="68176D87" w14:textId="77777777" w:rsidR="00B148E8" w:rsidRDefault="00B148E8" w:rsidP="00EC64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4241587"/>
      <w:docPartObj>
        <w:docPartGallery w:val="Page Numbers (Bottom of Page)"/>
        <w:docPartUnique/>
      </w:docPartObj>
    </w:sdtPr>
    <w:sdtContent>
      <w:p w14:paraId="19E5D041" w14:textId="793C8729" w:rsidR="003D7C30" w:rsidRDefault="003D7C30">
        <w:pPr>
          <w:pStyle w:val="Zpat"/>
          <w:jc w:val="center"/>
        </w:pPr>
        <w:r>
          <w:fldChar w:fldCharType="begin"/>
        </w:r>
        <w:r>
          <w:instrText>PAGE   \* MERGEFORMAT</w:instrText>
        </w:r>
        <w:r>
          <w:fldChar w:fldCharType="separate"/>
        </w:r>
        <w:r>
          <w:rPr>
            <w:noProof/>
          </w:rPr>
          <w:t>2</w:t>
        </w:r>
        <w:r>
          <w:fldChar w:fldCharType="end"/>
        </w:r>
      </w:p>
    </w:sdtContent>
  </w:sdt>
  <w:p w14:paraId="7F20A072" w14:textId="77777777" w:rsidR="003D7C30" w:rsidRDefault="003D7C3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3414D" w14:textId="77777777" w:rsidR="00B148E8" w:rsidRDefault="00B148E8" w:rsidP="00EC641B">
      <w:pPr>
        <w:spacing w:line="240" w:lineRule="auto"/>
      </w:pPr>
      <w:r>
        <w:separator/>
      </w:r>
    </w:p>
  </w:footnote>
  <w:footnote w:type="continuationSeparator" w:id="0">
    <w:p w14:paraId="1E2A2BCB" w14:textId="77777777" w:rsidR="00B148E8" w:rsidRDefault="00B148E8" w:rsidP="00EC641B">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6D57"/>
    <w:multiLevelType w:val="hybridMultilevel"/>
    <w:tmpl w:val="88E675B0"/>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nsid w:val="10AD6A49"/>
    <w:multiLevelType w:val="hybridMultilevel"/>
    <w:tmpl w:val="7E86692C"/>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11663595"/>
    <w:multiLevelType w:val="hybridMultilevel"/>
    <w:tmpl w:val="92D43F48"/>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155B78DF"/>
    <w:multiLevelType w:val="hybridMultilevel"/>
    <w:tmpl w:val="574ECEF2"/>
    <w:lvl w:ilvl="0" w:tplc="6CBCE1B4">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5700C7A"/>
    <w:multiLevelType w:val="hybridMultilevel"/>
    <w:tmpl w:val="A9C472FE"/>
    <w:lvl w:ilvl="0" w:tplc="4AF88D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A43244C"/>
    <w:multiLevelType w:val="hybridMultilevel"/>
    <w:tmpl w:val="22325DEC"/>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1C63282D"/>
    <w:multiLevelType w:val="hybridMultilevel"/>
    <w:tmpl w:val="55DAE5CA"/>
    <w:lvl w:ilvl="0" w:tplc="04050001">
      <w:start w:val="1"/>
      <w:numFmt w:val="bullet"/>
      <w:lvlText w:val=""/>
      <w:lvlJc w:val="left"/>
      <w:pPr>
        <w:ind w:left="1080" w:hanging="360"/>
      </w:pPr>
      <w:rPr>
        <w:rFonts w:ascii="Symbol" w:hAnsi="Symbol" w:hint="default"/>
      </w:rPr>
    </w:lvl>
    <w:lvl w:ilvl="1" w:tplc="309ADC1C">
      <w:start w:val="2"/>
      <w:numFmt w:val="bullet"/>
      <w:lvlText w:val="-"/>
      <w:lvlJc w:val="left"/>
      <w:pPr>
        <w:ind w:left="2145" w:hanging="705"/>
      </w:pPr>
      <w:rPr>
        <w:rFonts w:ascii="Calibri" w:eastAsia="Times New Roman" w:hAnsi="Calibri" w:cs="Calibri"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nsid w:val="30C95D95"/>
    <w:multiLevelType w:val="multilevel"/>
    <w:tmpl w:val="4E523106"/>
    <w:lvl w:ilvl="0">
      <w:start w:val="1"/>
      <w:numFmt w:val="decimal"/>
      <w:lvlText w:val="%1."/>
      <w:lvlJc w:val="left"/>
      <w:pPr>
        <w:ind w:left="360" w:hanging="360"/>
      </w:pPr>
      <w:rPr>
        <w:rFonts w:hint="default"/>
      </w:rPr>
    </w:lvl>
    <w:lvl w:ilvl="1">
      <w:start w:val="6"/>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52A3C1C"/>
    <w:multiLevelType w:val="hybridMultilevel"/>
    <w:tmpl w:val="D0307E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542610E"/>
    <w:multiLevelType w:val="multilevel"/>
    <w:tmpl w:val="96FE290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366A2D18"/>
    <w:multiLevelType w:val="hybridMultilevel"/>
    <w:tmpl w:val="C7164E3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B5145DD"/>
    <w:multiLevelType w:val="hybridMultilevel"/>
    <w:tmpl w:val="E604C880"/>
    <w:lvl w:ilvl="0" w:tplc="4AF88DB4">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EE80F00"/>
    <w:multiLevelType w:val="hybridMultilevel"/>
    <w:tmpl w:val="5486F970"/>
    <w:lvl w:ilvl="0" w:tplc="B628CE14">
      <w:start w:val="1"/>
      <w:numFmt w:val="decimal"/>
      <w:pStyle w:val="Odstavecseseznamem"/>
      <w:lvlText w:val="%1."/>
      <w:lvlJc w:val="left"/>
      <w:pPr>
        <w:ind w:left="360" w:hanging="360"/>
      </w:pPr>
      <w:rPr>
        <w:rFonts w:hint="default"/>
      </w:rPr>
    </w:lvl>
    <w:lvl w:ilvl="1" w:tplc="04050017">
      <w:start w:val="1"/>
      <w:numFmt w:val="lowerLetter"/>
      <w:lvlText w:val="%2)"/>
      <w:lvlJc w:val="left"/>
      <w:pPr>
        <w:ind w:left="1080" w:hanging="360"/>
      </w:pPr>
    </w:lvl>
    <w:lvl w:ilvl="2" w:tplc="0405001B">
      <w:start w:val="1"/>
      <w:numFmt w:val="lowerRoman"/>
      <w:lvlText w:val="%3."/>
      <w:lvlJc w:val="right"/>
      <w:pPr>
        <w:ind w:left="1980" w:hanging="360"/>
      </w:pPr>
      <w:rPr>
        <w:rFonts w:hint="default"/>
      </w:rPr>
    </w:lvl>
    <w:lvl w:ilvl="3" w:tplc="8008450A">
      <w:numFmt w:val="bullet"/>
      <w:lvlText w:val=""/>
      <w:lvlJc w:val="left"/>
      <w:pPr>
        <w:ind w:left="2520" w:hanging="360"/>
      </w:pPr>
      <w:rPr>
        <w:rFonts w:ascii="Symbol" w:eastAsia="Calibri" w:hAnsi="Symbol" w:cs="Times New Roman" w:hint="default"/>
      </w:r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429D49A1"/>
    <w:multiLevelType w:val="hybridMultilevel"/>
    <w:tmpl w:val="930818E0"/>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4CA061A6"/>
    <w:multiLevelType w:val="hybridMultilevel"/>
    <w:tmpl w:val="74C04EB2"/>
    <w:lvl w:ilvl="0" w:tplc="E7F8CF90">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24D2AED"/>
    <w:multiLevelType w:val="hybridMultilevel"/>
    <w:tmpl w:val="EACE8ED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55450C76"/>
    <w:multiLevelType w:val="hybridMultilevel"/>
    <w:tmpl w:val="61C8B91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5FE478F4"/>
    <w:multiLevelType w:val="hybridMultilevel"/>
    <w:tmpl w:val="8D5EC81A"/>
    <w:lvl w:ilvl="0" w:tplc="E7F8CF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29E17DC"/>
    <w:multiLevelType w:val="hybridMultilevel"/>
    <w:tmpl w:val="8C5E929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63D659ED"/>
    <w:multiLevelType w:val="hybridMultilevel"/>
    <w:tmpl w:val="8D8CDA86"/>
    <w:lvl w:ilvl="0" w:tplc="04050015">
      <w:start w:val="1"/>
      <w:numFmt w:val="upp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1EA0078"/>
    <w:multiLevelType w:val="multilevel"/>
    <w:tmpl w:val="F08EFD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1">
    <w:nsid w:val="7C44007C"/>
    <w:multiLevelType w:val="hybridMultilevel"/>
    <w:tmpl w:val="4646796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E8911DE"/>
    <w:multiLevelType w:val="hybridMultilevel"/>
    <w:tmpl w:val="63288F6A"/>
    <w:lvl w:ilvl="0" w:tplc="E7F8CF9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2"/>
  </w:num>
  <w:num w:numId="2">
    <w:abstractNumId w:val="9"/>
  </w:num>
  <w:num w:numId="3">
    <w:abstractNumId w:val="1"/>
  </w:num>
  <w:num w:numId="4">
    <w:abstractNumId w:val="14"/>
  </w:num>
  <w:num w:numId="5">
    <w:abstractNumId w:val="22"/>
  </w:num>
  <w:num w:numId="6">
    <w:abstractNumId w:val="18"/>
  </w:num>
  <w:num w:numId="7">
    <w:abstractNumId w:val="7"/>
  </w:num>
  <w:num w:numId="8">
    <w:abstractNumId w:val="0"/>
  </w:num>
  <w:num w:numId="9">
    <w:abstractNumId w:val="17"/>
  </w:num>
  <w:num w:numId="10">
    <w:abstractNumId w:val="6"/>
  </w:num>
  <w:num w:numId="11">
    <w:abstractNumId w:val="13"/>
  </w:num>
  <w:num w:numId="12">
    <w:abstractNumId w:val="2"/>
  </w:num>
  <w:num w:numId="13">
    <w:abstractNumId w:val="3"/>
  </w:num>
  <w:num w:numId="14">
    <w:abstractNumId w:val="4"/>
  </w:num>
  <w:num w:numId="15">
    <w:abstractNumId w:val="11"/>
  </w:num>
  <w:num w:numId="16">
    <w:abstractNumId w:val="10"/>
  </w:num>
  <w:num w:numId="17">
    <w:abstractNumId w:val="16"/>
  </w:num>
  <w:num w:numId="18">
    <w:abstractNumId w:val="21"/>
  </w:num>
  <w:num w:numId="19">
    <w:abstractNumId w:val="12"/>
  </w:num>
  <w:num w:numId="20">
    <w:abstractNumId w:val="19"/>
  </w:num>
  <w:num w:numId="21">
    <w:abstractNumId w:val="8"/>
  </w:num>
  <w:num w:numId="22">
    <w:abstractNumId w:val="12"/>
  </w:num>
  <w:num w:numId="23">
    <w:abstractNumId w:val="5"/>
  </w:num>
  <w:num w:numId="24">
    <w:abstractNumId w:val="20"/>
  </w:num>
  <w:num w:numId="25">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Veselý">
    <w15:presenceInfo w15:providerId="AD" w15:userId="S-1-5-21-2478349538-3199489547-3753789627-7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03E"/>
    <w:rsid w:val="000574FB"/>
    <w:rsid w:val="00064B60"/>
    <w:rsid w:val="000763EA"/>
    <w:rsid w:val="00085922"/>
    <w:rsid w:val="000A082A"/>
    <w:rsid w:val="000B41EF"/>
    <w:rsid w:val="000D2F95"/>
    <w:rsid w:val="00107B01"/>
    <w:rsid w:val="00135610"/>
    <w:rsid w:val="0014743A"/>
    <w:rsid w:val="00160F8A"/>
    <w:rsid w:val="00186DC2"/>
    <w:rsid w:val="001B703E"/>
    <w:rsid w:val="001C44E8"/>
    <w:rsid w:val="00206CE4"/>
    <w:rsid w:val="00212200"/>
    <w:rsid w:val="0024086E"/>
    <w:rsid w:val="0027445F"/>
    <w:rsid w:val="00294449"/>
    <w:rsid w:val="002953B5"/>
    <w:rsid w:val="00303B5D"/>
    <w:rsid w:val="003133A9"/>
    <w:rsid w:val="00324661"/>
    <w:rsid w:val="00341FA2"/>
    <w:rsid w:val="00350791"/>
    <w:rsid w:val="00366E9C"/>
    <w:rsid w:val="003D19ED"/>
    <w:rsid w:val="003D7C30"/>
    <w:rsid w:val="003F3653"/>
    <w:rsid w:val="0041224F"/>
    <w:rsid w:val="00412E59"/>
    <w:rsid w:val="00417CF1"/>
    <w:rsid w:val="00451995"/>
    <w:rsid w:val="00451EA8"/>
    <w:rsid w:val="00464A1E"/>
    <w:rsid w:val="004656DC"/>
    <w:rsid w:val="00473E40"/>
    <w:rsid w:val="00475F1D"/>
    <w:rsid w:val="0048377D"/>
    <w:rsid w:val="004D5F08"/>
    <w:rsid w:val="004E047B"/>
    <w:rsid w:val="004F0E09"/>
    <w:rsid w:val="005169F6"/>
    <w:rsid w:val="00530B7E"/>
    <w:rsid w:val="00560D80"/>
    <w:rsid w:val="005E5C0F"/>
    <w:rsid w:val="006B6079"/>
    <w:rsid w:val="006D1DA6"/>
    <w:rsid w:val="006E5516"/>
    <w:rsid w:val="00712200"/>
    <w:rsid w:val="00744E64"/>
    <w:rsid w:val="00774F31"/>
    <w:rsid w:val="007831C1"/>
    <w:rsid w:val="007A1ADC"/>
    <w:rsid w:val="007E3F55"/>
    <w:rsid w:val="0082646F"/>
    <w:rsid w:val="00850095"/>
    <w:rsid w:val="00852DDD"/>
    <w:rsid w:val="0088788F"/>
    <w:rsid w:val="00941CA9"/>
    <w:rsid w:val="00990189"/>
    <w:rsid w:val="00A23594"/>
    <w:rsid w:val="00A37719"/>
    <w:rsid w:val="00AB03F4"/>
    <w:rsid w:val="00AC5905"/>
    <w:rsid w:val="00B148E8"/>
    <w:rsid w:val="00B36F6E"/>
    <w:rsid w:val="00B55DDB"/>
    <w:rsid w:val="00B612E9"/>
    <w:rsid w:val="00BC0A60"/>
    <w:rsid w:val="00BC71E8"/>
    <w:rsid w:val="00C07239"/>
    <w:rsid w:val="00C11D92"/>
    <w:rsid w:val="00C17D93"/>
    <w:rsid w:val="00C4255E"/>
    <w:rsid w:val="00C53C64"/>
    <w:rsid w:val="00C712A4"/>
    <w:rsid w:val="00C7375E"/>
    <w:rsid w:val="00CA21EC"/>
    <w:rsid w:val="00E07BB7"/>
    <w:rsid w:val="00E30CA2"/>
    <w:rsid w:val="00E43C0D"/>
    <w:rsid w:val="00E61F6D"/>
    <w:rsid w:val="00EC045B"/>
    <w:rsid w:val="00EC43E6"/>
    <w:rsid w:val="00EC641B"/>
    <w:rsid w:val="00EC6521"/>
    <w:rsid w:val="00F036EC"/>
    <w:rsid w:val="00F8313A"/>
    <w:rsid w:val="00FA47AB"/>
    <w:rsid w:val="00FB2E44"/>
    <w:rsid w:val="00FB74D1"/>
    <w:rsid w:val="00FC136A"/>
    <w:rsid w:val="00FD54FB"/>
    <w:rsid w:val="00FF3C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83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2F95"/>
    <w:pPr>
      <w:spacing w:after="0" w:line="276" w:lineRule="auto"/>
      <w:jc w:val="both"/>
    </w:pPr>
    <w:rPr>
      <w:rFonts w:ascii="Calibri" w:eastAsia="Calibri" w:hAnsi="Calibri" w:cs="Times New Roman"/>
    </w:rPr>
  </w:style>
  <w:style w:type="paragraph" w:styleId="Nadpis1">
    <w:name w:val="heading 1"/>
    <w:basedOn w:val="Normln"/>
    <w:next w:val="Normln"/>
    <w:link w:val="Nadpis1Char"/>
    <w:uiPriority w:val="9"/>
    <w:qFormat/>
    <w:rsid w:val="00560D80"/>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60D80"/>
    <w:pPr>
      <w:keepNext/>
      <w:keepLines/>
      <w:spacing w:before="40" w:line="259" w:lineRule="auto"/>
      <w:jc w:val="left"/>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D2F95"/>
    <w:pPr>
      <w:numPr>
        <w:numId w:val="1"/>
      </w:numPr>
      <w:spacing w:before="120" w:after="120"/>
    </w:pPr>
    <w:rPr>
      <w:rFonts w:eastAsia="Times New Roman"/>
      <w:lang w:bidi="en-US"/>
    </w:rPr>
  </w:style>
  <w:style w:type="character" w:customStyle="1" w:styleId="OdstavecseseznamemChar">
    <w:name w:val="Odstavec se seznamem Char"/>
    <w:basedOn w:val="Standardnpsmoodstavce"/>
    <w:link w:val="Odstavecseseznamem"/>
    <w:uiPriority w:val="34"/>
    <w:locked/>
    <w:rsid w:val="000D2F95"/>
    <w:rPr>
      <w:rFonts w:ascii="Calibri" w:eastAsia="Times New Roman" w:hAnsi="Calibri" w:cs="Times New Roman"/>
      <w:lang w:bidi="en-US"/>
    </w:rPr>
  </w:style>
  <w:style w:type="paragraph" w:styleId="Nzev">
    <w:name w:val="Title"/>
    <w:basedOn w:val="Normln"/>
    <w:next w:val="Normln"/>
    <w:link w:val="NzevChar"/>
    <w:uiPriority w:val="10"/>
    <w:qFormat/>
    <w:rsid w:val="000D2F9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10"/>
    <w:rsid w:val="000D2F95"/>
    <w:rPr>
      <w:rFonts w:ascii="Cambria" w:eastAsia="Times New Roman" w:hAnsi="Cambria" w:cs="Times New Roman"/>
      <w:color w:val="17365D"/>
      <w:spacing w:val="5"/>
      <w:kern w:val="28"/>
      <w:sz w:val="52"/>
      <w:szCs w:val="52"/>
    </w:rPr>
  </w:style>
  <w:style w:type="character" w:styleId="Zdraznnjemn">
    <w:name w:val="Subtle Emphasis"/>
    <w:uiPriority w:val="19"/>
    <w:qFormat/>
    <w:rsid w:val="000D2F95"/>
    <w:rPr>
      <w:i/>
      <w:iCs/>
      <w:color w:val="808080"/>
    </w:rPr>
  </w:style>
  <w:style w:type="paragraph" w:styleId="Textbubliny">
    <w:name w:val="Balloon Text"/>
    <w:basedOn w:val="Normln"/>
    <w:link w:val="TextbublinyChar"/>
    <w:uiPriority w:val="99"/>
    <w:semiHidden/>
    <w:unhideWhenUsed/>
    <w:rsid w:val="00E07BB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7BB7"/>
    <w:rPr>
      <w:rFonts w:ascii="Segoe UI" w:eastAsia="Calibri" w:hAnsi="Segoe UI" w:cs="Segoe UI"/>
      <w:sz w:val="18"/>
      <w:szCs w:val="18"/>
    </w:rPr>
  </w:style>
  <w:style w:type="character" w:styleId="Odkaznakoment">
    <w:name w:val="annotation reference"/>
    <w:basedOn w:val="Standardnpsmoodstavce"/>
    <w:uiPriority w:val="99"/>
    <w:semiHidden/>
    <w:unhideWhenUsed/>
    <w:rsid w:val="00EC43E6"/>
    <w:rPr>
      <w:sz w:val="16"/>
      <w:szCs w:val="16"/>
    </w:rPr>
  </w:style>
  <w:style w:type="paragraph" w:styleId="Textkomente">
    <w:name w:val="annotation text"/>
    <w:basedOn w:val="Normln"/>
    <w:link w:val="TextkomenteChar"/>
    <w:uiPriority w:val="99"/>
    <w:semiHidden/>
    <w:unhideWhenUsed/>
    <w:rsid w:val="00EC43E6"/>
    <w:pPr>
      <w:spacing w:line="240" w:lineRule="auto"/>
    </w:pPr>
    <w:rPr>
      <w:sz w:val="20"/>
      <w:szCs w:val="20"/>
    </w:rPr>
  </w:style>
  <w:style w:type="character" w:customStyle="1" w:styleId="TextkomenteChar">
    <w:name w:val="Text komentáře Char"/>
    <w:basedOn w:val="Standardnpsmoodstavce"/>
    <w:link w:val="Textkomente"/>
    <w:uiPriority w:val="99"/>
    <w:semiHidden/>
    <w:rsid w:val="00EC43E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43E6"/>
    <w:rPr>
      <w:b/>
      <w:bCs/>
    </w:rPr>
  </w:style>
  <w:style w:type="character" w:customStyle="1" w:styleId="PedmtkomenteChar">
    <w:name w:val="Předmět komentáře Char"/>
    <w:basedOn w:val="TextkomenteChar"/>
    <w:link w:val="Pedmtkomente"/>
    <w:uiPriority w:val="99"/>
    <w:semiHidden/>
    <w:rsid w:val="00EC43E6"/>
    <w:rPr>
      <w:rFonts w:ascii="Calibri" w:eastAsia="Calibri" w:hAnsi="Calibri" w:cs="Times New Roman"/>
      <w:b/>
      <w:bCs/>
      <w:sz w:val="20"/>
      <w:szCs w:val="20"/>
    </w:rPr>
  </w:style>
  <w:style w:type="character" w:customStyle="1" w:styleId="Nadpis1Char">
    <w:name w:val="Nadpis 1 Char"/>
    <w:basedOn w:val="Standardnpsmoodstavce"/>
    <w:link w:val="Nadpis1"/>
    <w:uiPriority w:val="9"/>
    <w:rsid w:val="00560D8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60D80"/>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unhideWhenUsed/>
    <w:rsid w:val="00EC641B"/>
    <w:pPr>
      <w:tabs>
        <w:tab w:val="center" w:pos="4536"/>
        <w:tab w:val="right" w:pos="9072"/>
      </w:tabs>
      <w:spacing w:line="240" w:lineRule="auto"/>
    </w:pPr>
  </w:style>
  <w:style w:type="character" w:customStyle="1" w:styleId="ZhlavChar">
    <w:name w:val="Záhlaví Char"/>
    <w:basedOn w:val="Standardnpsmoodstavce"/>
    <w:link w:val="Zhlav"/>
    <w:uiPriority w:val="99"/>
    <w:rsid w:val="00EC641B"/>
    <w:rPr>
      <w:rFonts w:ascii="Calibri" w:eastAsia="Calibri" w:hAnsi="Calibri" w:cs="Times New Roman"/>
    </w:rPr>
  </w:style>
  <w:style w:type="paragraph" w:styleId="Zpat">
    <w:name w:val="footer"/>
    <w:basedOn w:val="Normln"/>
    <w:link w:val="ZpatChar"/>
    <w:uiPriority w:val="99"/>
    <w:unhideWhenUsed/>
    <w:rsid w:val="00EC641B"/>
    <w:pPr>
      <w:tabs>
        <w:tab w:val="center" w:pos="4536"/>
        <w:tab w:val="right" w:pos="9072"/>
      </w:tabs>
      <w:spacing w:line="240" w:lineRule="auto"/>
    </w:pPr>
  </w:style>
  <w:style w:type="character" w:customStyle="1" w:styleId="ZpatChar">
    <w:name w:val="Zápatí Char"/>
    <w:basedOn w:val="Standardnpsmoodstavce"/>
    <w:link w:val="Zpat"/>
    <w:uiPriority w:val="99"/>
    <w:rsid w:val="00EC641B"/>
    <w:rPr>
      <w:rFonts w:ascii="Calibri" w:eastAsia="Calibri" w:hAnsi="Calibri" w:cs="Times New Roman"/>
    </w:rPr>
  </w:style>
  <w:style w:type="table" w:styleId="Mkatabulky">
    <w:name w:val="Table Grid"/>
    <w:basedOn w:val="Normlntabulka"/>
    <w:uiPriority w:val="39"/>
    <w:rsid w:val="00E4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43C0D"/>
    <w:pPr>
      <w:spacing w:after="0" w:line="240" w:lineRule="auto"/>
      <w:jc w:val="both"/>
    </w:pPr>
    <w:rPr>
      <w:rFonts w:eastAsia="Times New Roman" w:cs="Times New Roman"/>
      <w:szCs w:val="24"/>
      <w:lang w:eastAsia="cs-CZ"/>
    </w:rPr>
  </w:style>
  <w:style w:type="paragraph" w:styleId="Normlnweb">
    <w:name w:val="Normal (Web)"/>
    <w:basedOn w:val="Normln"/>
    <w:uiPriority w:val="99"/>
    <w:semiHidden/>
    <w:unhideWhenUsed/>
    <w:rsid w:val="00464A1E"/>
    <w:pPr>
      <w:spacing w:before="100" w:beforeAutospacing="1" w:after="100" w:afterAutospacing="1" w:line="240" w:lineRule="auto"/>
      <w:jc w:val="left"/>
    </w:pPr>
    <w:rPr>
      <w:rFonts w:ascii="Times New Roman" w:eastAsia="Times New Roman" w:hAnsi="Times New Roman"/>
      <w:sz w:val="24"/>
      <w:szCs w:val="24"/>
      <w:lang w:eastAsia="cs-CZ"/>
    </w:rPr>
  </w:style>
  <w:style w:type="character" w:customStyle="1" w:styleId="nowrap">
    <w:name w:val="nowrap"/>
    <w:basedOn w:val="Standardnpsmoodstavce"/>
    <w:rsid w:val="00186DC2"/>
  </w:style>
  <w:style w:type="character" w:styleId="Zstupntext">
    <w:name w:val="Placeholder Text"/>
    <w:basedOn w:val="Standardnpsmoodstavce"/>
    <w:uiPriority w:val="99"/>
    <w:semiHidden/>
    <w:rsid w:val="00A377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D2F95"/>
    <w:pPr>
      <w:spacing w:after="0" w:line="276" w:lineRule="auto"/>
      <w:jc w:val="both"/>
    </w:pPr>
    <w:rPr>
      <w:rFonts w:ascii="Calibri" w:eastAsia="Calibri" w:hAnsi="Calibri" w:cs="Times New Roman"/>
    </w:rPr>
  </w:style>
  <w:style w:type="paragraph" w:styleId="Nadpis1">
    <w:name w:val="heading 1"/>
    <w:basedOn w:val="Normln"/>
    <w:next w:val="Normln"/>
    <w:link w:val="Nadpis1Char"/>
    <w:uiPriority w:val="9"/>
    <w:qFormat/>
    <w:rsid w:val="00560D80"/>
    <w:pPr>
      <w:keepNext/>
      <w:keepLines/>
      <w:spacing w:before="240" w:line="259" w:lineRule="auto"/>
      <w:jc w:val="left"/>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560D80"/>
    <w:pPr>
      <w:keepNext/>
      <w:keepLines/>
      <w:spacing w:before="40" w:line="259" w:lineRule="auto"/>
      <w:jc w:val="left"/>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D2F95"/>
    <w:pPr>
      <w:numPr>
        <w:numId w:val="1"/>
      </w:numPr>
      <w:spacing w:before="120" w:after="120"/>
    </w:pPr>
    <w:rPr>
      <w:rFonts w:eastAsia="Times New Roman"/>
      <w:lang w:bidi="en-US"/>
    </w:rPr>
  </w:style>
  <w:style w:type="character" w:customStyle="1" w:styleId="OdstavecseseznamemChar">
    <w:name w:val="Odstavec se seznamem Char"/>
    <w:basedOn w:val="Standardnpsmoodstavce"/>
    <w:link w:val="Odstavecseseznamem"/>
    <w:uiPriority w:val="34"/>
    <w:locked/>
    <w:rsid w:val="000D2F95"/>
    <w:rPr>
      <w:rFonts w:ascii="Calibri" w:eastAsia="Times New Roman" w:hAnsi="Calibri" w:cs="Times New Roman"/>
      <w:lang w:bidi="en-US"/>
    </w:rPr>
  </w:style>
  <w:style w:type="paragraph" w:styleId="Nzev">
    <w:name w:val="Title"/>
    <w:basedOn w:val="Normln"/>
    <w:next w:val="Normln"/>
    <w:link w:val="NzevChar"/>
    <w:uiPriority w:val="10"/>
    <w:qFormat/>
    <w:rsid w:val="000D2F9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10"/>
    <w:rsid w:val="000D2F95"/>
    <w:rPr>
      <w:rFonts w:ascii="Cambria" w:eastAsia="Times New Roman" w:hAnsi="Cambria" w:cs="Times New Roman"/>
      <w:color w:val="17365D"/>
      <w:spacing w:val="5"/>
      <w:kern w:val="28"/>
      <w:sz w:val="52"/>
      <w:szCs w:val="52"/>
    </w:rPr>
  </w:style>
  <w:style w:type="character" w:styleId="Zdraznnjemn">
    <w:name w:val="Subtle Emphasis"/>
    <w:uiPriority w:val="19"/>
    <w:qFormat/>
    <w:rsid w:val="000D2F95"/>
    <w:rPr>
      <w:i/>
      <w:iCs/>
      <w:color w:val="808080"/>
    </w:rPr>
  </w:style>
  <w:style w:type="paragraph" w:styleId="Textbubliny">
    <w:name w:val="Balloon Text"/>
    <w:basedOn w:val="Normln"/>
    <w:link w:val="TextbublinyChar"/>
    <w:uiPriority w:val="99"/>
    <w:semiHidden/>
    <w:unhideWhenUsed/>
    <w:rsid w:val="00E07BB7"/>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7BB7"/>
    <w:rPr>
      <w:rFonts w:ascii="Segoe UI" w:eastAsia="Calibri" w:hAnsi="Segoe UI" w:cs="Segoe UI"/>
      <w:sz w:val="18"/>
      <w:szCs w:val="18"/>
    </w:rPr>
  </w:style>
  <w:style w:type="character" w:styleId="Odkaznakoment">
    <w:name w:val="annotation reference"/>
    <w:basedOn w:val="Standardnpsmoodstavce"/>
    <w:uiPriority w:val="99"/>
    <w:semiHidden/>
    <w:unhideWhenUsed/>
    <w:rsid w:val="00EC43E6"/>
    <w:rPr>
      <w:sz w:val="16"/>
      <w:szCs w:val="16"/>
    </w:rPr>
  </w:style>
  <w:style w:type="paragraph" w:styleId="Textkomente">
    <w:name w:val="annotation text"/>
    <w:basedOn w:val="Normln"/>
    <w:link w:val="TextkomenteChar"/>
    <w:uiPriority w:val="99"/>
    <w:semiHidden/>
    <w:unhideWhenUsed/>
    <w:rsid w:val="00EC43E6"/>
    <w:pPr>
      <w:spacing w:line="240" w:lineRule="auto"/>
    </w:pPr>
    <w:rPr>
      <w:sz w:val="20"/>
      <w:szCs w:val="20"/>
    </w:rPr>
  </w:style>
  <w:style w:type="character" w:customStyle="1" w:styleId="TextkomenteChar">
    <w:name w:val="Text komentáře Char"/>
    <w:basedOn w:val="Standardnpsmoodstavce"/>
    <w:link w:val="Textkomente"/>
    <w:uiPriority w:val="99"/>
    <w:semiHidden/>
    <w:rsid w:val="00EC43E6"/>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EC43E6"/>
    <w:rPr>
      <w:b/>
      <w:bCs/>
    </w:rPr>
  </w:style>
  <w:style w:type="character" w:customStyle="1" w:styleId="PedmtkomenteChar">
    <w:name w:val="Předmět komentáře Char"/>
    <w:basedOn w:val="TextkomenteChar"/>
    <w:link w:val="Pedmtkomente"/>
    <w:uiPriority w:val="99"/>
    <w:semiHidden/>
    <w:rsid w:val="00EC43E6"/>
    <w:rPr>
      <w:rFonts w:ascii="Calibri" w:eastAsia="Calibri" w:hAnsi="Calibri" w:cs="Times New Roman"/>
      <w:b/>
      <w:bCs/>
      <w:sz w:val="20"/>
      <w:szCs w:val="20"/>
    </w:rPr>
  </w:style>
  <w:style w:type="character" w:customStyle="1" w:styleId="Nadpis1Char">
    <w:name w:val="Nadpis 1 Char"/>
    <w:basedOn w:val="Standardnpsmoodstavce"/>
    <w:link w:val="Nadpis1"/>
    <w:uiPriority w:val="9"/>
    <w:rsid w:val="00560D80"/>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560D80"/>
    <w:rPr>
      <w:rFonts w:asciiTheme="majorHAnsi" w:eastAsiaTheme="majorEastAsia" w:hAnsiTheme="majorHAnsi" w:cstheme="majorBidi"/>
      <w:color w:val="2E74B5" w:themeColor="accent1" w:themeShade="BF"/>
      <w:sz w:val="26"/>
      <w:szCs w:val="26"/>
    </w:rPr>
  </w:style>
  <w:style w:type="paragraph" w:styleId="Zhlav">
    <w:name w:val="header"/>
    <w:basedOn w:val="Normln"/>
    <w:link w:val="ZhlavChar"/>
    <w:uiPriority w:val="99"/>
    <w:unhideWhenUsed/>
    <w:rsid w:val="00EC641B"/>
    <w:pPr>
      <w:tabs>
        <w:tab w:val="center" w:pos="4536"/>
        <w:tab w:val="right" w:pos="9072"/>
      </w:tabs>
      <w:spacing w:line="240" w:lineRule="auto"/>
    </w:pPr>
  </w:style>
  <w:style w:type="character" w:customStyle="1" w:styleId="ZhlavChar">
    <w:name w:val="Záhlaví Char"/>
    <w:basedOn w:val="Standardnpsmoodstavce"/>
    <w:link w:val="Zhlav"/>
    <w:uiPriority w:val="99"/>
    <w:rsid w:val="00EC641B"/>
    <w:rPr>
      <w:rFonts w:ascii="Calibri" w:eastAsia="Calibri" w:hAnsi="Calibri" w:cs="Times New Roman"/>
    </w:rPr>
  </w:style>
  <w:style w:type="paragraph" w:styleId="Zpat">
    <w:name w:val="footer"/>
    <w:basedOn w:val="Normln"/>
    <w:link w:val="ZpatChar"/>
    <w:uiPriority w:val="99"/>
    <w:unhideWhenUsed/>
    <w:rsid w:val="00EC641B"/>
    <w:pPr>
      <w:tabs>
        <w:tab w:val="center" w:pos="4536"/>
        <w:tab w:val="right" w:pos="9072"/>
      </w:tabs>
      <w:spacing w:line="240" w:lineRule="auto"/>
    </w:pPr>
  </w:style>
  <w:style w:type="character" w:customStyle="1" w:styleId="ZpatChar">
    <w:name w:val="Zápatí Char"/>
    <w:basedOn w:val="Standardnpsmoodstavce"/>
    <w:link w:val="Zpat"/>
    <w:uiPriority w:val="99"/>
    <w:rsid w:val="00EC641B"/>
    <w:rPr>
      <w:rFonts w:ascii="Calibri" w:eastAsia="Calibri" w:hAnsi="Calibri" w:cs="Times New Roman"/>
    </w:rPr>
  </w:style>
  <w:style w:type="table" w:styleId="Mkatabulky">
    <w:name w:val="Table Grid"/>
    <w:basedOn w:val="Normlntabulka"/>
    <w:uiPriority w:val="39"/>
    <w:rsid w:val="00E43C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E43C0D"/>
    <w:pPr>
      <w:spacing w:after="0" w:line="240" w:lineRule="auto"/>
      <w:jc w:val="both"/>
    </w:pPr>
    <w:rPr>
      <w:rFonts w:eastAsia="Times New Roman" w:cs="Times New Roman"/>
      <w:szCs w:val="24"/>
      <w:lang w:eastAsia="cs-CZ"/>
    </w:rPr>
  </w:style>
  <w:style w:type="paragraph" w:styleId="Normlnweb">
    <w:name w:val="Normal (Web)"/>
    <w:basedOn w:val="Normln"/>
    <w:uiPriority w:val="99"/>
    <w:semiHidden/>
    <w:unhideWhenUsed/>
    <w:rsid w:val="00464A1E"/>
    <w:pPr>
      <w:spacing w:before="100" w:beforeAutospacing="1" w:after="100" w:afterAutospacing="1" w:line="240" w:lineRule="auto"/>
      <w:jc w:val="left"/>
    </w:pPr>
    <w:rPr>
      <w:rFonts w:ascii="Times New Roman" w:eastAsia="Times New Roman" w:hAnsi="Times New Roman"/>
      <w:sz w:val="24"/>
      <w:szCs w:val="24"/>
      <w:lang w:eastAsia="cs-CZ"/>
    </w:rPr>
  </w:style>
  <w:style w:type="character" w:customStyle="1" w:styleId="nowrap">
    <w:name w:val="nowrap"/>
    <w:basedOn w:val="Standardnpsmoodstavce"/>
    <w:rsid w:val="00186DC2"/>
  </w:style>
  <w:style w:type="character" w:styleId="Zstupntext">
    <w:name w:val="Placeholder Text"/>
    <w:basedOn w:val="Standardnpsmoodstavce"/>
    <w:uiPriority w:val="99"/>
    <w:semiHidden/>
    <w:rsid w:val="00A37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7572">
      <w:bodyDiv w:val="1"/>
      <w:marLeft w:val="0"/>
      <w:marRight w:val="0"/>
      <w:marTop w:val="0"/>
      <w:marBottom w:val="0"/>
      <w:divBdr>
        <w:top w:val="none" w:sz="0" w:space="0" w:color="auto"/>
        <w:left w:val="none" w:sz="0" w:space="0" w:color="auto"/>
        <w:bottom w:val="none" w:sz="0" w:space="0" w:color="auto"/>
        <w:right w:val="none" w:sz="0" w:space="0" w:color="auto"/>
      </w:divBdr>
    </w:div>
    <w:div w:id="62596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630CDBFA68A4AE8A2E0C9F59C935E0F"/>
        <w:category>
          <w:name w:val="Obecné"/>
          <w:gallery w:val="placeholder"/>
        </w:category>
        <w:types>
          <w:type w:val="bbPlcHdr"/>
        </w:types>
        <w:behaviors>
          <w:behavior w:val="content"/>
        </w:behaviors>
        <w:guid w:val="{74A46940-BC0D-404B-AAB3-B2DA35A809E3}"/>
      </w:docPartPr>
      <w:docPartBody>
        <w:p w:rsidR="00AB72DA" w:rsidRDefault="00E97C58" w:rsidP="00E97C58">
          <w:pPr>
            <w:pStyle w:val="5630CDBFA68A4AE8A2E0C9F59C935E0F"/>
          </w:pPr>
          <w:r w:rsidRPr="00DB3F08">
            <w:rPr>
              <w:rStyle w:val="Zstupntext"/>
            </w:rPr>
            <w:t>Klikněte nebo klepněte sem a zadejte text.</w:t>
          </w:r>
        </w:p>
      </w:docPartBody>
    </w:docPart>
    <w:docPart>
      <w:docPartPr>
        <w:name w:val="FCEACFED0E2C4F2CA406BAC1A4226FCF"/>
        <w:category>
          <w:name w:val="Obecné"/>
          <w:gallery w:val="placeholder"/>
        </w:category>
        <w:types>
          <w:type w:val="bbPlcHdr"/>
        </w:types>
        <w:behaviors>
          <w:behavior w:val="content"/>
        </w:behaviors>
        <w:guid w:val="{B46A833D-548E-4D84-92DD-09BFE970253B}"/>
      </w:docPartPr>
      <w:docPartBody>
        <w:p w:rsidR="00000000" w:rsidRDefault="003D718B" w:rsidP="003D718B">
          <w:pPr>
            <w:pStyle w:val="FCEACFED0E2C4F2CA406BAC1A4226FCF"/>
          </w:pPr>
          <w:r>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C58"/>
    <w:rsid w:val="003D718B"/>
    <w:rsid w:val="004E377F"/>
    <w:rsid w:val="00AB72DA"/>
    <w:rsid w:val="00D03BD3"/>
    <w:rsid w:val="00E97C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718B"/>
  </w:style>
  <w:style w:type="paragraph" w:customStyle="1" w:styleId="6F7C8B545B764E67B6BA3A9F62E20D3A">
    <w:name w:val="6F7C8B545B764E67B6BA3A9F62E20D3A"/>
    <w:rsid w:val="00E97C58"/>
  </w:style>
  <w:style w:type="paragraph" w:customStyle="1" w:styleId="5630CDBFA68A4AE8A2E0C9F59C935E0F">
    <w:name w:val="5630CDBFA68A4AE8A2E0C9F59C935E0F"/>
    <w:rsid w:val="00E97C58"/>
  </w:style>
  <w:style w:type="paragraph" w:customStyle="1" w:styleId="85AB7458BED6478991ECE8CE845EBFCA">
    <w:name w:val="85AB7458BED6478991ECE8CE845EBFCA"/>
    <w:rsid w:val="00E97C58"/>
  </w:style>
  <w:style w:type="paragraph" w:customStyle="1" w:styleId="EE0237FAF0DE4C9282EA0831C5159B5B">
    <w:name w:val="EE0237FAF0DE4C9282EA0831C5159B5B"/>
    <w:rsid w:val="00E97C58"/>
  </w:style>
  <w:style w:type="paragraph" w:customStyle="1" w:styleId="F7C257E052414DFCBC622A5D42021955">
    <w:name w:val="F7C257E052414DFCBC622A5D42021955"/>
    <w:rsid w:val="00E97C58"/>
  </w:style>
  <w:style w:type="paragraph" w:customStyle="1" w:styleId="FCEACFED0E2C4F2CA406BAC1A4226FCF">
    <w:name w:val="FCEACFED0E2C4F2CA406BAC1A4226FCF"/>
    <w:rsid w:val="003D718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3D718B"/>
  </w:style>
  <w:style w:type="paragraph" w:customStyle="1" w:styleId="6F7C8B545B764E67B6BA3A9F62E20D3A">
    <w:name w:val="6F7C8B545B764E67B6BA3A9F62E20D3A"/>
    <w:rsid w:val="00E97C58"/>
  </w:style>
  <w:style w:type="paragraph" w:customStyle="1" w:styleId="5630CDBFA68A4AE8A2E0C9F59C935E0F">
    <w:name w:val="5630CDBFA68A4AE8A2E0C9F59C935E0F"/>
    <w:rsid w:val="00E97C58"/>
  </w:style>
  <w:style w:type="paragraph" w:customStyle="1" w:styleId="85AB7458BED6478991ECE8CE845EBFCA">
    <w:name w:val="85AB7458BED6478991ECE8CE845EBFCA"/>
    <w:rsid w:val="00E97C58"/>
  </w:style>
  <w:style w:type="paragraph" w:customStyle="1" w:styleId="EE0237FAF0DE4C9282EA0831C5159B5B">
    <w:name w:val="EE0237FAF0DE4C9282EA0831C5159B5B"/>
    <w:rsid w:val="00E97C58"/>
  </w:style>
  <w:style w:type="paragraph" w:customStyle="1" w:styleId="F7C257E052414DFCBC622A5D42021955">
    <w:name w:val="F7C257E052414DFCBC622A5D42021955"/>
    <w:rsid w:val="00E97C58"/>
  </w:style>
  <w:style w:type="paragraph" w:customStyle="1" w:styleId="FCEACFED0E2C4F2CA406BAC1A4226FCF">
    <w:name w:val="FCEACFED0E2C4F2CA406BAC1A4226FCF"/>
    <w:rsid w:val="003D7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249AC-C2C5-4FBB-8B83-2284AB6EB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483</Words>
  <Characters>2856</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Langerová</dc:creator>
  <cp:lastModifiedBy>Pavla Červinková</cp:lastModifiedBy>
  <cp:revision>4</cp:revision>
  <cp:lastPrinted>2017-10-17T13:36:00Z</cp:lastPrinted>
  <dcterms:created xsi:type="dcterms:W3CDTF">2017-12-21T10:44:00Z</dcterms:created>
  <dcterms:modified xsi:type="dcterms:W3CDTF">2017-12-21T11:18:00Z</dcterms:modified>
</cp:coreProperties>
</file>