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1D" w:rsidRPr="0027091D" w:rsidRDefault="006E6EC4" w:rsidP="0027091D">
      <w:pPr>
        <w:jc w:val="both"/>
        <w:rPr>
          <w:rFonts w:ascii="Verdana" w:eastAsia="Times New Roman" w:hAnsi="Verdana" w:cs="Times New Roman"/>
          <w:sz w:val="20"/>
          <w:szCs w:val="20"/>
          <w:lang w:eastAsia="cs-CZ"/>
        </w:rPr>
      </w:pPr>
      <w:r w:rsidRPr="006511A0">
        <w:t xml:space="preserve"> </w:t>
      </w:r>
    </w:p>
    <w:p w:rsidR="0027091D" w:rsidRPr="0027091D" w:rsidRDefault="0027091D" w:rsidP="0027091D">
      <w:pPr>
        <w:spacing w:after="0" w:line="240" w:lineRule="auto"/>
        <w:jc w:val="center"/>
        <w:rPr>
          <w:rFonts w:ascii="Verdana" w:eastAsia="Times New Roman" w:hAnsi="Verdana" w:cs="Times New Roman"/>
          <w:b/>
          <w:sz w:val="20"/>
          <w:szCs w:val="20"/>
          <w:u w:val="single"/>
          <w:lang w:eastAsia="cs-CZ"/>
        </w:rPr>
      </w:pPr>
      <w:r w:rsidRPr="0027091D">
        <w:rPr>
          <w:rFonts w:ascii="Verdana" w:eastAsia="Times New Roman" w:hAnsi="Verdana" w:cs="Times New Roman"/>
          <w:b/>
          <w:sz w:val="20"/>
          <w:szCs w:val="20"/>
          <w:u w:val="single"/>
          <w:lang w:eastAsia="cs-CZ"/>
        </w:rPr>
        <w:t>Smlouva o umístění věci</w:t>
      </w:r>
    </w:p>
    <w:p w:rsidR="0027091D" w:rsidRPr="0027091D" w:rsidRDefault="0027091D" w:rsidP="0027091D">
      <w:pPr>
        <w:spacing w:after="0" w:line="240" w:lineRule="auto"/>
        <w:jc w:val="center"/>
        <w:rPr>
          <w:rFonts w:ascii="Verdana" w:eastAsia="Times New Roman" w:hAnsi="Verdana" w:cs="Times New Roman"/>
          <w:i/>
          <w:sz w:val="20"/>
          <w:szCs w:val="20"/>
          <w:lang w:eastAsia="cs-CZ"/>
        </w:rPr>
      </w:pPr>
      <w:r w:rsidRPr="0027091D">
        <w:rPr>
          <w:rFonts w:ascii="Verdana" w:eastAsia="Times New Roman" w:hAnsi="Verdana" w:cs="Times New Roman"/>
          <w:i/>
          <w:sz w:val="20"/>
          <w:szCs w:val="20"/>
          <w:lang w:eastAsia="cs-CZ"/>
        </w:rPr>
        <w:t>(dále též jako „Smlouva“)</w:t>
      </w:r>
    </w:p>
    <w:p w:rsidR="0027091D" w:rsidRPr="0027091D" w:rsidRDefault="0027091D" w:rsidP="0027091D">
      <w:pPr>
        <w:spacing w:after="0" w:line="240" w:lineRule="auto"/>
        <w:jc w:val="center"/>
        <w:rPr>
          <w:rFonts w:ascii="Verdana" w:eastAsia="Times New Roman" w:hAnsi="Verdana" w:cs="Times New Roman"/>
          <w:i/>
          <w:sz w:val="20"/>
          <w:szCs w:val="20"/>
          <w:lang w:eastAsia="cs-CZ"/>
        </w:rPr>
      </w:pPr>
    </w:p>
    <w:p w:rsidR="0027091D" w:rsidRPr="0027091D" w:rsidRDefault="0027091D" w:rsidP="0027091D">
      <w:pPr>
        <w:spacing w:after="0" w:line="240" w:lineRule="auto"/>
        <w:jc w:val="center"/>
        <w:rPr>
          <w:rFonts w:ascii="Verdana" w:eastAsia="Times New Roman" w:hAnsi="Verdana" w:cs="Times New Roman"/>
          <w:i/>
          <w:sz w:val="20"/>
          <w:szCs w:val="20"/>
          <w:lang w:eastAsia="cs-CZ"/>
        </w:rPr>
      </w:pPr>
      <w:r w:rsidRPr="0027091D">
        <w:rPr>
          <w:rFonts w:ascii="Verdana" w:eastAsia="Times New Roman" w:hAnsi="Verdana" w:cs="Times New Roman"/>
          <w:i/>
          <w:sz w:val="20"/>
          <w:szCs w:val="20"/>
          <w:lang w:eastAsia="cs-CZ"/>
        </w:rPr>
        <w:t xml:space="preserve">uzavřená v Liberci a Brně dne </w:t>
      </w:r>
      <w:proofErr w:type="gramStart"/>
      <w:r w:rsidRPr="0027091D">
        <w:rPr>
          <w:rFonts w:ascii="Verdana" w:eastAsia="Times New Roman" w:hAnsi="Verdana" w:cs="Times New Roman"/>
          <w:i/>
          <w:sz w:val="20"/>
          <w:szCs w:val="20"/>
          <w:lang w:eastAsia="cs-CZ"/>
        </w:rPr>
        <w:t>1.9.2016</w:t>
      </w:r>
      <w:proofErr w:type="gramEnd"/>
    </w:p>
    <w:p w:rsidR="0027091D" w:rsidRPr="0027091D" w:rsidRDefault="0027091D" w:rsidP="0027091D">
      <w:pPr>
        <w:spacing w:after="0" w:line="240" w:lineRule="auto"/>
        <w:jc w:val="center"/>
        <w:rPr>
          <w:rFonts w:ascii="Verdana" w:eastAsia="Times New Roman" w:hAnsi="Verdana" w:cs="Times New Roman"/>
          <w:i/>
          <w:sz w:val="20"/>
          <w:szCs w:val="20"/>
          <w:lang w:eastAsia="cs-CZ"/>
        </w:rPr>
      </w:pPr>
      <w:r w:rsidRPr="0027091D">
        <w:rPr>
          <w:rFonts w:ascii="Verdana" w:eastAsia="Times New Roman" w:hAnsi="Verdana" w:cs="Times New Roman"/>
          <w:i/>
          <w:sz w:val="20"/>
          <w:szCs w:val="20"/>
          <w:lang w:eastAsia="cs-CZ"/>
        </w:rPr>
        <w:t>dle zákona č. 89/2012 Sb., občanského zákoníku České republiky (dále též jako „OZ“)</w:t>
      </w:r>
    </w:p>
    <w:p w:rsidR="0027091D" w:rsidRPr="0027091D" w:rsidRDefault="0027091D" w:rsidP="0027091D">
      <w:pPr>
        <w:spacing w:after="0" w:line="240" w:lineRule="auto"/>
        <w:jc w:val="center"/>
        <w:rPr>
          <w:rFonts w:ascii="Verdana" w:eastAsia="Times New Roman" w:hAnsi="Verdana" w:cs="Times New Roman"/>
          <w:i/>
          <w:sz w:val="20"/>
          <w:szCs w:val="20"/>
          <w:lang w:eastAsia="cs-CZ"/>
        </w:rPr>
      </w:pPr>
      <w:r w:rsidRPr="0027091D">
        <w:rPr>
          <w:rFonts w:ascii="Verdana" w:eastAsia="Times New Roman" w:hAnsi="Verdana" w:cs="Times New Roman"/>
          <w:i/>
          <w:sz w:val="20"/>
          <w:szCs w:val="20"/>
          <w:lang w:eastAsia="cs-CZ"/>
        </w:rPr>
        <w:t xml:space="preserve"> </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I. Účastníci</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8"/>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Obchodní firma:</w:t>
      </w:r>
      <w:r w:rsidRPr="0027091D">
        <w:rPr>
          <w:rFonts w:ascii="Verdana" w:eastAsia="Times New Roman" w:hAnsi="Verdana" w:cs="Times New Roman"/>
          <w:sz w:val="20"/>
          <w:szCs w:val="20"/>
          <w:lang w:eastAsia="cs-CZ"/>
        </w:rPr>
        <w:tab/>
        <w:t>DELIKOMAT s.r.o.</w:t>
      </w:r>
    </w:p>
    <w:p w:rsidR="0027091D" w:rsidRPr="0027091D" w:rsidRDefault="0027091D" w:rsidP="0027091D">
      <w:pPr>
        <w:tabs>
          <w:tab w:val="left" w:pos="2835"/>
        </w:tabs>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sídlo:</w:t>
      </w:r>
      <w:r w:rsidRPr="0027091D">
        <w:rPr>
          <w:rFonts w:ascii="Verdana" w:eastAsia="Times New Roman" w:hAnsi="Verdana" w:cs="Times New Roman"/>
          <w:sz w:val="20"/>
          <w:szCs w:val="20"/>
          <w:lang w:eastAsia="cs-CZ"/>
        </w:rPr>
        <w:tab/>
        <w:t>U Vlečky 843, 664 42 Modřice</w:t>
      </w:r>
    </w:p>
    <w:p w:rsidR="0027091D" w:rsidRPr="0027091D" w:rsidRDefault="0027091D" w:rsidP="0027091D">
      <w:pPr>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registrace:</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 xml:space="preserve">Krajský soud v Brně, oddíl C, vložka 20361 </w:t>
      </w:r>
    </w:p>
    <w:p w:rsidR="0027091D" w:rsidRPr="0027091D" w:rsidRDefault="0027091D" w:rsidP="0027091D">
      <w:pPr>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bankovní spojení:</w:t>
      </w:r>
      <w:r w:rsidRPr="0027091D">
        <w:rPr>
          <w:rFonts w:ascii="Verdana" w:eastAsia="Times New Roman" w:hAnsi="Verdana" w:cs="Times New Roman"/>
          <w:sz w:val="20"/>
          <w:szCs w:val="20"/>
          <w:lang w:eastAsia="cs-CZ"/>
        </w:rPr>
        <w:tab/>
        <w:t>Komerční banka a.s.</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číslo účtu:</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003E312C">
        <w:rPr>
          <w:rFonts w:ascii="Verdana" w:eastAsia="Times New Roman" w:hAnsi="Verdana" w:cs="Times New Roman"/>
          <w:sz w:val="20"/>
          <w:szCs w:val="20"/>
          <w:lang w:eastAsia="cs-CZ"/>
        </w:rPr>
        <w:t>xxxxxxxxxxxxxxxxxxxxx</w:t>
      </w:r>
      <w:bookmarkStart w:id="0" w:name="_GoBack"/>
      <w:bookmarkEnd w:id="0"/>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IČ:</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634 75 260</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DIČ:</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CZ63475260</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tel./fax:</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proofErr w:type="spellStart"/>
      <w:r w:rsidR="003E312C">
        <w:rPr>
          <w:rFonts w:ascii="Verdana" w:eastAsia="Times New Roman" w:hAnsi="Verdana" w:cs="Times New Roman"/>
          <w:sz w:val="20"/>
          <w:szCs w:val="20"/>
          <w:lang w:eastAsia="cs-CZ"/>
        </w:rPr>
        <w:t>xxxxxxxxxxxxxxxx</w:t>
      </w:r>
      <w:proofErr w:type="spellEnd"/>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jednající:</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 xml:space="preserve">Radkem </w:t>
      </w:r>
      <w:proofErr w:type="spellStart"/>
      <w:r w:rsidRPr="0027091D">
        <w:rPr>
          <w:rFonts w:ascii="Verdana" w:eastAsia="Times New Roman" w:hAnsi="Verdana" w:cs="Times New Roman"/>
          <w:sz w:val="20"/>
          <w:szCs w:val="20"/>
          <w:lang w:eastAsia="cs-CZ"/>
        </w:rPr>
        <w:t>Džiubanem</w:t>
      </w:r>
      <w:proofErr w:type="spellEnd"/>
      <w:r w:rsidRPr="0027091D">
        <w:rPr>
          <w:rFonts w:ascii="Verdana" w:eastAsia="Times New Roman" w:hAnsi="Verdana" w:cs="Times New Roman"/>
          <w:sz w:val="20"/>
          <w:szCs w:val="20"/>
          <w:lang w:eastAsia="cs-CZ"/>
        </w:rPr>
        <w:t xml:space="preserve"> a Ing. Jaroslavem Baďurou, jednateli</w:t>
      </w:r>
    </w:p>
    <w:p w:rsidR="0027091D" w:rsidRPr="0027091D" w:rsidRDefault="0027091D" w:rsidP="0027091D">
      <w:pPr>
        <w:spacing w:after="0" w:line="240" w:lineRule="auto"/>
        <w:jc w:val="both"/>
        <w:rPr>
          <w:rFonts w:ascii="Verdana" w:eastAsia="Times New Roman" w:hAnsi="Verdana" w:cs="Times New Roman"/>
          <w:b/>
          <w:sz w:val="20"/>
          <w:szCs w:val="20"/>
          <w:lang w:eastAsia="cs-CZ"/>
        </w:rPr>
      </w:pPr>
      <w:r w:rsidRPr="0027091D">
        <w:rPr>
          <w:rFonts w:ascii="Verdana" w:eastAsia="Times New Roman" w:hAnsi="Verdana" w:cs="Times New Roman"/>
          <w:sz w:val="20"/>
          <w:szCs w:val="20"/>
          <w:lang w:eastAsia="cs-CZ"/>
        </w:rPr>
        <w:tab/>
        <w:t>kontaktní osoba:</w:t>
      </w:r>
      <w:r w:rsidRPr="0027091D">
        <w:rPr>
          <w:rFonts w:ascii="Verdana" w:eastAsia="Times New Roman" w:hAnsi="Verdana" w:cs="Times New Roman"/>
          <w:sz w:val="20"/>
          <w:szCs w:val="20"/>
          <w:lang w:eastAsia="cs-CZ"/>
        </w:rPr>
        <w:tab/>
        <w:t>Martin Veselý</w:t>
      </w:r>
    </w:p>
    <w:p w:rsidR="0027091D" w:rsidRPr="0027091D" w:rsidRDefault="0027091D" w:rsidP="0027091D">
      <w:pPr>
        <w:tabs>
          <w:tab w:val="left" w:pos="709"/>
        </w:tabs>
        <w:spacing w:after="0" w:line="240" w:lineRule="auto"/>
        <w:jc w:val="both"/>
        <w:rPr>
          <w:rFonts w:ascii="Verdana" w:eastAsia="Times New Roman" w:hAnsi="Verdana" w:cs="Times New Roman"/>
          <w:b/>
          <w:sz w:val="20"/>
          <w:szCs w:val="20"/>
          <w:lang w:eastAsia="cs-CZ"/>
        </w:rPr>
      </w:pPr>
      <w:r w:rsidRPr="0027091D">
        <w:rPr>
          <w:rFonts w:ascii="Verdana" w:eastAsia="Times New Roman" w:hAnsi="Verdana" w:cs="Times New Roman"/>
          <w:sz w:val="20"/>
          <w:szCs w:val="20"/>
          <w:lang w:eastAsia="cs-CZ"/>
        </w:rPr>
        <w:tab/>
        <w:t>kontaktní telefon:</w:t>
      </w:r>
      <w:r w:rsidRPr="0027091D">
        <w:rPr>
          <w:rFonts w:ascii="Verdana" w:eastAsia="Times New Roman" w:hAnsi="Verdana" w:cs="Times New Roman"/>
          <w:sz w:val="20"/>
          <w:szCs w:val="20"/>
          <w:lang w:eastAsia="cs-CZ"/>
        </w:rPr>
        <w:tab/>
      </w:r>
      <w:proofErr w:type="spellStart"/>
      <w:r w:rsidR="00920B3D">
        <w:rPr>
          <w:rFonts w:ascii="Verdana" w:eastAsia="Times New Roman" w:hAnsi="Verdana" w:cs="Times New Roman"/>
          <w:sz w:val="20"/>
          <w:szCs w:val="20"/>
          <w:lang w:eastAsia="cs-CZ"/>
        </w:rPr>
        <w:t>xxxxxxxxxxxxxxx</w:t>
      </w:r>
      <w:proofErr w:type="spellEnd"/>
    </w:p>
    <w:p w:rsidR="0027091D" w:rsidRPr="0027091D" w:rsidRDefault="0027091D" w:rsidP="0027091D">
      <w:pPr>
        <w:spacing w:after="0" w:line="240" w:lineRule="auto"/>
        <w:ind w:firstLine="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dále též jako </w:t>
      </w:r>
      <w:r w:rsidRPr="0027091D">
        <w:rPr>
          <w:rFonts w:ascii="Verdana" w:eastAsia="Times New Roman" w:hAnsi="Verdana" w:cs="Times New Roman"/>
          <w:b/>
          <w:i/>
          <w:sz w:val="20"/>
          <w:szCs w:val="20"/>
          <w:lang w:eastAsia="cs-CZ"/>
        </w:rPr>
        <w:t>„DELIKOMAT“</w:t>
      </w:r>
      <w:r w:rsidRPr="0027091D">
        <w:rPr>
          <w:rFonts w:ascii="Verdana" w:eastAsia="Times New Roman" w:hAnsi="Verdana" w:cs="Times New Roman"/>
          <w:sz w:val="20"/>
          <w:szCs w:val="20"/>
          <w:lang w:eastAsia="cs-CZ"/>
        </w:rPr>
        <w:t>, na straně jedné;</w:t>
      </w:r>
    </w:p>
    <w:p w:rsidR="0027091D" w:rsidRPr="0027091D" w:rsidRDefault="0027091D" w:rsidP="0027091D">
      <w:pPr>
        <w:numPr>
          <w:ilvl w:val="0"/>
          <w:numId w:val="8"/>
        </w:numPr>
        <w:spacing w:before="120" w:after="0" w:line="240" w:lineRule="auto"/>
        <w:ind w:left="703" w:hanging="703"/>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Obchodní firma:</w:t>
      </w:r>
      <w:r w:rsidRPr="0027091D">
        <w:rPr>
          <w:rFonts w:ascii="Verdana" w:eastAsia="Times New Roman" w:hAnsi="Verdana" w:cs="Times New Roman"/>
          <w:sz w:val="20"/>
          <w:szCs w:val="20"/>
          <w:lang w:eastAsia="cs-CZ"/>
        </w:rPr>
        <w:tab/>
      </w:r>
      <w:r w:rsidRPr="0027091D">
        <w:rPr>
          <w:rFonts w:ascii="Verdana" w:eastAsia="Times New Roman" w:hAnsi="Verdana" w:cs="Times New Roman"/>
          <w:color w:val="333333"/>
          <w:sz w:val="20"/>
          <w:szCs w:val="20"/>
          <w:shd w:val="clear" w:color="auto" w:fill="FFFFFF"/>
          <w:lang w:eastAsia="cs-CZ"/>
        </w:rPr>
        <w:t>KNL Catering s.r.o.</w:t>
      </w:r>
    </w:p>
    <w:p w:rsidR="0027091D" w:rsidRPr="0027091D" w:rsidRDefault="0027091D" w:rsidP="0027091D">
      <w:pPr>
        <w:tabs>
          <w:tab w:val="left" w:pos="2835"/>
        </w:tabs>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sídlo:</w:t>
      </w:r>
      <w:r w:rsidRPr="0027091D">
        <w:rPr>
          <w:rFonts w:ascii="Verdana" w:eastAsia="Times New Roman" w:hAnsi="Verdana" w:cs="Times New Roman"/>
          <w:sz w:val="20"/>
          <w:szCs w:val="20"/>
          <w:lang w:eastAsia="cs-CZ"/>
        </w:rPr>
        <w:tab/>
      </w:r>
      <w:r w:rsidRPr="0027091D">
        <w:rPr>
          <w:rFonts w:ascii="Verdana" w:eastAsia="Times New Roman" w:hAnsi="Verdana" w:cs="Times New Roman"/>
          <w:color w:val="333333"/>
          <w:sz w:val="20"/>
          <w:szCs w:val="20"/>
          <w:shd w:val="clear" w:color="auto" w:fill="FFFFFF"/>
          <w:lang w:eastAsia="cs-CZ"/>
        </w:rPr>
        <w:t>Husova 357/10, Liberec I-Staré Město, 460 01 Liberec</w:t>
      </w:r>
    </w:p>
    <w:p w:rsidR="0027091D" w:rsidRPr="0027091D" w:rsidRDefault="0027091D" w:rsidP="0027091D">
      <w:pPr>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registrace:</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Krajský soud v Ústí nad Labem, oddíl C, vložka 36200</w:t>
      </w:r>
    </w:p>
    <w:p w:rsidR="0027091D" w:rsidRPr="0027091D" w:rsidRDefault="0027091D" w:rsidP="0027091D">
      <w:pPr>
        <w:spacing w:after="0" w:line="240" w:lineRule="auto"/>
        <w:ind w:left="705"/>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bankovní spojení:</w:t>
      </w:r>
      <w:r w:rsidRPr="0027091D">
        <w:rPr>
          <w:rFonts w:ascii="Verdana" w:eastAsia="Times New Roman" w:hAnsi="Verdana" w:cs="Times New Roman"/>
          <w:sz w:val="20"/>
          <w:szCs w:val="20"/>
          <w:lang w:eastAsia="cs-CZ"/>
        </w:rPr>
        <w:tab/>
        <w:t>Komerční banka a.s.</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číslo účtu:</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proofErr w:type="spellStart"/>
      <w:r w:rsidR="003E312C">
        <w:rPr>
          <w:rFonts w:ascii="Verdana" w:eastAsia="Times New Roman" w:hAnsi="Verdana" w:cs="Times New Roman"/>
          <w:sz w:val="20"/>
          <w:szCs w:val="20"/>
          <w:lang w:eastAsia="cs-CZ"/>
        </w:rPr>
        <w:t>xxxxxxxxxxxxxxx</w:t>
      </w:r>
      <w:proofErr w:type="spellEnd"/>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IČ:</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04376951</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DIČ:</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CZ 699003993</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tel.:</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r>
      <w:proofErr w:type="spellStart"/>
      <w:r w:rsidR="003E312C">
        <w:rPr>
          <w:rFonts w:ascii="Verdana" w:eastAsia="Times New Roman" w:hAnsi="Verdana" w:cs="Times New Roman"/>
          <w:sz w:val="20"/>
          <w:szCs w:val="20"/>
          <w:lang w:eastAsia="cs-CZ"/>
        </w:rPr>
        <w:t>xxxxxxxxxxxxxxxxxxxx</w:t>
      </w:r>
      <w:proofErr w:type="spellEnd"/>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jednající:</w:t>
      </w:r>
      <w:r w:rsidRPr="0027091D">
        <w:rPr>
          <w:rFonts w:ascii="Verdana" w:eastAsia="Times New Roman" w:hAnsi="Verdana" w:cs="Times New Roman"/>
          <w:sz w:val="20"/>
          <w:szCs w:val="20"/>
          <w:lang w:eastAsia="cs-CZ"/>
        </w:rPr>
        <w:tab/>
      </w:r>
      <w:r w:rsidRPr="0027091D">
        <w:rPr>
          <w:rFonts w:ascii="Verdana" w:eastAsia="Times New Roman" w:hAnsi="Verdana" w:cs="Times New Roman"/>
          <w:sz w:val="20"/>
          <w:szCs w:val="20"/>
          <w:lang w:eastAsia="cs-CZ"/>
        </w:rPr>
        <w:tab/>
        <w:t>KAREL KUBELKA, jednatel</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ab/>
        <w:t>kontaktní telefon:</w:t>
      </w:r>
      <w:r w:rsidRPr="0027091D">
        <w:rPr>
          <w:rFonts w:ascii="Verdana" w:eastAsia="Times New Roman" w:hAnsi="Verdana" w:cs="Times New Roman"/>
          <w:sz w:val="20"/>
          <w:szCs w:val="20"/>
          <w:lang w:eastAsia="cs-CZ"/>
        </w:rPr>
        <w:tab/>
      </w:r>
      <w:proofErr w:type="spellStart"/>
      <w:r w:rsidR="00920B3D">
        <w:rPr>
          <w:rFonts w:ascii="Verdana" w:eastAsia="Times New Roman" w:hAnsi="Verdana" w:cs="Times New Roman"/>
          <w:sz w:val="20"/>
          <w:szCs w:val="20"/>
          <w:lang w:eastAsia="cs-CZ"/>
        </w:rPr>
        <w:t>xxxxxxxxxxxxxxxx</w:t>
      </w:r>
      <w:proofErr w:type="spellEnd"/>
    </w:p>
    <w:p w:rsidR="0027091D" w:rsidRPr="0027091D" w:rsidRDefault="0027091D" w:rsidP="0027091D">
      <w:pPr>
        <w:spacing w:after="0" w:line="240" w:lineRule="auto"/>
        <w:ind w:firstLine="708"/>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dále též jako </w:t>
      </w:r>
      <w:r w:rsidRPr="0027091D">
        <w:rPr>
          <w:rFonts w:ascii="Verdana" w:eastAsia="Times New Roman" w:hAnsi="Verdana" w:cs="Times New Roman"/>
          <w:b/>
          <w:i/>
          <w:sz w:val="20"/>
          <w:szCs w:val="20"/>
          <w:lang w:eastAsia="cs-CZ"/>
        </w:rPr>
        <w:t>„Partner“</w:t>
      </w:r>
      <w:r w:rsidRPr="0027091D">
        <w:rPr>
          <w:rFonts w:ascii="Verdana" w:eastAsia="Times New Roman" w:hAnsi="Verdana" w:cs="Times New Roman"/>
          <w:sz w:val="20"/>
          <w:szCs w:val="20"/>
          <w:lang w:eastAsia="cs-CZ"/>
        </w:rPr>
        <w:t>, na straně druhé.</w:t>
      </w:r>
    </w:p>
    <w:p w:rsidR="0027091D" w:rsidRPr="0027091D" w:rsidRDefault="0027091D" w:rsidP="0027091D">
      <w:pPr>
        <w:spacing w:after="0" w:line="240" w:lineRule="auto"/>
        <w:ind w:left="1416" w:firstLine="708"/>
        <w:jc w:val="both"/>
        <w:rPr>
          <w:rFonts w:ascii="Verdana" w:eastAsia="Times New Roman" w:hAnsi="Verdana" w:cs="Times New Roman"/>
          <w:sz w:val="20"/>
          <w:szCs w:val="20"/>
          <w:lang w:eastAsia="cs-CZ"/>
        </w:rPr>
      </w:pP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II. Vlastnictví Věci</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spacing w:after="0" w:line="240" w:lineRule="auto"/>
        <w:jc w:val="both"/>
        <w:rPr>
          <w:rFonts w:ascii="Verdana" w:eastAsia="Times New Roman" w:hAnsi="Verdana" w:cs="Times New Roman"/>
          <w:color w:val="000000"/>
          <w:sz w:val="20"/>
          <w:szCs w:val="20"/>
          <w:lang w:eastAsia="cs-CZ"/>
        </w:rPr>
      </w:pPr>
      <w:r w:rsidRPr="0027091D">
        <w:rPr>
          <w:rFonts w:ascii="Verdana" w:eastAsia="Times New Roman" w:hAnsi="Verdana" w:cs="Times New Roman"/>
          <w:sz w:val="20"/>
          <w:szCs w:val="20"/>
          <w:lang w:eastAsia="cs-CZ"/>
        </w:rPr>
        <w:t>DELIKOMAT je výlučným vlastníkem ná</w:t>
      </w:r>
      <w:r w:rsidRPr="0027091D">
        <w:rPr>
          <w:rFonts w:ascii="Verdana" w:eastAsia="Times New Roman" w:hAnsi="Verdana" w:cs="Times New Roman"/>
          <w:color w:val="000000"/>
          <w:sz w:val="20"/>
          <w:szCs w:val="20"/>
          <w:lang w:eastAsia="cs-CZ"/>
        </w:rPr>
        <w:t>pojových a potravinářských automatů (dále jen Věc).</w:t>
      </w:r>
    </w:p>
    <w:p w:rsidR="0027091D" w:rsidRPr="0027091D" w:rsidRDefault="0027091D" w:rsidP="0027091D">
      <w:pPr>
        <w:spacing w:after="0" w:line="240" w:lineRule="auto"/>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 xml:space="preserve">Místo umístění: </w:t>
      </w:r>
    </w:p>
    <w:p w:rsidR="0027091D" w:rsidRPr="0027091D" w:rsidRDefault="0027091D" w:rsidP="0027091D">
      <w:pPr>
        <w:spacing w:after="0" w:line="240" w:lineRule="auto"/>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 Krajská nemocnice Liberec, a.s., Husova 357/10, Liberec I-Staré Město, 460 01 Liberec</w:t>
      </w: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color w:val="000000"/>
          <w:sz w:val="20"/>
          <w:szCs w:val="20"/>
          <w:lang w:eastAsia="cs-CZ"/>
        </w:rPr>
        <w:t>- Oddělení následné péče, Tyršova 366, Jablonné v Podještědí</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III. Předmět Smlouvy</w:t>
      </w:r>
    </w:p>
    <w:p w:rsidR="0027091D" w:rsidRPr="0027091D" w:rsidRDefault="0027091D" w:rsidP="0027091D">
      <w:pPr>
        <w:numPr>
          <w:ilvl w:val="12"/>
          <w:numId w:val="0"/>
        </w:num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1"/>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Předmětem Smlouvy je úprava práv a povinností účastníků ve smyslu ustanovení § 1725 věta druhá OZ pro umístění Věci v nemovitosti, již užívá Partner, za účelem jejího úplatného provozování.</w:t>
      </w:r>
    </w:p>
    <w:p w:rsidR="0027091D" w:rsidRPr="0027091D" w:rsidRDefault="0027091D" w:rsidP="0027091D">
      <w:pPr>
        <w:numPr>
          <w:ilvl w:val="0"/>
          <w:numId w:val="1"/>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lastRenderedPageBreak/>
        <w:t>Partner se zavazuje umožnit společnosti DELIKOMAT umístění, zprovoznění a provozování Věci v nemovitostech, uvedených v bodě II, za podmínek dále ve Smlouvě sjednaných, a společnost DELIKOMAT toto právo přijímá.</w:t>
      </w:r>
    </w:p>
    <w:p w:rsidR="0027091D" w:rsidRPr="0027091D" w:rsidRDefault="0027091D" w:rsidP="0027091D">
      <w:pPr>
        <w:numPr>
          <w:ilvl w:val="0"/>
          <w:numId w:val="1"/>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Společnost DELIKOMAT se zavazuje Věc umístit, připojit k napájecím zdrojům, zprovoznit a po dobu trvání Smlouvy provozovat a po skončení Smlouvy odvézt Věc z nemovitostí, uvedených v bodě II.</w:t>
      </w:r>
    </w:p>
    <w:p w:rsidR="0027091D" w:rsidRPr="0027091D" w:rsidRDefault="0027091D" w:rsidP="0027091D">
      <w:pPr>
        <w:numPr>
          <w:ilvl w:val="0"/>
          <w:numId w:val="1"/>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Partner prohlašuje, že je oprávněn Smlouvou poskytnout společnosti DELIKOMAT předmětné právo a v souvislosti s tímto prohlášením se zavazuje, že společnosti DELIKOMAT uhradí skutečnou škodu a ušlý zisk vzešlé z nepravdivosti zde učiněného prohlášení.</w:t>
      </w:r>
    </w:p>
    <w:p w:rsidR="0027091D" w:rsidRPr="0027091D" w:rsidRDefault="0027091D" w:rsidP="0027091D">
      <w:pPr>
        <w:numPr>
          <w:ilvl w:val="0"/>
          <w:numId w:val="1"/>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Věc umístěná dle této Smlouvy je Věc nová, a proto dohodou smluvních stran Partner poskytuje právo umístit Věc společnosti DELIKOMAT jako právo výhradní, přičemž tímto výhradním právem ve prospěch společnosti DELIKOMAT se Partner se zavazuje, že bez předchozího písemného souhlasu společnosti DELIKOMAT neumožní třetí osobě v nemovitosti, kde je Věc umístěna, umístění či provozování zařízení obdobného Věci, popř. neumožní třetí osobě umístění či provozování obdobného zařízení jako je Věc v jiných nemovitostech, které Partner užívá nebo vlastní, či v nich vykonává správu. Partner se dále zavazuje, že bez předchozího písemného souhlasu společnosti DELIKOMAT nebude provozovat či umísťovat zařízení obdobné Věci v nemovitosti, kde je Věc umístěna, popř. neumístí či nebude provozovat obdobné zařízení jako je Věc v jiných nemovitostech, které Partner užívá nebo vlastní, či v nich vykonává správu. Právo umístit a provozovat Věc v Objektu poskytuje Partner společnosti DELIKOMAT jako právo výhradní na dobu trvání této Smlouvy, nejvýše však na dobu pěti let s tím, že výhradní právo končí posledním dnem pátého roku počítáno od roku podpisu této Smlouvy. </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IV. Doba umístění Věci</w:t>
      </w:r>
    </w:p>
    <w:p w:rsidR="0027091D" w:rsidRPr="0027091D" w:rsidRDefault="0027091D" w:rsidP="0027091D">
      <w:pPr>
        <w:numPr>
          <w:ilvl w:val="12"/>
          <w:numId w:val="0"/>
        </w:num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2"/>
        </w:numPr>
        <w:spacing w:before="120" w:after="0" w:line="240" w:lineRule="auto"/>
        <w:ind w:left="284" w:hanging="284"/>
        <w:jc w:val="both"/>
        <w:rPr>
          <w:rFonts w:ascii="Verdana" w:eastAsia="Times New Roman" w:hAnsi="Verdana" w:cs="Times New Roman"/>
          <w:color w:val="0000FF"/>
          <w:sz w:val="20"/>
          <w:szCs w:val="20"/>
          <w:lang w:eastAsia="cs-CZ"/>
        </w:rPr>
      </w:pPr>
      <w:r w:rsidRPr="0027091D">
        <w:rPr>
          <w:rFonts w:ascii="Verdana" w:eastAsia="Times New Roman" w:hAnsi="Verdana" w:cs="Times New Roman"/>
          <w:color w:val="000000"/>
          <w:sz w:val="20"/>
          <w:szCs w:val="20"/>
          <w:lang w:eastAsia="cs-CZ"/>
        </w:rPr>
        <w:t>Doba umístění Věci se sjednáv</w:t>
      </w:r>
      <w:r w:rsidRPr="0027091D">
        <w:rPr>
          <w:rFonts w:ascii="Verdana" w:eastAsia="Times New Roman" w:hAnsi="Verdana" w:cs="Times New Roman"/>
          <w:sz w:val="20"/>
          <w:szCs w:val="20"/>
          <w:lang w:eastAsia="cs-CZ"/>
        </w:rPr>
        <w:t>á na dobu určitou v délce tři roky.</w:t>
      </w:r>
    </w:p>
    <w:p w:rsidR="0027091D" w:rsidRPr="0027091D" w:rsidRDefault="0027091D" w:rsidP="0027091D">
      <w:pPr>
        <w:numPr>
          <w:ilvl w:val="0"/>
          <w:numId w:val="2"/>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Sjednaná doba umístění počíná dnem </w:t>
      </w:r>
      <w:proofErr w:type="gramStart"/>
      <w:r w:rsidRPr="0027091D">
        <w:rPr>
          <w:rFonts w:ascii="Verdana" w:eastAsia="Times New Roman" w:hAnsi="Verdana" w:cs="Times New Roman"/>
          <w:sz w:val="20"/>
          <w:szCs w:val="20"/>
          <w:lang w:eastAsia="cs-CZ"/>
        </w:rPr>
        <w:t>1.9.2016</w:t>
      </w:r>
      <w:proofErr w:type="gramEnd"/>
      <w:r w:rsidRPr="0027091D">
        <w:rPr>
          <w:rFonts w:ascii="Verdana" w:eastAsia="Times New Roman" w:hAnsi="Verdana" w:cs="Times New Roman"/>
          <w:sz w:val="20"/>
          <w:szCs w:val="20"/>
          <w:lang w:eastAsia="cs-CZ"/>
        </w:rPr>
        <w:t>, kdy rovněž tato Smlouva nabývá účinnosti.</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V. Úhrada za umístění Věci</w:t>
      </w:r>
    </w:p>
    <w:p w:rsidR="0027091D" w:rsidRPr="0027091D" w:rsidRDefault="0027091D" w:rsidP="0027091D">
      <w:pPr>
        <w:numPr>
          <w:ilvl w:val="12"/>
          <w:numId w:val="0"/>
        </w:num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3"/>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S ohledem na skutečnost, že umístění a provoz Věci je součástí plnění sociálního programu Partnera a společnost </w:t>
      </w:r>
      <w:r w:rsidRPr="0027091D">
        <w:rPr>
          <w:rFonts w:ascii="Verdana" w:eastAsia="Times New Roman" w:hAnsi="Verdana" w:cs="Times New Roman"/>
          <w:color w:val="000000"/>
          <w:sz w:val="20"/>
          <w:szCs w:val="20"/>
          <w:lang w:eastAsia="cs-CZ"/>
        </w:rPr>
        <w:t>DELIKOMAT</w:t>
      </w:r>
      <w:r w:rsidRPr="0027091D">
        <w:rPr>
          <w:rFonts w:ascii="Verdana" w:eastAsia="Times New Roman" w:hAnsi="Verdana" w:cs="Times New Roman"/>
          <w:sz w:val="20"/>
          <w:szCs w:val="20"/>
          <w:lang w:eastAsia="cs-CZ"/>
        </w:rPr>
        <w:t xml:space="preserve"> přiměřeně tomu upravuje obecné ceny sortimentu, je ujednáno, že společnost </w:t>
      </w:r>
      <w:r w:rsidRPr="0027091D">
        <w:rPr>
          <w:rFonts w:ascii="Verdana" w:eastAsia="Times New Roman" w:hAnsi="Verdana" w:cs="Times New Roman"/>
          <w:color w:val="000000"/>
          <w:sz w:val="20"/>
          <w:szCs w:val="20"/>
          <w:lang w:eastAsia="cs-CZ"/>
        </w:rPr>
        <w:t>DELIKOMAT</w:t>
      </w:r>
      <w:r w:rsidRPr="0027091D">
        <w:rPr>
          <w:rFonts w:ascii="Verdana" w:eastAsia="Times New Roman" w:hAnsi="Verdana" w:cs="Times New Roman"/>
          <w:sz w:val="20"/>
          <w:szCs w:val="20"/>
          <w:lang w:eastAsia="cs-CZ"/>
        </w:rPr>
        <w:t xml:space="preserve"> uhradí Partnerovi za umístění níže sjednané plnění, přičemž náklady spojené s provozem Věci, jako je úhrada vody, elektrické energie a úklidu odpadků, bude hradit Partner.</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Výše úhrady činí Kč 950.000,- Kč ročně (slovy: </w:t>
      </w:r>
      <w:proofErr w:type="spellStart"/>
      <w:r w:rsidRPr="0027091D">
        <w:rPr>
          <w:rFonts w:ascii="Verdana" w:eastAsia="Times New Roman" w:hAnsi="Verdana" w:cs="Times New Roman"/>
          <w:sz w:val="20"/>
          <w:szCs w:val="20"/>
          <w:lang w:eastAsia="cs-CZ"/>
        </w:rPr>
        <w:t>devětsetpadesáttisíckorunčeských</w:t>
      </w:r>
      <w:proofErr w:type="spellEnd"/>
      <w:r w:rsidRPr="0027091D">
        <w:rPr>
          <w:rFonts w:ascii="Verdana" w:eastAsia="Times New Roman" w:hAnsi="Verdana" w:cs="Times New Roman"/>
          <w:sz w:val="20"/>
          <w:szCs w:val="20"/>
          <w:lang w:eastAsia="cs-CZ"/>
        </w:rPr>
        <w:t xml:space="preserve">) </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Úhrada uvedená v </w:t>
      </w:r>
      <w:proofErr w:type="gramStart"/>
      <w:r w:rsidRPr="0027091D">
        <w:rPr>
          <w:rFonts w:ascii="Verdana" w:eastAsia="Times New Roman" w:hAnsi="Verdana" w:cs="Times New Roman"/>
          <w:sz w:val="20"/>
          <w:szCs w:val="20"/>
          <w:lang w:eastAsia="cs-CZ"/>
        </w:rPr>
        <w:t>čl. V.2.</w:t>
      </w:r>
      <w:proofErr w:type="gramEnd"/>
      <w:r w:rsidRPr="0027091D">
        <w:rPr>
          <w:rFonts w:ascii="Verdana" w:eastAsia="Times New Roman" w:hAnsi="Verdana" w:cs="Times New Roman"/>
          <w:sz w:val="20"/>
          <w:szCs w:val="20"/>
          <w:lang w:eastAsia="cs-CZ"/>
        </w:rPr>
        <w:t xml:space="preserve"> Smlouvy je splatná ve třech splátkách ve výši</w:t>
      </w:r>
      <w:r w:rsidRPr="0027091D">
        <w:rPr>
          <w:rFonts w:ascii="Verdana" w:eastAsia="Times New Roman" w:hAnsi="Verdana" w:cs="Times New Roman"/>
          <w:color w:val="0000FF"/>
          <w:sz w:val="20"/>
          <w:szCs w:val="20"/>
          <w:lang w:eastAsia="cs-CZ"/>
        </w:rPr>
        <w:t xml:space="preserve"> </w:t>
      </w:r>
      <w:r w:rsidRPr="0027091D">
        <w:rPr>
          <w:rFonts w:ascii="Verdana" w:eastAsia="Times New Roman" w:hAnsi="Verdana" w:cs="Times New Roman"/>
          <w:sz w:val="20"/>
          <w:szCs w:val="20"/>
          <w:lang w:eastAsia="cs-CZ"/>
        </w:rPr>
        <w:t xml:space="preserve">950.000,- Kč (slovy: </w:t>
      </w:r>
      <w:proofErr w:type="spellStart"/>
      <w:r w:rsidRPr="0027091D">
        <w:rPr>
          <w:rFonts w:ascii="Verdana" w:eastAsia="Times New Roman" w:hAnsi="Verdana" w:cs="Times New Roman"/>
          <w:sz w:val="20"/>
          <w:szCs w:val="20"/>
          <w:lang w:eastAsia="cs-CZ"/>
        </w:rPr>
        <w:t>devětsetpadesáttisíckorunčeských</w:t>
      </w:r>
      <w:proofErr w:type="spellEnd"/>
      <w:r w:rsidRPr="0027091D">
        <w:rPr>
          <w:rFonts w:ascii="Verdana" w:eastAsia="Times New Roman" w:hAnsi="Verdana" w:cs="Times New Roman"/>
          <w:sz w:val="20"/>
          <w:szCs w:val="20"/>
          <w:lang w:eastAsia="cs-CZ"/>
        </w:rPr>
        <w:t xml:space="preserve">) vždy do třicátého dne devátého měsíce v roce 2016, v roce 2017 a v roce 2018, na účet označený v daňovém dokladu partnerem. </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Úhradou za poskytnutí práva k umístění Věci zde stanovenou se rozumí cena bez daně z přidané hodnoty.</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DELIKOMAT dále poskytne partnerovi jako částečnou úhradu za umístění věci formou nepeněžního plnění každý měsíc 3kg zrnkové kávy.</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DELIKOMAT dále poskytne partnerovi jako částečnou úhradu za umístění věci formou nepeněžního plnění zapůjčení zařízení. Seznam těchto zařízení bude specifikován v Potvrzení převzetí vypůjčené věci, která je nedílnou součástí této smlouvy. Tato zařízení bude DELIKOMAT servisovat na své náklady.</w:t>
      </w:r>
    </w:p>
    <w:p w:rsidR="0027091D" w:rsidRPr="0027091D" w:rsidRDefault="0027091D" w:rsidP="0027091D">
      <w:pPr>
        <w:numPr>
          <w:ilvl w:val="0"/>
          <w:numId w:val="3"/>
        </w:num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DELIKOMAT dále poskytne partnerovi jako částečnou úhradu za umístění věci formou nepeněžního plnění automaty na chlazená jídla. Tato zařízení bude DELIKOMAT rovněž servisovat na své náklady. Seznam těchto zařízení bude specifikován ve SMLOUVĚ O NÁJMU MOVITÉ VĚCI, která je rovněž nedílnou součástí této smlouvy.</w:t>
      </w: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lastRenderedPageBreak/>
        <w:t>VI. Povinnosti Partnera</w:t>
      </w:r>
    </w:p>
    <w:p w:rsidR="0027091D" w:rsidRPr="0027091D" w:rsidRDefault="0027091D" w:rsidP="0027091D">
      <w:pPr>
        <w:numPr>
          <w:ilvl w:val="12"/>
          <w:numId w:val="0"/>
        </w:num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sz w:val="20"/>
          <w:szCs w:val="20"/>
          <w:lang w:eastAsia="cs-CZ"/>
        </w:rPr>
        <w:t xml:space="preserve">Partner se zavazuje umožnit společnosti </w:t>
      </w:r>
      <w:r w:rsidRPr="0027091D">
        <w:rPr>
          <w:rFonts w:ascii="Verdana" w:eastAsia="Times New Roman" w:hAnsi="Verdana" w:cs="Times New Roman"/>
          <w:color w:val="000000"/>
          <w:sz w:val="20"/>
          <w:szCs w:val="20"/>
          <w:lang w:eastAsia="cs-CZ"/>
        </w:rPr>
        <w:t xml:space="preserve">DELIKOMAT za sjednaných podmínek umístění, zprovoznění a provozování Věci v nemovitostech, </w:t>
      </w:r>
      <w:r w:rsidRPr="0027091D">
        <w:rPr>
          <w:rFonts w:ascii="Verdana" w:eastAsia="Times New Roman" w:hAnsi="Verdana" w:cs="Times New Roman"/>
          <w:sz w:val="20"/>
          <w:szCs w:val="20"/>
          <w:lang w:eastAsia="cs-CZ"/>
        </w:rPr>
        <w:t xml:space="preserve">uvedených v bodě II, </w:t>
      </w:r>
      <w:r w:rsidRPr="0027091D">
        <w:rPr>
          <w:rFonts w:ascii="Verdana" w:eastAsia="Times New Roman" w:hAnsi="Verdana" w:cs="Times New Roman"/>
          <w:color w:val="000000"/>
          <w:sz w:val="20"/>
          <w:szCs w:val="20"/>
          <w:lang w:eastAsia="cs-CZ"/>
        </w:rPr>
        <w:t>popř. zvýšení počtu prodejních jednotek druhově obdobných Věci, jestliže to prodejní kapacita v místě umístění odůvodňuje a společnost DELIKOMAT o to požádá.</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sz w:val="20"/>
          <w:szCs w:val="20"/>
          <w:lang w:eastAsia="cs-CZ"/>
        </w:rPr>
        <w:t xml:space="preserve">Partner poskytne </w:t>
      </w:r>
      <w:r w:rsidRPr="0027091D">
        <w:rPr>
          <w:rFonts w:ascii="Verdana" w:eastAsia="Times New Roman" w:hAnsi="Verdana" w:cs="Times New Roman"/>
          <w:color w:val="000000"/>
          <w:sz w:val="20"/>
          <w:szCs w:val="20"/>
          <w:lang w:eastAsia="cs-CZ"/>
        </w:rPr>
        <w:t>společnosti DELIKOMAT právo přiměřené reklamy vztahující se k provozu Věci, a to zejména formou grafických upoutávek, reklamních tabulí a neonových poutačů obsahujících grafické vyobrazení chráněné obchodní známky a související informační texty. K tomu účelu umožní Partner připojení reklamních nosičů na vlastní energetické zdroje provozované na vlastní účet.</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Partner není oprávněn Věc či její část po dobu trvání Smlouvy přenechat k užívání třetí osobě a neznejistit její právní poměry zatížením Věci (byť právně vadně) právy třetích osob ve smyslu ustanovení § 1761 OZ.</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Partner nesmí bez souhlasu společnosti DELIKOMAT s Věcí manipulovat, zejména Věc neodborně přemisťovat; současně se však zavazuje umožnit společnosti DELIKOMAT odborné přemístění Věci v nemovitosti, kde je Věc umístěna, popř. do jiných Partnerem užívaných nemovitostí vhodnějších z hlediska odbytu dle obchodní strategie společnosti DELIKOMAT, pokud tomu nebrání důležitá provozní překážka.</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sz w:val="20"/>
          <w:szCs w:val="20"/>
          <w:lang w:eastAsia="cs-CZ"/>
        </w:rPr>
      </w:pPr>
      <w:r w:rsidRPr="0027091D">
        <w:rPr>
          <w:rFonts w:ascii="Verdana" w:eastAsia="Times New Roman" w:hAnsi="Verdana" w:cs="Times New Roman"/>
          <w:color w:val="000000"/>
          <w:sz w:val="20"/>
          <w:szCs w:val="20"/>
          <w:lang w:eastAsia="cs-CZ"/>
        </w:rPr>
        <w:t xml:space="preserve">Partner je povinen umožnit společnosti DELIKOMAT přístup k Věci za účelem provozního servisu nejméně ve svojí provozní době, nejméně však v pracovních dnech od </w:t>
      </w:r>
      <w:smartTag w:uri="urn:schemas-microsoft-com:office:smarttags" w:element="time">
        <w:smartTagPr>
          <w:attr w:name="Hour" w:val="09"/>
          <w:attr w:name="Minute" w:val="00"/>
        </w:smartTagPr>
        <w:r w:rsidRPr="0027091D">
          <w:rPr>
            <w:rFonts w:ascii="Verdana" w:eastAsia="Times New Roman" w:hAnsi="Verdana" w:cs="Times New Roman"/>
            <w:color w:val="000000"/>
            <w:sz w:val="20"/>
            <w:szCs w:val="20"/>
            <w:lang w:eastAsia="cs-CZ"/>
          </w:rPr>
          <w:t>09.00</w:t>
        </w:r>
      </w:smartTag>
      <w:r w:rsidRPr="0027091D">
        <w:rPr>
          <w:rFonts w:ascii="Verdana" w:eastAsia="Times New Roman" w:hAnsi="Verdana" w:cs="Times New Roman"/>
          <w:color w:val="000000"/>
          <w:sz w:val="20"/>
          <w:szCs w:val="20"/>
          <w:lang w:eastAsia="cs-CZ"/>
        </w:rPr>
        <w:t xml:space="preserve"> do </w:t>
      </w:r>
      <w:smartTag w:uri="urn:schemas-microsoft-com:office:smarttags" w:element="time">
        <w:smartTagPr>
          <w:attr w:name="Hour" w:val="16"/>
          <w:attr w:name="Minute" w:val="00"/>
        </w:smartTagPr>
        <w:r w:rsidRPr="0027091D">
          <w:rPr>
            <w:rFonts w:ascii="Verdana" w:eastAsia="Times New Roman" w:hAnsi="Verdana" w:cs="Times New Roman"/>
            <w:color w:val="000000"/>
            <w:sz w:val="20"/>
            <w:szCs w:val="20"/>
            <w:lang w:eastAsia="cs-CZ"/>
          </w:rPr>
          <w:t>16.00</w:t>
        </w:r>
      </w:smartTag>
      <w:r w:rsidRPr="0027091D">
        <w:rPr>
          <w:rFonts w:ascii="Verdana" w:eastAsia="Times New Roman" w:hAnsi="Verdana" w:cs="Times New Roman"/>
          <w:color w:val="000000"/>
          <w:sz w:val="20"/>
          <w:szCs w:val="20"/>
          <w:lang w:eastAsia="cs-CZ"/>
        </w:rPr>
        <w:t xml:space="preserve"> hodin </w:t>
      </w:r>
      <w:r w:rsidRPr="0027091D">
        <w:rPr>
          <w:rFonts w:ascii="Verdana" w:eastAsia="Times New Roman" w:hAnsi="Verdana" w:cs="Times New Roman"/>
          <w:sz w:val="20"/>
          <w:szCs w:val="20"/>
          <w:lang w:eastAsia="cs-CZ"/>
        </w:rPr>
        <w:t>nebo i v době jiné, rozumné z hlediska provozních podmínek Partnera, pokud to vyžaduje odstranění poruch či závad na Věci.</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 xml:space="preserve">Partner se zavazuje Věc chránit před poškozením, zničením, ztrátou či zcizením. V případě vážné závady, poruchy, poškození, ztráty, zničení či odcizení Věci se zavazuje neprodleně oznámit tuto skutečnost prokazatelným způsobem společnosti DELIKOMAT, případně označit původce takové poruchy, a umožnit přístup společnosti DELIKOMAT na místo umístění Věci tak, aby mohly být podniknuty kroky k odstranění poruchového stavu, popř. odstraněny nebo zmírněny následky. </w:t>
      </w:r>
    </w:p>
    <w:p w:rsidR="0027091D" w:rsidRPr="0027091D" w:rsidRDefault="0027091D" w:rsidP="0027091D">
      <w:pPr>
        <w:numPr>
          <w:ilvl w:val="0"/>
          <w:numId w:val="9"/>
        </w:numPr>
        <w:spacing w:before="120" w:after="0" w:line="240" w:lineRule="auto"/>
        <w:ind w:left="357" w:hanging="357"/>
        <w:jc w:val="both"/>
        <w:rPr>
          <w:rFonts w:ascii="Verdana" w:eastAsia="Times New Roman" w:hAnsi="Verdana" w:cs="Times New Roman"/>
          <w:color w:val="000000"/>
          <w:sz w:val="20"/>
          <w:szCs w:val="20"/>
          <w:lang w:eastAsia="cs-CZ"/>
        </w:rPr>
      </w:pPr>
      <w:r w:rsidRPr="0027091D">
        <w:rPr>
          <w:rFonts w:ascii="Verdana" w:eastAsia="Times New Roman" w:hAnsi="Verdana" w:cs="Times New Roman"/>
          <w:color w:val="000000"/>
          <w:sz w:val="20"/>
          <w:szCs w:val="20"/>
          <w:lang w:eastAsia="cs-CZ"/>
        </w:rPr>
        <w:t>Po skončení Smlouvy umožnit společnosti DELIKOMAT demontáž a odvoz Věci.</w:t>
      </w:r>
    </w:p>
    <w:p w:rsidR="0027091D" w:rsidRPr="0027091D" w:rsidRDefault="0027091D" w:rsidP="0027091D">
      <w:pPr>
        <w:spacing w:after="0" w:line="240" w:lineRule="auto"/>
        <w:jc w:val="both"/>
        <w:rPr>
          <w:rFonts w:ascii="Verdana" w:eastAsia="Times New Roman" w:hAnsi="Verdana" w:cs="Times New Roman"/>
          <w:color w:val="000000"/>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VII. Povinnosti společnosti DELIKOMAT</w:t>
      </w:r>
    </w:p>
    <w:p w:rsidR="0027091D" w:rsidRPr="0027091D" w:rsidRDefault="0027091D" w:rsidP="0027091D">
      <w:pPr>
        <w:numPr>
          <w:ilvl w:val="12"/>
          <w:numId w:val="0"/>
        </w:numPr>
        <w:spacing w:after="0" w:line="240" w:lineRule="auto"/>
        <w:ind w:left="285"/>
        <w:jc w:val="both"/>
        <w:rPr>
          <w:rFonts w:ascii="Verdana" w:eastAsia="Times New Roman" w:hAnsi="Verdana" w:cs="Times New Roman"/>
          <w:sz w:val="20"/>
          <w:szCs w:val="20"/>
          <w:lang w:eastAsia="cs-CZ"/>
        </w:rPr>
      </w:pPr>
    </w:p>
    <w:p w:rsidR="0027091D" w:rsidRPr="0027091D" w:rsidRDefault="0027091D" w:rsidP="0027091D">
      <w:pPr>
        <w:numPr>
          <w:ilvl w:val="0"/>
          <w:numId w:val="4"/>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Společnost DELIKOMAT je povinna zajišťovat údržbu a opravy Věci.</w:t>
      </w:r>
    </w:p>
    <w:p w:rsidR="0027091D" w:rsidRPr="0027091D" w:rsidRDefault="0027091D" w:rsidP="0027091D">
      <w:pPr>
        <w:numPr>
          <w:ilvl w:val="0"/>
          <w:numId w:val="4"/>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V případě poruchy či závady Věci je společnost DELIKOMAT oprávněna tuto vyřadit z provozu nejdéle však na dobu čtrnácti dní; v případě nutnosti vyřazení Věci z provozu na dobu delší je společnost DELIKOMAT povinna projednat další postup a případnou náhradu s Partnerem.</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VIII. Skončení umístění Věci</w:t>
      </w:r>
    </w:p>
    <w:p w:rsidR="0027091D" w:rsidRPr="0027091D" w:rsidRDefault="0027091D" w:rsidP="0027091D">
      <w:pPr>
        <w:numPr>
          <w:ilvl w:val="12"/>
          <w:numId w:val="0"/>
        </w:num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5"/>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Smlouvu lze ukončit kdykoli dohodou účastníků.</w:t>
      </w:r>
    </w:p>
    <w:p w:rsidR="0027091D" w:rsidRPr="0027091D" w:rsidRDefault="0027091D" w:rsidP="0027091D">
      <w:pPr>
        <w:numPr>
          <w:ilvl w:val="0"/>
          <w:numId w:val="5"/>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Ve smyslu ustanovení § 1998 OZ Partner může Smlouvu jednostranně vypovědět písemně, jestliže společnost DELIKOMAT porušuje sjednané smluvní podmínky pro umístění Věci a/nebo je o více než jeden měsíc v prodlení s kteroukoli úhradou za umístění Věci a/nebo poskytne právo umístění Věci třetí osobě bez souhlasu Partnera a současně za podmínky, že v písemném vyhotovení výpovědi bude dostatečně určitě vymezen výpovědní důvod a společnost DELIKOMAT byla na stav příčící se sjednaným podmínkám v posledních šesti měsících Partnerem písemně upozorněna a vadný stav neodstranila, ačkoli vzhledem k jeho povaze odstranitelný byl.</w:t>
      </w:r>
    </w:p>
    <w:p w:rsidR="0027091D" w:rsidRPr="0027091D" w:rsidRDefault="0027091D" w:rsidP="0027091D">
      <w:pPr>
        <w:numPr>
          <w:ilvl w:val="0"/>
          <w:numId w:val="5"/>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lastRenderedPageBreak/>
        <w:t xml:space="preserve">Společnost DELIKOMAT může Smlouvu jednostranně písemně vypovědět, jestliže ztratí způsobilost k provozování Věci a/nebo místo umístění se stane bez zavinění společnosti DELIKOMAT k provozování umístěné Věci nezpůsobilé a/nebo Partner poruší svoji povinnost místo sjednané pro umístění Věci odevzdat a udržovat ve stavu způsobilém ke smluvenému nebo obvyklému užívání na vlastní náklady, popř. poruší svoji povinnost poskytnout a udržovat na vlastní náklady provozní přípojky Věci a/nebo Partner poruší právo výhradního umístění a/nebo Partner nebude hradit včas a řádně platby dle Smlouvy. </w:t>
      </w:r>
    </w:p>
    <w:p w:rsidR="0027091D" w:rsidRPr="0027091D" w:rsidRDefault="0027091D" w:rsidP="0027091D">
      <w:pPr>
        <w:numPr>
          <w:ilvl w:val="0"/>
          <w:numId w:val="5"/>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Písemné vyhotovení výpovědi musí být doručeno druhé smluvní straně. Výpovědní doba činí 1 měsíc a počíná běžet prvním dnem měsíce následujícího po doručení výpovědi druhé smluvní straně.</w:t>
      </w:r>
    </w:p>
    <w:p w:rsidR="0027091D" w:rsidRPr="0027091D" w:rsidRDefault="0027091D" w:rsidP="0027091D">
      <w:pPr>
        <w:numPr>
          <w:ilvl w:val="0"/>
          <w:numId w:val="5"/>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Kterákoliv ze smluvních stran může druhé smluvní straně zaslat písemný návrh na uzavření nové smlouvy o umístění věci, dále jen Kontraktační návrh. Kontraktační návrh musí obsahovat odkaz na platnou a účinnou Smlouvu. V případě, že druhá smluvní strana, která Kontraktační návrh obdržela, písemně sdělí navrhující smluvní straně, že Kontraktační návrh přijímá, a za podmínky, že DELIKOMAT umístí novou Věc, prvním dnem měsíce následujícího po doručení přijetí Kontraktačního návrhu navrhující smluvní straně:</w:t>
      </w:r>
    </w:p>
    <w:p w:rsidR="0027091D" w:rsidRPr="0027091D" w:rsidRDefault="0027091D" w:rsidP="0027091D">
      <w:pPr>
        <w:numPr>
          <w:ilvl w:val="0"/>
          <w:numId w:val="10"/>
        </w:numPr>
        <w:spacing w:before="120" w:after="0" w:line="240" w:lineRule="auto"/>
        <w:contextualSpacing/>
        <w:jc w:val="both"/>
        <w:rPr>
          <w:rFonts w:ascii="Verdana" w:eastAsia="Times New Roman" w:hAnsi="Verdana" w:cs="Times New Roman"/>
          <w:sz w:val="20"/>
          <w:szCs w:val="24"/>
        </w:rPr>
      </w:pPr>
      <w:r w:rsidRPr="0027091D">
        <w:rPr>
          <w:rFonts w:ascii="Verdana" w:eastAsia="Times New Roman" w:hAnsi="Verdana" w:cs="Times New Roman"/>
          <w:sz w:val="20"/>
          <w:szCs w:val="24"/>
        </w:rPr>
        <w:t>zaniká tato Smlouva;</w:t>
      </w:r>
    </w:p>
    <w:p w:rsidR="0027091D" w:rsidRPr="0027091D" w:rsidRDefault="0027091D" w:rsidP="0027091D">
      <w:pPr>
        <w:numPr>
          <w:ilvl w:val="0"/>
          <w:numId w:val="10"/>
        </w:numPr>
        <w:spacing w:before="120" w:after="0" w:line="240" w:lineRule="auto"/>
        <w:contextualSpacing/>
        <w:jc w:val="both"/>
        <w:rPr>
          <w:rFonts w:ascii="Verdana" w:eastAsia="Times New Roman" w:hAnsi="Verdana" w:cs="Times New Roman"/>
          <w:sz w:val="20"/>
          <w:szCs w:val="24"/>
        </w:rPr>
      </w:pPr>
      <w:r w:rsidRPr="0027091D">
        <w:rPr>
          <w:rFonts w:ascii="Verdana" w:eastAsia="Times New Roman" w:hAnsi="Verdana" w:cs="Times New Roman"/>
          <w:sz w:val="20"/>
          <w:szCs w:val="24"/>
        </w:rPr>
        <w:t>nabývá platnosti a účinnosti nová smlouva o umístění za dohodnutých podmínek.</w:t>
      </w:r>
    </w:p>
    <w:p w:rsidR="0027091D" w:rsidRPr="0027091D" w:rsidRDefault="0027091D" w:rsidP="0027091D">
      <w:pPr>
        <w:spacing w:after="0" w:line="240" w:lineRule="auto"/>
        <w:rPr>
          <w:rFonts w:ascii="Verdana" w:eastAsia="Times New Roman" w:hAnsi="Verdana" w:cs="Times New Roman"/>
          <w:color w:val="0070C0"/>
          <w:sz w:val="20"/>
          <w:szCs w:val="20"/>
          <w:lang w:eastAsia="cs-CZ"/>
        </w:rPr>
      </w:pPr>
    </w:p>
    <w:p w:rsidR="0027091D" w:rsidRPr="0027091D" w:rsidRDefault="0027091D" w:rsidP="0027091D">
      <w:pPr>
        <w:spacing w:after="0" w:line="240" w:lineRule="auto"/>
        <w:rPr>
          <w:rFonts w:ascii="Verdana" w:eastAsia="Times New Roman" w:hAnsi="Verdana" w:cs="Times New Roman"/>
          <w:color w:val="0070C0"/>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IX. Ostatní ujednání</w:t>
      </w:r>
    </w:p>
    <w:p w:rsidR="0027091D" w:rsidRPr="0027091D" w:rsidRDefault="0027091D" w:rsidP="0027091D">
      <w:pPr>
        <w:numPr>
          <w:ilvl w:val="12"/>
          <w:numId w:val="0"/>
        </w:numPr>
        <w:spacing w:after="0" w:line="240" w:lineRule="auto"/>
        <w:jc w:val="center"/>
        <w:rPr>
          <w:rFonts w:ascii="Verdana" w:eastAsia="Times New Roman" w:hAnsi="Verdana" w:cs="Times New Roman"/>
          <w:sz w:val="20"/>
          <w:szCs w:val="20"/>
          <w:lang w:eastAsia="cs-CZ"/>
        </w:rPr>
      </w:pPr>
    </w:p>
    <w:p w:rsidR="0027091D" w:rsidRPr="0027091D" w:rsidRDefault="0027091D" w:rsidP="0027091D">
      <w:pPr>
        <w:numPr>
          <w:ilvl w:val="0"/>
          <w:numId w:val="6"/>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Pro případ porušení kterékoliv z povinností uložených Smlouvou je strana, která uvedené ustanovení porušila, povinna uhradit druhé smluvní straně pokutu ve výši Kč 10.000,- Kč (slovy </w:t>
      </w:r>
      <w:proofErr w:type="spellStart"/>
      <w:r w:rsidRPr="0027091D">
        <w:rPr>
          <w:rFonts w:ascii="Verdana" w:eastAsia="Times New Roman" w:hAnsi="Verdana" w:cs="Times New Roman"/>
          <w:sz w:val="20"/>
          <w:szCs w:val="20"/>
          <w:lang w:eastAsia="cs-CZ"/>
        </w:rPr>
        <w:t>desettisíc</w:t>
      </w:r>
      <w:proofErr w:type="spellEnd"/>
      <w:r w:rsidRPr="0027091D">
        <w:rPr>
          <w:rFonts w:ascii="Verdana" w:eastAsia="Times New Roman" w:hAnsi="Verdana" w:cs="Times New Roman"/>
          <w:sz w:val="20"/>
          <w:szCs w:val="20"/>
          <w:lang w:eastAsia="cs-CZ"/>
        </w:rPr>
        <w:t xml:space="preserve"> korun českých), přičemž při opakovaném porušení citovaných ustanovení vzniká povinnost uhradit smluvní pokutu opakovaně.</w:t>
      </w:r>
    </w:p>
    <w:p w:rsidR="0027091D" w:rsidRPr="0027091D" w:rsidRDefault="0027091D" w:rsidP="0027091D">
      <w:pPr>
        <w:numPr>
          <w:ilvl w:val="0"/>
          <w:numId w:val="6"/>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Uplatněním práva na smluvní pokutu nastávají účinky stanovené ustanovením § 2050 OZ.</w:t>
      </w:r>
    </w:p>
    <w:p w:rsidR="0027091D" w:rsidRPr="0027091D" w:rsidRDefault="0027091D" w:rsidP="0027091D">
      <w:pPr>
        <w:numPr>
          <w:ilvl w:val="0"/>
          <w:numId w:val="6"/>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Smluvní pokuta je splatná do deseti dnů od doručení vyúčtování smluvní pokuty účastníkem z titulu smluvní pokuty oprávněného.</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12"/>
          <w:numId w:val="0"/>
        </w:numPr>
        <w:pBdr>
          <w:top w:val="double" w:sz="6" w:space="3" w:color="auto" w:shadow="1"/>
          <w:left w:val="double" w:sz="6" w:space="3" w:color="auto" w:shadow="1"/>
          <w:bottom w:val="double" w:sz="6" w:space="3" w:color="auto" w:shadow="1"/>
          <w:right w:val="double" w:sz="6" w:space="3" w:color="auto" w:shadow="1"/>
        </w:pBdr>
        <w:spacing w:after="0" w:line="240" w:lineRule="auto"/>
        <w:jc w:val="center"/>
        <w:rPr>
          <w:rFonts w:ascii="Verdana" w:eastAsia="Times New Roman" w:hAnsi="Verdana" w:cs="Times New Roman"/>
          <w:b/>
          <w:sz w:val="20"/>
          <w:szCs w:val="20"/>
          <w:lang w:eastAsia="cs-CZ"/>
        </w:rPr>
      </w:pPr>
      <w:r w:rsidRPr="0027091D">
        <w:rPr>
          <w:rFonts w:ascii="Verdana" w:eastAsia="Times New Roman" w:hAnsi="Verdana" w:cs="Times New Roman"/>
          <w:b/>
          <w:sz w:val="20"/>
          <w:szCs w:val="20"/>
          <w:lang w:eastAsia="cs-CZ"/>
        </w:rPr>
        <w:t>X. Závěrečná ustanovení</w:t>
      </w:r>
    </w:p>
    <w:p w:rsidR="0027091D" w:rsidRPr="0027091D" w:rsidRDefault="0027091D" w:rsidP="0027091D">
      <w:pPr>
        <w:numPr>
          <w:ilvl w:val="12"/>
          <w:numId w:val="0"/>
        </w:numPr>
        <w:spacing w:after="0" w:line="240" w:lineRule="auto"/>
        <w:jc w:val="center"/>
        <w:rPr>
          <w:rFonts w:ascii="Verdana" w:eastAsia="Times New Roman" w:hAnsi="Verdana" w:cs="Times New Roman"/>
          <w:sz w:val="20"/>
          <w:szCs w:val="20"/>
          <w:lang w:eastAsia="cs-CZ"/>
        </w:rPr>
      </w:pP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Smlouva nabývá platnosti okamžikem jejího podpisu poslední ze smluvních stran, přičemž může být měněna pouze písemným dodatkem signovaným oběma smluvními stranami. Dnem nabytí účinnosti této listiny pozbývají platnosti a účinnosti veškerá předchozí písemná, ústní či jiná jednání a projevy týkající se předmětu a obsahu této listiny či vztahů touto listinou upravených.</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Písemnosti si budou účastníci zasílat na jimi naposledy uvedenou adresu, přičemž změnu adresy jsou si účastníci povinni oznámit písemně nejméně dva týdny přede dnem účinnosti takové změny. Nebyl-li účastník na uvedené adrese zastižen, považuje se písemnost za doručenou dnem, kdy byla tato uložena na místně příslušném poštovním úřadě podle sídla účastníka, i když se tento o uložení nedozvěděl.</w:t>
      </w:r>
    </w:p>
    <w:p w:rsidR="0027091D" w:rsidRPr="0027091D" w:rsidRDefault="0027091D" w:rsidP="0027091D">
      <w:pPr>
        <w:spacing w:before="120" w:after="0" w:line="240" w:lineRule="auto"/>
        <w:jc w:val="both"/>
        <w:rPr>
          <w:rFonts w:ascii="Verdana" w:eastAsia="Times New Roman" w:hAnsi="Verdana" w:cs="Times New Roman"/>
          <w:sz w:val="20"/>
          <w:szCs w:val="20"/>
          <w:lang w:eastAsia="cs-CZ"/>
        </w:rPr>
      </w:pPr>
    </w:p>
    <w:p w:rsidR="0027091D" w:rsidRPr="0027091D" w:rsidRDefault="0027091D" w:rsidP="0027091D">
      <w:pPr>
        <w:numPr>
          <w:ilvl w:val="0"/>
          <w:numId w:val="7"/>
        </w:numPr>
        <w:spacing w:after="0" w:line="240" w:lineRule="auto"/>
        <w:contextualSpacing/>
        <w:rPr>
          <w:rFonts w:ascii="Verdana" w:eastAsia="Times New Roman" w:hAnsi="Verdana" w:cs="Times New Roman"/>
          <w:sz w:val="20"/>
          <w:szCs w:val="24"/>
        </w:rPr>
      </w:pPr>
      <w:r w:rsidRPr="0027091D">
        <w:rPr>
          <w:rFonts w:ascii="Verdana" w:eastAsia="Times New Roman" w:hAnsi="Verdana" w:cs="Times New Roman"/>
          <w:iCs/>
          <w:sz w:val="20"/>
          <w:szCs w:val="24"/>
        </w:rPr>
        <w:t>Smluvní strany pro účely změny či ukončení této smlouvy, jakož i pro uzavření dodatku k této smlouvě, sjednávají povinnost použít výhradně písemnou formu, tj. listinnou podobu, přičemž smluvní strany výslovně vylučují pro tyto účely použití jakékoliv jiné formy, tj. zejména formu elektronické či datové komunikace, či jiného dálkového přenosu dat.</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 xml:space="preserve">Neplatnost části Smlouvy nezpůsobuje neplatnost celé Smlouvy. V případě, že některé ustanovení Smlouvy je nebo se stane neúčinné, zůstávají ostatní ustanovení Smlouvy účinná. Smluvní strany </w:t>
      </w:r>
      <w:r w:rsidRPr="0027091D">
        <w:rPr>
          <w:rFonts w:ascii="Verdana" w:eastAsia="Times New Roman" w:hAnsi="Verdana" w:cs="Times New Roman"/>
          <w:sz w:val="20"/>
          <w:szCs w:val="20"/>
          <w:lang w:eastAsia="cs-CZ"/>
        </w:rPr>
        <w:lastRenderedPageBreak/>
        <w:t>se zavazují nahradit neúčinné ustanovení Smlouvy ustanovením jiným, účinným, které svým obsahem a smyslem odpovídá nejlépe obsahu a smyslu ustanovení původního, neúčinného.</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color w:val="000000"/>
          <w:sz w:val="20"/>
          <w:szCs w:val="20"/>
          <w:lang w:eastAsia="cs-CZ"/>
        </w:rPr>
        <w:t>V případě změny sazeb daňových, popř. jiných odvodových povinností je společnost DELIKOMAT oprávněna jednostranně upravit cenu sortimentu v závislosti na skutečnosti nastalých změn.</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Práva a povinnosti vyplývající z této Smlouvy přechází na právní nástupce smluvních stran, přičemž smluvní strany jsou povinny zavázat k plnění dle Smlouvy i své právní nástupce.</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Účastníci prohlašují, že jako smluvní strany, popř. jejich zástupci jsou plně způsobilí k právním úkonům, že tato Smlouva byla uzavřena po předchozím projednání celého jejího obsahu a řádném přečtení celé Smlouvy, přičemž jim není známa žádná okolnost vylučující jejich svobodnou, pravou a vážnou vůli při podpisu Smlouvy, zejména že Smlouvu neuzavírají v tísni nebo za podmínek pro ně nevýhodných.</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Smlouva byla vyhotovena ve dvou stejnopisech, přičemž každý z účastníků obdrží jedno vyhotovení.</w:t>
      </w:r>
    </w:p>
    <w:p w:rsidR="0027091D" w:rsidRPr="0027091D" w:rsidRDefault="0027091D" w:rsidP="0027091D">
      <w:pPr>
        <w:numPr>
          <w:ilvl w:val="0"/>
          <w:numId w:val="7"/>
        </w:numPr>
        <w:spacing w:before="120" w:after="0" w:line="240" w:lineRule="auto"/>
        <w:ind w:left="284" w:hanging="284"/>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Vztahy neupravené touto Smlouvou budou řešeny dle občanského zákoníku České republiky, přičemž soudem místně příslušným pro rozhodnutí sporů vzniklých z této Smlouvy je místně příslušný soud dle sídla společnosti DELIKOMAT.</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spacing w:after="0" w:line="240" w:lineRule="auto"/>
        <w:jc w:val="both"/>
        <w:rPr>
          <w:rFonts w:ascii="Verdana" w:eastAsia="Times New Roman" w:hAnsi="Verdana" w:cs="Times New Roman"/>
          <w:sz w:val="20"/>
          <w:szCs w:val="20"/>
          <w:lang w:eastAsia="cs-CZ"/>
        </w:rPr>
      </w:pPr>
      <w:r w:rsidRPr="0027091D">
        <w:rPr>
          <w:rFonts w:ascii="Verdana" w:eastAsia="Times New Roman" w:hAnsi="Verdana" w:cs="Times New Roman"/>
          <w:sz w:val="20"/>
          <w:szCs w:val="20"/>
          <w:lang w:eastAsia="cs-CZ"/>
        </w:rPr>
        <w:t>Smlouva byla oběma stranami podepsána v Liberci a Brně dne 1.9.2016.</w:t>
      </w:r>
    </w:p>
    <w:p w:rsidR="0027091D" w:rsidRPr="0027091D" w:rsidRDefault="0027091D" w:rsidP="0027091D">
      <w:pPr>
        <w:spacing w:after="0" w:line="240" w:lineRule="auto"/>
        <w:jc w:val="both"/>
        <w:rPr>
          <w:rFonts w:ascii="Verdana" w:eastAsia="Times New Roman" w:hAnsi="Verdana" w:cs="Times New Roman"/>
          <w:sz w:val="20"/>
          <w:szCs w:val="20"/>
          <w:lang w:eastAsia="cs-CZ"/>
        </w:rPr>
      </w:pPr>
    </w:p>
    <w:p w:rsidR="0027091D" w:rsidRPr="0027091D" w:rsidRDefault="0027091D" w:rsidP="0027091D">
      <w:pPr>
        <w:spacing w:after="0" w:line="240" w:lineRule="auto"/>
        <w:jc w:val="both"/>
        <w:rPr>
          <w:rFonts w:ascii="Verdana" w:eastAsia="Times New Roman" w:hAnsi="Verdana" w:cs="Times New Roman"/>
          <w:b/>
          <w:i/>
          <w:sz w:val="20"/>
          <w:szCs w:val="20"/>
          <w:lang w:eastAsia="cs-CZ"/>
        </w:rPr>
      </w:pPr>
      <w:r w:rsidRPr="0027091D">
        <w:rPr>
          <w:rFonts w:ascii="Verdana" w:eastAsia="Times New Roman" w:hAnsi="Verdana" w:cs="Times New Roman"/>
          <w:b/>
          <w:i/>
          <w:sz w:val="20"/>
          <w:szCs w:val="20"/>
          <w:lang w:eastAsia="cs-CZ"/>
        </w:rPr>
        <w:t>Partner:</w:t>
      </w:r>
      <w:r w:rsidRPr="0027091D">
        <w:rPr>
          <w:rFonts w:ascii="Verdana" w:eastAsia="Times New Roman" w:hAnsi="Verdana" w:cs="Times New Roman"/>
          <w:b/>
          <w:i/>
          <w:sz w:val="20"/>
          <w:szCs w:val="20"/>
          <w:lang w:eastAsia="cs-CZ"/>
        </w:rPr>
        <w:tab/>
      </w:r>
      <w:r w:rsidRPr="0027091D">
        <w:rPr>
          <w:rFonts w:ascii="Verdana" w:eastAsia="Times New Roman" w:hAnsi="Verdana" w:cs="Times New Roman"/>
          <w:b/>
          <w:i/>
          <w:sz w:val="20"/>
          <w:szCs w:val="20"/>
          <w:lang w:eastAsia="cs-CZ"/>
        </w:rPr>
        <w:tab/>
      </w:r>
      <w:r w:rsidRPr="0027091D">
        <w:rPr>
          <w:rFonts w:ascii="Verdana" w:eastAsia="Times New Roman" w:hAnsi="Verdana" w:cs="Times New Roman"/>
          <w:b/>
          <w:i/>
          <w:sz w:val="20"/>
          <w:szCs w:val="20"/>
          <w:lang w:eastAsia="cs-CZ"/>
        </w:rPr>
        <w:tab/>
      </w:r>
      <w:r w:rsidRPr="0027091D">
        <w:rPr>
          <w:rFonts w:ascii="Verdana" w:eastAsia="Times New Roman" w:hAnsi="Verdana" w:cs="Times New Roman"/>
          <w:b/>
          <w:i/>
          <w:sz w:val="20"/>
          <w:szCs w:val="20"/>
          <w:lang w:eastAsia="cs-CZ"/>
        </w:rPr>
        <w:tab/>
      </w:r>
      <w:r w:rsidRPr="0027091D">
        <w:rPr>
          <w:rFonts w:ascii="Verdana" w:eastAsia="Times New Roman" w:hAnsi="Verdana" w:cs="Times New Roman"/>
          <w:b/>
          <w:i/>
          <w:sz w:val="20"/>
          <w:szCs w:val="20"/>
          <w:lang w:eastAsia="cs-CZ"/>
        </w:rPr>
        <w:tab/>
      </w:r>
      <w:r w:rsidRPr="0027091D">
        <w:rPr>
          <w:rFonts w:ascii="Verdana" w:eastAsia="Times New Roman" w:hAnsi="Verdana" w:cs="Times New Roman"/>
          <w:b/>
          <w:i/>
          <w:sz w:val="20"/>
          <w:szCs w:val="20"/>
          <w:lang w:eastAsia="cs-CZ"/>
        </w:rPr>
        <w:tab/>
        <w:t>DELIKOMAT:</w:t>
      </w:r>
    </w:p>
    <w:p w:rsidR="00E2371E" w:rsidRPr="006511A0" w:rsidRDefault="00E2371E" w:rsidP="006511A0"/>
    <w:sectPr w:rsidR="00E2371E" w:rsidRPr="006511A0" w:rsidSect="006E6EC4">
      <w:headerReference w:type="default" r:id="rId8"/>
      <w:footerReference w:type="default" r:id="rId9"/>
      <w:pgSz w:w="11906" w:h="16838"/>
      <w:pgMar w:top="600" w:right="746" w:bottom="720" w:left="840" w:header="800" w:footer="8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7F" w:rsidRDefault="0056627F" w:rsidP="00E2371E">
      <w:pPr>
        <w:spacing w:after="0" w:line="240" w:lineRule="auto"/>
      </w:pPr>
      <w:r>
        <w:separator/>
      </w:r>
    </w:p>
  </w:endnote>
  <w:endnote w:type="continuationSeparator" w:id="0">
    <w:p w:rsidR="0056627F" w:rsidRDefault="0056627F" w:rsidP="00E2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C4" w:rsidRDefault="006E6EC4" w:rsidP="006E6EC4">
    <w:pPr>
      <w:pStyle w:val="Zpat"/>
      <w:tabs>
        <w:tab w:val="left" w:pos="840"/>
      </w:tabs>
      <w:ind w:firstLine="840"/>
      <w:rPr>
        <w:b/>
        <w:sz w:val="18"/>
      </w:rPr>
    </w:pPr>
    <w:r>
      <w:rPr>
        <w:noProof/>
        <w:lang w:eastAsia="cs-CZ"/>
      </w:rPr>
      <w:drawing>
        <wp:anchor distT="0" distB="0" distL="114300" distR="114300" simplePos="0" relativeHeight="251661312" behindDoc="1" locked="0" layoutInCell="1" allowOverlap="1" wp14:anchorId="25B53C93" wp14:editId="34E18B99">
          <wp:simplePos x="0" y="0"/>
          <wp:positionH relativeFrom="column">
            <wp:posOffset>5608955</wp:posOffset>
          </wp:positionH>
          <wp:positionV relativeFrom="paragraph">
            <wp:posOffset>-124518</wp:posOffset>
          </wp:positionV>
          <wp:extent cx="907415" cy="689610"/>
          <wp:effectExtent l="0" t="0" r="6985" b="0"/>
          <wp:wrapNone/>
          <wp:docPr id="38" name="Obrázek 38" descr="C:\Users\stastna\Desktop\kelimek_pecet_super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stna\Desktop\kelimek_pecet_super – kopi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38" t="14767" r="3054" b="7253"/>
                  <a:stretch/>
                </pic:blipFill>
                <pic:spPr bwMode="auto">
                  <a:xfrm>
                    <a:off x="0" y="0"/>
                    <a:ext cx="907415" cy="689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6EC4" w:rsidRDefault="006E6EC4" w:rsidP="006E6EC4">
    <w:pPr>
      <w:pStyle w:val="Zpat"/>
      <w:tabs>
        <w:tab w:val="left" w:pos="840"/>
      </w:tabs>
      <w:ind w:firstLine="840"/>
      <w:rPr>
        <w:b/>
        <w:sz w:val="18"/>
      </w:rPr>
    </w:pPr>
  </w:p>
  <w:p w:rsidR="00E2371E" w:rsidRPr="00E2371E" w:rsidRDefault="00E2371E" w:rsidP="006E6EC4">
    <w:pPr>
      <w:pStyle w:val="Zpat"/>
      <w:tabs>
        <w:tab w:val="left" w:pos="840"/>
      </w:tabs>
      <w:ind w:firstLine="840"/>
      <w:rPr>
        <w:b/>
        <w:sz w:val="18"/>
      </w:rPr>
    </w:pPr>
    <w:r>
      <w:rPr>
        <w:noProof/>
        <w:lang w:eastAsia="cs-CZ"/>
      </w:rPr>
      <w:drawing>
        <wp:anchor distT="0" distB="0" distL="114300" distR="114300" simplePos="0" relativeHeight="251660288" behindDoc="1" locked="0" layoutInCell="1" allowOverlap="1" wp14:anchorId="4068526B" wp14:editId="7D2EA3DD">
          <wp:simplePos x="0" y="0"/>
          <wp:positionH relativeFrom="column">
            <wp:posOffset>-6985</wp:posOffset>
          </wp:positionH>
          <wp:positionV relativeFrom="paragraph">
            <wp:posOffset>-1105593</wp:posOffset>
          </wp:positionV>
          <wp:extent cx="516255" cy="1343025"/>
          <wp:effectExtent l="0" t="0" r="0" b="9525"/>
          <wp:wrapNone/>
          <wp:docPr id="39" name="Obrázek 39" descr="C:\Users\stastna\Desktop\vl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stna\Desktop\vlnka.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48" t="12094" r="8572"/>
                  <a:stretch/>
                </pic:blipFill>
                <pic:spPr bwMode="auto">
                  <a:xfrm>
                    <a:off x="0" y="0"/>
                    <a:ext cx="51625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371E">
      <w:rPr>
        <w:b/>
        <w:sz w:val="18"/>
      </w:rPr>
      <w:t>DELIKOMAT s.r.o.</w:t>
    </w:r>
  </w:p>
  <w:p w:rsidR="00E2371E" w:rsidRPr="00E2371E" w:rsidRDefault="006E6EC4" w:rsidP="006E6EC4">
    <w:pPr>
      <w:pStyle w:val="Zpat"/>
      <w:tabs>
        <w:tab w:val="left" w:pos="840"/>
      </w:tabs>
      <w:rPr>
        <w:sz w:val="16"/>
      </w:rPr>
    </w:pPr>
    <w:r>
      <w:rPr>
        <w:sz w:val="16"/>
      </w:rPr>
      <w:tab/>
    </w:r>
    <w:r w:rsidR="00E2371E" w:rsidRPr="00E2371E">
      <w:rPr>
        <w:sz w:val="16"/>
      </w:rPr>
      <w:t xml:space="preserve">U Vlečky 843 l Modřice 664 42 l Tel.: +420 546 125 810 l Zelená linka: 800 800 200 l Email: info@delikomat.cz l delikomat.cz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7F" w:rsidRDefault="0056627F" w:rsidP="00E2371E">
      <w:pPr>
        <w:spacing w:after="0" w:line="240" w:lineRule="auto"/>
      </w:pPr>
      <w:r>
        <w:separator/>
      </w:r>
    </w:p>
  </w:footnote>
  <w:footnote w:type="continuationSeparator" w:id="0">
    <w:p w:rsidR="0056627F" w:rsidRDefault="0056627F" w:rsidP="00E23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1E" w:rsidRDefault="00E2371E">
    <w:pPr>
      <w:pStyle w:val="Zhlav"/>
    </w:pPr>
    <w:r>
      <w:rPr>
        <w:noProof/>
        <w:lang w:eastAsia="cs-CZ"/>
      </w:rPr>
      <w:drawing>
        <wp:anchor distT="0" distB="0" distL="114300" distR="114300" simplePos="0" relativeHeight="251659264" behindDoc="1" locked="0" layoutInCell="1" allowOverlap="1" wp14:anchorId="21CBDD58" wp14:editId="24F74745">
          <wp:simplePos x="0" y="0"/>
          <wp:positionH relativeFrom="column">
            <wp:posOffset>5638800</wp:posOffset>
          </wp:positionH>
          <wp:positionV relativeFrom="paragraph">
            <wp:posOffset>-139007</wp:posOffset>
          </wp:positionV>
          <wp:extent cx="831850" cy="512445"/>
          <wp:effectExtent l="0" t="0" r="6350" b="1905"/>
          <wp:wrapNone/>
          <wp:docPr id="37" name="Obrázek 37" descr="C:\Users\stastna\Desktop\ZÁLOHA\LOGO_DELIKOMAT_2015\DELIKOMAT_cyklo_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tna\Desktop\ZÁLOHA\LOGO_DELIKOMAT_2015\DELIKOMAT_cyklo_TEAM.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966" b="19726"/>
                  <a:stretch/>
                </pic:blipFill>
                <pic:spPr bwMode="auto">
                  <a:xfrm>
                    <a:off x="0" y="0"/>
                    <a:ext cx="831850" cy="51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371E" w:rsidRDefault="00E237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2D3"/>
    <w:multiLevelType w:val="singleLevel"/>
    <w:tmpl w:val="E0688FA8"/>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1">
    <w:nsid w:val="065B10A0"/>
    <w:multiLevelType w:val="singleLevel"/>
    <w:tmpl w:val="4B2C5820"/>
    <w:lvl w:ilvl="0">
      <w:start w:val="1"/>
      <w:numFmt w:val="decimal"/>
      <w:lvlText w:val="%1. "/>
      <w:legacy w:legacy="1" w:legacySpace="0" w:legacyIndent="283"/>
      <w:lvlJc w:val="left"/>
      <w:pPr>
        <w:ind w:left="2835" w:hanging="283"/>
      </w:pPr>
      <w:rPr>
        <w:rFonts w:ascii="Verdana" w:hAnsi="Verdana" w:hint="default"/>
        <w:b w:val="0"/>
        <w:i w:val="0"/>
        <w:sz w:val="20"/>
        <w:szCs w:val="20"/>
        <w:u w:val="none"/>
      </w:rPr>
    </w:lvl>
  </w:abstractNum>
  <w:abstractNum w:abstractNumId="2">
    <w:nsid w:val="203F3F56"/>
    <w:multiLevelType w:val="hybridMultilevel"/>
    <w:tmpl w:val="465CB8F6"/>
    <w:lvl w:ilvl="0" w:tplc="2C3415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25D522F3"/>
    <w:multiLevelType w:val="singleLevel"/>
    <w:tmpl w:val="8E54BE70"/>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4">
    <w:nsid w:val="37D92E71"/>
    <w:multiLevelType w:val="singleLevel"/>
    <w:tmpl w:val="62F6059E"/>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5">
    <w:nsid w:val="4FCD2CC9"/>
    <w:multiLevelType w:val="singleLevel"/>
    <w:tmpl w:val="0405000F"/>
    <w:lvl w:ilvl="0">
      <w:start w:val="1"/>
      <w:numFmt w:val="decimal"/>
      <w:lvlText w:val="%1."/>
      <w:lvlJc w:val="left"/>
      <w:pPr>
        <w:tabs>
          <w:tab w:val="num" w:pos="360"/>
        </w:tabs>
        <w:ind w:left="360" w:hanging="360"/>
      </w:pPr>
    </w:lvl>
  </w:abstractNum>
  <w:abstractNum w:abstractNumId="6">
    <w:nsid w:val="55862C25"/>
    <w:multiLevelType w:val="singleLevel"/>
    <w:tmpl w:val="93C443B0"/>
    <w:lvl w:ilvl="0">
      <w:start w:val="1"/>
      <w:numFmt w:val="decimal"/>
      <w:lvlText w:val="%1."/>
      <w:lvlJc w:val="left"/>
      <w:pPr>
        <w:tabs>
          <w:tab w:val="num" w:pos="705"/>
        </w:tabs>
        <w:ind w:left="705" w:hanging="705"/>
      </w:pPr>
      <w:rPr>
        <w:rFonts w:hint="default"/>
      </w:rPr>
    </w:lvl>
  </w:abstractNum>
  <w:abstractNum w:abstractNumId="7">
    <w:nsid w:val="588778C3"/>
    <w:multiLevelType w:val="singleLevel"/>
    <w:tmpl w:val="EE223DEE"/>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abstractNum w:abstractNumId="8">
    <w:nsid w:val="701812C3"/>
    <w:multiLevelType w:val="singleLevel"/>
    <w:tmpl w:val="DB8E626E"/>
    <w:lvl w:ilvl="0">
      <w:start w:val="1"/>
      <w:numFmt w:val="decimal"/>
      <w:lvlText w:val="%1. "/>
      <w:legacy w:legacy="1" w:legacySpace="0" w:legacyIndent="283"/>
      <w:lvlJc w:val="left"/>
      <w:pPr>
        <w:ind w:left="283" w:hanging="283"/>
      </w:pPr>
      <w:rPr>
        <w:rFonts w:ascii="Verdana" w:hAnsi="Verdana" w:hint="default"/>
        <w:b w:val="0"/>
        <w:i w:val="0"/>
        <w:color w:val="auto"/>
        <w:sz w:val="20"/>
        <w:szCs w:val="20"/>
        <w:u w:val="none"/>
      </w:rPr>
    </w:lvl>
  </w:abstractNum>
  <w:abstractNum w:abstractNumId="9">
    <w:nsid w:val="753671CF"/>
    <w:multiLevelType w:val="singleLevel"/>
    <w:tmpl w:val="77A4671A"/>
    <w:lvl w:ilvl="0">
      <w:start w:val="1"/>
      <w:numFmt w:val="decimal"/>
      <w:lvlText w:val="%1. "/>
      <w:legacy w:legacy="1" w:legacySpace="0" w:legacyIndent="283"/>
      <w:lvlJc w:val="left"/>
      <w:pPr>
        <w:ind w:left="283" w:hanging="283"/>
      </w:pPr>
      <w:rPr>
        <w:rFonts w:ascii="Verdana" w:hAnsi="Verdana" w:hint="default"/>
        <w:b w:val="0"/>
        <w:i w:val="0"/>
        <w:sz w:val="20"/>
        <w:szCs w:val="20"/>
        <w:u w:val="none"/>
      </w:r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9"/>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1D"/>
    <w:rsid w:val="001B7A1B"/>
    <w:rsid w:val="0027091D"/>
    <w:rsid w:val="003E312C"/>
    <w:rsid w:val="004071E9"/>
    <w:rsid w:val="0056627F"/>
    <w:rsid w:val="006417E8"/>
    <w:rsid w:val="006511A0"/>
    <w:rsid w:val="006E6EC4"/>
    <w:rsid w:val="008747B0"/>
    <w:rsid w:val="008B2930"/>
    <w:rsid w:val="00920B3D"/>
    <w:rsid w:val="00D72558"/>
    <w:rsid w:val="00D83016"/>
    <w:rsid w:val="00E2371E"/>
    <w:rsid w:val="00F31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37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71E"/>
    <w:rPr>
      <w:rFonts w:ascii="Tahoma" w:hAnsi="Tahoma" w:cs="Tahoma"/>
      <w:sz w:val="16"/>
      <w:szCs w:val="16"/>
    </w:rPr>
  </w:style>
  <w:style w:type="paragraph" w:styleId="Zhlav">
    <w:name w:val="header"/>
    <w:basedOn w:val="Normln"/>
    <w:link w:val="ZhlavChar"/>
    <w:uiPriority w:val="99"/>
    <w:unhideWhenUsed/>
    <w:rsid w:val="00E237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371E"/>
  </w:style>
  <w:style w:type="paragraph" w:styleId="Zpat">
    <w:name w:val="footer"/>
    <w:basedOn w:val="Normln"/>
    <w:link w:val="ZpatChar"/>
    <w:uiPriority w:val="99"/>
    <w:unhideWhenUsed/>
    <w:rsid w:val="00E237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23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37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371E"/>
    <w:rPr>
      <w:rFonts w:ascii="Tahoma" w:hAnsi="Tahoma" w:cs="Tahoma"/>
      <w:sz w:val="16"/>
      <w:szCs w:val="16"/>
    </w:rPr>
  </w:style>
  <w:style w:type="paragraph" w:styleId="Zhlav">
    <w:name w:val="header"/>
    <w:basedOn w:val="Normln"/>
    <w:link w:val="ZhlavChar"/>
    <w:uiPriority w:val="99"/>
    <w:unhideWhenUsed/>
    <w:rsid w:val="00E237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371E"/>
  </w:style>
  <w:style w:type="paragraph" w:styleId="Zpat">
    <w:name w:val="footer"/>
    <w:basedOn w:val="Normln"/>
    <w:link w:val="ZpatChar"/>
    <w:uiPriority w:val="99"/>
    <w:unhideWhenUsed/>
    <w:rsid w:val="00E237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2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ely\Documents\vesely\Martik\R&#367;zn&#233;%20dokumenty\Hlavickovy_papir_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Hlavickovy_papir_2016</Template>
  <TotalTime>3</TotalTime>
  <Pages>1</Pages>
  <Words>1879</Words>
  <Characters>11088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Veselý Martin</dc:creator>
  <cp:lastModifiedBy>Benešová Zuzana</cp:lastModifiedBy>
  <cp:revision>5</cp:revision>
  <cp:lastPrinted>2016-04-06T09:07:00Z</cp:lastPrinted>
  <dcterms:created xsi:type="dcterms:W3CDTF">2017-02-06T09:32:00Z</dcterms:created>
  <dcterms:modified xsi:type="dcterms:W3CDTF">2017-12-21T10:29:00Z</dcterms:modified>
</cp:coreProperties>
</file>