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  <w:bookmarkStart w:id="0" w:name="_Toc321302988"/>
      <w:bookmarkStart w:id="1" w:name="_Toc326660702"/>
      <w:bookmarkStart w:id="2" w:name="_GoBack"/>
      <w:bookmarkEnd w:id="2"/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865D03">
        <w:rPr>
          <w:rFonts w:cs="Calibri"/>
          <w:b/>
          <w:sz w:val="32"/>
        </w:rPr>
        <w:t>A</w:t>
      </w:r>
      <w:r w:rsidR="004A5CCE">
        <w:rPr>
          <w:rFonts w:cs="Calibri"/>
          <w:b/>
          <w:sz w:val="32"/>
        </w:rPr>
        <w:t xml:space="preserve"> č. 10617</w:t>
      </w:r>
    </w:p>
    <w:p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:rsidR="0068761E" w:rsidRDefault="0068761E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8761E" w:rsidRPr="00F034CF" w:rsidRDefault="0068761E" w:rsidP="0068761E">
      <w:pPr>
        <w:spacing w:after="0"/>
        <w:jc w:val="both"/>
      </w:pPr>
    </w:p>
    <w:p w:rsidR="000511AC" w:rsidRPr="00F034CF" w:rsidRDefault="0068761E" w:rsidP="000511AC">
      <w:pPr>
        <w:ind w:left="2832" w:hanging="2472"/>
      </w:pPr>
      <w:r w:rsidRPr="00F034CF">
        <w:rPr>
          <w:b/>
        </w:rPr>
        <w:t>Kupující:</w:t>
      </w:r>
      <w:r w:rsidRPr="00F034CF">
        <w:tab/>
      </w:r>
      <w:r w:rsidR="000511AC" w:rsidRPr="00F034CF">
        <w:rPr>
          <w:rStyle w:val="Siln"/>
          <w:color w:val="000000"/>
          <w:shd w:val="clear" w:color="auto" w:fill="FFFFFF"/>
        </w:rPr>
        <w:t>Centr</w:t>
      </w:r>
      <w:r w:rsidR="00F034CF" w:rsidRPr="00F034CF">
        <w:rPr>
          <w:rStyle w:val="Siln"/>
          <w:color w:val="000000"/>
          <w:shd w:val="clear" w:color="auto" w:fill="FFFFFF"/>
        </w:rPr>
        <w:t xml:space="preserve">um sociálních služeb Prostějov, </w:t>
      </w:r>
      <w:r w:rsidR="000511AC" w:rsidRPr="00F034CF">
        <w:rPr>
          <w:rStyle w:val="Siln"/>
          <w:color w:val="000000"/>
          <w:shd w:val="clear" w:color="auto" w:fill="FFFFFF"/>
        </w:rPr>
        <w:t>příspěvková organizace</w:t>
      </w:r>
    </w:p>
    <w:p w:rsidR="000511AC" w:rsidRDefault="000511AC" w:rsidP="00F034CF">
      <w:pPr>
        <w:spacing w:after="0"/>
        <w:ind w:left="2832" w:hanging="2472"/>
        <w:rPr>
          <w:color w:val="000000"/>
          <w:shd w:val="clear" w:color="auto" w:fill="FFFFFF"/>
        </w:rPr>
      </w:pPr>
      <w:r w:rsidRPr="0030696D">
        <w:t xml:space="preserve">Se sídlem </w:t>
      </w:r>
      <w:r>
        <w:tab/>
      </w:r>
      <w:r w:rsidRPr="0030696D">
        <w:rPr>
          <w:color w:val="000000"/>
          <w:shd w:val="clear" w:color="auto" w:fill="FFFFFF"/>
        </w:rPr>
        <w:t>Lidická 2924/86, 796 01 Prostějov</w:t>
      </w:r>
    </w:p>
    <w:p w:rsidR="00F034CF" w:rsidRPr="0030696D" w:rsidRDefault="00F034CF" w:rsidP="00F034CF">
      <w:pPr>
        <w:spacing w:after="0"/>
        <w:ind w:left="2832" w:hanging="2472"/>
      </w:pPr>
      <w:r>
        <w:rPr>
          <w:color w:val="000000"/>
          <w:shd w:val="clear" w:color="auto" w:fill="FFFFFF"/>
        </w:rPr>
        <w:t>Zapsaná v:</w:t>
      </w:r>
      <w:r>
        <w:rPr>
          <w:color w:val="000000"/>
          <w:shd w:val="clear" w:color="auto" w:fill="FFFFFF"/>
        </w:rPr>
        <w:tab/>
        <w:t>obchodním rejstříku Krajského soudu v Brně, oddíl Pr, vložka 1273</w:t>
      </w:r>
    </w:p>
    <w:p w:rsidR="000511AC" w:rsidRPr="0030696D" w:rsidRDefault="000511AC" w:rsidP="00F034CF">
      <w:pPr>
        <w:spacing w:after="0"/>
        <w:ind w:left="2832" w:hanging="2472"/>
      </w:pPr>
      <w:r w:rsidRPr="0030696D">
        <w:t xml:space="preserve">Zastoupený </w:t>
      </w:r>
      <w:r>
        <w:tab/>
      </w:r>
      <w:r w:rsidRPr="0030696D">
        <w:t>PhDr. Miluší Liškovou, ředitelkou</w:t>
      </w:r>
      <w:r w:rsidR="00F034CF">
        <w:t xml:space="preserve"> organizace</w:t>
      </w:r>
    </w:p>
    <w:p w:rsidR="000511AC" w:rsidRPr="0030696D" w:rsidRDefault="000511AC" w:rsidP="00F034CF">
      <w:pPr>
        <w:spacing w:after="0"/>
        <w:ind w:left="2832" w:hanging="2472"/>
      </w:pPr>
      <w:r w:rsidRPr="0030696D">
        <w:t xml:space="preserve">IČ: </w:t>
      </w:r>
      <w:r>
        <w:tab/>
      </w:r>
      <w:r w:rsidRPr="0030696D">
        <w:rPr>
          <w:color w:val="000000"/>
          <w:shd w:val="clear" w:color="auto" w:fill="FFFFFF"/>
        </w:rPr>
        <w:t>4792</w:t>
      </w:r>
      <w:r w:rsidR="00F034CF">
        <w:rPr>
          <w:color w:val="000000"/>
          <w:shd w:val="clear" w:color="auto" w:fill="FFFFFF"/>
        </w:rPr>
        <w:t>1</w:t>
      </w:r>
      <w:r w:rsidRPr="0030696D">
        <w:rPr>
          <w:color w:val="000000"/>
          <w:shd w:val="clear" w:color="auto" w:fill="FFFFFF"/>
        </w:rPr>
        <w:t>293</w:t>
      </w:r>
    </w:p>
    <w:p w:rsidR="000511AC" w:rsidRDefault="000511AC" w:rsidP="00F034CF">
      <w:pPr>
        <w:spacing w:after="0"/>
        <w:ind w:left="2832" w:hanging="2472"/>
        <w:rPr>
          <w:iCs/>
        </w:rPr>
      </w:pPr>
      <w:r w:rsidRPr="0030696D">
        <w:t xml:space="preserve">DIČ: </w:t>
      </w:r>
      <w:r>
        <w:tab/>
      </w:r>
      <w:r w:rsidRPr="0030696D">
        <w:t>CZ</w:t>
      </w:r>
      <w:r w:rsidRPr="0030696D">
        <w:rPr>
          <w:color w:val="000000"/>
          <w:shd w:val="clear" w:color="auto" w:fill="FFFFFF"/>
        </w:rPr>
        <w:t>4792</w:t>
      </w:r>
      <w:r w:rsidR="00F034CF">
        <w:rPr>
          <w:color w:val="000000"/>
          <w:shd w:val="clear" w:color="auto" w:fill="FFFFFF"/>
        </w:rPr>
        <w:t>1</w:t>
      </w:r>
      <w:r w:rsidRPr="0030696D">
        <w:rPr>
          <w:color w:val="000000"/>
          <w:shd w:val="clear" w:color="auto" w:fill="FFFFFF"/>
        </w:rPr>
        <w:t>293</w:t>
      </w:r>
      <w:r w:rsidRPr="0030696D">
        <w:rPr>
          <w:iCs/>
        </w:rPr>
        <w:t xml:space="preserve"> </w:t>
      </w:r>
    </w:p>
    <w:p w:rsidR="00F034CF" w:rsidRDefault="00F034CF" w:rsidP="00F034CF">
      <w:pPr>
        <w:spacing w:after="0"/>
        <w:ind w:left="2832" w:hanging="2472"/>
      </w:pPr>
      <w:r>
        <w:t>Bankovní spojení:</w:t>
      </w:r>
      <w:r>
        <w:tab/>
        <w:t>ČSOB Prostějov</w:t>
      </w:r>
    </w:p>
    <w:p w:rsidR="00F034CF" w:rsidRDefault="00F034CF" w:rsidP="00F034CF">
      <w:pPr>
        <w:spacing w:after="0"/>
        <w:ind w:left="2832" w:hanging="2472"/>
      </w:pPr>
      <w:r>
        <w:t>Číslo účtu:</w:t>
      </w:r>
      <w:r>
        <w:tab/>
        <w:t>2720423/0300</w:t>
      </w:r>
    </w:p>
    <w:p w:rsidR="00F034CF" w:rsidRPr="0030696D" w:rsidRDefault="00F034CF" w:rsidP="000511AC">
      <w:pPr>
        <w:ind w:left="2832" w:hanging="2472"/>
        <w:rPr>
          <w:iCs/>
        </w:rPr>
      </w:pPr>
    </w:p>
    <w:p w:rsidR="00033844" w:rsidRDefault="00033844" w:rsidP="000511AC">
      <w:pPr>
        <w:spacing w:after="0"/>
        <w:ind w:left="3540" w:hanging="3540"/>
      </w:pPr>
    </w:p>
    <w:p w:rsidR="0068761E" w:rsidRPr="004409D6" w:rsidRDefault="000511AC" w:rsidP="00E26C16">
      <w:pPr>
        <w:shd w:val="clear" w:color="auto" w:fill="FFFFFF"/>
        <w:spacing w:after="0"/>
        <w:rPr>
          <w:rFonts w:cs="Calibri"/>
        </w:rPr>
      </w:pPr>
      <w:r w:rsidRPr="004409D6">
        <w:rPr>
          <w:rFonts w:cs="Calibri"/>
        </w:rPr>
        <w:t xml:space="preserve"> </w:t>
      </w:r>
      <w:r w:rsidR="0068761E" w:rsidRPr="004409D6">
        <w:rPr>
          <w:rFonts w:cs="Calibri"/>
        </w:rPr>
        <w:t>(dále jen “</w:t>
      </w:r>
      <w:r w:rsidR="0068761E" w:rsidRPr="004409D6">
        <w:rPr>
          <w:rFonts w:cs="Calibri"/>
          <w:b/>
        </w:rPr>
        <w:t>Kupující</w:t>
      </w:r>
      <w:r w:rsidR="0068761E" w:rsidRPr="004409D6">
        <w:rPr>
          <w:rFonts w:cs="Calibri"/>
        </w:rPr>
        <w:t>”) na straně jedné</w:t>
      </w:r>
    </w:p>
    <w:p w:rsidR="0068761E" w:rsidRDefault="0068761E" w:rsidP="0068761E">
      <w:pPr>
        <w:pStyle w:val="Odstavecseseznamem"/>
        <w:spacing w:line="276" w:lineRule="auto"/>
        <w:ind w:left="284"/>
        <w:jc w:val="both"/>
        <w:rPr>
          <w:rFonts w:ascii="Calibri" w:hAnsi="Calibri"/>
          <w:b/>
        </w:rPr>
      </w:pPr>
    </w:p>
    <w:p w:rsidR="0068761E" w:rsidRPr="00A15DC3" w:rsidRDefault="0068761E" w:rsidP="0068761E">
      <w:pPr>
        <w:spacing w:after="0"/>
        <w:jc w:val="both"/>
      </w:pPr>
      <w:r w:rsidRPr="00A15DC3">
        <w:t>a</w:t>
      </w:r>
    </w:p>
    <w:p w:rsidR="0068761E" w:rsidRDefault="0068761E" w:rsidP="0068761E">
      <w:pPr>
        <w:spacing w:after="0"/>
        <w:jc w:val="both"/>
      </w:pPr>
    </w:p>
    <w:p w:rsidR="0068761E" w:rsidRPr="005E4532" w:rsidRDefault="0068761E" w:rsidP="0068761E">
      <w:pPr>
        <w:spacing w:after="0"/>
        <w:jc w:val="both"/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865D03" w:rsidRPr="00865D03">
        <w:rPr>
          <w:rFonts w:cs="Calibri"/>
          <w:b/>
        </w:rPr>
        <w:t>APOS BRNO s.r.o.</w:t>
      </w:r>
    </w:p>
    <w:p w:rsidR="0068761E" w:rsidRDefault="0068761E" w:rsidP="0068761E">
      <w:pPr>
        <w:spacing w:after="0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865D03">
        <w:rPr>
          <w:rFonts w:cs="Calibri"/>
        </w:rPr>
        <w:t>Kotlanova 3, 628 00 Brno</w:t>
      </w:r>
    </w:p>
    <w:p w:rsidR="0068761E" w:rsidRDefault="0068761E" w:rsidP="00865D03">
      <w:pPr>
        <w:spacing w:after="0"/>
        <w:ind w:left="3540" w:hanging="3540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 w:rsidR="00865D03">
        <w:rPr>
          <w:rFonts w:cs="Calibri"/>
        </w:rPr>
        <w:t>obchodním rejstříku Krajského soudu v Brně, oddíl C, vložka 8115</w:t>
      </w:r>
    </w:p>
    <w:p w:rsidR="0068761E" w:rsidRPr="00865D03" w:rsidRDefault="0068761E" w:rsidP="0068761E">
      <w:pPr>
        <w:spacing w:after="0"/>
        <w:jc w:val="both"/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865D03" w:rsidRPr="00865D03">
        <w:rPr>
          <w:rFonts w:cs="Calibri"/>
        </w:rPr>
        <w:t>46980709</w:t>
      </w:r>
    </w:p>
    <w:p w:rsidR="0068761E" w:rsidRPr="00865D03" w:rsidRDefault="0068761E" w:rsidP="0068761E">
      <w:pPr>
        <w:spacing w:after="0"/>
        <w:jc w:val="both"/>
      </w:pPr>
      <w:r w:rsidRPr="00865D03">
        <w:t xml:space="preserve">DIČ: </w:t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CZ46980709</w:t>
      </w:r>
    </w:p>
    <w:p w:rsidR="0068761E" w:rsidRPr="00865D03" w:rsidRDefault="0068761E" w:rsidP="0068761E">
      <w:pPr>
        <w:spacing w:after="0"/>
        <w:jc w:val="both"/>
      </w:pPr>
      <w:r w:rsidRPr="0050774D">
        <w:t>zastoupený/jednající:</w:t>
      </w:r>
      <w:r w:rsidRPr="0050774D">
        <w:rPr>
          <w:i/>
        </w:rPr>
        <w:tab/>
      </w:r>
      <w:r w:rsidRPr="0050774D">
        <w:rPr>
          <w:i/>
        </w:rPr>
        <w:tab/>
      </w:r>
      <w:r w:rsidRPr="0050774D">
        <w:t xml:space="preserve"> </w:t>
      </w:r>
      <w:r w:rsidRPr="0050774D">
        <w:tab/>
      </w:r>
      <w:r w:rsidR="00865D03" w:rsidRPr="00865D03">
        <w:rPr>
          <w:rFonts w:cs="Calibri"/>
        </w:rPr>
        <w:t>RNDr. Vladimírem Valou, jednatelem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t>bankovní spojení:</w:t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ČSOB Brno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t>číslo účtu:</w:t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372546143/0300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rPr>
          <w:rFonts w:cs="Calibri"/>
        </w:rPr>
        <w:t>kontaktní osoba:</w:t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="00865D03" w:rsidRPr="00865D03">
        <w:rPr>
          <w:rFonts w:cs="Calibri"/>
        </w:rPr>
        <w:t>RNDr. Vladimír Vala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rPr>
          <w:rFonts w:cs="Calibri"/>
        </w:rPr>
        <w:t>telefon:</w:t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="00865D03" w:rsidRPr="00865D03">
        <w:rPr>
          <w:rFonts w:cs="Calibri"/>
        </w:rPr>
        <w:t>+420 603 425 580</w:t>
      </w:r>
    </w:p>
    <w:p w:rsidR="0068761E" w:rsidRPr="00014C70" w:rsidRDefault="0068761E" w:rsidP="0068761E">
      <w:pPr>
        <w:spacing w:after="0"/>
        <w:jc w:val="both"/>
        <w:rPr>
          <w:b/>
        </w:rPr>
      </w:pPr>
      <w:r w:rsidRPr="00865D03">
        <w:rPr>
          <w:rFonts w:cs="Calibri"/>
        </w:rPr>
        <w:t>e-mail:</w:t>
      </w:r>
      <w:r w:rsidRPr="00865D03">
        <w:rPr>
          <w:rFonts w:cs="Calibri"/>
        </w:rPr>
        <w:tab/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vala@aposbrno.cz</w:t>
      </w:r>
    </w:p>
    <w:p w:rsidR="0068761E" w:rsidRDefault="0068761E" w:rsidP="0068761E">
      <w:pPr>
        <w:spacing w:after="0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:rsidR="0068761E" w:rsidRPr="00355546" w:rsidRDefault="0068761E" w:rsidP="0068761E">
      <w:pPr>
        <w:spacing w:after="0"/>
        <w:jc w:val="both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:rsidR="0068761E" w:rsidRPr="00223A81" w:rsidRDefault="0068761E" w:rsidP="0068761E">
      <w:pPr>
        <w:spacing w:after="0"/>
        <w:rPr>
          <w:rFonts w:cs="Calibri"/>
        </w:rPr>
      </w:pPr>
    </w:p>
    <w:p w:rsidR="0068761E" w:rsidRPr="00027AF5" w:rsidRDefault="0068761E" w:rsidP="00B05512">
      <w:pPr>
        <w:jc w:val="both"/>
        <w:rPr>
          <w:rFonts w:cs="Calibri"/>
          <w:b/>
        </w:rPr>
      </w:pPr>
      <w:r w:rsidRPr="00B05512">
        <w:t xml:space="preserve">uzavírají na základě výsledku </w:t>
      </w:r>
      <w:r w:rsidR="00B520D6" w:rsidRPr="00B05512">
        <w:t>zadávacího</w:t>
      </w:r>
      <w:r w:rsidRPr="00B05512">
        <w:t xml:space="preserve"> řízení k plnění veřejné zakázky s názvem </w:t>
      </w:r>
      <w:r w:rsidR="00033844">
        <w:rPr>
          <w:b/>
        </w:rPr>
        <w:t xml:space="preserve"> "</w:t>
      </w:r>
      <w:r w:rsidR="000511AC">
        <w:rPr>
          <w:b/>
        </w:rPr>
        <w:t>Komunikační panel 2017</w:t>
      </w:r>
      <w:r w:rsidR="00033844">
        <w:rPr>
          <w:b/>
        </w:rPr>
        <w:t>"</w:t>
      </w:r>
      <w:r w:rsidR="00DA6AE9">
        <w:rPr>
          <w:b/>
        </w:rPr>
        <w:t xml:space="preserve"> </w:t>
      </w:r>
      <w:r w:rsidRPr="00C836AE">
        <w:rPr>
          <w:rFonts w:cs="Calibri"/>
        </w:rPr>
        <w:t>smlouvu</w:t>
      </w:r>
      <w:r w:rsidRPr="00027AF5">
        <w:rPr>
          <w:rFonts w:cs="Calibri"/>
        </w:rPr>
        <w:t xml:space="preserve"> následujícího znění:</w:t>
      </w:r>
    </w:p>
    <w:p w:rsidR="00F034CF" w:rsidRDefault="00F034CF" w:rsidP="0068761E">
      <w:pPr>
        <w:spacing w:after="0"/>
        <w:jc w:val="center"/>
        <w:rPr>
          <w:b/>
        </w:rPr>
      </w:pPr>
    </w:p>
    <w:p w:rsidR="00F034CF" w:rsidRDefault="00F034CF" w:rsidP="0068761E">
      <w:pPr>
        <w:spacing w:after="0"/>
        <w:jc w:val="center"/>
        <w:rPr>
          <w:b/>
        </w:rPr>
      </w:pPr>
    </w:p>
    <w:p w:rsidR="00F034CF" w:rsidRDefault="00F034CF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>
        <w:rPr>
          <w:b/>
        </w:rPr>
        <w:lastRenderedPageBreak/>
        <w:t>I</w:t>
      </w: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PREAMBULE</w:t>
      </w:r>
    </w:p>
    <w:p w:rsidR="0068761E" w:rsidRDefault="0068761E" w:rsidP="0068761E">
      <w:pPr>
        <w:spacing w:after="0"/>
        <w:jc w:val="both"/>
        <w:rPr>
          <w:rFonts w:cs="Calibri"/>
          <w:snapToGrid w:val="0"/>
        </w:rPr>
      </w:pPr>
    </w:p>
    <w:p w:rsidR="0068761E" w:rsidRPr="00033844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</w:rPr>
      </w:pPr>
      <w:r w:rsidRPr="00033844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B520D6" w:rsidRPr="00033844">
        <w:rPr>
          <w:rFonts w:asciiTheme="minorHAnsi" w:hAnsiTheme="minorHAnsi" w:cstheme="minorHAnsi"/>
        </w:rPr>
        <w:t xml:space="preserve">zadávacího </w:t>
      </w:r>
      <w:r w:rsidRPr="00033844">
        <w:rPr>
          <w:rFonts w:asciiTheme="minorHAnsi" w:hAnsiTheme="minorHAnsi" w:cstheme="minorHAnsi"/>
          <w:snapToGrid w:val="0"/>
        </w:rPr>
        <w:t>řízení pro</w:t>
      </w:r>
      <w:r w:rsidR="00B520D6" w:rsidRPr="00033844">
        <w:rPr>
          <w:rFonts w:asciiTheme="minorHAnsi" w:hAnsiTheme="minorHAnsi" w:cstheme="minorHAnsi"/>
          <w:snapToGrid w:val="0"/>
        </w:rPr>
        <w:t xml:space="preserve"> podlimitní</w:t>
      </w:r>
      <w:r w:rsidRPr="00033844">
        <w:rPr>
          <w:rFonts w:asciiTheme="minorHAnsi" w:hAnsiTheme="minorHAnsi" w:cstheme="minorHAnsi"/>
          <w:snapToGrid w:val="0"/>
        </w:rPr>
        <w:t xml:space="preserve"> veřejnou zakázku na dodávky s názvem </w:t>
      </w:r>
      <w:bookmarkStart w:id="3" w:name="_Ref299545112"/>
      <w:bookmarkStart w:id="4" w:name="_Toc319674617"/>
      <w:r w:rsidR="00033844">
        <w:rPr>
          <w:b/>
        </w:rPr>
        <w:t>"</w:t>
      </w:r>
      <w:r w:rsidR="000511AC" w:rsidRPr="000511AC">
        <w:rPr>
          <w:b/>
        </w:rPr>
        <w:t xml:space="preserve"> </w:t>
      </w:r>
      <w:r w:rsidR="000511AC">
        <w:rPr>
          <w:b/>
        </w:rPr>
        <w:t>Komunikační panel 2017</w:t>
      </w:r>
      <w:r w:rsidR="00033844">
        <w:rPr>
          <w:b/>
        </w:rPr>
        <w:t>".</w:t>
      </w:r>
    </w:p>
    <w:p w:rsidR="00033844" w:rsidRPr="00033844" w:rsidRDefault="00033844" w:rsidP="000511AC">
      <w:pPr>
        <w:pStyle w:val="Odstavecseseznamem"/>
        <w:spacing w:line="276" w:lineRule="auto"/>
        <w:ind w:left="426"/>
        <w:jc w:val="both"/>
        <w:rPr>
          <w:rFonts w:ascii="Calibri" w:hAnsi="Calibri" w:cs="Calibri"/>
          <w:snapToGrid w:val="0"/>
        </w:rPr>
      </w:pPr>
    </w:p>
    <w:p w:rsidR="0068761E" w:rsidRPr="0045742C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5" w:name="_Toc319674618"/>
      <w:bookmarkEnd w:id="3"/>
      <w:bookmarkEnd w:id="4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:rsidR="0068761E" w:rsidRPr="0045742C" w:rsidRDefault="0068761E" w:rsidP="0068761E">
      <w:pPr>
        <w:pStyle w:val="Odstavecseseznamem"/>
        <w:spacing w:line="276" w:lineRule="auto"/>
        <w:rPr>
          <w:rFonts w:ascii="Calibri" w:hAnsi="Calibri" w:cs="Calibri"/>
          <w:snapToGrid w:val="0"/>
        </w:rPr>
      </w:pPr>
    </w:p>
    <w:p w:rsidR="0068761E" w:rsidRDefault="00B520D6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5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:rsidR="0068761E" w:rsidRPr="00AE144D" w:rsidRDefault="0068761E" w:rsidP="0068761E">
      <w:pPr>
        <w:pStyle w:val="Odstavecseseznamem"/>
        <w:rPr>
          <w:rFonts w:ascii="Garamond" w:hAnsi="Garamond"/>
          <w:snapToGrid w:val="0"/>
          <w:color w:val="000000"/>
        </w:rPr>
      </w:pPr>
    </w:p>
    <w:p w:rsidR="0068761E" w:rsidRPr="00AE144D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AE144D" w:rsidRDefault="0068761E" w:rsidP="0068761E">
      <w:pPr>
        <w:numPr>
          <w:ilvl w:val="1"/>
          <w:numId w:val="3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 xml:space="preserve">mlouvy je </w:t>
      </w:r>
      <w:r w:rsidRPr="00497AC9">
        <w:rPr>
          <w:rFonts w:cs="Calibri"/>
        </w:rPr>
        <w:t>dodávka</w:t>
      </w:r>
      <w:r w:rsidR="00865D03">
        <w:rPr>
          <w:rFonts w:cs="Calibri"/>
        </w:rPr>
        <w:t xml:space="preserve"> Signalizace klient</w:t>
      </w:r>
      <w:r w:rsidR="00445D33">
        <w:rPr>
          <w:rFonts w:cs="Calibri"/>
        </w:rPr>
        <w:t xml:space="preserve"> - sestra</w:t>
      </w:r>
      <w:r w:rsidRPr="00497AC9">
        <w:rPr>
          <w:rFonts w:cs="Calibri"/>
        </w:rPr>
        <w:t xml:space="preserve"> 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:rsidR="0068761E" w:rsidRDefault="0068761E" w:rsidP="0068761E">
      <w:pPr>
        <w:pStyle w:val="Odstavecseseznamem"/>
        <w:spacing w:line="276" w:lineRule="auto"/>
        <w:ind w:left="357"/>
        <w:jc w:val="both"/>
        <w:rPr>
          <w:rFonts w:ascii="Calibri" w:hAnsi="Calibri" w:cs="Calibri"/>
          <w:szCs w:val="22"/>
        </w:rPr>
      </w:pPr>
    </w:p>
    <w:p w:rsidR="0068761E" w:rsidRPr="00AE144D" w:rsidRDefault="0068761E" w:rsidP="0068761E">
      <w:pPr>
        <w:numPr>
          <w:ilvl w:val="1"/>
          <w:numId w:val="3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Specifikace předmětu koupě je </w:t>
      </w:r>
      <w:r w:rsidRPr="00811744">
        <w:rPr>
          <w:rFonts w:cs="Calibri"/>
        </w:rPr>
        <w:t>uvedena v Příloze č. 1</w:t>
      </w:r>
      <w:r w:rsidRPr="00811744">
        <w:rPr>
          <w:rStyle w:val="Znakapoznpodarou"/>
          <w:rFonts w:cs="Calibri"/>
        </w:rPr>
        <w:footnoteReference w:id="1"/>
      </w:r>
      <w:r w:rsidRPr="00811744">
        <w:rPr>
          <w:rFonts w:cs="Calibri"/>
        </w:rPr>
        <w:t xml:space="preserve"> této</w:t>
      </w:r>
      <w:r w:rsidRPr="00AE144D">
        <w:rPr>
          <w:rFonts w:cs="Calibri"/>
        </w:rPr>
        <w:t xml:space="preserve"> Smlouvy. </w:t>
      </w:r>
    </w:p>
    <w:p w:rsidR="0068761E" w:rsidRPr="00AE144D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upujícímu </w:t>
      </w:r>
      <w:r w:rsidRPr="00865D03">
        <w:rPr>
          <w:rFonts w:asciiTheme="minorHAnsi" w:hAnsiTheme="minorHAnsi" w:cstheme="minorHAnsi"/>
          <w:szCs w:val="22"/>
        </w:rPr>
        <w:t>kompletní</w:t>
      </w:r>
      <w:r w:rsidR="00865D03" w:rsidRPr="00865D03">
        <w:rPr>
          <w:rFonts w:asciiTheme="minorHAnsi" w:hAnsiTheme="minorHAnsi" w:cstheme="minorHAnsi"/>
          <w:szCs w:val="22"/>
        </w:rPr>
        <w:t xml:space="preserve"> </w:t>
      </w:r>
      <w:r w:rsidR="00865D03" w:rsidRPr="00865D03">
        <w:rPr>
          <w:rFonts w:asciiTheme="minorHAnsi" w:hAnsiTheme="minorHAnsi" w:cstheme="minorHAnsi"/>
        </w:rPr>
        <w:t>Signalizac</w:t>
      </w:r>
      <w:r w:rsidR="00445D33">
        <w:rPr>
          <w:rFonts w:asciiTheme="minorHAnsi" w:hAnsiTheme="minorHAnsi" w:cstheme="minorHAnsi"/>
        </w:rPr>
        <w:t>i</w:t>
      </w:r>
      <w:r w:rsidR="00865D03" w:rsidRPr="00865D03">
        <w:rPr>
          <w:rFonts w:asciiTheme="minorHAnsi" w:hAnsiTheme="minorHAnsi" w:cstheme="minorHAnsi"/>
        </w:rPr>
        <w:t xml:space="preserve"> klient</w:t>
      </w:r>
      <w:r w:rsidR="00445D33">
        <w:rPr>
          <w:rFonts w:asciiTheme="minorHAnsi" w:hAnsiTheme="minorHAnsi" w:cstheme="minorHAnsi"/>
        </w:rPr>
        <w:t xml:space="preserve"> - </w:t>
      </w:r>
      <w:r w:rsidR="00445D33" w:rsidRPr="00865D03">
        <w:rPr>
          <w:rFonts w:asciiTheme="minorHAnsi" w:hAnsiTheme="minorHAnsi" w:cstheme="minorHAnsi"/>
        </w:rPr>
        <w:t>sestra</w:t>
      </w:r>
      <w:r w:rsidR="00865D03" w:rsidRPr="00865D03">
        <w:rPr>
          <w:rFonts w:asciiTheme="minorHAnsi" w:hAnsiTheme="minorHAnsi" w:cstheme="minorHAnsi"/>
        </w:rPr>
        <w:t xml:space="preserve">, </w:t>
      </w:r>
      <w:r w:rsidRPr="00865D03">
        <w:rPr>
          <w:rFonts w:asciiTheme="minorHAnsi" w:hAnsiTheme="minorHAnsi" w:cstheme="minorHAnsi"/>
          <w:szCs w:val="22"/>
        </w:rPr>
        <w:t>a to</w:t>
      </w:r>
      <w:r w:rsidRPr="00AE144D">
        <w:rPr>
          <w:rFonts w:ascii="Calibri" w:hAnsi="Calibri" w:cs="Calibri"/>
          <w:szCs w:val="22"/>
        </w:rPr>
        <w:t xml:space="preserve"> včetně příslušenství 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boží. Přesná specifikace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je uvedena v </w:t>
      </w:r>
      <w:r w:rsidRPr="00FE2CCD">
        <w:rPr>
          <w:rFonts w:ascii="Calibri" w:hAnsi="Calibri" w:cs="Calibri"/>
          <w:b/>
          <w:szCs w:val="22"/>
        </w:rPr>
        <w:t xml:space="preserve">Příloze č. 1 </w:t>
      </w:r>
      <w:r w:rsidRPr="00FE2CCD">
        <w:rPr>
          <w:rFonts w:ascii="Calibri" w:hAnsi="Calibri" w:cs="Calibri"/>
          <w:szCs w:val="22"/>
        </w:rPr>
        <w:t xml:space="preserve">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mlouvy, která tvoří její nedílnou součást.</w:t>
      </w:r>
    </w:p>
    <w:p w:rsidR="0068761E" w:rsidRPr="00FE2CCD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 xml:space="preserve">boží je rovněž doprava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do místa plnění dle čl. IV</w:t>
      </w:r>
      <w:r>
        <w:rPr>
          <w:rFonts w:ascii="Calibri" w:hAnsi="Calibri" w:cs="Calibri"/>
          <w:szCs w:val="22"/>
        </w:rPr>
        <w:t>. této S</w:t>
      </w:r>
      <w:r w:rsidRPr="00FE2CCD">
        <w:rPr>
          <w:rFonts w:ascii="Calibri" w:hAnsi="Calibri" w:cs="Calibri"/>
          <w:szCs w:val="22"/>
        </w:rPr>
        <w:t xml:space="preserve">mlouvy (včetně případného transportního pojištění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boží), </w:t>
      </w:r>
      <w:r>
        <w:rPr>
          <w:rFonts w:ascii="Calibri" w:hAnsi="Calibri" w:cs="Calibri"/>
          <w:szCs w:val="22"/>
        </w:rPr>
        <w:t xml:space="preserve">uvedení do provozu, </w:t>
      </w:r>
      <w:r w:rsidRPr="00FE2CCD">
        <w:rPr>
          <w:rFonts w:ascii="Calibri" w:hAnsi="Calibri" w:cs="Calibri"/>
          <w:szCs w:val="22"/>
        </w:rPr>
        <w:t>dále povinnost předvést Kupujícímu veškeré požadované funkce a parametry Zbož</w:t>
      </w:r>
      <w:r>
        <w:rPr>
          <w:rFonts w:ascii="Calibri" w:hAnsi="Calibri" w:cs="Calibri"/>
          <w:szCs w:val="22"/>
        </w:rPr>
        <w:t>í vymezené v Příloze č. 1 této S</w:t>
      </w:r>
      <w:r w:rsidRPr="00FE2CCD">
        <w:rPr>
          <w:rFonts w:ascii="Calibri" w:hAnsi="Calibri" w:cs="Calibri"/>
          <w:szCs w:val="22"/>
        </w:rPr>
        <w:t xml:space="preserve">mlouvy a dále dodání kompletní technické a další dokumentace nezbytné k užívání Zboží, včetně návodů k obsluze v českém jazyce.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  <w:r w:rsidR="00445D33">
        <w:rPr>
          <w:rFonts w:ascii="Calibri" w:hAnsi="Calibri" w:cs="Calibri"/>
          <w:szCs w:val="22"/>
        </w:rPr>
        <w:t xml:space="preserve"> Kupující zajistí na vlastní náklady instalaci konzolí pro přichycení nástěnných signalizačních jednotek dle vlastního uvážení pro jejich umístění.</w:t>
      </w:r>
    </w:p>
    <w:p w:rsidR="0068761E" w:rsidRPr="00FE2CCD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774837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zaškolení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:rsidR="0068761E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455D3E" w:rsidRDefault="0068761E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lastRenderedPageBreak/>
        <w:t xml:space="preserve">Zboží musí přesně odpovídat sjednané kvalitě, technickým požadavkům uvedeným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specifikacím, bude zhotoveno z nového a kvalitního materiálu. 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:rsidR="00455D3E" w:rsidRDefault="00455D3E" w:rsidP="00455D3E">
      <w:pPr>
        <w:pStyle w:val="Odstavecseseznamem"/>
      </w:pPr>
    </w:p>
    <w:p w:rsidR="00455D3E" w:rsidRPr="00455D3E" w:rsidRDefault="00455D3E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</w:t>
      </w:r>
      <w:r w:rsidR="00263E2D">
        <w:rPr>
          <w:rFonts w:ascii="Calibri" w:hAnsi="Calibri" w:cs="Calibri"/>
        </w:rPr>
        <w:t>Kupujícím</w:t>
      </w:r>
      <w:r w:rsidRPr="00455D3E">
        <w:rPr>
          <w:rFonts w:ascii="Calibri" w:hAnsi="Calibri" w:cs="Calibri"/>
        </w:rPr>
        <w:t xml:space="preserve"> o tom, že práce budou probíhat v prostorách areálu</w:t>
      </w:r>
      <w:r w:rsidR="00445D33">
        <w:rPr>
          <w:rFonts w:ascii="Calibri" w:hAnsi="Calibri" w:cs="Calibri"/>
        </w:rPr>
        <w:t xml:space="preserve"> kupujícího </w:t>
      </w:r>
      <w:r w:rsidRPr="00455D3E">
        <w:rPr>
          <w:rFonts w:ascii="Calibri" w:hAnsi="Calibri" w:cs="Calibri"/>
        </w:rPr>
        <w:t>a aby této skutečnosti přizpůsobili své jednání a chování (např. minimalizovat hlučnost a pohyb těchto pracovníků ve vnitřních prostorách ubytovacích pavilonů a dbát příkazů obsluhujícího personálu).</w:t>
      </w:r>
    </w:p>
    <w:p w:rsidR="00455D3E" w:rsidRPr="00455D3E" w:rsidRDefault="00455D3E" w:rsidP="00455D3E">
      <w:pPr>
        <w:pStyle w:val="Odstavecseseznamem"/>
        <w:rPr>
          <w:color w:val="000000" w:themeColor="text1"/>
        </w:rPr>
      </w:pPr>
    </w:p>
    <w:p w:rsidR="00455D3E" w:rsidRPr="00455D3E" w:rsidRDefault="00263E2D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 maximálně v rozmezí hodin 7.30 – 17.00.</w:t>
      </w:r>
    </w:p>
    <w:p w:rsidR="00455D3E" w:rsidRDefault="00455D3E" w:rsidP="00455D3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</w:p>
    <w:p w:rsidR="00F034CF" w:rsidRDefault="00F034CF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IV</w:t>
      </w:r>
      <w:r w:rsidRPr="00223A81">
        <w:rPr>
          <w:rFonts w:cs="Calibri"/>
          <w:b/>
        </w:rPr>
        <w:t>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6" w:name="_Toc321302990"/>
      <w:bookmarkStart w:id="7" w:name="_Toc326660704"/>
      <w:r>
        <w:rPr>
          <w:rFonts w:cs="Calibri"/>
          <w:b/>
        </w:rPr>
        <w:t>DOBA A MÍSTO PLNĚNÍ</w:t>
      </w:r>
      <w:bookmarkEnd w:id="6"/>
      <w:bookmarkEnd w:id="7"/>
    </w:p>
    <w:p w:rsidR="0068761E" w:rsidRPr="002C25B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F91AE9" w:rsidRDefault="0068761E" w:rsidP="0068761E">
      <w:pPr>
        <w:pStyle w:val="Odstavecseseznamem"/>
        <w:numPr>
          <w:ilvl w:val="1"/>
          <w:numId w:val="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65D03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4A5CCE">
        <w:rPr>
          <w:rFonts w:asciiTheme="minorHAnsi" w:hAnsiTheme="minorHAnsi" w:cstheme="minorHAnsi"/>
          <w:color w:val="000000"/>
          <w:szCs w:val="22"/>
        </w:rPr>
        <w:t>čtyřiceti</w:t>
      </w:r>
      <w:r w:rsidR="00445D33">
        <w:rPr>
          <w:rFonts w:asciiTheme="minorHAnsi" w:hAnsiTheme="minorHAnsi" w:cstheme="minorHAnsi"/>
          <w:color w:val="000000"/>
          <w:szCs w:val="22"/>
        </w:rPr>
        <w:t xml:space="preserve"> </w:t>
      </w:r>
      <w:r w:rsidR="000511AC">
        <w:rPr>
          <w:rFonts w:asciiTheme="minorHAnsi" w:hAnsiTheme="minorHAnsi" w:cstheme="minorHAnsi"/>
          <w:color w:val="000000"/>
          <w:szCs w:val="22"/>
        </w:rPr>
        <w:t>pracovních</w:t>
      </w:r>
      <w:r w:rsidR="00445D33">
        <w:rPr>
          <w:rFonts w:asciiTheme="minorHAnsi" w:hAnsiTheme="minorHAnsi" w:cstheme="minorHAnsi"/>
          <w:color w:val="000000"/>
          <w:szCs w:val="22"/>
        </w:rPr>
        <w:t xml:space="preserve"> dnů od podpisu smlouvy</w:t>
      </w:r>
      <w:r w:rsidR="00865D03" w:rsidRPr="00865D03">
        <w:rPr>
          <w:rFonts w:asciiTheme="minorHAnsi" w:hAnsiTheme="minorHAnsi" w:cstheme="minorHAnsi"/>
          <w:color w:val="000000"/>
          <w:szCs w:val="22"/>
        </w:rPr>
        <w:t>.</w:t>
      </w:r>
      <w:r w:rsidRPr="00865D03">
        <w:rPr>
          <w:rFonts w:asciiTheme="minorHAnsi" w:hAnsiTheme="minorHAnsi" w:cstheme="minorHAnsi"/>
          <w:b/>
          <w:szCs w:val="22"/>
        </w:rPr>
        <w:t xml:space="preserve"> </w:t>
      </w:r>
      <w:r w:rsidRPr="00865D03">
        <w:rPr>
          <w:rFonts w:asciiTheme="minorHAnsi" w:hAnsiTheme="minorHAnsi" w:cstheme="minorHAnsi"/>
          <w:szCs w:val="22"/>
        </w:rPr>
        <w:t>V případě</w:t>
      </w:r>
      <w:r w:rsidRPr="00F91AE9">
        <w:rPr>
          <w:rFonts w:asciiTheme="minorHAnsi" w:hAnsiTheme="minorHAnsi" w:cstheme="minorHAnsi"/>
          <w:szCs w:val="22"/>
        </w:rPr>
        <w:t xml:space="preserve"> prodlení Prodávajícího se splněním jeho závazků uvedených v předchozí větě je Kupující oprávněn požadovat na Prodávajícím zaplacení smluvní pokuty ve výši </w:t>
      </w:r>
      <w:r w:rsidR="00445D33">
        <w:rPr>
          <w:rFonts w:asciiTheme="minorHAnsi" w:hAnsiTheme="minorHAnsi" w:cstheme="minorHAnsi"/>
          <w:szCs w:val="22"/>
        </w:rPr>
        <w:t>0,1 % z nedodané části díla</w:t>
      </w:r>
      <w:r w:rsidRPr="00F91AE9">
        <w:rPr>
          <w:rFonts w:asciiTheme="minorHAnsi" w:hAnsiTheme="minorHAnsi" w:cstheme="minorHAnsi"/>
          <w:szCs w:val="22"/>
        </w:rPr>
        <w:t xml:space="preserve"> za každý, byť i započatý den prodlení, čímž není dotčen nárok Kupujícího na náhradu škody. </w:t>
      </w:r>
    </w:p>
    <w:p w:rsidR="0068761E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2C25BE" w:rsidRDefault="0068761E" w:rsidP="0068761E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:rsidR="0068761E" w:rsidRPr="00F5307F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7B0616" w:rsidRDefault="0068761E" w:rsidP="007B0616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Cs w:val="22"/>
        </w:rPr>
      </w:pPr>
      <w:r w:rsidRPr="007B0616">
        <w:rPr>
          <w:rFonts w:asciiTheme="minorHAnsi" w:hAnsiTheme="minorHAnsi" w:cstheme="minorHAnsi"/>
        </w:rPr>
        <w:t xml:space="preserve">Místo plnění (dodání) veřejné zakázky </w:t>
      </w:r>
      <w:r w:rsidR="000511AC">
        <w:rPr>
          <w:rFonts w:asciiTheme="minorHAnsi" w:hAnsiTheme="minorHAnsi" w:cstheme="minorHAnsi"/>
        </w:rPr>
        <w:t>je sídlo kupujícího</w:t>
      </w:r>
      <w:r w:rsidRPr="007B0616">
        <w:rPr>
          <w:rFonts w:asciiTheme="minorHAnsi" w:hAnsiTheme="minorHAnsi" w:cstheme="minorHAnsi"/>
        </w:rPr>
        <w:t xml:space="preserve">. </w:t>
      </w:r>
    </w:p>
    <w:p w:rsidR="0068761E" w:rsidRPr="00F5307F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865D03" w:rsidRDefault="0068761E" w:rsidP="0068761E">
      <w:pPr>
        <w:pStyle w:val="Odstavecseseznamem"/>
        <w:numPr>
          <w:ilvl w:val="1"/>
          <w:numId w:val="6"/>
        </w:numPr>
        <w:tabs>
          <w:tab w:val="clear" w:pos="360"/>
        </w:tabs>
        <w:spacing w:line="276" w:lineRule="auto"/>
        <w:jc w:val="both"/>
        <w:outlineLvl w:val="0"/>
        <w:rPr>
          <w:rFonts w:cs="Calibri"/>
          <w:b/>
        </w:rPr>
      </w:pPr>
      <w:r w:rsidRPr="00AE144D">
        <w:rPr>
          <w:rFonts w:ascii="Calibri" w:hAnsi="Calibri" w:cs="Calibri"/>
          <w:szCs w:val="22"/>
        </w:rPr>
        <w:t xml:space="preserve">Prodávající se na základě této Smlouvy zavazuje poskytnout Kupujícímu ode dne převzetí Zboží oprávnění užívat Zboží, a to v rozsahu řádného a plnohodnotného užívání Zboží. </w:t>
      </w:r>
    </w:p>
    <w:p w:rsidR="00865D03" w:rsidRPr="00865D03" w:rsidRDefault="00865D03" w:rsidP="00865D03">
      <w:pPr>
        <w:pStyle w:val="Odstavecseseznamem"/>
        <w:rPr>
          <w:rFonts w:cs="Calibri"/>
          <w:b/>
        </w:rPr>
      </w:pPr>
    </w:p>
    <w:p w:rsidR="0068761E" w:rsidRPr="00AE144D" w:rsidRDefault="0068761E" w:rsidP="0068761E">
      <w:pPr>
        <w:pStyle w:val="Odstavecseseznamem"/>
        <w:numPr>
          <w:ilvl w:val="1"/>
          <w:numId w:val="6"/>
        </w:numPr>
        <w:spacing w:line="276" w:lineRule="auto"/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technické dokumentace.</w:t>
      </w:r>
    </w:p>
    <w:p w:rsidR="0068761E" w:rsidRPr="00AE144D" w:rsidRDefault="0068761E" w:rsidP="0068761E">
      <w:pPr>
        <w:pStyle w:val="Odstavecseseznamem"/>
        <w:rPr>
          <w:rFonts w:ascii="Calibri" w:hAnsi="Calibri" w:cs="Calibri"/>
          <w:b/>
        </w:rPr>
      </w:pPr>
    </w:p>
    <w:p w:rsidR="0068761E" w:rsidRPr="00AE144D" w:rsidRDefault="0068761E" w:rsidP="0068761E">
      <w:pPr>
        <w:numPr>
          <w:ilvl w:val="1"/>
          <w:numId w:val="6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dodání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:rsidR="0068761E" w:rsidRPr="00AE144D" w:rsidRDefault="0068761E" w:rsidP="0068761E">
      <w:pPr>
        <w:pStyle w:val="Odstavecseseznamem"/>
        <w:spacing w:line="276" w:lineRule="auto"/>
        <w:ind w:left="360"/>
        <w:jc w:val="both"/>
        <w:outlineLvl w:val="0"/>
        <w:rPr>
          <w:rFonts w:ascii="Calibri" w:hAnsi="Calibri" w:cs="Calibri"/>
          <w:b/>
        </w:rPr>
      </w:pPr>
    </w:p>
    <w:p w:rsidR="007B0616" w:rsidRDefault="007B0616" w:rsidP="0068761E">
      <w:pPr>
        <w:spacing w:after="0"/>
        <w:jc w:val="center"/>
        <w:rPr>
          <w:rFonts w:cs="Calibri"/>
          <w:b/>
        </w:rPr>
      </w:pPr>
    </w:p>
    <w:p w:rsidR="007B0616" w:rsidRDefault="007B0616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 w:rsidRPr="00223A81">
        <w:rPr>
          <w:rFonts w:cs="Calibri"/>
          <w:b/>
        </w:rPr>
        <w:lastRenderedPageBreak/>
        <w:t>V.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8" w:name="_Toc321302991"/>
      <w:bookmarkStart w:id="9" w:name="_Toc326660705"/>
      <w:r>
        <w:rPr>
          <w:rFonts w:cs="Calibri"/>
          <w:b/>
        </w:rPr>
        <w:t>KUPNÍ CENA A PLATEBNÍ PODMÍNKY</w:t>
      </w:r>
      <w:bookmarkEnd w:id="8"/>
      <w:bookmarkEnd w:id="9"/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C56A34" w:rsidRDefault="0068761E" w:rsidP="0068761E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>je stanovena dohodou smluvních stran a vychází z cenové nabídky Prodávajícího</w:t>
      </w:r>
      <w:r w:rsidR="0078799C">
        <w:rPr>
          <w:rFonts w:ascii="Calibri" w:hAnsi="Calibri" w:cs="Calibri"/>
          <w:szCs w:val="22"/>
        </w:rPr>
        <w:t xml:space="preserve"> č. VNA17</w:t>
      </w:r>
      <w:r w:rsidR="000511AC">
        <w:rPr>
          <w:rFonts w:ascii="Calibri" w:hAnsi="Calibri" w:cs="Calibri"/>
          <w:szCs w:val="22"/>
        </w:rPr>
        <w:t>82</w:t>
      </w:r>
      <w:r w:rsidRPr="00C56A34">
        <w:rPr>
          <w:rFonts w:ascii="Calibri" w:hAnsi="Calibri" w:cs="Calibri"/>
          <w:szCs w:val="22"/>
        </w:rPr>
        <w:t xml:space="preserve">, kalkulované v rámci </w:t>
      </w:r>
      <w:r w:rsidR="0046245C">
        <w:rPr>
          <w:rFonts w:ascii="Calibri" w:hAnsi="Calibri" w:cs="Calibri"/>
          <w:szCs w:val="22"/>
        </w:rPr>
        <w:t>zadáv</w:t>
      </w:r>
      <w:r w:rsidR="00027AF5">
        <w:rPr>
          <w:rFonts w:ascii="Calibri" w:hAnsi="Calibri" w:cs="Calibri"/>
          <w:szCs w:val="22"/>
        </w:rPr>
        <w:t>a</w:t>
      </w:r>
      <w:r w:rsidR="0046245C">
        <w:rPr>
          <w:rFonts w:ascii="Calibri" w:hAnsi="Calibri" w:cs="Calibri"/>
          <w:szCs w:val="22"/>
        </w:rPr>
        <w:t>cího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:rsidR="0068761E" w:rsidRPr="00C56A34" w:rsidRDefault="0068761E" w:rsidP="0068761E">
      <w:pPr>
        <w:pStyle w:val="Odstavecseseznamem"/>
        <w:spacing w:line="276" w:lineRule="auto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8761E" w:rsidRDefault="0068761E" w:rsidP="0068761E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:rsidR="0068761E" w:rsidRPr="00C56A34" w:rsidRDefault="0068761E" w:rsidP="0068761E">
      <w:pPr>
        <w:pStyle w:val="Odstavecseseznamem"/>
        <w:spacing w:line="276" w:lineRule="auto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31EC0" w:rsidRDefault="000511AC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494</w:t>
      </w:r>
      <w:r w:rsidR="00631EC0">
        <w:rPr>
          <w:rFonts w:cs="Calibri"/>
          <w:b/>
        </w:rPr>
        <w:t>.</w:t>
      </w:r>
      <w:r>
        <w:rPr>
          <w:rFonts w:cs="Calibri"/>
          <w:b/>
        </w:rPr>
        <w:t>866</w:t>
      </w:r>
      <w:r w:rsidR="00B82992" w:rsidRPr="00E31FF8">
        <w:rPr>
          <w:rFonts w:cs="Calibri"/>
        </w:rPr>
        <w:t xml:space="preserve"> Kč bez DPH </w:t>
      </w:r>
    </w:p>
    <w:p w:rsidR="00B82992" w:rsidRPr="00C56A34" w:rsidRDefault="000511AC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103</w:t>
      </w:r>
      <w:r w:rsidR="00B82992" w:rsidRPr="00B82992">
        <w:rPr>
          <w:rFonts w:cs="Calibri"/>
          <w:b/>
        </w:rPr>
        <w:t>.</w:t>
      </w:r>
      <w:r>
        <w:rPr>
          <w:rFonts w:cs="Calibri"/>
          <w:b/>
        </w:rPr>
        <w:t>922</w:t>
      </w:r>
      <w:r w:rsidR="00B82992">
        <w:rPr>
          <w:rFonts w:cs="Calibri"/>
        </w:rPr>
        <w:t xml:space="preserve"> </w:t>
      </w:r>
      <w:r w:rsidR="00B82992" w:rsidRPr="00C56A34">
        <w:rPr>
          <w:rFonts w:cs="Calibri"/>
        </w:rPr>
        <w:t>Kč DPH</w:t>
      </w:r>
      <w:r w:rsidR="00631EC0">
        <w:rPr>
          <w:rFonts w:cs="Calibri"/>
        </w:rPr>
        <w:t xml:space="preserve"> 21%</w:t>
      </w:r>
      <w:r w:rsidR="00B82992" w:rsidRPr="00C56A34">
        <w:rPr>
          <w:rFonts w:cs="Calibri"/>
        </w:rPr>
        <w:t xml:space="preserve"> </w:t>
      </w:r>
    </w:p>
    <w:p w:rsidR="00B82992" w:rsidRPr="00C56A34" w:rsidRDefault="000511AC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598</w:t>
      </w:r>
      <w:r w:rsidR="00B82992" w:rsidRPr="00B82992">
        <w:rPr>
          <w:rFonts w:cs="Calibri"/>
          <w:b/>
        </w:rPr>
        <w:t>.</w:t>
      </w:r>
      <w:r>
        <w:rPr>
          <w:rFonts w:cs="Calibri"/>
          <w:b/>
        </w:rPr>
        <w:t>788</w:t>
      </w:r>
      <w:r w:rsidR="00B82992" w:rsidRPr="00C56A34">
        <w:rPr>
          <w:rFonts w:cs="Calibri"/>
        </w:rPr>
        <w:t xml:space="preserve"> Kč včetně DPH </w:t>
      </w:r>
    </w:p>
    <w:p w:rsidR="0068761E" w:rsidRPr="00C56A34" w:rsidRDefault="0068761E" w:rsidP="0068761E">
      <w:pPr>
        <w:spacing w:after="0"/>
        <w:ind w:firstLine="426"/>
        <w:rPr>
          <w:rFonts w:cs="Calibri"/>
        </w:rPr>
      </w:pPr>
    </w:p>
    <w:p w:rsidR="0068761E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:rsidR="0068761E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E5618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</w:t>
      </w:r>
      <w:r w:rsidR="007B0616">
        <w:rPr>
          <w:rFonts w:ascii="Calibri" w:hAnsi="Calibri" w:cs="Calibri"/>
          <w:szCs w:val="22"/>
        </w:rPr>
        <w:t>14</w:t>
      </w:r>
      <w:r w:rsidRPr="00C56A34">
        <w:rPr>
          <w:rFonts w:ascii="Calibri" w:hAnsi="Calibri" w:cs="Calibri"/>
          <w:szCs w:val="22"/>
        </w:rPr>
        <w:t xml:space="preserve"> 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B64B60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:rsidR="0068761E" w:rsidRPr="00B64B60" w:rsidRDefault="0068761E" w:rsidP="0068761E">
      <w:pPr>
        <w:pStyle w:val="Odstavecseseznamem"/>
        <w:rPr>
          <w:rFonts w:ascii="Calibri" w:hAnsi="Calibri" w:cs="Calibri"/>
          <w:b/>
          <w:szCs w:val="22"/>
        </w:rPr>
      </w:pPr>
    </w:p>
    <w:p w:rsidR="0068761E" w:rsidRPr="00B64B60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>Účetní daňový doklad (faktura) musí splňovat náležitosti daňového dokladu dle zákona č. 563/1991 Sb., o účetnictví, ve znění pozdějších předpisů. Účetní a daňový doklad musí obsahovat zejména tyto náležitosti:</w:t>
      </w: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lastRenderedPageBreak/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:rsidR="0068761E" w:rsidRPr="00F43287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:rsidR="00F43287" w:rsidRPr="00C56A34" w:rsidRDefault="00F43287" w:rsidP="004A5CCE">
      <w:pPr>
        <w:pStyle w:val="Styl"/>
        <w:tabs>
          <w:tab w:val="left" w:pos="567"/>
        </w:tabs>
        <w:spacing w:line="276" w:lineRule="auto"/>
        <w:ind w:left="1281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:rsidR="0068761E" w:rsidRPr="00C56A34" w:rsidRDefault="0068761E" w:rsidP="0068761E">
      <w:pPr>
        <w:pStyle w:val="Odstavecseseznamem"/>
        <w:spacing w:line="276" w:lineRule="auto"/>
        <w:rPr>
          <w:rFonts w:ascii="Calibri" w:hAnsi="Calibri" w:cs="Calibri"/>
          <w:bCs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:rsidR="0068761E" w:rsidRDefault="0068761E" w:rsidP="0068761E">
      <w:pPr>
        <w:spacing w:after="0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:rsidR="0068761E" w:rsidRPr="00E8096C" w:rsidRDefault="0068761E" w:rsidP="0068761E">
      <w:pPr>
        <w:spacing w:after="0"/>
        <w:jc w:val="center"/>
        <w:rPr>
          <w:rFonts w:cs="Calibri"/>
          <w:b/>
        </w:rPr>
      </w:pPr>
    </w:p>
    <w:p w:rsidR="0068761E" w:rsidRDefault="0068761E" w:rsidP="00903798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12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:rsidR="00903798" w:rsidRDefault="00903798" w:rsidP="00903798">
      <w:pPr>
        <w:pStyle w:val="Odstavecseseznamem1"/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p w:rsidR="0068761E" w:rsidRPr="00E8096C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:rsidR="00903798" w:rsidRDefault="00903798" w:rsidP="00903798">
      <w:pPr>
        <w:pStyle w:val="Odstavecseseznamem1"/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</w:t>
      </w:r>
      <w:r w:rsidR="007B0616">
        <w:rPr>
          <w:rFonts w:cs="Calibri"/>
        </w:rPr>
        <w:t>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lastRenderedPageBreak/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E26C16" w:rsidRPr="00E8096C" w:rsidRDefault="00E26C16" w:rsidP="00E26C16">
      <w:pPr>
        <w:spacing w:after="0"/>
        <w:rPr>
          <w:rFonts w:cs="Calibri"/>
        </w:rPr>
      </w:pPr>
      <w:bookmarkStart w:id="10" w:name="_Ref275511911"/>
    </w:p>
    <w:p w:rsidR="0068761E" w:rsidRPr="00E8096C" w:rsidRDefault="0068761E" w:rsidP="0068761E">
      <w:pPr>
        <w:pStyle w:val="Odstavecseseznamem"/>
        <w:numPr>
          <w:ilvl w:val="1"/>
          <w:numId w:val="14"/>
        </w:numPr>
        <w:tabs>
          <w:tab w:val="left" w:pos="-3840"/>
        </w:tabs>
        <w:spacing w:line="276" w:lineRule="auto"/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10"/>
      <w:r w:rsidRPr="00E8096C">
        <w:rPr>
          <w:rFonts w:ascii="Calibri" w:hAnsi="Calibri" w:cs="Calibri"/>
        </w:rPr>
        <w:t xml:space="preserve"> </w:t>
      </w:r>
    </w:p>
    <w:p w:rsidR="0068761E" w:rsidRPr="00E8096C" w:rsidRDefault="0068761E" w:rsidP="0068761E">
      <w:pPr>
        <w:pStyle w:val="Odstavecseseznamem"/>
        <w:tabs>
          <w:tab w:val="left" w:pos="-3840"/>
        </w:tabs>
        <w:spacing w:line="276" w:lineRule="auto"/>
        <w:ind w:left="360"/>
        <w:jc w:val="both"/>
        <w:rPr>
          <w:rFonts w:ascii="Calibri" w:hAnsi="Calibri" w:cs="Calibri"/>
        </w:rPr>
      </w:pPr>
    </w:p>
    <w:p w:rsidR="0068761E" w:rsidRPr="00E8096C" w:rsidRDefault="0068761E" w:rsidP="0068761E">
      <w:pPr>
        <w:pStyle w:val="Odstavecseseznamem"/>
        <w:numPr>
          <w:ilvl w:val="1"/>
          <w:numId w:val="14"/>
        </w:numPr>
        <w:tabs>
          <w:tab w:val="left" w:pos="-3840"/>
        </w:tabs>
        <w:spacing w:line="276" w:lineRule="auto"/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:rsidR="0068761E" w:rsidRPr="00E8096C" w:rsidRDefault="0068761E" w:rsidP="0068761E">
      <w:pPr>
        <w:tabs>
          <w:tab w:val="left" w:pos="-3840"/>
        </w:tabs>
        <w:spacing w:after="0"/>
        <w:jc w:val="both"/>
        <w:rPr>
          <w:rFonts w:cs="Calibri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6775DC" w:rsidRDefault="0068761E" w:rsidP="0068761E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</w:rPr>
        <w:t xml:space="preserve">V případě prodlení Prodávajícího s termínem dodávky Zboží je </w:t>
      </w:r>
      <w:r>
        <w:rPr>
          <w:rFonts w:ascii="Calibri" w:hAnsi="Calibri" w:cs="Calibri"/>
        </w:rPr>
        <w:t>K</w:t>
      </w:r>
      <w:r w:rsidRPr="006775DC">
        <w:rPr>
          <w:rFonts w:ascii="Calibri" w:hAnsi="Calibri" w:cs="Calibri"/>
        </w:rPr>
        <w:t xml:space="preserve">upující oprávněn účtovat smluvní pokutu ve </w:t>
      </w:r>
      <w:r w:rsidRPr="00AE144D">
        <w:rPr>
          <w:rFonts w:ascii="Calibri" w:hAnsi="Calibri" w:cs="Calibri"/>
          <w:szCs w:val="22"/>
        </w:rPr>
        <w:t xml:space="preserve">výši </w:t>
      </w:r>
      <w:r w:rsidR="007B0616">
        <w:rPr>
          <w:rFonts w:ascii="Calibri" w:hAnsi="Calibri" w:cs="Calibri"/>
          <w:szCs w:val="22"/>
        </w:rPr>
        <w:t xml:space="preserve">0,1 % z nedodané části díla </w:t>
      </w:r>
      <w:r w:rsidRPr="00AE144D">
        <w:rPr>
          <w:rFonts w:ascii="Calibri" w:hAnsi="Calibri" w:cs="Calibri"/>
          <w:szCs w:val="22"/>
        </w:rPr>
        <w:t>za každý, byť i započatý den prodlení</w:t>
      </w:r>
      <w:r w:rsidRPr="006775DC">
        <w:rPr>
          <w:rFonts w:ascii="Calibri" w:hAnsi="Calibri" w:cs="Calibri"/>
        </w:rPr>
        <w:t xml:space="preserve">. </w:t>
      </w:r>
    </w:p>
    <w:p w:rsidR="0068761E" w:rsidRDefault="0068761E" w:rsidP="0068761E">
      <w:pPr>
        <w:pStyle w:val="Odstavecseseznamem"/>
        <w:spacing w:line="276" w:lineRule="auto"/>
        <w:ind w:left="426"/>
        <w:jc w:val="both"/>
        <w:rPr>
          <w:rFonts w:ascii="Calibri" w:hAnsi="Calibri" w:cs="Calibri"/>
        </w:rPr>
      </w:pPr>
    </w:p>
    <w:p w:rsidR="007B0616" w:rsidRPr="006775DC" w:rsidRDefault="007B0616" w:rsidP="007B0616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</w:rPr>
        <w:t xml:space="preserve">V případě prodlení </w:t>
      </w:r>
      <w:r w:rsidR="00F034CF">
        <w:rPr>
          <w:rFonts w:ascii="Calibri" w:hAnsi="Calibri" w:cs="Calibri"/>
        </w:rPr>
        <w:t xml:space="preserve">kupujícího </w:t>
      </w:r>
      <w:r>
        <w:rPr>
          <w:rFonts w:ascii="Calibri" w:hAnsi="Calibri" w:cs="Calibri"/>
        </w:rPr>
        <w:t>úhradou faktury</w:t>
      </w:r>
      <w:r w:rsidRPr="006775DC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Prodávající</w:t>
      </w:r>
      <w:r w:rsidRPr="006775DC">
        <w:rPr>
          <w:rFonts w:ascii="Calibri" w:hAnsi="Calibri" w:cs="Calibri"/>
        </w:rPr>
        <w:t xml:space="preserve"> oprávněn účtovat smluvní pokutu ve </w:t>
      </w:r>
      <w:r w:rsidRPr="00AE144D">
        <w:rPr>
          <w:rFonts w:ascii="Calibri" w:hAnsi="Calibri" w:cs="Calibri"/>
          <w:szCs w:val="22"/>
        </w:rPr>
        <w:t xml:space="preserve">výši </w:t>
      </w:r>
      <w:r>
        <w:rPr>
          <w:rFonts w:ascii="Calibri" w:hAnsi="Calibri" w:cs="Calibri"/>
          <w:szCs w:val="22"/>
        </w:rPr>
        <w:t xml:space="preserve">0,1 % z neuhrazené části </w:t>
      </w:r>
      <w:r w:rsidRPr="00AE144D">
        <w:rPr>
          <w:rFonts w:ascii="Calibri" w:hAnsi="Calibri" w:cs="Calibri"/>
          <w:szCs w:val="22"/>
        </w:rPr>
        <w:t>za každý, byť i započatý den prodlení</w:t>
      </w:r>
      <w:r w:rsidRPr="006775DC">
        <w:rPr>
          <w:rFonts w:ascii="Calibri" w:hAnsi="Calibri" w:cs="Calibri"/>
        </w:rPr>
        <w:t xml:space="preserve">. </w:t>
      </w:r>
    </w:p>
    <w:p w:rsidR="0068761E" w:rsidRPr="006131B3" w:rsidRDefault="0068761E" w:rsidP="0068761E">
      <w:pPr>
        <w:pStyle w:val="Odstavecseseznamem"/>
        <w:rPr>
          <w:rFonts w:ascii="Garamond" w:hAnsi="Garamond"/>
          <w:szCs w:val="22"/>
        </w:rPr>
      </w:pP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11" w:name="_Toc321302992"/>
      <w:bookmarkStart w:id="12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1"/>
      <w:bookmarkEnd w:id="12"/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13" w:name="_Toc321302993"/>
      <w:bookmarkStart w:id="14" w:name="_Toc326660707"/>
      <w:r>
        <w:rPr>
          <w:rFonts w:cs="Calibri"/>
          <w:b/>
        </w:rPr>
        <w:t>ZÁRUKA NA ZBOŽÍ</w:t>
      </w:r>
      <w:bookmarkEnd w:id="13"/>
      <w:bookmarkEnd w:id="14"/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985EBB" w:rsidRDefault="0068761E" w:rsidP="0068761E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985EBB">
        <w:rPr>
          <w:rFonts w:cs="Calibri"/>
        </w:rPr>
        <w:t xml:space="preserve">Prodávající přebírá záruku za jakost Zboží </w:t>
      </w:r>
      <w:r w:rsidR="00BA0434" w:rsidRPr="00985EBB">
        <w:rPr>
          <w:rFonts w:cs="Calibri"/>
        </w:rPr>
        <w:t xml:space="preserve">po dobu </w:t>
      </w:r>
      <w:r w:rsidR="007B0616">
        <w:rPr>
          <w:rFonts w:cs="Calibri"/>
        </w:rPr>
        <w:t>24</w:t>
      </w:r>
      <w:r w:rsidR="00985EBB">
        <w:rPr>
          <w:rFonts w:cs="Calibri"/>
        </w:rPr>
        <w:t xml:space="preserve"> měsíců</w:t>
      </w:r>
      <w:r w:rsidRPr="00985EBB">
        <w:rPr>
          <w:rFonts w:cs="Calibri"/>
        </w:rPr>
        <w:t>. Záruční lhůta počíná běžet dnem dodání Zboží Kupujícímu, tj. dnem podpisu protokolu o předání a převzetí dodávky a jeho uvedení do provozu.</w:t>
      </w:r>
      <w:bookmarkStart w:id="15" w:name="_Ref275512114"/>
    </w:p>
    <w:p w:rsidR="00BA0434" w:rsidRDefault="00BA0434" w:rsidP="00BA0434">
      <w:pPr>
        <w:pStyle w:val="Odstavecseseznamem1"/>
        <w:suppressAutoHyphens w:val="0"/>
        <w:spacing w:after="0"/>
        <w:ind w:left="426"/>
        <w:jc w:val="both"/>
        <w:rPr>
          <w:rFonts w:cs="Calibri"/>
        </w:rPr>
      </w:pPr>
    </w:p>
    <w:p w:rsidR="0068761E" w:rsidRDefault="0068761E" w:rsidP="0068761E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7B0616">
        <w:rPr>
          <w:rFonts w:cs="Calibri"/>
        </w:rPr>
        <w:t xml:space="preserve">Kupující je povinen ohlásit Prodávajícímu záruční vady neprodleně poté, co je zjistí. Záruční opravy provede Prodávající bezplatně a bezodkladně s ohledem na druh vady Zboží, nejpozději však do 30 kalendářních dnů od nahlášení závady Kupujícím. </w:t>
      </w:r>
    </w:p>
    <w:bookmarkEnd w:id="15"/>
    <w:p w:rsidR="0046245C" w:rsidRDefault="0046245C" w:rsidP="0046245C">
      <w:pPr>
        <w:pStyle w:val="Odstavecseseznamem"/>
        <w:rPr>
          <w:rFonts w:asciiTheme="minorHAnsi" w:hAnsiTheme="minorHAnsi" w:cstheme="minorHAnsi"/>
        </w:rPr>
      </w:pPr>
    </w:p>
    <w:p w:rsidR="0046245C" w:rsidRDefault="0068761E" w:rsidP="0046245C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D62853">
        <w:rPr>
          <w:rFonts w:cs="Calibri"/>
        </w:rPr>
        <w:t xml:space="preserve">Záruka se nevztahuje na závady způsobené neodbornou manipulací nebo mechanickým poškozením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K</w:t>
      </w:r>
      <w:r w:rsidR="004A5CCE">
        <w:rPr>
          <w:rFonts w:cs="Calibri"/>
        </w:rPr>
        <w:t>upujícím a na baterie v signalizačních jednotkách.</w:t>
      </w:r>
    </w:p>
    <w:p w:rsidR="0046245C" w:rsidRDefault="0046245C" w:rsidP="0046245C">
      <w:pPr>
        <w:pStyle w:val="Odstavecseseznamem"/>
        <w:rPr>
          <w:rFonts w:cs="Calibri"/>
        </w:rPr>
      </w:pPr>
    </w:p>
    <w:p w:rsidR="0046245C" w:rsidRPr="00985EBB" w:rsidRDefault="0046245C" w:rsidP="0046245C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985EBB">
        <w:rPr>
          <w:rFonts w:cs="Calibri"/>
        </w:rPr>
        <w:t xml:space="preserve">Kupující dále požaduje garanci pozáručního servisu po dobu o minimální délce </w:t>
      </w:r>
      <w:r w:rsidR="00985EBB" w:rsidRPr="00985EBB">
        <w:rPr>
          <w:rFonts w:cs="Calibri"/>
        </w:rPr>
        <w:t>36</w:t>
      </w:r>
      <w:r w:rsidR="00BA0434" w:rsidRPr="00985EBB">
        <w:rPr>
          <w:rFonts w:cs="Calibri"/>
        </w:rPr>
        <w:t xml:space="preserve"> měsíců, </w:t>
      </w:r>
      <w:r w:rsidRPr="00985EBB">
        <w:rPr>
          <w:rFonts w:cs="Calibri"/>
        </w:rPr>
        <w:t xml:space="preserve">od uplynutí záruční doby. 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DA6AE9" w:rsidRDefault="0068761E" w:rsidP="00DA6AE9">
      <w:pPr>
        <w:pStyle w:val="Odstavecseseznamem"/>
        <w:numPr>
          <w:ilvl w:val="2"/>
          <w:numId w:val="4"/>
        </w:numPr>
        <w:tabs>
          <w:tab w:val="clear" w:pos="1080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:rsidR="0068761E" w:rsidRDefault="0068761E" w:rsidP="0068761E">
      <w:pPr>
        <w:pStyle w:val="ListParagraph2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lastRenderedPageBreak/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>Prodávající prohlašuje, že je schopen doložit legální původ dodaného zboží. Prodávající dále prohlašuje, že je oprávněným partnerem výrobce pro prodej a servis předmětu této kupní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</w:rPr>
        <w:t>Tato Smlouva nabývá platnosti a účinnosti v den jejího podpisu osobami oprávněnými tuto Smlouvu uzavřít.</w:t>
      </w:r>
    </w:p>
    <w:p w:rsidR="0068761E" w:rsidRPr="008D11FB" w:rsidRDefault="0068761E" w:rsidP="0068761E">
      <w:pPr>
        <w:pStyle w:val="Odstavecseseznamem"/>
        <w:spacing w:line="276" w:lineRule="auto"/>
        <w:ind w:left="426"/>
        <w:jc w:val="both"/>
        <w:rPr>
          <w:rFonts w:ascii="Calibri" w:hAnsi="Calibri" w:cs="Calibri"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 xml:space="preserve">Smlouva se vyhotovuje ve </w:t>
      </w:r>
      <w:r w:rsidR="00AD0BB0">
        <w:rPr>
          <w:rFonts w:ascii="Calibri" w:hAnsi="Calibri" w:cs="Calibri"/>
          <w:szCs w:val="22"/>
        </w:rPr>
        <w:t>dvou</w:t>
      </w:r>
      <w:r w:rsidRPr="008D11FB">
        <w:rPr>
          <w:rFonts w:ascii="Calibri" w:hAnsi="Calibri" w:cs="Calibri"/>
          <w:szCs w:val="22"/>
        </w:rPr>
        <w:t xml:space="preserve"> stejnopisech, z nichž každý má platnost originálu. Každá ze smluvních stran obdrží po </w:t>
      </w:r>
      <w:r w:rsidR="00AD0BB0">
        <w:rPr>
          <w:rFonts w:ascii="Calibri" w:hAnsi="Calibri" w:cs="Calibri"/>
          <w:szCs w:val="22"/>
        </w:rPr>
        <w:t>jednom</w:t>
      </w:r>
      <w:r w:rsidRPr="008D11FB">
        <w:rPr>
          <w:rFonts w:ascii="Calibri" w:hAnsi="Calibri" w:cs="Calibri"/>
          <w:szCs w:val="22"/>
        </w:rPr>
        <w:t xml:space="preserve"> stejnopise.</w:t>
      </w:r>
    </w:p>
    <w:p w:rsidR="0068761E" w:rsidRPr="008D11FB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8761E" w:rsidRPr="008D11FB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68761E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:rsidR="0068761E" w:rsidRPr="0068761E" w:rsidRDefault="0068761E" w:rsidP="0068761E">
      <w:pPr>
        <w:pStyle w:val="Odstavecseseznamem"/>
        <w:rPr>
          <w:b/>
        </w:rPr>
      </w:pPr>
    </w:p>
    <w:p w:rsidR="0068761E" w:rsidRPr="0068761E" w:rsidRDefault="0068761E" w:rsidP="0068761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68761E">
        <w:rPr>
          <w:rFonts w:asciiTheme="minorHAnsi" w:hAnsiTheme="minorHAnsi" w:cstheme="minorHAnsi"/>
          <w:b/>
        </w:rPr>
        <w:t xml:space="preserve">Příloha </w:t>
      </w:r>
      <w:r w:rsidR="004A5CCE">
        <w:rPr>
          <w:rFonts w:asciiTheme="minorHAnsi" w:hAnsiTheme="minorHAnsi" w:cstheme="minorHAnsi"/>
          <w:b/>
        </w:rPr>
        <w:t xml:space="preserve">č. 1 </w:t>
      </w:r>
      <w:r w:rsidRPr="0068761E">
        <w:rPr>
          <w:rFonts w:asciiTheme="minorHAnsi" w:hAnsiTheme="minorHAnsi" w:cstheme="minorHAnsi"/>
        </w:rPr>
        <w:t xml:space="preserve"> – </w:t>
      </w:r>
      <w:r w:rsidR="0052531D">
        <w:rPr>
          <w:rFonts w:asciiTheme="minorHAnsi" w:hAnsiTheme="minorHAnsi" w:cstheme="minorHAnsi"/>
        </w:rPr>
        <w:t xml:space="preserve">specifikace předmětu koupě - </w:t>
      </w:r>
      <w:r w:rsidR="004A5CCE">
        <w:rPr>
          <w:rFonts w:asciiTheme="minorHAnsi" w:hAnsiTheme="minorHAnsi" w:cstheme="minorHAnsi"/>
        </w:rPr>
        <w:t>soupis jednotlivých komponentů dodávky</w:t>
      </w:r>
      <w:r w:rsidR="0078799C">
        <w:rPr>
          <w:rFonts w:ascii="Calibri" w:hAnsi="Calibri" w:cs="Calibri"/>
          <w:szCs w:val="22"/>
        </w:rPr>
        <w:t>.</w:t>
      </w:r>
    </w:p>
    <w:p w:rsidR="0068761E" w:rsidRPr="008453BE" w:rsidRDefault="0068761E" w:rsidP="0068761E">
      <w:pPr>
        <w:spacing w:after="0"/>
        <w:jc w:val="both"/>
        <w:rPr>
          <w:rFonts w:ascii="Garamond" w:hAnsi="Garamond"/>
          <w:color w:val="000000"/>
          <w:highlight w:val="cyan"/>
        </w:rPr>
      </w:pPr>
    </w:p>
    <w:p w:rsidR="0068761E" w:rsidRPr="00FD4378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 xml:space="preserve">Smluvní strany prohlašují, že si Smlouvu před jejím podpisem přečetly a s jejím obsahem bez výhrad souhlasí. Smlouva je vyjádřením jejich pravé, skutečné, svobodné a vážné vůle. Na důkaz </w:t>
      </w:r>
      <w:r w:rsidRPr="008D11FB">
        <w:rPr>
          <w:rFonts w:ascii="Calibri" w:hAnsi="Calibri" w:cs="Calibri"/>
        </w:rPr>
        <w:lastRenderedPageBreak/>
        <w:t>pravosti a pravdivosti těchto prohlášení připojují oprávnění zástupci smluvních stran své vlastnoruční podpisy.</w:t>
      </w:r>
    </w:p>
    <w:p w:rsidR="0068761E" w:rsidRDefault="0068761E" w:rsidP="0068761E">
      <w:pPr>
        <w:pStyle w:val="Odstavecseseznamem"/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</w:rPr>
      </w:pPr>
    </w:p>
    <w:p w:rsidR="0068761E" w:rsidRPr="00A33561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Calibri"/>
        </w:rPr>
      </w:pPr>
      <w:r w:rsidRPr="00E72C4C">
        <w:rPr>
          <w:rFonts w:ascii="Calibri" w:hAnsi="Calibri" w:cs="Calibri"/>
        </w:rPr>
        <w:t>S</w:t>
      </w:r>
      <w:r w:rsidRPr="00E72C4C">
        <w:rPr>
          <w:rFonts w:ascii="Calibri" w:hAnsi="Calibri" w:cs="Calibri"/>
          <w:szCs w:val="24"/>
        </w:rPr>
        <w:t xml:space="preserve">mluvní strany souhlasí s tím, aby tato uzavřená </w:t>
      </w:r>
      <w:r>
        <w:rPr>
          <w:rFonts w:ascii="Calibri" w:hAnsi="Calibri" w:cs="Calibri"/>
          <w:szCs w:val="24"/>
        </w:rPr>
        <w:t>S</w:t>
      </w:r>
      <w:r w:rsidRPr="00E72C4C">
        <w:rPr>
          <w:rFonts w:ascii="Calibri" w:hAnsi="Calibri" w:cs="Calibri"/>
          <w:szCs w:val="24"/>
        </w:rPr>
        <w:t>mlouva vč. jejích změn a dodatků byla uveřejněna na profilu zadavatele v souladu s § 147a zákona č. 137/2006 Sb., o veřejných zakázkách, v platném znění.</w:t>
      </w:r>
    </w:p>
    <w:p w:rsidR="0068761E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V </w:t>
      </w:r>
      <w:r w:rsidR="00AD0BB0">
        <w:rPr>
          <w:rFonts w:cs="Calibri"/>
        </w:rPr>
        <w:t xml:space="preserve"> </w:t>
      </w:r>
      <w:r w:rsidR="000511AC">
        <w:rPr>
          <w:rFonts w:cs="Calibri"/>
        </w:rPr>
        <w:t>Prostějově</w:t>
      </w:r>
      <w:r w:rsidR="00AD0BB0">
        <w:rPr>
          <w:rFonts w:cs="Calibri"/>
        </w:rPr>
        <w:t>, dne</w:t>
      </w:r>
      <w:r w:rsidR="00F034CF">
        <w:rPr>
          <w:rFonts w:cs="Calibri"/>
        </w:rPr>
        <w:t xml:space="preserve"> 07.06.2017</w:t>
      </w:r>
      <w:r w:rsidR="00F034CF">
        <w:rPr>
          <w:rFonts w:cs="Calibri"/>
        </w:rPr>
        <w:tab/>
      </w:r>
      <w:r w:rsidRPr="00985EBB">
        <w:rPr>
          <w:rFonts w:cs="Calibri"/>
        </w:rPr>
        <w:tab/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Pr="00985EBB">
        <w:rPr>
          <w:rFonts w:cs="Calibri"/>
        </w:rPr>
        <w:t xml:space="preserve">V </w:t>
      </w:r>
      <w:r w:rsidR="00AD0BB0">
        <w:rPr>
          <w:rFonts w:cs="Calibri"/>
        </w:rPr>
        <w:t xml:space="preserve"> Brně, dne</w:t>
      </w:r>
      <w:r w:rsidR="00F034CF">
        <w:rPr>
          <w:rFonts w:cs="Calibri"/>
        </w:rPr>
        <w:t xml:space="preserve"> </w:t>
      </w:r>
    </w:p>
    <w:p w:rsidR="00985EBB" w:rsidRPr="00985EBB" w:rsidRDefault="00985EBB" w:rsidP="0068761E">
      <w:pPr>
        <w:spacing w:after="0"/>
        <w:rPr>
          <w:rFonts w:cs="Calibri"/>
        </w:rPr>
      </w:pPr>
    </w:p>
    <w:p w:rsidR="00AD0BB0" w:rsidRDefault="00AD0BB0" w:rsidP="0068761E">
      <w:pPr>
        <w:spacing w:after="0"/>
        <w:rPr>
          <w:rFonts w:cs="Calibri"/>
        </w:rPr>
      </w:pPr>
    </w:p>
    <w:p w:rsidR="00AD0BB0" w:rsidRDefault="00AD0BB0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Za kupujícího:</w:t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  <w:t>Za prodávajícího:</w:t>
      </w: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</w:p>
    <w:p w:rsidR="00985EBB" w:rsidRPr="00985EBB" w:rsidRDefault="00985EBB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…………………………………………………………</w:t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  <w:t>……………………………………………………………</w:t>
      </w:r>
    </w:p>
    <w:p w:rsidR="00985EBB" w:rsidRPr="00985EBB" w:rsidRDefault="000511AC" w:rsidP="00985EBB">
      <w:pPr>
        <w:pStyle w:val="Styl"/>
        <w:spacing w:line="276" w:lineRule="auto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0511AC">
        <w:rPr>
          <w:rFonts w:asciiTheme="minorHAnsi" w:hAnsiTheme="minorHAnsi" w:cstheme="minorHAnsi"/>
          <w:b/>
          <w:sz w:val="22"/>
          <w:szCs w:val="22"/>
        </w:rPr>
        <w:t>PhDr. Miluše Lišková</w:t>
      </w:r>
      <w:r w:rsidR="0068761E" w:rsidRPr="000511AC">
        <w:rPr>
          <w:rFonts w:asciiTheme="minorHAnsi" w:hAnsiTheme="minorHAnsi" w:cstheme="minorHAnsi"/>
          <w:b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b/>
          <w:sz w:val="22"/>
          <w:szCs w:val="22"/>
        </w:rPr>
        <w:t>RNDr. Vladimír Vala</w:t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</w:r>
    </w:p>
    <w:p w:rsidR="00985EBB" w:rsidRPr="00985EBB" w:rsidRDefault="00AD0BB0" w:rsidP="00985EBB">
      <w:pPr>
        <w:pStyle w:val="Styl"/>
        <w:spacing w:line="276" w:lineRule="auto"/>
        <w:ind w:right="92"/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511AC">
        <w:rPr>
          <w:rFonts w:asciiTheme="minorHAnsi" w:hAnsiTheme="minorHAnsi" w:cstheme="minorHAnsi"/>
          <w:sz w:val="22"/>
          <w:szCs w:val="22"/>
        </w:rPr>
        <w:t>ředitelka</w:t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>jednatel</w:t>
      </w:r>
    </w:p>
    <w:p w:rsidR="009D0290" w:rsidRDefault="0068761E" w:rsidP="006D6537">
      <w:pPr>
        <w:spacing w:after="0"/>
        <w:rPr>
          <w:rFonts w:asciiTheme="minorHAnsi" w:hAnsiTheme="minorHAnsi" w:cstheme="minorHAnsi"/>
          <w:color w:val="010000"/>
          <w:sz w:val="20"/>
          <w:szCs w:val="20"/>
        </w:rPr>
      </w:pP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</w:p>
    <w:sectPr w:rsidR="009D0290" w:rsidSect="009D0290">
      <w:foot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4D" w:rsidRDefault="00CC2B4D" w:rsidP="0009772D">
      <w:pPr>
        <w:spacing w:after="0" w:line="240" w:lineRule="auto"/>
      </w:pPr>
      <w:r>
        <w:separator/>
      </w:r>
    </w:p>
  </w:endnote>
  <w:endnote w:type="continuationSeparator" w:id="0">
    <w:p w:rsidR="00CC2B4D" w:rsidRDefault="00CC2B4D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204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0511AC" w:rsidRDefault="000511AC">
            <w:pPr>
              <w:pStyle w:val="Zpat"/>
              <w:jc w:val="right"/>
            </w:pPr>
            <w:r>
              <w:t xml:space="preserve">Stránka </w:t>
            </w:r>
            <w:r w:rsidR="00340E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0EA0">
              <w:rPr>
                <w:b/>
                <w:sz w:val="24"/>
                <w:szCs w:val="24"/>
              </w:rPr>
              <w:fldChar w:fldCharType="separate"/>
            </w:r>
            <w:r w:rsidR="00B034FE">
              <w:rPr>
                <w:b/>
                <w:noProof/>
              </w:rPr>
              <w:t>2</w:t>
            </w:r>
            <w:r w:rsidR="00340EA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40E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0EA0">
              <w:rPr>
                <w:b/>
                <w:sz w:val="24"/>
                <w:szCs w:val="24"/>
              </w:rPr>
              <w:fldChar w:fldCharType="separate"/>
            </w:r>
            <w:r w:rsidR="00B034FE">
              <w:rPr>
                <w:b/>
                <w:noProof/>
              </w:rPr>
              <w:t>8</w:t>
            </w:r>
            <w:r w:rsidR="00340E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11AC" w:rsidRDefault="00051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4D" w:rsidRDefault="00CC2B4D" w:rsidP="0009772D">
      <w:pPr>
        <w:spacing w:after="0" w:line="240" w:lineRule="auto"/>
      </w:pPr>
      <w:r>
        <w:separator/>
      </w:r>
    </w:p>
  </w:footnote>
  <w:footnote w:type="continuationSeparator" w:id="0">
    <w:p w:rsidR="00CC2B4D" w:rsidRDefault="00CC2B4D" w:rsidP="0009772D">
      <w:pPr>
        <w:spacing w:after="0" w:line="240" w:lineRule="auto"/>
      </w:pPr>
      <w:r>
        <w:continuationSeparator/>
      </w:r>
    </w:p>
  </w:footnote>
  <w:footnote w:id="1">
    <w:p w:rsidR="000511AC" w:rsidRPr="00497AC9" w:rsidRDefault="000511AC" w:rsidP="00497AC9">
      <w:pPr>
        <w:pStyle w:val="Textpoznpodarou"/>
        <w:rPr>
          <w:rFonts w:asciiTheme="minorHAnsi" w:hAnsiTheme="minorHAnsi" w:cstheme="minorHAnsi"/>
          <w:sz w:val="22"/>
        </w:rPr>
      </w:pPr>
      <w:r w:rsidRPr="00497AC9">
        <w:rPr>
          <w:rStyle w:val="Znakapoznpodarou"/>
          <w:rFonts w:asciiTheme="minorHAnsi" w:hAnsiTheme="minorHAnsi" w:cstheme="minorHAnsi"/>
          <w:szCs w:val="16"/>
        </w:rPr>
        <w:footnoteRef/>
      </w:r>
      <w:r w:rsidRPr="00497AC9">
        <w:rPr>
          <w:rFonts w:asciiTheme="minorHAnsi" w:hAnsiTheme="minorHAnsi" w:cstheme="minorHAnsi"/>
          <w:szCs w:val="16"/>
        </w:rPr>
        <w:t xml:space="preserve"> Doloží se specifikace předmětu smlouvy (např. katalogový list).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4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9">
    <w:nsid w:val="490B705F"/>
    <w:multiLevelType w:val="multilevel"/>
    <w:tmpl w:val="63A06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D"/>
    <w:rsid w:val="00027AF5"/>
    <w:rsid w:val="00033844"/>
    <w:rsid w:val="000511AC"/>
    <w:rsid w:val="00060F24"/>
    <w:rsid w:val="00065832"/>
    <w:rsid w:val="000825B2"/>
    <w:rsid w:val="0009772D"/>
    <w:rsid w:val="000C73BD"/>
    <w:rsid w:val="00137450"/>
    <w:rsid w:val="001E0FCF"/>
    <w:rsid w:val="00260181"/>
    <w:rsid w:val="00263E2D"/>
    <w:rsid w:val="002751AE"/>
    <w:rsid w:val="00295C84"/>
    <w:rsid w:val="002F444F"/>
    <w:rsid w:val="00340E15"/>
    <w:rsid w:val="00340EA0"/>
    <w:rsid w:val="00347CF3"/>
    <w:rsid w:val="00360E0F"/>
    <w:rsid w:val="004167E9"/>
    <w:rsid w:val="00433F25"/>
    <w:rsid w:val="00445D33"/>
    <w:rsid w:val="00455D3E"/>
    <w:rsid w:val="0046245C"/>
    <w:rsid w:val="004920E1"/>
    <w:rsid w:val="00497AC9"/>
    <w:rsid w:val="004A5CCE"/>
    <w:rsid w:val="004D1E42"/>
    <w:rsid w:val="004E2A8E"/>
    <w:rsid w:val="0052531D"/>
    <w:rsid w:val="0056094F"/>
    <w:rsid w:val="005933F1"/>
    <w:rsid w:val="005B7652"/>
    <w:rsid w:val="005F01FB"/>
    <w:rsid w:val="00631EC0"/>
    <w:rsid w:val="0065674B"/>
    <w:rsid w:val="006643CF"/>
    <w:rsid w:val="0068761E"/>
    <w:rsid w:val="006C4F67"/>
    <w:rsid w:val="006D6537"/>
    <w:rsid w:val="00706846"/>
    <w:rsid w:val="00706FB3"/>
    <w:rsid w:val="00717C6B"/>
    <w:rsid w:val="00723FCA"/>
    <w:rsid w:val="0073454C"/>
    <w:rsid w:val="00755589"/>
    <w:rsid w:val="0078799C"/>
    <w:rsid w:val="007B0616"/>
    <w:rsid w:val="007D0C94"/>
    <w:rsid w:val="007E792B"/>
    <w:rsid w:val="00811744"/>
    <w:rsid w:val="008424B2"/>
    <w:rsid w:val="00850E48"/>
    <w:rsid w:val="00865D03"/>
    <w:rsid w:val="008D6E0E"/>
    <w:rsid w:val="00903798"/>
    <w:rsid w:val="00985EBB"/>
    <w:rsid w:val="009A4630"/>
    <w:rsid w:val="009D0290"/>
    <w:rsid w:val="00A82B5C"/>
    <w:rsid w:val="00AA6AC8"/>
    <w:rsid w:val="00AD0BB0"/>
    <w:rsid w:val="00B034FE"/>
    <w:rsid w:val="00B05512"/>
    <w:rsid w:val="00B520D6"/>
    <w:rsid w:val="00B82992"/>
    <w:rsid w:val="00BA0434"/>
    <w:rsid w:val="00C01D37"/>
    <w:rsid w:val="00C15218"/>
    <w:rsid w:val="00C469E3"/>
    <w:rsid w:val="00C836AE"/>
    <w:rsid w:val="00C85E63"/>
    <w:rsid w:val="00C9566B"/>
    <w:rsid w:val="00CC2B4D"/>
    <w:rsid w:val="00CC3CEC"/>
    <w:rsid w:val="00D37D4B"/>
    <w:rsid w:val="00DA6AE9"/>
    <w:rsid w:val="00DF74B5"/>
    <w:rsid w:val="00E26C16"/>
    <w:rsid w:val="00E32D43"/>
    <w:rsid w:val="00E620C4"/>
    <w:rsid w:val="00E66B0C"/>
    <w:rsid w:val="00F034CF"/>
    <w:rsid w:val="00F32DC9"/>
    <w:rsid w:val="00F43287"/>
    <w:rsid w:val="00F91AE9"/>
    <w:rsid w:val="00F94BED"/>
    <w:rsid w:val="00FA0639"/>
    <w:rsid w:val="00FA1A9C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Sekretařka</cp:lastModifiedBy>
  <cp:revision>2</cp:revision>
  <cp:lastPrinted>2017-05-16T07:52:00Z</cp:lastPrinted>
  <dcterms:created xsi:type="dcterms:W3CDTF">2017-07-04T08:04:00Z</dcterms:created>
  <dcterms:modified xsi:type="dcterms:W3CDTF">2017-07-04T08:04:00Z</dcterms:modified>
</cp:coreProperties>
</file>