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bookmarkStart w:id="0" w:name="_GoBack"/>
      <w:r w:rsidR="00AE2B4E">
        <w:rPr>
          <w:rFonts w:ascii="Noto Sans" w:hAnsi="Noto Sans"/>
          <w:b/>
        </w:rPr>
        <w:t>2</w:t>
      </w:r>
      <w:r w:rsidR="005B5C40">
        <w:rPr>
          <w:rFonts w:ascii="Noto Sans" w:hAnsi="Noto Sans"/>
          <w:b/>
        </w:rPr>
        <w:t>/2018</w:t>
      </w:r>
      <w:r w:rsidRPr="001F2A74">
        <w:rPr>
          <w:rFonts w:ascii="Noto Sans" w:hAnsi="Noto Sans"/>
          <w:b/>
        </w:rPr>
        <w:t>/dl</w:t>
      </w:r>
      <w:bookmarkEnd w:id="0"/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FB166E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 xml:space="preserve">: </w:t>
      </w:r>
      <w:r>
        <w:rPr>
          <w:rFonts w:ascii="Noto Sans" w:hAnsi="Noto Sans"/>
          <w:b/>
          <w:sz w:val="18"/>
          <w:szCs w:val="18"/>
        </w:rPr>
        <w:tab/>
      </w:r>
      <w:r w:rsidR="00663DB1" w:rsidRPr="00FB166E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>
        <w:rPr>
          <w:rFonts w:ascii="Noto Sans" w:hAnsi="Noto Sans"/>
          <w:b/>
          <w:sz w:val="18"/>
          <w:szCs w:val="18"/>
        </w:rPr>
        <w:t>7507995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>
        <w:rPr>
          <w:rFonts w:ascii="Noto Sans" w:hAnsi="Noto Sans"/>
          <w:b/>
          <w:sz w:val="18"/>
          <w:szCs w:val="18"/>
        </w:rPr>
        <w:t xml:space="preserve">   </w:t>
      </w:r>
      <w:r w:rsidR="00813795"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813795" w:rsidRDefault="00663D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 </w:t>
      </w:r>
      <w:r w:rsidR="00813795">
        <w:rPr>
          <w:sz w:val="18"/>
          <w:szCs w:val="18"/>
        </w:rPr>
        <w:tab/>
      </w:r>
      <w:proofErr w:type="gramStart"/>
      <w:r w:rsidRPr="00813795">
        <w:rPr>
          <w:rFonts w:ascii="Noto Sans" w:hAnsi="Noto Sans"/>
          <w:sz w:val="16"/>
          <w:szCs w:val="16"/>
        </w:rPr>
        <w:t xml:space="preserve">telefon: </w:t>
      </w:r>
      <w:r w:rsidRPr="00813795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2D0EA5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813795">
        <w:rPr>
          <w:rFonts w:ascii="Noto Sans" w:hAnsi="Noto Sans"/>
          <w:color w:val="000000"/>
          <w:sz w:val="16"/>
          <w:szCs w:val="16"/>
        </w:rPr>
        <w:t>,</w:t>
      </w:r>
      <w:r w:rsidRPr="00813795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2D0EA5">
        <w:rPr>
          <w:rFonts w:ascii="Noto Sans" w:hAnsi="Noto Sans"/>
          <w:sz w:val="16"/>
          <w:szCs w:val="16"/>
        </w:rPr>
        <w:t>xxx</w:t>
      </w:r>
      <w:proofErr w:type="spellEnd"/>
      <w:r w:rsidRPr="0081379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D0EA5">
        <w:rPr>
          <w:rFonts w:ascii="Noto Sans" w:hAnsi="Noto Sans"/>
          <w:sz w:val="16"/>
          <w:szCs w:val="16"/>
        </w:rPr>
        <w:t>xxxx</w:t>
      </w:r>
      <w:proofErr w:type="spellEnd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BA0AD4">
        <w:rPr>
          <w:rFonts w:ascii="Noto Sans" w:hAnsi="Noto Sans"/>
          <w:sz w:val="18"/>
          <w:szCs w:val="18"/>
        </w:rPr>
        <w:t xml:space="preserve"> </w:t>
      </w:r>
      <w:r w:rsidR="00813795"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Mgr. Michalem Soukupem, ředitelem </w:t>
      </w:r>
      <w:r w:rsidR="00AE2B4E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CF6468" w:rsidRDefault="00663DB1">
      <w:pPr>
        <w:rPr>
          <w:rFonts w:ascii="Noto Sans" w:hAnsi="Noto Sans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AE2B4E" w:rsidRPr="00AE2B4E" w:rsidRDefault="00AE2B4E" w:rsidP="00AE2B4E">
      <w:pPr>
        <w:pStyle w:val="Nadpis5"/>
        <w:rPr>
          <w:rFonts w:ascii="Noto Sans" w:hAnsi="Noto Sans"/>
          <w:sz w:val="18"/>
          <w:szCs w:val="18"/>
        </w:rPr>
      </w:pPr>
      <w:r w:rsidRPr="00AE2B4E">
        <w:rPr>
          <w:rFonts w:ascii="Noto Sans" w:hAnsi="Noto Sans"/>
          <w:sz w:val="18"/>
          <w:szCs w:val="18"/>
        </w:rPr>
        <w:t xml:space="preserve">vypůjčitelem:  </w:t>
      </w:r>
      <w:r>
        <w:rPr>
          <w:rFonts w:ascii="Noto Sans" w:hAnsi="Noto Sans"/>
          <w:sz w:val="18"/>
          <w:szCs w:val="18"/>
        </w:rPr>
        <w:t xml:space="preserve">   </w:t>
      </w:r>
      <w:r w:rsidRPr="00AE2B4E">
        <w:rPr>
          <w:rFonts w:ascii="Noto Sans" w:hAnsi="Noto Sans"/>
          <w:sz w:val="18"/>
          <w:szCs w:val="18"/>
        </w:rPr>
        <w:t>Slováckým muzeem, Smetanovy sady 179, Uherské Hradiště</w:t>
      </w:r>
    </w:p>
    <w:p w:rsidR="00AE2B4E" w:rsidRPr="000A29A0" w:rsidRDefault="00AE2B4E" w:rsidP="00AE2B4E">
      <w:pPr>
        <w:rPr>
          <w:rFonts w:ascii="Noto Sans" w:hAnsi="Noto Sans"/>
          <w:sz w:val="14"/>
          <w:szCs w:val="14"/>
        </w:rPr>
      </w:pPr>
      <w:r w:rsidRPr="000A29A0">
        <w:rPr>
          <w:rFonts w:ascii="Noto Sans" w:hAnsi="Noto Sans"/>
        </w:rPr>
        <w:t xml:space="preserve">                            </w:t>
      </w:r>
      <w:r w:rsidRPr="00AE2B4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2D0EA5">
        <w:rPr>
          <w:rFonts w:ascii="Noto Sans" w:hAnsi="Noto Sans"/>
          <w:sz w:val="16"/>
          <w:szCs w:val="16"/>
        </w:rPr>
        <w:t>xxx</w:t>
      </w:r>
      <w:proofErr w:type="spellEnd"/>
      <w:r w:rsidRPr="00AE2B4E">
        <w:rPr>
          <w:rFonts w:ascii="Noto Sans" w:hAnsi="Noto Sans"/>
          <w:sz w:val="16"/>
          <w:szCs w:val="16"/>
        </w:rPr>
        <w:t xml:space="preserve">, </w:t>
      </w:r>
      <w:proofErr w:type="spellStart"/>
      <w:r w:rsidR="002D0EA5">
        <w:rPr>
          <w:rFonts w:ascii="Noto Sans" w:hAnsi="Noto Sans"/>
          <w:sz w:val="16"/>
          <w:szCs w:val="16"/>
        </w:rPr>
        <w:t>xxxx</w:t>
      </w:r>
      <w:proofErr w:type="spellEnd"/>
      <w:r w:rsidRPr="00AE2B4E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D0EA5">
        <w:rPr>
          <w:rFonts w:ascii="Noto Sans" w:hAnsi="Noto Sans"/>
          <w:sz w:val="16"/>
          <w:szCs w:val="16"/>
        </w:rPr>
        <w:t>xxx</w:t>
      </w:r>
      <w:proofErr w:type="spellEnd"/>
    </w:p>
    <w:p w:rsidR="00AE2B4E" w:rsidRPr="00AE2B4E" w:rsidRDefault="00AE2B4E" w:rsidP="00AE2B4E">
      <w:pPr>
        <w:rPr>
          <w:rFonts w:ascii="Noto Sans" w:hAnsi="Noto Sans"/>
          <w:sz w:val="18"/>
          <w:szCs w:val="18"/>
        </w:rPr>
      </w:pPr>
      <w:r w:rsidRPr="00AE2B4E">
        <w:rPr>
          <w:rFonts w:ascii="Noto Sans" w:hAnsi="Noto Sans"/>
          <w:sz w:val="18"/>
          <w:szCs w:val="18"/>
        </w:rPr>
        <w:t>zastoupeným</w:t>
      </w:r>
      <w:r w:rsidRPr="00AE2B4E">
        <w:rPr>
          <w:rFonts w:ascii="Noto Sans" w:hAnsi="Noto Sans"/>
          <w:b/>
          <w:sz w:val="18"/>
          <w:szCs w:val="18"/>
        </w:rPr>
        <w:t xml:space="preserve">:  </w:t>
      </w:r>
      <w:r>
        <w:rPr>
          <w:rFonts w:ascii="Noto Sans" w:hAnsi="Noto Sans"/>
          <w:b/>
          <w:sz w:val="18"/>
          <w:szCs w:val="18"/>
        </w:rPr>
        <w:tab/>
        <w:t xml:space="preserve"> </w:t>
      </w:r>
      <w:r w:rsidRPr="00AE2B4E">
        <w:rPr>
          <w:rFonts w:ascii="Noto Sans" w:hAnsi="Noto Sans"/>
          <w:b/>
          <w:sz w:val="18"/>
          <w:szCs w:val="18"/>
        </w:rPr>
        <w:t xml:space="preserve">PhDr. Ivo </w:t>
      </w:r>
      <w:proofErr w:type="spellStart"/>
      <w:r w:rsidRPr="00AE2B4E">
        <w:rPr>
          <w:rFonts w:ascii="Noto Sans" w:hAnsi="Noto Sans"/>
          <w:b/>
          <w:sz w:val="18"/>
          <w:szCs w:val="18"/>
        </w:rPr>
        <w:t>Frolcem</w:t>
      </w:r>
      <w:proofErr w:type="spellEnd"/>
      <w:r w:rsidRPr="00AE2B4E">
        <w:rPr>
          <w:rFonts w:ascii="Noto Sans" w:hAnsi="Noto Sans"/>
          <w:b/>
          <w:sz w:val="18"/>
          <w:szCs w:val="18"/>
        </w:rPr>
        <w:t>, ředitelem</w:t>
      </w:r>
    </w:p>
    <w:p w:rsidR="00663DB1" w:rsidRPr="00A9436F" w:rsidRDefault="00663DB1" w:rsidP="00AD42F2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 w:rsidRPr="0089194E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89194E">
        <w:rPr>
          <w:rFonts w:ascii="Noto Sans" w:hAnsi="Noto Sans"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sz w:val="15"/>
          <w:szCs w:val="15"/>
        </w:rPr>
        <w:t xml:space="preserve"> škodu vzniklou na předmětech výpůjčky.  Předměty výpůjčky byly předány v dobrém technickém stavu,</w:t>
      </w:r>
      <w:r>
        <w:rPr>
          <w:rFonts w:ascii="Noto Sans" w:hAnsi="Noto Sans"/>
          <w:sz w:val="15"/>
          <w:szCs w:val="15"/>
        </w:rPr>
        <w:t xml:space="preserve"> bez poškození.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D7438A" w:rsidRDefault="00663DB1">
      <w:pPr>
        <w:rPr>
          <w:rFonts w:ascii="Noto Sans" w:hAnsi="Noto Sans"/>
          <w:b/>
          <w:sz w:val="15"/>
          <w:szCs w:val="15"/>
        </w:rPr>
      </w:pPr>
      <w:r w:rsidRPr="0089194E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89194E">
        <w:rPr>
          <w:rFonts w:ascii="Noto Sans" w:hAnsi="Noto Sans"/>
          <w:b/>
          <w:sz w:val="15"/>
          <w:szCs w:val="15"/>
        </w:rPr>
        <w:t xml:space="preserve"> a zápis o  provedené inventarizaci, včetně uvedení  aktuální lokace, zašle do konce následujícího kalendářního měsíce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b/>
          <w:sz w:val="15"/>
          <w:szCs w:val="15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150 luxů, vlhkost 55 %+-5%,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1875DD" w:rsidRPr="00374797" w:rsidRDefault="001875DD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374797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>6</w:t>
      </w:r>
      <w:r w:rsidR="00663DB1" w:rsidRPr="00A86337">
        <w:rPr>
          <w:rFonts w:ascii="Noto Sans" w:hAnsi="Noto Sans"/>
          <w:color w:val="000000"/>
          <w:sz w:val="15"/>
          <w:szCs w:val="15"/>
        </w:rPr>
        <w:t xml:space="preserve">. Uzavření smlouvy schválila Rada města Olomouce na svém zasedání dne </w:t>
      </w:r>
      <w:r w:rsidR="001C3CFA">
        <w:rPr>
          <w:rFonts w:ascii="Noto Sans" w:hAnsi="Noto Sans"/>
          <w:color w:val="000000"/>
          <w:sz w:val="15"/>
          <w:szCs w:val="15"/>
        </w:rPr>
        <w:t>……………………….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044CDA">
        <w:rPr>
          <w:rFonts w:ascii="Noto Sans" w:hAnsi="Noto Sans"/>
          <w:sz w:val="18"/>
          <w:szCs w:val="18"/>
        </w:rPr>
        <w:t>23</w:t>
      </w:r>
      <w:proofErr w:type="gramEnd"/>
      <w:r w:rsidRPr="00813795">
        <w:rPr>
          <w:rFonts w:ascii="Noto Sans" w:hAnsi="Noto Sans"/>
          <w:sz w:val="18"/>
          <w:szCs w:val="18"/>
        </w:rPr>
        <w:t xml:space="preserve">. </w:t>
      </w:r>
      <w:r w:rsidR="00934BA4">
        <w:rPr>
          <w:rFonts w:ascii="Noto Sans" w:hAnsi="Noto Sans"/>
          <w:sz w:val="18"/>
          <w:szCs w:val="18"/>
        </w:rPr>
        <w:t>1</w:t>
      </w:r>
      <w:r w:rsidR="00441A7A">
        <w:rPr>
          <w:rFonts w:ascii="Noto Sans" w:hAnsi="Noto Sans"/>
          <w:sz w:val="18"/>
          <w:szCs w:val="18"/>
        </w:rPr>
        <w:t>1</w:t>
      </w:r>
      <w:r w:rsidR="00374797">
        <w:rPr>
          <w:rFonts w:ascii="Noto Sans" w:hAnsi="Noto Sans"/>
          <w:sz w:val="18"/>
          <w:szCs w:val="18"/>
        </w:rPr>
        <w:t>. 2017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94" w:rsidRDefault="00320A94" w:rsidP="00D7438A">
      <w:r>
        <w:separator/>
      </w:r>
    </w:p>
  </w:endnote>
  <w:endnote w:type="continuationSeparator" w:id="0">
    <w:p w:rsidR="00320A94" w:rsidRDefault="00320A9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4566A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94" w:rsidRDefault="00320A94" w:rsidP="00D7438A">
      <w:r>
        <w:separator/>
      </w:r>
    </w:p>
  </w:footnote>
  <w:footnote w:type="continuationSeparator" w:id="0">
    <w:p w:rsidR="00320A94" w:rsidRDefault="00320A94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A29A0"/>
    <w:rsid w:val="000C567E"/>
    <w:rsid w:val="00124116"/>
    <w:rsid w:val="00155203"/>
    <w:rsid w:val="00170B8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67C06"/>
    <w:rsid w:val="0028149E"/>
    <w:rsid w:val="00282B1F"/>
    <w:rsid w:val="00292F54"/>
    <w:rsid w:val="002D0EA5"/>
    <w:rsid w:val="002F63A9"/>
    <w:rsid w:val="00320062"/>
    <w:rsid w:val="00320A94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77F5"/>
    <w:rsid w:val="004B223F"/>
    <w:rsid w:val="004D1BF6"/>
    <w:rsid w:val="004F3C6F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4566A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34BA4"/>
    <w:rsid w:val="009C6565"/>
    <w:rsid w:val="009D094B"/>
    <w:rsid w:val="009E4B21"/>
    <w:rsid w:val="009E5900"/>
    <w:rsid w:val="00A10F13"/>
    <w:rsid w:val="00A2597F"/>
    <w:rsid w:val="00A273E1"/>
    <w:rsid w:val="00A73A68"/>
    <w:rsid w:val="00A8095D"/>
    <w:rsid w:val="00A8292E"/>
    <w:rsid w:val="00A86337"/>
    <w:rsid w:val="00A9436F"/>
    <w:rsid w:val="00AD42F2"/>
    <w:rsid w:val="00AE2B4E"/>
    <w:rsid w:val="00B71CCC"/>
    <w:rsid w:val="00B83F7B"/>
    <w:rsid w:val="00BA0AD4"/>
    <w:rsid w:val="00BF5A71"/>
    <w:rsid w:val="00C17D24"/>
    <w:rsid w:val="00C24071"/>
    <w:rsid w:val="00C52FDA"/>
    <w:rsid w:val="00C63682"/>
    <w:rsid w:val="00C902C2"/>
    <w:rsid w:val="00CA2AF0"/>
    <w:rsid w:val="00CA62D7"/>
    <w:rsid w:val="00CE335E"/>
    <w:rsid w:val="00CE7B28"/>
    <w:rsid w:val="00CF6468"/>
    <w:rsid w:val="00CF6F00"/>
    <w:rsid w:val="00D07AC7"/>
    <w:rsid w:val="00D35C23"/>
    <w:rsid w:val="00D52ABF"/>
    <w:rsid w:val="00D52E9E"/>
    <w:rsid w:val="00D7438A"/>
    <w:rsid w:val="00DF11ED"/>
    <w:rsid w:val="00DF45CA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73D-3895-42E8-A5D9-7A53DF5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4</cp:revision>
  <cp:lastPrinted>2017-11-23T10:50:00Z</cp:lastPrinted>
  <dcterms:created xsi:type="dcterms:W3CDTF">2017-11-23T10:40:00Z</dcterms:created>
  <dcterms:modified xsi:type="dcterms:W3CDTF">2017-12-21T09:43:00Z</dcterms:modified>
</cp:coreProperties>
</file>