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515" w:rsidRDefault="0000067A">
      <w:pPr>
        <w:pStyle w:val="Nadpis1"/>
        <w:spacing w:before="0"/>
        <w:jc w:val="center"/>
      </w:pPr>
      <w:r>
        <w:rPr>
          <w:sz w:val="40"/>
        </w:rPr>
        <w:t xml:space="preserve">S M L O U V A   O    </w:t>
      </w:r>
      <w:r w:rsidR="00BA6515">
        <w:rPr>
          <w:sz w:val="40"/>
        </w:rPr>
        <w:t>D Í L O</w:t>
      </w:r>
    </w:p>
    <w:p w:rsidR="00BA6515" w:rsidRDefault="00BA6515">
      <w:pPr>
        <w:pBdr>
          <w:bottom w:val="single" w:sz="6" w:space="1" w:color="auto"/>
        </w:pBdr>
        <w:spacing w:before="120"/>
        <w:jc w:val="center"/>
        <w:rPr>
          <w:b/>
        </w:rPr>
      </w:pPr>
      <w:r>
        <w:rPr>
          <w:b/>
        </w:rPr>
        <w:t>uzavřená</w:t>
      </w:r>
      <w:r>
        <w:t xml:space="preserve"> </w:t>
      </w:r>
      <w:r>
        <w:rPr>
          <w:b/>
        </w:rPr>
        <w:t>podle</w:t>
      </w:r>
      <w:r>
        <w:t xml:space="preserve"> </w:t>
      </w:r>
      <w:r>
        <w:rPr>
          <w:b/>
        </w:rPr>
        <w:t>ustanovení</w:t>
      </w:r>
      <w:r>
        <w:t xml:space="preserve"> </w:t>
      </w:r>
      <w:r w:rsidR="00095631" w:rsidRPr="00095631">
        <w:rPr>
          <w:b/>
        </w:rPr>
        <w:t>§ 2586 a následujících zákona č. 89/2012 Sb., občanský zák</w:t>
      </w:r>
      <w:r w:rsidR="00095631" w:rsidRPr="00095631">
        <w:rPr>
          <w:b/>
        </w:rPr>
        <w:t>o</w:t>
      </w:r>
      <w:r w:rsidR="00095631" w:rsidRPr="00095631">
        <w:rPr>
          <w:b/>
        </w:rPr>
        <w:t>ník, v platném znění</w:t>
      </w:r>
    </w:p>
    <w:p w:rsidR="00BA6515" w:rsidRDefault="00BA6515">
      <w:pPr>
        <w:spacing w:before="120"/>
        <w:jc w:val="center"/>
        <w:rPr>
          <w:b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536"/>
      </w:tblGrid>
      <w:tr w:rsidR="00BA6515">
        <w:trPr>
          <w:jc w:val="center"/>
        </w:trPr>
        <w:tc>
          <w:tcPr>
            <w:tcW w:w="4748" w:type="dxa"/>
          </w:tcPr>
          <w:p w:rsidR="00BA6515" w:rsidRDefault="00BA651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Číslo zhotovitele</w:t>
            </w:r>
          </w:p>
        </w:tc>
        <w:tc>
          <w:tcPr>
            <w:tcW w:w="4536" w:type="dxa"/>
          </w:tcPr>
          <w:p w:rsidR="00BA6515" w:rsidRDefault="00BA651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Číslo objednatele</w:t>
            </w:r>
          </w:p>
        </w:tc>
      </w:tr>
      <w:tr w:rsidR="00BA6515">
        <w:trPr>
          <w:jc w:val="center"/>
        </w:trPr>
        <w:tc>
          <w:tcPr>
            <w:tcW w:w="4748" w:type="dxa"/>
          </w:tcPr>
          <w:p w:rsidR="00BA6515" w:rsidRDefault="00BA6515" w:rsidP="001E32D7">
            <w:pPr>
              <w:pStyle w:val="Nadpis5"/>
              <w:rPr>
                <w:color w:val="auto"/>
              </w:rPr>
            </w:pPr>
            <w:r>
              <w:rPr>
                <w:color w:val="auto"/>
              </w:rPr>
              <w:t>A</w:t>
            </w:r>
            <w:r w:rsidR="00790978">
              <w:rPr>
                <w:color w:val="auto"/>
              </w:rPr>
              <w:t xml:space="preserve"> </w:t>
            </w:r>
            <w:r w:rsidR="00304ECE">
              <w:rPr>
                <w:color w:val="auto"/>
              </w:rPr>
              <w:t>1</w:t>
            </w:r>
            <w:r w:rsidR="001E32D7">
              <w:rPr>
                <w:color w:val="auto"/>
              </w:rPr>
              <w:t>909</w:t>
            </w:r>
            <w:r w:rsidR="00790978">
              <w:rPr>
                <w:color w:val="auto"/>
              </w:rPr>
              <w:t>/1</w:t>
            </w:r>
            <w:r w:rsidR="001E32D7">
              <w:rPr>
                <w:color w:val="auto"/>
              </w:rPr>
              <w:t>7</w:t>
            </w:r>
          </w:p>
        </w:tc>
        <w:tc>
          <w:tcPr>
            <w:tcW w:w="4536" w:type="dxa"/>
          </w:tcPr>
          <w:p w:rsidR="00BA6515" w:rsidRDefault="00FF7B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KT/9538/17</w:t>
            </w:r>
          </w:p>
        </w:tc>
      </w:tr>
    </w:tbl>
    <w:p w:rsidR="00BA6515" w:rsidRDefault="00BA6515"/>
    <w:p w:rsidR="00BA6515" w:rsidRDefault="00BA6515">
      <w:pPr>
        <w:numPr>
          <w:ilvl w:val="0"/>
          <w:numId w:val="4"/>
        </w:numPr>
        <w:tabs>
          <w:tab w:val="clear" w:pos="720"/>
          <w:tab w:val="num" w:pos="567"/>
        </w:tabs>
        <w:spacing w:before="360"/>
        <w:ind w:left="567" w:hanging="567"/>
        <w:rPr>
          <w:b/>
          <w:sz w:val="28"/>
        </w:rPr>
      </w:pPr>
      <w:r>
        <w:rPr>
          <w:b/>
          <w:sz w:val="28"/>
        </w:rPr>
        <w:t>SMLUVNÍ STRANY:</w:t>
      </w:r>
    </w:p>
    <w:p w:rsidR="00BA6515" w:rsidRDefault="00BA6515">
      <w:pPr>
        <w:spacing w:before="120"/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528"/>
        <w:gridCol w:w="142"/>
      </w:tblGrid>
      <w:tr w:rsidR="00BA6515" w:rsidTr="001E32D7">
        <w:trPr>
          <w:gridAfter w:val="1"/>
          <w:wAfter w:w="142" w:type="dxa"/>
        </w:trPr>
        <w:tc>
          <w:tcPr>
            <w:tcW w:w="3756" w:type="dxa"/>
          </w:tcPr>
          <w:p w:rsidR="00BA6515" w:rsidRDefault="00BA6515">
            <w:pPr>
              <w:spacing w:before="60"/>
              <w:rPr>
                <w:b/>
              </w:rPr>
            </w:pPr>
            <w:r>
              <w:rPr>
                <w:b/>
              </w:rPr>
              <w:t>OBJEDNATEL:</w:t>
            </w:r>
          </w:p>
        </w:tc>
        <w:tc>
          <w:tcPr>
            <w:tcW w:w="5528" w:type="dxa"/>
          </w:tcPr>
          <w:p w:rsidR="00BA6515" w:rsidRDefault="00CB5ED6" w:rsidP="00CB5ED6">
            <w:pPr>
              <w:pStyle w:val="Zpat"/>
              <w:tabs>
                <w:tab w:val="clear" w:pos="4536"/>
                <w:tab w:val="clear" w:pos="9072"/>
              </w:tabs>
              <w:spacing w:before="60"/>
              <w:jc w:val="left"/>
              <w:rPr>
                <w:b/>
              </w:rPr>
            </w:pPr>
            <w:r>
              <w:rPr>
                <w:b/>
              </w:rPr>
              <w:t>Městský úřad Litvínov</w:t>
            </w:r>
          </w:p>
        </w:tc>
      </w:tr>
      <w:tr w:rsidR="00BA6515" w:rsidTr="001E32D7">
        <w:trPr>
          <w:gridAfter w:val="1"/>
          <w:wAfter w:w="142" w:type="dxa"/>
        </w:trPr>
        <w:tc>
          <w:tcPr>
            <w:tcW w:w="3756" w:type="dxa"/>
          </w:tcPr>
          <w:p w:rsidR="00BA6515" w:rsidRDefault="00BA6515">
            <w:pPr>
              <w:spacing w:before="60"/>
            </w:pPr>
            <w:r>
              <w:t>Adresa:</w:t>
            </w:r>
          </w:p>
        </w:tc>
        <w:tc>
          <w:tcPr>
            <w:tcW w:w="5528" w:type="dxa"/>
          </w:tcPr>
          <w:p w:rsidR="00BA6515" w:rsidRDefault="00FF7BD9">
            <w:pPr>
              <w:spacing w:before="60"/>
              <w:jc w:val="left"/>
            </w:pPr>
            <w:r>
              <w:t xml:space="preserve">náměstí Míru 11, 436 01 </w:t>
            </w:r>
            <w:r w:rsidR="00CB5ED6" w:rsidRPr="00CB5ED6">
              <w:t>Litvínov</w:t>
            </w:r>
          </w:p>
        </w:tc>
      </w:tr>
      <w:tr w:rsidR="00BA6515" w:rsidTr="001E32D7">
        <w:trPr>
          <w:gridAfter w:val="1"/>
          <w:wAfter w:w="142" w:type="dxa"/>
        </w:trPr>
        <w:tc>
          <w:tcPr>
            <w:tcW w:w="3756" w:type="dxa"/>
          </w:tcPr>
          <w:p w:rsidR="00BA6515" w:rsidRDefault="00BA6515">
            <w:pPr>
              <w:spacing w:before="60"/>
            </w:pPr>
            <w:r>
              <w:t>Zastoupený:</w:t>
            </w:r>
          </w:p>
        </w:tc>
        <w:tc>
          <w:tcPr>
            <w:tcW w:w="5528" w:type="dxa"/>
          </w:tcPr>
          <w:p w:rsidR="00BA6515" w:rsidRDefault="00CB5ED6" w:rsidP="00FF7BD9">
            <w:pPr>
              <w:spacing w:before="60"/>
              <w:jc w:val="left"/>
            </w:pPr>
            <w:r>
              <w:t xml:space="preserve">Mgr. </w:t>
            </w:r>
            <w:r w:rsidR="00FF7BD9">
              <w:t>Milanem Šťovíčkem, 2. místostarostou</w:t>
            </w:r>
          </w:p>
        </w:tc>
      </w:tr>
      <w:tr w:rsidR="00CB5ED6" w:rsidTr="001E32D7">
        <w:tc>
          <w:tcPr>
            <w:tcW w:w="3756" w:type="dxa"/>
          </w:tcPr>
          <w:p w:rsidR="00CB5ED6" w:rsidRDefault="00CB5ED6" w:rsidP="00DF1998">
            <w:pPr>
              <w:spacing w:before="60"/>
            </w:pPr>
            <w:r>
              <w:t>Zástupce ve věcech technických:</w:t>
            </w:r>
          </w:p>
        </w:tc>
        <w:tc>
          <w:tcPr>
            <w:tcW w:w="5670" w:type="dxa"/>
            <w:gridSpan w:val="2"/>
          </w:tcPr>
          <w:p w:rsidR="00CB5ED6" w:rsidRDefault="00CB5ED6" w:rsidP="00DF1998">
            <w:pPr>
              <w:spacing w:before="60"/>
              <w:jc w:val="left"/>
            </w:pPr>
            <w:r>
              <w:t xml:space="preserve">Ing. </w:t>
            </w:r>
            <w:r w:rsidR="001E32D7">
              <w:t>Petr Řeháček, MBA</w:t>
            </w:r>
            <w:r>
              <w:t xml:space="preserve">, </w:t>
            </w:r>
            <w:r w:rsidR="001E32D7" w:rsidRPr="001E32D7">
              <w:t>ved</w:t>
            </w:r>
            <w:r w:rsidR="001E32D7">
              <w:t>.</w:t>
            </w:r>
            <w:r w:rsidR="001E32D7" w:rsidRPr="001E32D7">
              <w:t xml:space="preserve"> odb</w:t>
            </w:r>
            <w:r w:rsidR="001E32D7">
              <w:t>.</w:t>
            </w:r>
            <w:r w:rsidR="009A3A26">
              <w:t xml:space="preserve"> </w:t>
            </w:r>
            <w:r w:rsidR="001E32D7" w:rsidRPr="001E32D7">
              <w:t>nakládání s maje</w:t>
            </w:r>
            <w:r w:rsidR="001E32D7" w:rsidRPr="001E32D7">
              <w:t>t</w:t>
            </w:r>
            <w:r w:rsidR="001E32D7" w:rsidRPr="001E32D7">
              <w:t>kem</w:t>
            </w:r>
          </w:p>
          <w:p w:rsidR="00CB5ED6" w:rsidRDefault="001E32D7" w:rsidP="00FF7E89">
            <w:pPr>
              <w:spacing w:before="60"/>
              <w:jc w:val="left"/>
            </w:pPr>
            <w:r>
              <w:t>Bc. Hana Hoffmannová</w:t>
            </w:r>
            <w:r w:rsidR="00CB5ED6">
              <w:t xml:space="preserve">, </w:t>
            </w:r>
            <w:r w:rsidR="00FF7E89">
              <w:t>technik</w:t>
            </w:r>
            <w:r w:rsidRPr="001E32D7">
              <w:t xml:space="preserve"> městských služeb</w:t>
            </w:r>
          </w:p>
        </w:tc>
      </w:tr>
      <w:tr w:rsidR="00CB5ED6" w:rsidTr="001E32D7">
        <w:trPr>
          <w:gridAfter w:val="1"/>
          <w:wAfter w:w="142" w:type="dxa"/>
        </w:trPr>
        <w:tc>
          <w:tcPr>
            <w:tcW w:w="3756" w:type="dxa"/>
          </w:tcPr>
          <w:p w:rsidR="00CB5ED6" w:rsidRDefault="00CB5ED6">
            <w:pPr>
              <w:spacing w:before="60"/>
            </w:pPr>
            <w:r>
              <w:t>Bankovní spojení:</w:t>
            </w:r>
          </w:p>
        </w:tc>
        <w:tc>
          <w:tcPr>
            <w:tcW w:w="5528" w:type="dxa"/>
          </w:tcPr>
          <w:p w:rsidR="00CB5ED6" w:rsidRDefault="00FF7BD9">
            <w:pPr>
              <w:spacing w:before="60"/>
              <w:jc w:val="left"/>
            </w:pPr>
            <w:r>
              <w:t>Komerční banka, a.s., č. ú. 921491/0100</w:t>
            </w:r>
          </w:p>
        </w:tc>
      </w:tr>
      <w:tr w:rsidR="00CB5ED6" w:rsidTr="001E32D7">
        <w:trPr>
          <w:gridAfter w:val="1"/>
          <w:wAfter w:w="142" w:type="dxa"/>
        </w:trPr>
        <w:tc>
          <w:tcPr>
            <w:tcW w:w="3756" w:type="dxa"/>
          </w:tcPr>
          <w:p w:rsidR="00CB5ED6" w:rsidRDefault="00CB5ED6">
            <w:pPr>
              <w:spacing w:before="60"/>
            </w:pPr>
            <w:r>
              <w:t>IČ:</w:t>
            </w:r>
          </w:p>
        </w:tc>
        <w:tc>
          <w:tcPr>
            <w:tcW w:w="5528" w:type="dxa"/>
          </w:tcPr>
          <w:p w:rsidR="00CB5ED6" w:rsidRDefault="00FF7BD9">
            <w:pPr>
              <w:spacing w:before="60"/>
              <w:jc w:val="left"/>
            </w:pPr>
            <w:r>
              <w:t>00266027</w:t>
            </w:r>
          </w:p>
        </w:tc>
      </w:tr>
      <w:tr w:rsidR="00CB5ED6" w:rsidTr="001E32D7">
        <w:trPr>
          <w:gridAfter w:val="1"/>
          <w:wAfter w:w="142" w:type="dxa"/>
        </w:trPr>
        <w:tc>
          <w:tcPr>
            <w:tcW w:w="3756" w:type="dxa"/>
          </w:tcPr>
          <w:p w:rsidR="00CB5ED6" w:rsidRDefault="00CB5ED6">
            <w:pPr>
              <w:spacing w:before="60"/>
            </w:pPr>
            <w:r>
              <w:t>DIČ:</w:t>
            </w:r>
          </w:p>
        </w:tc>
        <w:tc>
          <w:tcPr>
            <w:tcW w:w="5528" w:type="dxa"/>
          </w:tcPr>
          <w:p w:rsidR="00CB5ED6" w:rsidRDefault="00FF7BD9">
            <w:pPr>
              <w:spacing w:before="60"/>
              <w:jc w:val="left"/>
            </w:pPr>
            <w:r>
              <w:t>CZ00266027</w:t>
            </w:r>
          </w:p>
        </w:tc>
      </w:tr>
      <w:tr w:rsidR="00CB5ED6" w:rsidTr="001E32D7">
        <w:trPr>
          <w:gridAfter w:val="1"/>
          <w:wAfter w:w="142" w:type="dxa"/>
        </w:trPr>
        <w:tc>
          <w:tcPr>
            <w:tcW w:w="3756" w:type="dxa"/>
          </w:tcPr>
          <w:p w:rsidR="00CB5ED6" w:rsidRDefault="00CB5ED6">
            <w:pPr>
              <w:spacing w:before="60"/>
            </w:pPr>
          </w:p>
        </w:tc>
        <w:tc>
          <w:tcPr>
            <w:tcW w:w="5528" w:type="dxa"/>
          </w:tcPr>
          <w:p w:rsidR="00CB5ED6" w:rsidRDefault="00CB5ED6">
            <w:pPr>
              <w:spacing w:before="60"/>
              <w:jc w:val="left"/>
            </w:pPr>
          </w:p>
        </w:tc>
      </w:tr>
    </w:tbl>
    <w:p w:rsidR="00BA6515" w:rsidRDefault="00BA6515">
      <w:pPr>
        <w:pStyle w:val="Zpat"/>
        <w:tabs>
          <w:tab w:val="clear" w:pos="4536"/>
          <w:tab w:val="clear" w:pos="9072"/>
        </w:tabs>
        <w:spacing w:before="120"/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528"/>
      </w:tblGrid>
      <w:tr w:rsidR="00BA6515">
        <w:tc>
          <w:tcPr>
            <w:tcW w:w="3756" w:type="dxa"/>
          </w:tcPr>
          <w:p w:rsidR="00BA6515" w:rsidRDefault="00BA6515" w:rsidP="00F03A6C">
            <w:pPr>
              <w:spacing w:before="60"/>
              <w:rPr>
                <w:b/>
              </w:rPr>
            </w:pPr>
            <w:r>
              <w:rPr>
                <w:b/>
              </w:rPr>
              <w:t>ZHOTOVITEL:</w:t>
            </w:r>
          </w:p>
        </w:tc>
        <w:tc>
          <w:tcPr>
            <w:tcW w:w="5528" w:type="dxa"/>
          </w:tcPr>
          <w:p w:rsidR="00BA6515" w:rsidRDefault="00BA6515">
            <w:pPr>
              <w:spacing w:before="60"/>
              <w:jc w:val="left"/>
            </w:pPr>
            <w:r>
              <w:rPr>
                <w:b/>
              </w:rPr>
              <w:t>VODNÍ DÍLA – TBD a.</w:t>
            </w:r>
            <w:r w:rsidR="00095631">
              <w:rPr>
                <w:b/>
              </w:rPr>
              <w:t xml:space="preserve"> </w:t>
            </w:r>
            <w:r>
              <w:rPr>
                <w:b/>
              </w:rPr>
              <w:t>s.</w:t>
            </w:r>
          </w:p>
        </w:tc>
      </w:tr>
      <w:tr w:rsidR="00BA6515">
        <w:tc>
          <w:tcPr>
            <w:tcW w:w="3756" w:type="dxa"/>
          </w:tcPr>
          <w:p w:rsidR="00BA6515" w:rsidRDefault="00BA6515">
            <w:pPr>
              <w:spacing w:before="60"/>
            </w:pPr>
            <w:r>
              <w:t>Adresa:</w:t>
            </w:r>
          </w:p>
        </w:tc>
        <w:tc>
          <w:tcPr>
            <w:tcW w:w="5528" w:type="dxa"/>
          </w:tcPr>
          <w:p w:rsidR="00BA6515" w:rsidRDefault="00BA6515">
            <w:pPr>
              <w:spacing w:before="60"/>
              <w:jc w:val="left"/>
            </w:pPr>
            <w:r>
              <w:t xml:space="preserve">Hybernská </w:t>
            </w:r>
            <w:r w:rsidR="00054A4E">
              <w:t>1617/</w:t>
            </w:r>
            <w:r w:rsidR="00FF7BD9">
              <w:t xml:space="preserve">40, 110 00 </w:t>
            </w:r>
            <w:r>
              <w:t>Praha 1</w:t>
            </w:r>
          </w:p>
        </w:tc>
      </w:tr>
      <w:tr w:rsidR="00BA6515">
        <w:tc>
          <w:tcPr>
            <w:tcW w:w="3756" w:type="dxa"/>
          </w:tcPr>
          <w:p w:rsidR="00BA6515" w:rsidRDefault="00BA6515">
            <w:pPr>
              <w:spacing w:before="60"/>
            </w:pPr>
            <w:r>
              <w:t>Zastoupený:</w:t>
            </w:r>
          </w:p>
        </w:tc>
        <w:tc>
          <w:tcPr>
            <w:tcW w:w="5528" w:type="dxa"/>
          </w:tcPr>
          <w:p w:rsidR="00BA6515" w:rsidRDefault="00BA6515" w:rsidP="00733A7D">
            <w:pPr>
              <w:spacing w:before="60"/>
              <w:jc w:val="left"/>
            </w:pPr>
            <w:r>
              <w:t>Ing. Milošem Sedláčkem, prokuristou</w:t>
            </w:r>
          </w:p>
        </w:tc>
      </w:tr>
      <w:tr w:rsidR="00BA6515">
        <w:tc>
          <w:tcPr>
            <w:tcW w:w="3756" w:type="dxa"/>
          </w:tcPr>
          <w:p w:rsidR="00BA6515" w:rsidRDefault="00BA6515">
            <w:pPr>
              <w:spacing w:before="60"/>
            </w:pPr>
            <w:r>
              <w:t>Zástupce ve věcech technických:</w:t>
            </w:r>
          </w:p>
        </w:tc>
        <w:tc>
          <w:tcPr>
            <w:tcW w:w="5528" w:type="dxa"/>
          </w:tcPr>
          <w:p w:rsidR="00BA6515" w:rsidRDefault="00BA6515">
            <w:pPr>
              <w:spacing w:before="60"/>
              <w:jc w:val="left"/>
            </w:pPr>
            <w:r>
              <w:t xml:space="preserve">Ing. </w:t>
            </w:r>
            <w:r w:rsidR="00733A7D">
              <w:t>Petr Smrž</w:t>
            </w:r>
            <w:r>
              <w:t>, vedoucí útvaru 402</w:t>
            </w:r>
          </w:p>
          <w:p w:rsidR="00BA6515" w:rsidRDefault="00BA6515">
            <w:pPr>
              <w:spacing w:before="60"/>
              <w:jc w:val="left"/>
            </w:pPr>
            <w:r>
              <w:t>Ing. Ondřej Švarc, odpovědný pracovník úkolu</w:t>
            </w:r>
          </w:p>
        </w:tc>
      </w:tr>
      <w:tr w:rsidR="00BA6515">
        <w:tc>
          <w:tcPr>
            <w:tcW w:w="3756" w:type="dxa"/>
          </w:tcPr>
          <w:p w:rsidR="00BA6515" w:rsidRDefault="00BA6515">
            <w:pPr>
              <w:spacing w:before="60"/>
            </w:pPr>
            <w:r>
              <w:t>Bankovní spojení:</w:t>
            </w:r>
          </w:p>
        </w:tc>
        <w:tc>
          <w:tcPr>
            <w:tcW w:w="5528" w:type="dxa"/>
          </w:tcPr>
          <w:p w:rsidR="00BA6515" w:rsidRDefault="00C102AA">
            <w:pPr>
              <w:spacing w:before="60"/>
              <w:jc w:val="left"/>
            </w:pPr>
            <w:r>
              <w:t>xxxxxxxxxxxxxxx</w:t>
            </w:r>
            <w:bookmarkStart w:id="0" w:name="_GoBack"/>
            <w:bookmarkEnd w:id="0"/>
          </w:p>
        </w:tc>
      </w:tr>
      <w:tr w:rsidR="00BA6515">
        <w:tc>
          <w:tcPr>
            <w:tcW w:w="3756" w:type="dxa"/>
          </w:tcPr>
          <w:p w:rsidR="00BA6515" w:rsidRDefault="00BA6515">
            <w:pPr>
              <w:spacing w:before="60"/>
            </w:pPr>
            <w:r>
              <w:t>IČ:</w:t>
            </w:r>
          </w:p>
        </w:tc>
        <w:tc>
          <w:tcPr>
            <w:tcW w:w="5528" w:type="dxa"/>
          </w:tcPr>
          <w:p w:rsidR="00BA6515" w:rsidRDefault="00BA6515">
            <w:pPr>
              <w:spacing w:before="60"/>
              <w:jc w:val="left"/>
            </w:pPr>
            <w:r>
              <w:t>49241648</w:t>
            </w:r>
          </w:p>
        </w:tc>
      </w:tr>
      <w:tr w:rsidR="00BA6515">
        <w:tc>
          <w:tcPr>
            <w:tcW w:w="3756" w:type="dxa"/>
          </w:tcPr>
          <w:p w:rsidR="00BA6515" w:rsidRDefault="00BA6515">
            <w:pPr>
              <w:spacing w:before="60"/>
            </w:pPr>
            <w:r>
              <w:t>DIČ:</w:t>
            </w:r>
          </w:p>
        </w:tc>
        <w:tc>
          <w:tcPr>
            <w:tcW w:w="5528" w:type="dxa"/>
          </w:tcPr>
          <w:p w:rsidR="00BA6515" w:rsidRDefault="00BA6515">
            <w:pPr>
              <w:spacing w:before="60"/>
              <w:jc w:val="left"/>
            </w:pPr>
            <w:r>
              <w:t>CZ49241648</w:t>
            </w:r>
          </w:p>
        </w:tc>
      </w:tr>
      <w:tr w:rsidR="00BA6515">
        <w:tc>
          <w:tcPr>
            <w:tcW w:w="3756" w:type="dxa"/>
          </w:tcPr>
          <w:p w:rsidR="00BA6515" w:rsidRDefault="00BA6515">
            <w:pPr>
              <w:spacing w:before="60"/>
            </w:pPr>
            <w:r>
              <w:t>Evid. č. registrace:</w:t>
            </w:r>
          </w:p>
        </w:tc>
        <w:tc>
          <w:tcPr>
            <w:tcW w:w="5528" w:type="dxa"/>
          </w:tcPr>
          <w:p w:rsidR="00BA6515" w:rsidRDefault="00BA6515">
            <w:pPr>
              <w:spacing w:before="60"/>
            </w:pPr>
            <w:r>
              <w:t>MS v Praze, oddíl B, vložka č. 2154</w:t>
            </w:r>
          </w:p>
        </w:tc>
      </w:tr>
    </w:tbl>
    <w:p w:rsidR="00BA6515" w:rsidRDefault="00BA6515"/>
    <w:p w:rsidR="00BA6515" w:rsidRDefault="00CF48C4">
      <w:pPr>
        <w:numPr>
          <w:ilvl w:val="0"/>
          <w:numId w:val="4"/>
        </w:numPr>
        <w:tabs>
          <w:tab w:val="clear" w:pos="720"/>
          <w:tab w:val="num" w:pos="567"/>
        </w:tabs>
        <w:spacing w:before="360"/>
        <w:ind w:left="567" w:hanging="567"/>
        <w:rPr>
          <w:b/>
          <w:sz w:val="28"/>
        </w:rPr>
      </w:pPr>
      <w:r>
        <w:rPr>
          <w:b/>
          <w:sz w:val="28"/>
        </w:rPr>
        <w:br w:type="page"/>
      </w:r>
      <w:r w:rsidR="00BA6515">
        <w:rPr>
          <w:b/>
          <w:sz w:val="28"/>
        </w:rPr>
        <w:lastRenderedPageBreak/>
        <w:t>PŘEDMĚT PLNĚNÍ:</w:t>
      </w:r>
    </w:p>
    <w:p w:rsidR="00BA6515" w:rsidRDefault="00CB5ED6">
      <w:pPr>
        <w:spacing w:before="120" w:line="360" w:lineRule="atLeast"/>
        <w:rPr>
          <w:b/>
        </w:rPr>
      </w:pPr>
      <w:r>
        <w:rPr>
          <w:b/>
        </w:rPr>
        <w:t>VD Hamr v Litvínově</w:t>
      </w:r>
      <w:r w:rsidR="00BA6515">
        <w:rPr>
          <w:b/>
        </w:rPr>
        <w:t xml:space="preserve"> – </w:t>
      </w:r>
      <w:r w:rsidR="006F6D12">
        <w:rPr>
          <w:b/>
        </w:rPr>
        <w:t xml:space="preserve">spolupráce </w:t>
      </w:r>
      <w:r w:rsidR="00E80189">
        <w:rPr>
          <w:b/>
        </w:rPr>
        <w:t>na</w:t>
      </w:r>
      <w:r w:rsidR="006F6D12">
        <w:rPr>
          <w:b/>
        </w:rPr>
        <w:t xml:space="preserve"> výkonu </w:t>
      </w:r>
      <w:r w:rsidR="00BA6515">
        <w:rPr>
          <w:b/>
        </w:rPr>
        <w:t>technickobezpečnostní</w:t>
      </w:r>
      <w:r w:rsidR="006F6D12">
        <w:rPr>
          <w:b/>
        </w:rPr>
        <w:t>ho</w:t>
      </w:r>
      <w:r w:rsidR="00BA6515">
        <w:rPr>
          <w:b/>
        </w:rPr>
        <w:t xml:space="preserve"> dohled</w:t>
      </w:r>
      <w:r w:rsidR="006F6D12">
        <w:rPr>
          <w:b/>
        </w:rPr>
        <w:t>u</w:t>
      </w:r>
      <w:r w:rsidR="00BA6515">
        <w:rPr>
          <w:b/>
        </w:rPr>
        <w:t xml:space="preserve"> nad vodním dílem v </w:t>
      </w:r>
      <w:r w:rsidR="00304ECE">
        <w:rPr>
          <w:b/>
        </w:rPr>
        <w:t>letech</w:t>
      </w:r>
      <w:r w:rsidR="00BA6515">
        <w:rPr>
          <w:b/>
        </w:rPr>
        <w:t xml:space="preserve"> 20</w:t>
      </w:r>
      <w:r w:rsidR="00052AC3">
        <w:rPr>
          <w:b/>
        </w:rPr>
        <w:t>1</w:t>
      </w:r>
      <w:r w:rsidR="001E32D7">
        <w:rPr>
          <w:b/>
        </w:rPr>
        <w:t>8</w:t>
      </w:r>
      <w:r w:rsidR="00304ECE">
        <w:rPr>
          <w:b/>
        </w:rPr>
        <w:t xml:space="preserve"> - 20</w:t>
      </w:r>
      <w:r w:rsidR="001E32D7">
        <w:rPr>
          <w:b/>
        </w:rPr>
        <w:t>21</w:t>
      </w:r>
    </w:p>
    <w:p w:rsidR="00BA6515" w:rsidRDefault="00BA6515">
      <w:pPr>
        <w:spacing w:before="120"/>
      </w:pPr>
      <w:r>
        <w:t xml:space="preserve">Objednatel zadává a zhotovitel se zavazuje ke spolupráci </w:t>
      </w:r>
      <w:r w:rsidR="00E80189">
        <w:t>na</w:t>
      </w:r>
      <w:r>
        <w:t xml:space="preserve"> výkonu TBD podle zákona č.254/2001 Sb., o vodách</w:t>
      </w:r>
      <w:r w:rsidR="00733A7D">
        <w:t xml:space="preserve"> </w:t>
      </w:r>
      <w:r w:rsidR="00733A7D" w:rsidRPr="00733A7D">
        <w:t xml:space="preserve">a změně některých předpisů (vodní zákon), </w:t>
      </w:r>
      <w:r w:rsidR="001E32D7">
        <w:rPr>
          <w:szCs w:val="24"/>
        </w:rPr>
        <w:t>ve znění zákona č. </w:t>
      </w:r>
      <w:r w:rsidR="00E80189" w:rsidRPr="00C636A3">
        <w:rPr>
          <w:szCs w:val="24"/>
        </w:rPr>
        <w:t>150/2010 Sb.</w:t>
      </w:r>
      <w:r w:rsidR="00E80189">
        <w:rPr>
          <w:szCs w:val="24"/>
        </w:rPr>
        <w:t>,</w:t>
      </w:r>
      <w:r w:rsidR="00E80189" w:rsidRPr="00C636A3">
        <w:rPr>
          <w:szCs w:val="24"/>
        </w:rPr>
        <w:t xml:space="preserve"> a vyhlášky č. 471/20</w:t>
      </w:r>
      <w:r w:rsidR="00E80189">
        <w:rPr>
          <w:szCs w:val="24"/>
        </w:rPr>
        <w:t>0</w:t>
      </w:r>
      <w:r w:rsidR="00E80189" w:rsidRPr="00C636A3">
        <w:rPr>
          <w:szCs w:val="24"/>
        </w:rPr>
        <w:t xml:space="preserve">1 </w:t>
      </w:r>
      <w:r w:rsidR="00E80189">
        <w:rPr>
          <w:szCs w:val="24"/>
        </w:rPr>
        <w:t>Sb., o </w:t>
      </w:r>
      <w:r w:rsidR="00E80189" w:rsidRPr="00C636A3">
        <w:rPr>
          <w:szCs w:val="24"/>
        </w:rPr>
        <w:t>technickobezpečnostním dohledu nad vodními díly, ve znění vyhlášky č. 255/2010 Sb.</w:t>
      </w:r>
      <w:r>
        <w:t xml:space="preserve"> V</w:t>
      </w:r>
      <w:r w:rsidR="00304ECE">
        <w:t> letech 201</w:t>
      </w:r>
      <w:r w:rsidR="00095631">
        <w:t>8</w:t>
      </w:r>
      <w:r w:rsidR="00304ECE">
        <w:t xml:space="preserve"> - 20</w:t>
      </w:r>
      <w:r w:rsidR="00095631">
        <w:t>21</w:t>
      </w:r>
      <w:r>
        <w:t xml:space="preserve"> bude provedeno:</w:t>
      </w:r>
    </w:p>
    <w:p w:rsidR="00251508" w:rsidRDefault="00CF48C4" w:rsidP="00733A7D">
      <w:pPr>
        <w:numPr>
          <w:ilvl w:val="0"/>
          <w:numId w:val="8"/>
        </w:numPr>
        <w:spacing w:before="120"/>
        <w:jc w:val="left"/>
      </w:pPr>
      <w:r>
        <w:t>průběžn</w:t>
      </w:r>
      <w:r w:rsidR="006F6D12">
        <w:t>é</w:t>
      </w:r>
      <w:r>
        <w:t xml:space="preserve"> </w:t>
      </w:r>
      <w:r w:rsidR="00CB5ED6">
        <w:t>z</w:t>
      </w:r>
      <w:r w:rsidR="00CB5ED6" w:rsidRPr="0002713E">
        <w:t xml:space="preserve">pracování a hodnocení výsledků </w:t>
      </w:r>
      <w:r w:rsidR="00CB5ED6">
        <w:t xml:space="preserve">obchůzek a </w:t>
      </w:r>
      <w:r w:rsidR="00CB5ED6" w:rsidRPr="0002713E">
        <w:t xml:space="preserve">měření, která provádí </w:t>
      </w:r>
      <w:r w:rsidR="00CB5ED6">
        <w:t xml:space="preserve">obsluha díla podle Programu TBD, konzultace a stanoviska </w:t>
      </w:r>
      <w:r w:rsidR="00CB5ED6" w:rsidRPr="005C7FAC">
        <w:t>týkající</w:t>
      </w:r>
      <w:r w:rsidR="00CB5ED6">
        <w:t xml:space="preserve"> </w:t>
      </w:r>
      <w:r w:rsidR="00CB5ED6" w:rsidRPr="004632BD">
        <w:t xml:space="preserve">se bezpečnosti </w:t>
      </w:r>
      <w:r w:rsidR="00CB5ED6">
        <w:t>VD</w:t>
      </w:r>
    </w:p>
    <w:p w:rsidR="00251508" w:rsidRDefault="00251508" w:rsidP="006F6D12">
      <w:pPr>
        <w:numPr>
          <w:ilvl w:val="0"/>
          <w:numId w:val="8"/>
        </w:numPr>
        <w:spacing w:before="120"/>
        <w:jc w:val="left"/>
      </w:pPr>
      <w:r>
        <w:t xml:space="preserve">2 </w:t>
      </w:r>
      <w:r w:rsidR="00304ECE">
        <w:t xml:space="preserve">× ročně </w:t>
      </w:r>
      <w:r w:rsidR="00CF48C4">
        <w:t>kontrolní prohlídky a měření</w:t>
      </w:r>
    </w:p>
    <w:p w:rsidR="00304ECE" w:rsidRDefault="00CF48C4" w:rsidP="006F6D12">
      <w:pPr>
        <w:numPr>
          <w:ilvl w:val="0"/>
          <w:numId w:val="8"/>
        </w:numPr>
        <w:spacing w:before="120"/>
        <w:jc w:val="left"/>
      </w:pPr>
      <w:r>
        <w:t>v roce 201</w:t>
      </w:r>
      <w:r w:rsidR="0030205F">
        <w:t>8</w:t>
      </w:r>
      <w:r>
        <w:t xml:space="preserve"> a 20</w:t>
      </w:r>
      <w:r w:rsidR="0030205F">
        <w:t>20</w:t>
      </w:r>
      <w:r>
        <w:t xml:space="preserve"> komplexní geodetické měření svislých posunů systému pevných a kontrolních bodů metodou velmi přesné nivelace včetně vyhodnocení</w:t>
      </w:r>
    </w:p>
    <w:p w:rsidR="00304ECE" w:rsidRDefault="0030205F" w:rsidP="006F6D12">
      <w:pPr>
        <w:numPr>
          <w:ilvl w:val="0"/>
          <w:numId w:val="8"/>
        </w:numPr>
        <w:spacing w:before="120"/>
        <w:jc w:val="left"/>
      </w:pPr>
      <w:r>
        <w:t>v roce 2021</w:t>
      </w:r>
      <w:r w:rsidR="00304ECE">
        <w:t xml:space="preserve"> vypracování e</w:t>
      </w:r>
      <w:r w:rsidR="008E436A">
        <w:t>tapové zprávy o TBD za období 201</w:t>
      </w:r>
      <w:r>
        <w:t>8</w:t>
      </w:r>
      <w:r w:rsidR="00304ECE">
        <w:t>-20</w:t>
      </w:r>
      <w:r>
        <w:t>21</w:t>
      </w:r>
    </w:p>
    <w:p w:rsidR="008E436A" w:rsidRDefault="00CF48C4" w:rsidP="006F6D12">
      <w:pPr>
        <w:numPr>
          <w:ilvl w:val="0"/>
          <w:numId w:val="8"/>
        </w:numPr>
        <w:spacing w:before="120"/>
        <w:jc w:val="left"/>
      </w:pPr>
      <w:r>
        <w:t>v roce 20</w:t>
      </w:r>
      <w:r w:rsidR="0030205F">
        <w:t>21</w:t>
      </w:r>
      <w:r>
        <w:t xml:space="preserve"> </w:t>
      </w:r>
      <w:r w:rsidRPr="00C636A3">
        <w:t>účast na prohlíd</w:t>
      </w:r>
      <w:r>
        <w:t>ce</w:t>
      </w:r>
      <w:r w:rsidRPr="00C636A3">
        <w:t xml:space="preserve"> vodního díla </w:t>
      </w:r>
      <w:r>
        <w:t>po</w:t>
      </w:r>
      <w:r w:rsidRPr="00C636A3">
        <w:t>dle vyh</w:t>
      </w:r>
      <w:r>
        <w:t>lášky M</w:t>
      </w:r>
      <w:r w:rsidR="00095631">
        <w:t>Z</w:t>
      </w:r>
      <w:r>
        <w:t>e č. </w:t>
      </w:r>
      <w:r w:rsidRPr="00C636A3">
        <w:t xml:space="preserve">471/01 Sb. o TBD nad vodními díly, </w:t>
      </w:r>
      <w:r w:rsidRPr="000C1273">
        <w:t>ve</w:t>
      </w:r>
      <w:r>
        <w:t xml:space="preserve"> znění vyhlášky č. 255/2010 Sb., vypracování zápisu z</w:t>
      </w:r>
      <w:r w:rsidR="006F6D12">
        <w:t> </w:t>
      </w:r>
      <w:r>
        <w:t>prohlídky</w:t>
      </w:r>
    </w:p>
    <w:p w:rsidR="006F6D12" w:rsidRDefault="00E80189" w:rsidP="006F6D12">
      <w:pPr>
        <w:spacing w:before="120"/>
        <w:jc w:val="left"/>
      </w:pPr>
      <w:r>
        <w:t>H</w:t>
      </w:r>
      <w:r w:rsidR="006F6D12">
        <w:t>armonogram prací je v příloze č. 1 smlouvy.</w:t>
      </w:r>
    </w:p>
    <w:p w:rsidR="00BA6515" w:rsidRDefault="00BA6515">
      <w:pPr>
        <w:numPr>
          <w:ilvl w:val="0"/>
          <w:numId w:val="4"/>
        </w:numPr>
        <w:tabs>
          <w:tab w:val="clear" w:pos="720"/>
          <w:tab w:val="num" w:pos="567"/>
        </w:tabs>
        <w:spacing w:before="360"/>
        <w:ind w:left="567" w:hanging="567"/>
        <w:rPr>
          <w:b/>
          <w:sz w:val="28"/>
        </w:rPr>
      </w:pPr>
      <w:r>
        <w:rPr>
          <w:b/>
          <w:sz w:val="28"/>
        </w:rPr>
        <w:t xml:space="preserve">ÚDAJ O ČASE PLNĚNÍ: </w:t>
      </w:r>
    </w:p>
    <w:p w:rsidR="00BA6515" w:rsidRDefault="00BA6515">
      <w:pPr>
        <w:spacing w:before="120"/>
      </w:pPr>
      <w:r>
        <w:t>Smlouva se uzavírá pro rok</w:t>
      </w:r>
      <w:r w:rsidR="00304ECE">
        <w:t>y</w:t>
      </w:r>
      <w:r>
        <w:t xml:space="preserve"> 20</w:t>
      </w:r>
      <w:r w:rsidR="00052AC3">
        <w:t>1</w:t>
      </w:r>
      <w:r w:rsidR="0030205F">
        <w:t>8</w:t>
      </w:r>
      <w:r w:rsidR="00304ECE">
        <w:t xml:space="preserve"> </w:t>
      </w:r>
      <w:r w:rsidR="00CF48C4">
        <w:t>až</w:t>
      </w:r>
      <w:r w:rsidR="00304ECE">
        <w:t xml:space="preserve"> 20</w:t>
      </w:r>
      <w:r w:rsidR="0030205F">
        <w:t>21</w:t>
      </w:r>
      <w:r w:rsidR="006F6D12">
        <w:t>.</w:t>
      </w:r>
    </w:p>
    <w:p w:rsidR="00BA6515" w:rsidRDefault="00BA6515">
      <w:pPr>
        <w:numPr>
          <w:ilvl w:val="0"/>
          <w:numId w:val="4"/>
        </w:numPr>
        <w:tabs>
          <w:tab w:val="clear" w:pos="720"/>
          <w:tab w:val="num" w:pos="567"/>
        </w:tabs>
        <w:spacing w:before="360"/>
        <w:ind w:left="567" w:hanging="567"/>
        <w:rPr>
          <w:b/>
          <w:sz w:val="28"/>
        </w:rPr>
      </w:pPr>
      <w:r>
        <w:rPr>
          <w:b/>
          <w:sz w:val="28"/>
        </w:rPr>
        <w:t>CENA DODÁVKY:</w:t>
      </w:r>
    </w:p>
    <w:p w:rsidR="00251508" w:rsidRDefault="00251508" w:rsidP="00251508">
      <w:pPr>
        <w:spacing w:before="120"/>
      </w:pPr>
      <w:r>
        <w:t xml:space="preserve">Cena je stanovena jako smluvní ve smyslu zákona č. 526/1990 Sb., o cenách, a činí </w:t>
      </w:r>
      <w:r>
        <w:br/>
      </w:r>
      <w:r w:rsidR="00CF48C4">
        <w:t>1</w:t>
      </w:r>
      <w:r w:rsidR="00DD729C">
        <w:t>53</w:t>
      </w:r>
      <w:r w:rsidR="00CF48C4">
        <w:t xml:space="preserve"> 1</w:t>
      </w:r>
      <w:r w:rsidR="008716DA">
        <w:t xml:space="preserve">00,- Kč (slovy: </w:t>
      </w:r>
      <w:r w:rsidR="00095631">
        <w:t>jedno</w:t>
      </w:r>
      <w:r w:rsidR="00DD729C">
        <w:t>stopadesáttři</w:t>
      </w:r>
      <w:r w:rsidR="00CF48C4">
        <w:t>tisíc</w:t>
      </w:r>
      <w:r w:rsidR="00095631">
        <w:t>e</w:t>
      </w:r>
      <w:r w:rsidR="00CF48C4">
        <w:t>jednosto</w:t>
      </w:r>
      <w:r w:rsidR="008716DA">
        <w:t xml:space="preserve"> Kč)</w:t>
      </w:r>
      <w:r>
        <w:t xml:space="preserve">. K této částce bude připočtena daň z přidané hodnoty podle zákona č. 235/2004 Sb., v platném znění. </w:t>
      </w:r>
    </w:p>
    <w:p w:rsidR="00BA6515" w:rsidRDefault="00BA6515">
      <w:pPr>
        <w:spacing w:before="120"/>
      </w:pPr>
      <w:r>
        <w:t>Kalkulace ceny prací byla provedena podle kalkulačního vzorce ze "Sazebníku pro navrhov</w:t>
      </w:r>
      <w:r>
        <w:t>á</w:t>
      </w:r>
      <w:r>
        <w:t>ní nabídkových cen projekt</w:t>
      </w:r>
      <w:r w:rsidR="00733A7D">
        <w:t>ových</w:t>
      </w:r>
      <w:r>
        <w:t xml:space="preserve"> a inženýrských prací", odst. 2.3.1, UNIKA, </w:t>
      </w:r>
      <w:r w:rsidR="00054A4E">
        <w:t>201</w:t>
      </w:r>
      <w:r w:rsidR="00DD729C">
        <w:t>7</w:t>
      </w:r>
      <w:r>
        <w:t>.</w:t>
      </w:r>
      <w:r w:rsidR="008716DA">
        <w:t xml:space="preserve"> </w:t>
      </w:r>
      <w:r w:rsidR="006F6D12">
        <w:t>Harm</w:t>
      </w:r>
      <w:r w:rsidR="006F6D12">
        <w:t>o</w:t>
      </w:r>
      <w:r w:rsidR="006F6D12">
        <w:t>nogram prací s r</w:t>
      </w:r>
      <w:r w:rsidR="008716DA">
        <w:t>ozdělení</w:t>
      </w:r>
      <w:r w:rsidR="006F6D12">
        <w:t>m</w:t>
      </w:r>
      <w:r w:rsidR="008716DA">
        <w:t xml:space="preserve"> ceny díla </w:t>
      </w:r>
      <w:r w:rsidR="00CF48C4">
        <w:t>podle jednotlivých činností a let je v příloze č.</w:t>
      </w:r>
      <w:r w:rsidR="006F6D12">
        <w:t xml:space="preserve"> </w:t>
      </w:r>
      <w:r w:rsidR="00CF48C4">
        <w:t>1 smlouvy.</w:t>
      </w:r>
    </w:p>
    <w:p w:rsidR="00F83EFD" w:rsidRPr="004C3A92" w:rsidRDefault="00F83EFD" w:rsidP="004C3A92">
      <w:pPr>
        <w:numPr>
          <w:ilvl w:val="0"/>
          <w:numId w:val="4"/>
        </w:numPr>
        <w:tabs>
          <w:tab w:val="clear" w:pos="720"/>
          <w:tab w:val="num" w:pos="567"/>
        </w:tabs>
        <w:spacing w:before="360"/>
        <w:ind w:left="567" w:hanging="567"/>
        <w:rPr>
          <w:b/>
          <w:sz w:val="28"/>
        </w:rPr>
      </w:pPr>
      <w:r w:rsidRPr="004C3A92">
        <w:rPr>
          <w:b/>
          <w:sz w:val="28"/>
        </w:rPr>
        <w:t>Inflační doložka</w:t>
      </w:r>
    </w:p>
    <w:p w:rsidR="00F83EFD" w:rsidRDefault="00F83EFD" w:rsidP="00F83EFD">
      <w:pPr>
        <w:spacing w:before="120"/>
      </w:pPr>
      <w:r>
        <w:t>V případě, že podle údajů ČSÚ dosáhne kumulovaný roční index spotřebitelských cen, tj. součet průměrných meziročních měr inflace, hodnoty 5 a více % ve srovnání se stavem k 1.1.2018, zvýší se o stejnou procentní hodnotu sjednaná roční cena díla, a to počínaje rokem, kdy takové zvýšení bylo oznámeno. K dalším takovým zvýšením ceny díla dojde obdobně vždy, když kumulovaná meziroční míra inflace dosáhne 5 a více % ve srovnání s rokem, kdy došlo k poslednímu zvýšení ceny díla.</w:t>
      </w:r>
    </w:p>
    <w:p w:rsidR="00BA6515" w:rsidRDefault="00BA6515">
      <w:pPr>
        <w:numPr>
          <w:ilvl w:val="0"/>
          <w:numId w:val="4"/>
        </w:numPr>
        <w:tabs>
          <w:tab w:val="clear" w:pos="720"/>
          <w:tab w:val="num" w:pos="567"/>
        </w:tabs>
        <w:spacing w:before="360"/>
        <w:ind w:left="567" w:hanging="567"/>
        <w:rPr>
          <w:b/>
          <w:sz w:val="28"/>
        </w:rPr>
      </w:pPr>
      <w:r>
        <w:rPr>
          <w:b/>
          <w:sz w:val="28"/>
        </w:rPr>
        <w:t>PLATEBNÍ PODMÍNKY:</w:t>
      </w:r>
    </w:p>
    <w:p w:rsidR="00BA6515" w:rsidRDefault="00BA6515">
      <w:pPr>
        <w:spacing w:before="120"/>
      </w:pPr>
      <w:r>
        <w:t>Práce budou účtovány pololetně (k 30.</w:t>
      </w:r>
      <w:r w:rsidR="00FF7BD9">
        <w:t>0</w:t>
      </w:r>
      <w:r>
        <w:t>6. a 15.12.</w:t>
      </w:r>
      <w:r w:rsidR="00FF7BD9">
        <w:t xml:space="preserve"> </w:t>
      </w:r>
      <w:r w:rsidR="00054A4E">
        <w:t>příslušného roku</w:t>
      </w:r>
      <w:r>
        <w:t xml:space="preserve">), na základě faktury (včetně specifikace provedených prací) vystavené zhotovitelem. </w:t>
      </w:r>
    </w:p>
    <w:p w:rsidR="00BA6515" w:rsidRDefault="00BA6515">
      <w:pPr>
        <w:spacing w:before="120"/>
      </w:pPr>
      <w:r>
        <w:lastRenderedPageBreak/>
        <w:t>Splatnost faktur je 14 dnů. Faktura bude mít náležitosti daňového dokladu.</w:t>
      </w:r>
    </w:p>
    <w:p w:rsidR="00BA6515" w:rsidRDefault="00BA6515">
      <w:pPr>
        <w:numPr>
          <w:ilvl w:val="0"/>
          <w:numId w:val="4"/>
        </w:numPr>
        <w:tabs>
          <w:tab w:val="clear" w:pos="720"/>
          <w:tab w:val="num" w:pos="567"/>
        </w:tabs>
        <w:spacing w:before="360"/>
        <w:ind w:left="567" w:hanging="567"/>
        <w:rPr>
          <w:b/>
          <w:sz w:val="28"/>
        </w:rPr>
      </w:pPr>
      <w:r>
        <w:rPr>
          <w:b/>
          <w:sz w:val="28"/>
        </w:rPr>
        <w:t>ÚDAJE DOHODNUTÉ K PROVEDENÍ DÍLA:</w:t>
      </w:r>
    </w:p>
    <w:p w:rsidR="00BA6515" w:rsidRDefault="00BA6515">
      <w:pPr>
        <w:spacing w:before="120"/>
      </w:pPr>
      <w:r>
        <w:t xml:space="preserve">Objednatel poskytne zhotoviteli operativně všechny potřebné a dostupné podklady podle jeho požadavků během zpracování úkolu. </w:t>
      </w:r>
    </w:p>
    <w:p w:rsidR="00BA6515" w:rsidRDefault="00BA6515">
      <w:pPr>
        <w:spacing w:before="120"/>
      </w:pPr>
      <w:r>
        <w:t xml:space="preserve">Objednatel bude pravidelně, v termínech podle „Programu TBD“, zasílat zhotoviteli výsledky kontrolních měření, pozorování a obchůzek prováděných obsluhou díla formou „hlášení </w:t>
      </w:r>
      <w:r w:rsidR="00FB4CCC">
        <w:t>o</w:t>
      </w:r>
      <w:r w:rsidR="00FB4CCC">
        <w:t>b</w:t>
      </w:r>
      <w:r w:rsidR="00FB4CCC">
        <w:t>sluhy VD</w:t>
      </w:r>
      <w:r>
        <w:t>“.</w:t>
      </w:r>
    </w:p>
    <w:p w:rsidR="00BA6515" w:rsidRDefault="00BA6515">
      <w:pPr>
        <w:numPr>
          <w:ilvl w:val="0"/>
          <w:numId w:val="4"/>
        </w:numPr>
        <w:tabs>
          <w:tab w:val="clear" w:pos="720"/>
          <w:tab w:val="num" w:pos="567"/>
        </w:tabs>
        <w:spacing w:before="360"/>
        <w:ind w:left="567" w:hanging="567"/>
        <w:rPr>
          <w:b/>
          <w:sz w:val="28"/>
        </w:rPr>
      </w:pPr>
      <w:r>
        <w:rPr>
          <w:b/>
          <w:sz w:val="28"/>
        </w:rPr>
        <w:t>ZVLÁŠTNÍ UJEDNÁNÍ:</w:t>
      </w:r>
    </w:p>
    <w:p w:rsidR="0000067A" w:rsidRDefault="0000067A">
      <w:pPr>
        <w:spacing w:before="120"/>
      </w:pPr>
    </w:p>
    <w:p w:rsidR="0000067A" w:rsidRPr="0000067A" w:rsidRDefault="0000067A" w:rsidP="0000067A">
      <w:pPr>
        <w:autoSpaceDE w:val="0"/>
        <w:autoSpaceDN w:val="0"/>
        <w:rPr>
          <w:rFonts w:eastAsia="Calibri"/>
        </w:rPr>
      </w:pPr>
      <w:r w:rsidRPr="0000067A">
        <w:rPr>
          <w:rFonts w:eastAsia="Calibri"/>
        </w:rPr>
        <w:t>Smluvní strany souhlasí s tím, aby tato Smlouva byla vedena v evidenci smluv vedené mě</w:t>
      </w:r>
      <w:r w:rsidRPr="0000067A">
        <w:rPr>
          <w:rFonts w:eastAsia="Calibri"/>
        </w:rPr>
        <w:t>s</w:t>
      </w:r>
      <w:r w:rsidRPr="0000067A">
        <w:rPr>
          <w:rFonts w:eastAsia="Calibri"/>
        </w:rPr>
        <w:t>tem Litvínov, která bude přístupná dle zákona č. 106/1999 Sb., o svobodném přístupu k i</w:t>
      </w:r>
      <w:r w:rsidRPr="0000067A">
        <w:rPr>
          <w:rFonts w:eastAsia="Calibri"/>
        </w:rPr>
        <w:t>n</w:t>
      </w:r>
      <w:r w:rsidRPr="0000067A">
        <w:rPr>
          <w:rFonts w:eastAsia="Calibri"/>
        </w:rPr>
        <w:t xml:space="preserve">formacím, a která obsahuje údaje o smluvních stranách, předmětu smlouvy, číselné označení smlouvy a datum jejího uzavření. </w:t>
      </w:r>
    </w:p>
    <w:p w:rsidR="0000067A" w:rsidRPr="0000067A" w:rsidRDefault="0000067A" w:rsidP="0000067A">
      <w:pPr>
        <w:autoSpaceDE w:val="0"/>
        <w:autoSpaceDN w:val="0"/>
        <w:rPr>
          <w:rFonts w:eastAsia="Calibri"/>
        </w:rPr>
      </w:pPr>
    </w:p>
    <w:p w:rsidR="0000067A" w:rsidRPr="0000067A" w:rsidRDefault="0000067A" w:rsidP="0000067A">
      <w:pPr>
        <w:autoSpaceDE w:val="0"/>
        <w:autoSpaceDN w:val="0"/>
        <w:rPr>
          <w:rFonts w:eastAsia="Calibri"/>
        </w:rPr>
      </w:pPr>
      <w:r w:rsidRPr="0000067A">
        <w:rPr>
          <w:rFonts w:eastAsia="Calibri"/>
        </w:rPr>
        <w:t xml:space="preserve">Smluvní strany prohlašují, že skutečnosti uvedené v této </w:t>
      </w:r>
      <w:r>
        <w:rPr>
          <w:rFonts w:eastAsia="Calibri"/>
        </w:rPr>
        <w:t>Smlouvě</w:t>
      </w:r>
      <w:r w:rsidRPr="0000067A">
        <w:rPr>
          <w:rFonts w:eastAsia="Calibri"/>
        </w:rPr>
        <w:t xml:space="preserve"> nepovažují za obchodní tajemství a udělují svolení k jejich zpřístupnění ve smyslu zákona č. 106/1999 Sb., o svobo</w:t>
      </w:r>
      <w:r w:rsidRPr="0000067A">
        <w:rPr>
          <w:rFonts w:eastAsia="Calibri"/>
        </w:rPr>
        <w:t>d</w:t>
      </w:r>
      <w:r w:rsidRPr="0000067A">
        <w:rPr>
          <w:rFonts w:eastAsia="Calibri"/>
        </w:rPr>
        <w:t xml:space="preserve">ném přístupu k informacím. </w:t>
      </w:r>
    </w:p>
    <w:p w:rsidR="0000067A" w:rsidRPr="0000067A" w:rsidRDefault="0000067A" w:rsidP="0000067A">
      <w:pPr>
        <w:autoSpaceDE w:val="0"/>
        <w:autoSpaceDN w:val="0"/>
        <w:rPr>
          <w:rFonts w:eastAsia="Calibri"/>
        </w:rPr>
      </w:pPr>
    </w:p>
    <w:p w:rsidR="0000067A" w:rsidRPr="0000067A" w:rsidRDefault="0000067A" w:rsidP="0000067A">
      <w:pPr>
        <w:autoSpaceDE w:val="0"/>
        <w:autoSpaceDN w:val="0"/>
        <w:rPr>
          <w:rFonts w:eastAsia="Calibri"/>
        </w:rPr>
      </w:pPr>
      <w:r>
        <w:rPr>
          <w:rFonts w:eastAsia="Calibri"/>
        </w:rPr>
        <w:t>Tato Smlouva</w:t>
      </w:r>
      <w:r w:rsidRPr="0000067A">
        <w:rPr>
          <w:rFonts w:eastAsia="Calibri"/>
        </w:rPr>
        <w:t xml:space="preserve"> bude v plném rozsahu uveřejněna v informačním systému registru smluv dle zákona č. 340/2015 Sb., zákona o registru smluv.</w:t>
      </w:r>
    </w:p>
    <w:p w:rsidR="0000067A" w:rsidRPr="0000067A" w:rsidRDefault="0000067A" w:rsidP="0000067A">
      <w:pPr>
        <w:autoSpaceDE w:val="0"/>
        <w:autoSpaceDN w:val="0"/>
        <w:rPr>
          <w:rFonts w:eastAsia="Calibri"/>
        </w:rPr>
      </w:pPr>
    </w:p>
    <w:p w:rsidR="0000067A" w:rsidRPr="0000067A" w:rsidRDefault="0000067A" w:rsidP="0000067A">
      <w:pPr>
        <w:autoSpaceDE w:val="0"/>
        <w:autoSpaceDN w:val="0"/>
        <w:rPr>
          <w:rFonts w:eastAsia="Calibri"/>
        </w:rPr>
      </w:pPr>
      <w:r>
        <w:rPr>
          <w:rFonts w:eastAsia="Calibri"/>
        </w:rPr>
        <w:t xml:space="preserve">Tato Smlouva </w:t>
      </w:r>
      <w:r w:rsidRPr="0000067A">
        <w:rPr>
          <w:rFonts w:eastAsia="Calibri"/>
        </w:rPr>
        <w:t>nabývá účinnosti dnem, kdy město Litvínov uveřejní Smlou</w:t>
      </w:r>
      <w:r>
        <w:rPr>
          <w:rFonts w:eastAsia="Calibri"/>
        </w:rPr>
        <w:t>vu</w:t>
      </w:r>
      <w:r w:rsidRPr="0000067A">
        <w:rPr>
          <w:rFonts w:eastAsia="Calibri"/>
        </w:rPr>
        <w:t xml:space="preserve"> v informačním systému registru smluv</w:t>
      </w:r>
      <w:r w:rsidR="004C3482">
        <w:rPr>
          <w:rFonts w:eastAsia="Calibri"/>
        </w:rPr>
        <w:t>, nejpozději však do 30 dnů od podpisu smlouvy oběma smluvními stranami</w:t>
      </w:r>
      <w:r w:rsidRPr="0000067A">
        <w:rPr>
          <w:rFonts w:eastAsia="Calibri"/>
        </w:rPr>
        <w:t>.</w:t>
      </w:r>
    </w:p>
    <w:p w:rsidR="00BA6515" w:rsidRDefault="00BA6515">
      <w:pPr>
        <w:spacing w:before="120"/>
      </w:pPr>
      <w:r>
        <w:t>Smlouva je vyhotovena ve 3 výtiscích, po jejím podepsání obdrží objednatel dva výtisky a zhotovitel jeden výtisk. Smlouvu je možné změnit jen po oboustranné dohodě, a to píse</w:t>
      </w:r>
      <w:r>
        <w:t>m</w:t>
      </w:r>
      <w:r>
        <w:t xml:space="preserve">ným dodatkem. Právní vztahy smluvně neupravené touto smlouvou se řídí </w:t>
      </w:r>
      <w:r w:rsidR="00F83EFD" w:rsidRPr="00F83EFD">
        <w:t>ustanoveními o</w:t>
      </w:r>
      <w:r w:rsidR="00F83EFD" w:rsidRPr="00F83EFD">
        <w:t>b</w:t>
      </w:r>
      <w:r w:rsidR="00F83EFD" w:rsidRPr="00F83EFD">
        <w:t>čanského zákoníku č. 89/2012 Sb. v platném znění.</w:t>
      </w:r>
    </w:p>
    <w:p w:rsidR="00BA6515" w:rsidRDefault="00BA6515">
      <w:pPr>
        <w:spacing w:before="120"/>
      </w:pPr>
      <w:r>
        <w:t>Obě smluvní strany si text smlouvy přečetly a na souhlas s jejím obsahem připojují své podp</w:t>
      </w:r>
      <w:r>
        <w:t>i</w:t>
      </w:r>
      <w:r>
        <w:t>sy.</w:t>
      </w:r>
    </w:p>
    <w:p w:rsidR="00B470EF" w:rsidRDefault="00B470EF">
      <w:pPr>
        <w:pStyle w:val="zkladntext"/>
      </w:pPr>
    </w:p>
    <w:p w:rsidR="00F83EFD" w:rsidRDefault="00F83EFD">
      <w:pPr>
        <w:pStyle w:val="zkladntext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992"/>
        <w:gridCol w:w="4464"/>
      </w:tblGrid>
      <w:tr w:rsidR="00BA6515">
        <w:trPr>
          <w:cantSplit/>
          <w:jc w:val="center"/>
        </w:trPr>
        <w:tc>
          <w:tcPr>
            <w:tcW w:w="3756" w:type="dxa"/>
          </w:tcPr>
          <w:p w:rsidR="00BA6515" w:rsidRDefault="00BA6515" w:rsidP="00A15C15">
            <w:pPr>
              <w:pStyle w:val="zkladntext"/>
              <w:jc w:val="left"/>
            </w:pPr>
            <w:r>
              <w:t>V Praze, dne:</w:t>
            </w:r>
          </w:p>
        </w:tc>
        <w:tc>
          <w:tcPr>
            <w:tcW w:w="992" w:type="dxa"/>
          </w:tcPr>
          <w:p w:rsidR="00BA6515" w:rsidRDefault="00BA6515">
            <w:pPr>
              <w:pStyle w:val="zkladntext"/>
              <w:jc w:val="center"/>
            </w:pPr>
          </w:p>
        </w:tc>
        <w:tc>
          <w:tcPr>
            <w:tcW w:w="4464" w:type="dxa"/>
          </w:tcPr>
          <w:p w:rsidR="00BA6515" w:rsidRDefault="00BA6515" w:rsidP="006F6D12">
            <w:pPr>
              <w:pStyle w:val="zkladntext"/>
              <w:jc w:val="left"/>
            </w:pPr>
            <w:r>
              <w:t>V </w:t>
            </w:r>
            <w:r w:rsidR="006F6D12">
              <w:t>Litvínově</w:t>
            </w:r>
            <w:r>
              <w:t xml:space="preserve">, dne: </w:t>
            </w:r>
          </w:p>
        </w:tc>
      </w:tr>
      <w:tr w:rsidR="00BA6515">
        <w:trPr>
          <w:cantSplit/>
          <w:trHeight w:val="289"/>
          <w:jc w:val="center"/>
        </w:trPr>
        <w:tc>
          <w:tcPr>
            <w:tcW w:w="3756" w:type="dxa"/>
          </w:tcPr>
          <w:p w:rsidR="00BA6515" w:rsidRDefault="00BA6515">
            <w:pPr>
              <w:pStyle w:val="zkladntext"/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:rsidR="00BA6515" w:rsidRDefault="00BA6515">
            <w:pPr>
              <w:pStyle w:val="zkladntext"/>
              <w:jc w:val="center"/>
              <w:rPr>
                <w:sz w:val="16"/>
              </w:rPr>
            </w:pPr>
          </w:p>
        </w:tc>
        <w:tc>
          <w:tcPr>
            <w:tcW w:w="4464" w:type="dxa"/>
          </w:tcPr>
          <w:p w:rsidR="00BA6515" w:rsidRDefault="00BA6515">
            <w:pPr>
              <w:pStyle w:val="zkladntext"/>
              <w:jc w:val="center"/>
              <w:rPr>
                <w:sz w:val="16"/>
              </w:rPr>
            </w:pPr>
          </w:p>
        </w:tc>
      </w:tr>
      <w:tr w:rsidR="00BA6515">
        <w:trPr>
          <w:cantSplit/>
          <w:jc w:val="center"/>
        </w:trPr>
        <w:tc>
          <w:tcPr>
            <w:tcW w:w="3756" w:type="dxa"/>
          </w:tcPr>
          <w:p w:rsidR="00BA6515" w:rsidRDefault="00BA6515">
            <w:pPr>
              <w:pStyle w:val="zkladntext"/>
              <w:jc w:val="center"/>
            </w:pPr>
            <w:r>
              <w:rPr>
                <w:b/>
              </w:rPr>
              <w:t>Zhotovitel:</w:t>
            </w:r>
          </w:p>
        </w:tc>
        <w:tc>
          <w:tcPr>
            <w:tcW w:w="992" w:type="dxa"/>
          </w:tcPr>
          <w:p w:rsidR="00BA6515" w:rsidRDefault="00BA6515">
            <w:pPr>
              <w:pStyle w:val="zkladntext"/>
              <w:jc w:val="center"/>
            </w:pPr>
          </w:p>
        </w:tc>
        <w:tc>
          <w:tcPr>
            <w:tcW w:w="4464" w:type="dxa"/>
          </w:tcPr>
          <w:p w:rsidR="00BA6515" w:rsidRDefault="00BA6515">
            <w:pPr>
              <w:pStyle w:val="zkladntext"/>
              <w:jc w:val="center"/>
            </w:pPr>
            <w:r>
              <w:rPr>
                <w:b/>
              </w:rPr>
              <w:t>Objednatel:</w:t>
            </w:r>
          </w:p>
        </w:tc>
      </w:tr>
      <w:tr w:rsidR="00BA6515">
        <w:trPr>
          <w:cantSplit/>
          <w:trHeight w:val="852"/>
          <w:jc w:val="center"/>
        </w:trPr>
        <w:tc>
          <w:tcPr>
            <w:tcW w:w="3756" w:type="dxa"/>
          </w:tcPr>
          <w:p w:rsidR="00BA6515" w:rsidRDefault="00BA6515">
            <w:pPr>
              <w:pStyle w:val="zkladntext"/>
              <w:jc w:val="center"/>
            </w:pPr>
          </w:p>
          <w:p w:rsidR="001C46F0" w:rsidRDefault="001C46F0">
            <w:pPr>
              <w:pStyle w:val="zkladntext"/>
              <w:jc w:val="center"/>
            </w:pPr>
          </w:p>
          <w:p w:rsidR="001C46F0" w:rsidRDefault="001C46F0">
            <w:pPr>
              <w:pStyle w:val="zkladntext"/>
              <w:jc w:val="center"/>
            </w:pPr>
          </w:p>
        </w:tc>
        <w:tc>
          <w:tcPr>
            <w:tcW w:w="992" w:type="dxa"/>
          </w:tcPr>
          <w:p w:rsidR="00BA6515" w:rsidRDefault="00BA6515">
            <w:pPr>
              <w:pStyle w:val="zkladntext"/>
              <w:jc w:val="center"/>
            </w:pPr>
          </w:p>
        </w:tc>
        <w:tc>
          <w:tcPr>
            <w:tcW w:w="4464" w:type="dxa"/>
          </w:tcPr>
          <w:p w:rsidR="00BA6515" w:rsidRDefault="00BA6515">
            <w:pPr>
              <w:pStyle w:val="zkladntext"/>
              <w:jc w:val="center"/>
            </w:pPr>
          </w:p>
        </w:tc>
      </w:tr>
      <w:tr w:rsidR="00BA6515">
        <w:trPr>
          <w:cantSplit/>
          <w:jc w:val="center"/>
        </w:trPr>
        <w:tc>
          <w:tcPr>
            <w:tcW w:w="3756" w:type="dxa"/>
          </w:tcPr>
          <w:p w:rsidR="00BA6515" w:rsidRDefault="00BA6515" w:rsidP="00733A7D">
            <w:pPr>
              <w:pStyle w:val="zkladntext"/>
              <w:spacing w:line="240" w:lineRule="auto"/>
              <w:jc w:val="center"/>
            </w:pPr>
            <w:r>
              <w:t>Ing. Miloš Sedláček                                    prokurista</w:t>
            </w:r>
          </w:p>
        </w:tc>
        <w:tc>
          <w:tcPr>
            <w:tcW w:w="992" w:type="dxa"/>
          </w:tcPr>
          <w:p w:rsidR="00BA6515" w:rsidRDefault="00BA6515">
            <w:pPr>
              <w:pStyle w:val="zkladntext"/>
              <w:spacing w:line="240" w:lineRule="auto"/>
              <w:jc w:val="center"/>
            </w:pPr>
          </w:p>
        </w:tc>
        <w:tc>
          <w:tcPr>
            <w:tcW w:w="4464" w:type="dxa"/>
          </w:tcPr>
          <w:p w:rsidR="00BA6515" w:rsidRDefault="006F6D12" w:rsidP="006F6D12">
            <w:pPr>
              <w:pStyle w:val="zkladntext"/>
              <w:spacing w:line="240" w:lineRule="auto"/>
              <w:jc w:val="center"/>
            </w:pPr>
            <w:r>
              <w:t xml:space="preserve">Mgr. </w:t>
            </w:r>
            <w:r w:rsidR="00FF7BD9">
              <w:t>Milan Šťovíček</w:t>
            </w:r>
          </w:p>
          <w:p w:rsidR="006F6D12" w:rsidRDefault="00FF7BD9" w:rsidP="006F6D12">
            <w:pPr>
              <w:pStyle w:val="zkladntext"/>
              <w:spacing w:line="240" w:lineRule="auto"/>
              <w:jc w:val="center"/>
            </w:pPr>
            <w:r>
              <w:t>2. místo</w:t>
            </w:r>
            <w:r w:rsidR="006F6D12">
              <w:t>starosta</w:t>
            </w:r>
          </w:p>
        </w:tc>
      </w:tr>
    </w:tbl>
    <w:p w:rsidR="00BA6515" w:rsidRDefault="00BA6515">
      <w:pPr>
        <w:pStyle w:val="zkladntext"/>
        <w:spacing w:line="240" w:lineRule="auto"/>
      </w:pPr>
    </w:p>
    <w:p w:rsidR="0000067A" w:rsidRDefault="0000067A" w:rsidP="0000067A">
      <w:pPr>
        <w:rPr>
          <w:rFonts w:ascii="Arial" w:hAnsi="Arial" w:cs="Arial"/>
          <w:b/>
          <w:sz w:val="20"/>
        </w:rPr>
      </w:pPr>
    </w:p>
    <w:p w:rsidR="0000067A" w:rsidRPr="00716A15" w:rsidRDefault="0000067A" w:rsidP="0000067A">
      <w:pPr>
        <w:rPr>
          <w:rFonts w:ascii="Arial" w:hAnsi="Arial" w:cs="Arial"/>
          <w:b/>
          <w:sz w:val="20"/>
        </w:rPr>
      </w:pPr>
      <w:r w:rsidRPr="008A7E44">
        <w:rPr>
          <w:rFonts w:ascii="Arial" w:hAnsi="Arial" w:cs="Arial"/>
          <w:sz w:val="20"/>
        </w:rPr>
        <w:lastRenderedPageBreak/>
        <w:tab/>
      </w:r>
      <w:r w:rsidRPr="008A7E44">
        <w:rPr>
          <w:rFonts w:ascii="Arial" w:hAnsi="Arial" w:cs="Arial"/>
          <w:sz w:val="20"/>
        </w:rPr>
        <w:tab/>
      </w:r>
      <w:r w:rsidRPr="008A7E44">
        <w:rPr>
          <w:rFonts w:ascii="Arial" w:hAnsi="Arial" w:cs="Arial"/>
          <w:sz w:val="20"/>
        </w:rPr>
        <w:tab/>
      </w:r>
      <w:r w:rsidRPr="008A7E44">
        <w:rPr>
          <w:rFonts w:ascii="Arial" w:hAnsi="Arial" w:cs="Arial"/>
          <w:sz w:val="20"/>
        </w:rPr>
        <w:tab/>
      </w:r>
      <w:r w:rsidRPr="008A7E4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                </w:t>
      </w:r>
      <w:r w:rsidRPr="00716A15">
        <w:rPr>
          <w:rFonts w:ascii="Arial" w:hAnsi="Arial" w:cs="Arial"/>
          <w:b/>
          <w:sz w:val="20"/>
        </w:rPr>
        <w:t>Smlouva číslo:</w:t>
      </w:r>
      <w:r>
        <w:rPr>
          <w:rFonts w:ascii="Arial" w:hAnsi="Arial" w:cs="Arial"/>
          <w:b/>
          <w:sz w:val="20"/>
        </w:rPr>
        <w:t xml:space="preserve"> KT/9538/17</w:t>
      </w:r>
    </w:p>
    <w:p w:rsidR="0000067A" w:rsidRPr="008A7E44" w:rsidRDefault="0000067A" w:rsidP="0000067A">
      <w:pPr>
        <w:rPr>
          <w:rFonts w:ascii="Arial" w:hAnsi="Arial" w:cs="Arial"/>
          <w:sz w:val="20"/>
        </w:rPr>
      </w:pPr>
    </w:p>
    <w:p w:rsidR="0000067A" w:rsidRPr="008A7E44" w:rsidRDefault="0000067A" w:rsidP="0000067A">
      <w:pPr>
        <w:rPr>
          <w:rFonts w:ascii="Arial" w:hAnsi="Arial" w:cs="Arial"/>
          <w:sz w:val="20"/>
        </w:rPr>
      </w:pPr>
    </w:p>
    <w:p w:rsidR="0000067A" w:rsidRPr="00CB59AB" w:rsidRDefault="0000067A" w:rsidP="0000067A">
      <w:pPr>
        <w:rPr>
          <w:rFonts w:ascii="Arial" w:hAnsi="Arial" w:cs="Arial"/>
          <w:sz w:val="20"/>
        </w:rPr>
      </w:pPr>
    </w:p>
    <w:tbl>
      <w:tblPr>
        <w:tblW w:w="512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057"/>
        <w:gridCol w:w="1313"/>
        <w:gridCol w:w="2124"/>
        <w:gridCol w:w="1758"/>
        <w:gridCol w:w="2273"/>
      </w:tblGrid>
      <w:tr w:rsidR="0000067A" w:rsidRPr="00247617" w:rsidTr="00527ACD">
        <w:trPr>
          <w:trHeight w:val="454"/>
        </w:trPr>
        <w:tc>
          <w:tcPr>
            <w:tcW w:w="1080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:rsidR="0000067A" w:rsidRPr="00247617" w:rsidRDefault="0000067A" w:rsidP="00527ACD">
            <w:pPr>
              <w:rPr>
                <w:rFonts w:ascii="Arial" w:hAnsi="Arial" w:cs="Arial"/>
                <w:sz w:val="20"/>
              </w:rPr>
            </w:pPr>
            <w:r w:rsidRPr="0024761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89" w:type="pct"/>
            <w:tcBorders>
              <w:bottom w:val="single" w:sz="12" w:space="0" w:color="auto"/>
            </w:tcBorders>
            <w:vAlign w:val="center"/>
          </w:tcPr>
          <w:p w:rsidR="0000067A" w:rsidRPr="00247617" w:rsidRDefault="0000067A" w:rsidP="00527A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47617"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1115" w:type="pct"/>
            <w:tcBorders>
              <w:bottom w:val="single" w:sz="12" w:space="0" w:color="auto"/>
            </w:tcBorders>
            <w:vAlign w:val="center"/>
          </w:tcPr>
          <w:p w:rsidR="0000067A" w:rsidRPr="00247617" w:rsidRDefault="0000067A" w:rsidP="00527A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47617">
              <w:rPr>
                <w:rFonts w:ascii="Arial" w:hAnsi="Arial" w:cs="Arial"/>
                <w:b/>
                <w:sz w:val="20"/>
              </w:rPr>
              <w:t>Jméno</w:t>
            </w:r>
          </w:p>
        </w:tc>
        <w:tc>
          <w:tcPr>
            <w:tcW w:w="923" w:type="pct"/>
            <w:tcBorders>
              <w:bottom w:val="single" w:sz="12" w:space="0" w:color="auto"/>
            </w:tcBorders>
            <w:vAlign w:val="center"/>
          </w:tcPr>
          <w:p w:rsidR="0000067A" w:rsidRPr="00247617" w:rsidRDefault="0000067A" w:rsidP="00527A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47617">
              <w:rPr>
                <w:rFonts w:ascii="Arial" w:hAnsi="Arial" w:cs="Arial"/>
                <w:b/>
                <w:sz w:val="20"/>
              </w:rPr>
              <w:t>Funkce</w:t>
            </w:r>
          </w:p>
        </w:tc>
        <w:tc>
          <w:tcPr>
            <w:tcW w:w="1193" w:type="pct"/>
            <w:tcBorders>
              <w:bottom w:val="single" w:sz="12" w:space="0" w:color="auto"/>
            </w:tcBorders>
            <w:vAlign w:val="center"/>
          </w:tcPr>
          <w:p w:rsidR="0000067A" w:rsidRPr="00247617" w:rsidRDefault="0000067A" w:rsidP="00527A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47617">
              <w:rPr>
                <w:rFonts w:ascii="Arial" w:hAnsi="Arial" w:cs="Arial"/>
                <w:b/>
                <w:sz w:val="20"/>
              </w:rPr>
              <w:t>Podpis</w:t>
            </w:r>
          </w:p>
        </w:tc>
      </w:tr>
      <w:tr w:rsidR="0000067A" w:rsidRPr="00247617" w:rsidTr="00527ACD">
        <w:trPr>
          <w:trHeight w:val="454"/>
        </w:trPr>
        <w:tc>
          <w:tcPr>
            <w:tcW w:w="1080" w:type="pct"/>
            <w:shd w:val="clear" w:color="auto" w:fill="FFFF00"/>
            <w:vAlign w:val="center"/>
          </w:tcPr>
          <w:p w:rsidR="0000067A" w:rsidRPr="00247617" w:rsidRDefault="0000067A" w:rsidP="00527ACD">
            <w:pPr>
              <w:rPr>
                <w:rFonts w:ascii="Arial" w:hAnsi="Arial" w:cs="Arial"/>
                <w:b/>
                <w:sz w:val="20"/>
              </w:rPr>
            </w:pPr>
            <w:r w:rsidRPr="00247617">
              <w:rPr>
                <w:rFonts w:ascii="Arial" w:hAnsi="Arial" w:cs="Arial"/>
                <w:b/>
                <w:sz w:val="20"/>
              </w:rPr>
              <w:t>Zpracoval: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689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00067A" w:rsidRPr="00247617" w:rsidRDefault="0000067A" w:rsidP="00527A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7.12.2017</w:t>
            </w:r>
          </w:p>
        </w:tc>
        <w:tc>
          <w:tcPr>
            <w:tcW w:w="1115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67A" w:rsidRPr="00247617" w:rsidRDefault="0000067A" w:rsidP="00527A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Ondřej Švarc</w:t>
            </w:r>
          </w:p>
        </w:tc>
        <w:tc>
          <w:tcPr>
            <w:tcW w:w="923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67A" w:rsidRPr="00247617" w:rsidRDefault="0000067A" w:rsidP="00527A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Vodní díla - TBD</w:t>
            </w:r>
          </w:p>
        </w:tc>
        <w:tc>
          <w:tcPr>
            <w:tcW w:w="1193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00067A" w:rsidRPr="00247617" w:rsidRDefault="0000067A" w:rsidP="00527ACD">
            <w:pPr>
              <w:rPr>
                <w:rFonts w:ascii="Arial" w:hAnsi="Arial" w:cs="Arial"/>
                <w:sz w:val="20"/>
              </w:rPr>
            </w:pPr>
          </w:p>
        </w:tc>
      </w:tr>
      <w:tr w:rsidR="0000067A" w:rsidRPr="00247617" w:rsidTr="00527ACD">
        <w:trPr>
          <w:trHeight w:val="454"/>
        </w:trPr>
        <w:tc>
          <w:tcPr>
            <w:tcW w:w="1080" w:type="pct"/>
            <w:shd w:val="clear" w:color="auto" w:fill="FFFF00"/>
            <w:vAlign w:val="center"/>
          </w:tcPr>
          <w:p w:rsidR="0000067A" w:rsidRPr="00247617" w:rsidRDefault="0000067A" w:rsidP="00527ACD">
            <w:pPr>
              <w:rPr>
                <w:rFonts w:ascii="Arial" w:hAnsi="Arial" w:cs="Arial"/>
                <w:b/>
                <w:sz w:val="20"/>
              </w:rPr>
            </w:pPr>
            <w:r w:rsidRPr="00247617">
              <w:rPr>
                <w:rFonts w:ascii="Arial" w:hAnsi="Arial" w:cs="Arial"/>
                <w:b/>
                <w:sz w:val="20"/>
              </w:rPr>
              <w:t>Schválil:</w:t>
            </w:r>
          </w:p>
        </w:tc>
        <w:tc>
          <w:tcPr>
            <w:tcW w:w="6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67A" w:rsidRPr="00247617" w:rsidRDefault="0000067A" w:rsidP="00527A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7.12.2017</w:t>
            </w:r>
          </w:p>
        </w:tc>
        <w:tc>
          <w:tcPr>
            <w:tcW w:w="11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67A" w:rsidRPr="00733834" w:rsidRDefault="0000067A" w:rsidP="0073383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3834">
              <w:rPr>
                <w:rFonts w:ascii="Arial" w:hAnsi="Arial" w:cs="Arial"/>
                <w:sz w:val="18"/>
                <w:szCs w:val="18"/>
              </w:rPr>
              <w:t>Ing. Petr Řeháček,</w:t>
            </w:r>
            <w:r w:rsidR="00733834" w:rsidRPr="00733834">
              <w:rPr>
                <w:rFonts w:ascii="Arial" w:hAnsi="Arial" w:cs="Arial"/>
                <w:sz w:val="18"/>
                <w:szCs w:val="18"/>
              </w:rPr>
              <w:t>MBA</w:t>
            </w:r>
          </w:p>
        </w:tc>
        <w:tc>
          <w:tcPr>
            <w:tcW w:w="9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67A" w:rsidRPr="00247617" w:rsidRDefault="00733834" w:rsidP="00527A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Vedoucí odbodu NM</w:t>
            </w:r>
          </w:p>
        </w:tc>
        <w:tc>
          <w:tcPr>
            <w:tcW w:w="1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0067A" w:rsidRPr="00247617" w:rsidRDefault="0000067A" w:rsidP="00527ACD">
            <w:pPr>
              <w:rPr>
                <w:rFonts w:ascii="Arial" w:hAnsi="Arial" w:cs="Arial"/>
                <w:sz w:val="20"/>
              </w:rPr>
            </w:pPr>
          </w:p>
        </w:tc>
      </w:tr>
      <w:tr w:rsidR="0000067A" w:rsidRPr="00247617" w:rsidTr="00527ACD">
        <w:trPr>
          <w:trHeight w:val="454"/>
        </w:trPr>
        <w:tc>
          <w:tcPr>
            <w:tcW w:w="1080" w:type="pct"/>
            <w:shd w:val="clear" w:color="auto" w:fill="FFFF00"/>
            <w:vAlign w:val="center"/>
          </w:tcPr>
          <w:p w:rsidR="0000067A" w:rsidRPr="00247617" w:rsidRDefault="0000067A" w:rsidP="00527ACD">
            <w:pPr>
              <w:rPr>
                <w:rFonts w:ascii="Arial" w:hAnsi="Arial" w:cs="Arial"/>
                <w:b/>
                <w:sz w:val="20"/>
              </w:rPr>
            </w:pPr>
            <w:r w:rsidRPr="00247617">
              <w:rPr>
                <w:rFonts w:ascii="Arial" w:hAnsi="Arial" w:cs="Arial"/>
                <w:b/>
                <w:sz w:val="20"/>
              </w:rPr>
              <w:t>Správce rozpočtu:</w:t>
            </w:r>
          </w:p>
        </w:tc>
        <w:tc>
          <w:tcPr>
            <w:tcW w:w="6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67A" w:rsidRPr="00247617" w:rsidRDefault="00733834" w:rsidP="00527A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7.12.2017</w:t>
            </w:r>
          </w:p>
        </w:tc>
        <w:tc>
          <w:tcPr>
            <w:tcW w:w="11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67A" w:rsidRPr="00733834" w:rsidRDefault="00733834" w:rsidP="00527ACD">
            <w:pPr>
              <w:rPr>
                <w:rFonts w:ascii="Arial" w:hAnsi="Arial" w:cs="Arial"/>
                <w:sz w:val="18"/>
                <w:szCs w:val="18"/>
              </w:rPr>
            </w:pPr>
            <w:r w:rsidRPr="00733834">
              <w:rPr>
                <w:rFonts w:ascii="Arial" w:hAnsi="Arial" w:cs="Arial"/>
                <w:sz w:val="18"/>
                <w:szCs w:val="18"/>
              </w:rPr>
              <w:t xml:space="preserve">Ing. Zdeňka Burešová  </w:t>
            </w:r>
          </w:p>
        </w:tc>
        <w:tc>
          <w:tcPr>
            <w:tcW w:w="9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67A" w:rsidRPr="00247617" w:rsidRDefault="00733834" w:rsidP="00527A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Ekonom odboru</w:t>
            </w:r>
          </w:p>
        </w:tc>
        <w:tc>
          <w:tcPr>
            <w:tcW w:w="1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0067A" w:rsidRPr="00247617" w:rsidRDefault="0000067A" w:rsidP="00527ACD">
            <w:pPr>
              <w:rPr>
                <w:rFonts w:ascii="Arial" w:hAnsi="Arial" w:cs="Arial"/>
                <w:sz w:val="20"/>
              </w:rPr>
            </w:pPr>
          </w:p>
        </w:tc>
      </w:tr>
      <w:tr w:rsidR="0000067A" w:rsidRPr="00247617" w:rsidTr="00527ACD">
        <w:trPr>
          <w:trHeight w:val="454"/>
        </w:trPr>
        <w:tc>
          <w:tcPr>
            <w:tcW w:w="1080" w:type="pct"/>
            <w:vAlign w:val="center"/>
          </w:tcPr>
          <w:p w:rsidR="0000067A" w:rsidRPr="00247617" w:rsidRDefault="0000067A" w:rsidP="00527ACD">
            <w:pPr>
              <w:rPr>
                <w:rFonts w:ascii="Arial" w:hAnsi="Arial" w:cs="Arial"/>
                <w:b/>
                <w:sz w:val="20"/>
              </w:rPr>
            </w:pPr>
            <w:r w:rsidRPr="00247617">
              <w:rPr>
                <w:rFonts w:ascii="Arial" w:hAnsi="Arial" w:cs="Arial"/>
                <w:b/>
                <w:sz w:val="20"/>
              </w:rPr>
              <w:t>Právní oddělení:</w:t>
            </w:r>
          </w:p>
        </w:tc>
        <w:tc>
          <w:tcPr>
            <w:tcW w:w="6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67A" w:rsidRPr="00247617" w:rsidRDefault="00733834" w:rsidP="00527A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7.12.2017</w:t>
            </w:r>
          </w:p>
        </w:tc>
        <w:tc>
          <w:tcPr>
            <w:tcW w:w="11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67A" w:rsidRPr="00733834" w:rsidRDefault="00733834" w:rsidP="00527ACD">
            <w:pPr>
              <w:rPr>
                <w:rFonts w:ascii="Arial" w:hAnsi="Arial" w:cs="Arial"/>
                <w:sz w:val="18"/>
                <w:szCs w:val="18"/>
              </w:rPr>
            </w:pPr>
            <w:r w:rsidRPr="00733834">
              <w:rPr>
                <w:rFonts w:ascii="Arial" w:hAnsi="Arial" w:cs="Arial"/>
                <w:sz w:val="18"/>
                <w:szCs w:val="18"/>
              </w:rPr>
              <w:t>Mgr. Jan Buchta</w:t>
            </w:r>
          </w:p>
        </w:tc>
        <w:tc>
          <w:tcPr>
            <w:tcW w:w="9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67A" w:rsidRPr="00247617" w:rsidRDefault="00733834" w:rsidP="00527A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Právní oddělení</w:t>
            </w:r>
          </w:p>
        </w:tc>
        <w:tc>
          <w:tcPr>
            <w:tcW w:w="1193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00067A" w:rsidRPr="00247617" w:rsidRDefault="0000067A" w:rsidP="00527ACD">
            <w:pPr>
              <w:rPr>
                <w:rFonts w:ascii="Arial" w:hAnsi="Arial" w:cs="Arial"/>
                <w:sz w:val="20"/>
              </w:rPr>
            </w:pPr>
          </w:p>
        </w:tc>
      </w:tr>
      <w:tr w:rsidR="0000067A" w:rsidRPr="00247617" w:rsidTr="00527ACD">
        <w:trPr>
          <w:gridAfter w:val="1"/>
          <w:wAfter w:w="2273" w:type="dxa"/>
          <w:trHeight w:val="454"/>
        </w:trPr>
        <w:tc>
          <w:tcPr>
            <w:tcW w:w="1080" w:type="pct"/>
            <w:vAlign w:val="center"/>
          </w:tcPr>
          <w:p w:rsidR="0000067A" w:rsidRPr="00247617" w:rsidRDefault="0000067A" w:rsidP="00527ACD">
            <w:pPr>
              <w:rPr>
                <w:rFonts w:ascii="Arial" w:hAnsi="Arial" w:cs="Arial"/>
                <w:b/>
                <w:sz w:val="20"/>
              </w:rPr>
            </w:pPr>
            <w:r w:rsidRPr="00247617">
              <w:rPr>
                <w:rFonts w:ascii="Arial" w:hAnsi="Arial" w:cs="Arial"/>
                <w:b/>
                <w:sz w:val="20"/>
              </w:rPr>
              <w:t>Schváleno - RM:</w:t>
            </w:r>
          </w:p>
        </w:tc>
        <w:tc>
          <w:tcPr>
            <w:tcW w:w="6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67A" w:rsidRPr="00247617" w:rsidRDefault="0000067A" w:rsidP="00527AC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67A" w:rsidRPr="00247617" w:rsidRDefault="0000067A" w:rsidP="00527AC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7617">
              <w:rPr>
                <w:rFonts w:ascii="Arial" w:hAnsi="Arial" w:cs="Arial"/>
                <w:b/>
                <w:sz w:val="18"/>
                <w:szCs w:val="18"/>
              </w:rPr>
              <w:t xml:space="preserve">Číslo usnesení:   </w:t>
            </w:r>
          </w:p>
        </w:tc>
        <w:tc>
          <w:tcPr>
            <w:tcW w:w="9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0067A" w:rsidRPr="00247617" w:rsidRDefault="0000067A" w:rsidP="00527A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067A" w:rsidRPr="00247617" w:rsidTr="00527ACD">
        <w:trPr>
          <w:gridAfter w:val="1"/>
          <w:wAfter w:w="2273" w:type="dxa"/>
          <w:trHeight w:val="454"/>
        </w:trPr>
        <w:tc>
          <w:tcPr>
            <w:tcW w:w="1080" w:type="pct"/>
            <w:vAlign w:val="center"/>
          </w:tcPr>
          <w:p w:rsidR="0000067A" w:rsidRPr="00247617" w:rsidRDefault="0000067A" w:rsidP="00527ACD">
            <w:pPr>
              <w:rPr>
                <w:rFonts w:ascii="Arial" w:hAnsi="Arial" w:cs="Arial"/>
                <w:b/>
                <w:sz w:val="20"/>
              </w:rPr>
            </w:pPr>
            <w:r w:rsidRPr="00247617">
              <w:rPr>
                <w:rFonts w:ascii="Arial" w:hAnsi="Arial" w:cs="Arial"/>
                <w:b/>
                <w:sz w:val="20"/>
              </w:rPr>
              <w:t xml:space="preserve">                    ZM:</w:t>
            </w:r>
          </w:p>
        </w:tc>
        <w:tc>
          <w:tcPr>
            <w:tcW w:w="6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67A" w:rsidRPr="00247617" w:rsidRDefault="0000067A" w:rsidP="00527AC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67A" w:rsidRPr="00247617" w:rsidRDefault="0000067A" w:rsidP="00527AC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7617">
              <w:rPr>
                <w:rFonts w:ascii="Arial" w:hAnsi="Arial" w:cs="Arial"/>
                <w:b/>
                <w:sz w:val="18"/>
                <w:szCs w:val="18"/>
              </w:rPr>
              <w:t>Číslo usnesení:</w:t>
            </w:r>
          </w:p>
        </w:tc>
        <w:tc>
          <w:tcPr>
            <w:tcW w:w="92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00067A" w:rsidRPr="00247617" w:rsidRDefault="0000067A" w:rsidP="00527A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067A" w:rsidRPr="00247617" w:rsidTr="00527ACD">
        <w:trPr>
          <w:gridAfter w:val="2"/>
          <w:wAfter w:w="4031" w:type="dxa"/>
          <w:trHeight w:val="454"/>
        </w:trPr>
        <w:tc>
          <w:tcPr>
            <w:tcW w:w="1080" w:type="pct"/>
            <w:vAlign w:val="center"/>
          </w:tcPr>
          <w:p w:rsidR="0000067A" w:rsidRPr="00247617" w:rsidRDefault="0000067A" w:rsidP="00527ACD">
            <w:pPr>
              <w:rPr>
                <w:rFonts w:ascii="Arial" w:hAnsi="Arial" w:cs="Arial"/>
                <w:b/>
                <w:sz w:val="20"/>
              </w:rPr>
            </w:pPr>
            <w:r w:rsidRPr="00247617">
              <w:rPr>
                <w:rFonts w:ascii="Arial" w:hAnsi="Arial" w:cs="Arial"/>
                <w:b/>
                <w:sz w:val="20"/>
              </w:rPr>
              <w:t>Zveřejněno:</w:t>
            </w:r>
          </w:p>
        </w:tc>
        <w:tc>
          <w:tcPr>
            <w:tcW w:w="6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67A" w:rsidRPr="00247617" w:rsidRDefault="0000067A" w:rsidP="00527AC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7617">
              <w:rPr>
                <w:rFonts w:ascii="Arial" w:hAnsi="Arial" w:cs="Arial"/>
                <w:b/>
                <w:sz w:val="18"/>
                <w:szCs w:val="18"/>
              </w:rPr>
              <w:t>Od:</w:t>
            </w:r>
          </w:p>
        </w:tc>
        <w:tc>
          <w:tcPr>
            <w:tcW w:w="11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0067A" w:rsidRPr="00247617" w:rsidRDefault="0000067A" w:rsidP="00527AC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7617">
              <w:rPr>
                <w:rFonts w:ascii="Arial" w:hAnsi="Arial" w:cs="Arial"/>
                <w:b/>
                <w:sz w:val="18"/>
                <w:szCs w:val="18"/>
              </w:rPr>
              <w:t>Do:</w:t>
            </w:r>
          </w:p>
        </w:tc>
      </w:tr>
      <w:tr w:rsidR="0000067A" w:rsidRPr="00247617" w:rsidTr="00527ACD">
        <w:trPr>
          <w:trHeight w:val="454"/>
        </w:trPr>
        <w:tc>
          <w:tcPr>
            <w:tcW w:w="1080" w:type="pct"/>
            <w:vAlign w:val="center"/>
          </w:tcPr>
          <w:p w:rsidR="0000067A" w:rsidRPr="00247617" w:rsidRDefault="0000067A" w:rsidP="00527ACD">
            <w:pPr>
              <w:rPr>
                <w:rFonts w:ascii="Arial" w:hAnsi="Arial" w:cs="Arial"/>
                <w:b/>
                <w:sz w:val="20"/>
              </w:rPr>
            </w:pPr>
            <w:r w:rsidRPr="00247617">
              <w:rPr>
                <w:rFonts w:ascii="Arial" w:hAnsi="Arial" w:cs="Arial"/>
                <w:b/>
                <w:sz w:val="20"/>
              </w:rPr>
              <w:t>Vedení města:</w:t>
            </w:r>
          </w:p>
        </w:tc>
        <w:tc>
          <w:tcPr>
            <w:tcW w:w="689" w:type="pc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00067A" w:rsidRPr="00247617" w:rsidRDefault="00733834" w:rsidP="00527A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7.12.2017</w:t>
            </w:r>
          </w:p>
        </w:tc>
        <w:tc>
          <w:tcPr>
            <w:tcW w:w="1115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067A" w:rsidRPr="00247617" w:rsidRDefault="00733834" w:rsidP="00527A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Milan Šťovíček</w:t>
            </w:r>
          </w:p>
        </w:tc>
        <w:tc>
          <w:tcPr>
            <w:tcW w:w="923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067A" w:rsidRPr="00247617" w:rsidRDefault="00733834" w:rsidP="00527A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 místostarosta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vAlign w:val="center"/>
          </w:tcPr>
          <w:p w:rsidR="0000067A" w:rsidRPr="00247617" w:rsidRDefault="0000067A" w:rsidP="00527ACD">
            <w:pPr>
              <w:rPr>
                <w:rFonts w:ascii="Arial" w:hAnsi="Arial" w:cs="Arial"/>
                <w:sz w:val="20"/>
              </w:rPr>
            </w:pPr>
          </w:p>
        </w:tc>
      </w:tr>
    </w:tbl>
    <w:p w:rsidR="0000067A" w:rsidRDefault="0000067A" w:rsidP="0000067A">
      <w:pPr>
        <w:rPr>
          <w:rFonts w:ascii="Arial" w:hAnsi="Arial" w:cs="Arial"/>
          <w:sz w:val="20"/>
          <w:vertAlign w:val="superscript"/>
        </w:rPr>
      </w:pPr>
    </w:p>
    <w:p w:rsidR="0000067A" w:rsidRDefault="0000067A">
      <w:pPr>
        <w:pStyle w:val="zkladntext"/>
        <w:spacing w:line="240" w:lineRule="auto"/>
      </w:pPr>
    </w:p>
    <w:p w:rsidR="006932F2" w:rsidRDefault="006932F2">
      <w:pPr>
        <w:pStyle w:val="zkladntext"/>
        <w:spacing w:line="240" w:lineRule="auto"/>
      </w:pPr>
    </w:p>
    <w:p w:rsidR="006932F2" w:rsidRDefault="006932F2">
      <w:pPr>
        <w:pStyle w:val="zkladntext"/>
        <w:spacing w:line="240" w:lineRule="auto"/>
      </w:pPr>
    </w:p>
    <w:p w:rsidR="006932F2" w:rsidRDefault="006932F2">
      <w:pPr>
        <w:pStyle w:val="zkladntext"/>
        <w:spacing w:line="240" w:lineRule="auto"/>
      </w:pPr>
    </w:p>
    <w:p w:rsidR="006932F2" w:rsidRDefault="006932F2">
      <w:pPr>
        <w:pStyle w:val="zkladntext"/>
        <w:spacing w:line="240" w:lineRule="auto"/>
      </w:pPr>
    </w:p>
    <w:p w:rsidR="006932F2" w:rsidRDefault="006932F2">
      <w:pPr>
        <w:pStyle w:val="zkladntext"/>
        <w:spacing w:line="240" w:lineRule="auto"/>
      </w:pPr>
    </w:p>
    <w:p w:rsidR="006932F2" w:rsidRDefault="006932F2">
      <w:pPr>
        <w:pStyle w:val="zkladntext"/>
        <w:spacing w:line="240" w:lineRule="auto"/>
      </w:pPr>
    </w:p>
    <w:p w:rsidR="006932F2" w:rsidRDefault="006932F2">
      <w:pPr>
        <w:pStyle w:val="zkladntext"/>
        <w:spacing w:line="240" w:lineRule="auto"/>
      </w:pPr>
    </w:p>
    <w:p w:rsidR="006932F2" w:rsidRDefault="006932F2">
      <w:pPr>
        <w:pStyle w:val="zkladntext"/>
        <w:spacing w:line="240" w:lineRule="auto"/>
      </w:pPr>
    </w:p>
    <w:p w:rsidR="006932F2" w:rsidRDefault="006932F2">
      <w:pPr>
        <w:pStyle w:val="zkladntext"/>
        <w:spacing w:line="240" w:lineRule="auto"/>
      </w:pPr>
    </w:p>
    <w:p w:rsidR="006932F2" w:rsidRDefault="006932F2">
      <w:pPr>
        <w:pStyle w:val="zkladntext"/>
        <w:spacing w:line="240" w:lineRule="auto"/>
      </w:pPr>
    </w:p>
    <w:p w:rsidR="006932F2" w:rsidRDefault="006932F2">
      <w:pPr>
        <w:pStyle w:val="zkladntext"/>
        <w:spacing w:line="240" w:lineRule="auto"/>
      </w:pPr>
    </w:p>
    <w:p w:rsidR="006932F2" w:rsidRDefault="006932F2">
      <w:pPr>
        <w:pStyle w:val="zkladntext"/>
        <w:spacing w:line="240" w:lineRule="auto"/>
      </w:pPr>
    </w:p>
    <w:p w:rsidR="006932F2" w:rsidRDefault="006932F2">
      <w:pPr>
        <w:pStyle w:val="zkladntext"/>
        <w:spacing w:line="240" w:lineRule="auto"/>
      </w:pPr>
    </w:p>
    <w:p w:rsidR="006932F2" w:rsidRDefault="006932F2">
      <w:pPr>
        <w:pStyle w:val="zkladntext"/>
        <w:spacing w:line="240" w:lineRule="auto"/>
      </w:pPr>
    </w:p>
    <w:p w:rsidR="006932F2" w:rsidRDefault="006932F2">
      <w:pPr>
        <w:pStyle w:val="zkladntext"/>
        <w:spacing w:line="240" w:lineRule="auto"/>
      </w:pPr>
    </w:p>
    <w:p w:rsidR="006932F2" w:rsidRDefault="006932F2">
      <w:pPr>
        <w:pStyle w:val="zkladntext"/>
        <w:spacing w:line="240" w:lineRule="auto"/>
      </w:pPr>
    </w:p>
    <w:p w:rsidR="006932F2" w:rsidRDefault="006932F2">
      <w:pPr>
        <w:pStyle w:val="zkladntext"/>
        <w:spacing w:line="240" w:lineRule="auto"/>
      </w:pPr>
    </w:p>
    <w:p w:rsidR="006932F2" w:rsidRDefault="006932F2">
      <w:pPr>
        <w:pStyle w:val="zkladntext"/>
        <w:spacing w:line="240" w:lineRule="auto"/>
      </w:pPr>
    </w:p>
    <w:p w:rsidR="006932F2" w:rsidRDefault="006932F2">
      <w:pPr>
        <w:pStyle w:val="zkladntext"/>
        <w:spacing w:line="240" w:lineRule="auto"/>
      </w:pPr>
    </w:p>
    <w:p w:rsidR="006932F2" w:rsidRDefault="006932F2">
      <w:pPr>
        <w:pStyle w:val="zkladntext"/>
        <w:spacing w:line="240" w:lineRule="auto"/>
      </w:pPr>
    </w:p>
    <w:p w:rsidR="006932F2" w:rsidRDefault="006932F2">
      <w:pPr>
        <w:pStyle w:val="zkladntext"/>
        <w:spacing w:line="240" w:lineRule="auto"/>
      </w:pPr>
    </w:p>
    <w:p w:rsidR="006932F2" w:rsidRDefault="006932F2">
      <w:pPr>
        <w:pStyle w:val="zkladntext"/>
        <w:spacing w:line="240" w:lineRule="auto"/>
      </w:pPr>
    </w:p>
    <w:p w:rsidR="006932F2" w:rsidRDefault="006932F2">
      <w:pPr>
        <w:pStyle w:val="zkladntext"/>
        <w:spacing w:line="240" w:lineRule="auto"/>
      </w:pPr>
    </w:p>
    <w:p w:rsidR="006932F2" w:rsidRDefault="006932F2">
      <w:pPr>
        <w:pStyle w:val="zkladntext"/>
        <w:spacing w:line="240" w:lineRule="auto"/>
      </w:pPr>
    </w:p>
    <w:p w:rsidR="006932F2" w:rsidRDefault="006932F2">
      <w:pPr>
        <w:pStyle w:val="zkladntext"/>
        <w:spacing w:line="240" w:lineRule="auto"/>
      </w:pPr>
    </w:p>
    <w:p w:rsidR="006932F2" w:rsidRDefault="006932F2">
      <w:pPr>
        <w:pStyle w:val="zkladntext"/>
        <w:spacing w:line="240" w:lineRule="auto"/>
      </w:pPr>
    </w:p>
    <w:p w:rsidR="006932F2" w:rsidRDefault="006932F2">
      <w:pPr>
        <w:pStyle w:val="zkladntext"/>
        <w:spacing w:line="240" w:lineRule="auto"/>
      </w:pPr>
    </w:p>
    <w:p w:rsidR="006932F2" w:rsidRDefault="006932F2">
      <w:pPr>
        <w:pStyle w:val="zkladntext"/>
        <w:spacing w:line="240" w:lineRule="auto"/>
      </w:pPr>
    </w:p>
    <w:p w:rsidR="006932F2" w:rsidRDefault="006932F2">
      <w:pPr>
        <w:pStyle w:val="zkladntext"/>
        <w:spacing w:line="240" w:lineRule="auto"/>
      </w:pPr>
    </w:p>
    <w:p w:rsidR="006932F2" w:rsidRDefault="006932F2">
      <w:pPr>
        <w:pStyle w:val="zkladntext"/>
        <w:spacing w:line="240" w:lineRule="auto"/>
      </w:pPr>
    </w:p>
    <w:p w:rsidR="006932F2" w:rsidRDefault="006932F2" w:rsidP="006932F2">
      <w:pPr>
        <w:pStyle w:val="Normlnvttun"/>
        <w:spacing w:before="0"/>
        <w:rPr>
          <w:szCs w:val="28"/>
        </w:rPr>
      </w:pPr>
    </w:p>
    <w:p w:rsidR="006932F2" w:rsidRPr="00F67E83" w:rsidRDefault="006932F2" w:rsidP="006932F2">
      <w:pPr>
        <w:pStyle w:val="Normlnvttun"/>
        <w:spacing w:before="0"/>
        <w:rPr>
          <w:szCs w:val="28"/>
        </w:rPr>
      </w:pPr>
      <w:r w:rsidRPr="00F67E83">
        <w:rPr>
          <w:szCs w:val="28"/>
        </w:rPr>
        <w:t>Příloha č. 1</w:t>
      </w:r>
      <w:r>
        <w:rPr>
          <w:szCs w:val="28"/>
        </w:rPr>
        <w:t xml:space="preserve">                </w:t>
      </w:r>
    </w:p>
    <w:p w:rsidR="006932F2" w:rsidRDefault="006932F2" w:rsidP="006932F2">
      <w:pPr>
        <w:pStyle w:val="Normlnvttun"/>
        <w:rPr>
          <w:b w:val="0"/>
          <w:sz w:val="24"/>
        </w:rPr>
      </w:pPr>
      <w:r w:rsidRPr="008E7D38">
        <w:rPr>
          <w:b w:val="0"/>
          <w:sz w:val="24"/>
        </w:rPr>
        <w:t>k smlouvě o dílo č. zhotovitele A 1</w:t>
      </w:r>
      <w:r>
        <w:rPr>
          <w:b w:val="0"/>
          <w:sz w:val="24"/>
        </w:rPr>
        <w:t>909</w:t>
      </w:r>
      <w:r w:rsidRPr="008E7D38">
        <w:rPr>
          <w:b w:val="0"/>
          <w:sz w:val="24"/>
        </w:rPr>
        <w:t>/1</w:t>
      </w:r>
      <w:r>
        <w:rPr>
          <w:b w:val="0"/>
          <w:sz w:val="24"/>
        </w:rPr>
        <w:t>7,</w:t>
      </w:r>
      <w:r w:rsidRPr="008E7D38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č. objednatele KT/9538/17 </w:t>
      </w:r>
      <w:r w:rsidRPr="008E7D38">
        <w:rPr>
          <w:b w:val="0"/>
          <w:sz w:val="24"/>
        </w:rPr>
        <w:t>na spolupráci při výk</w:t>
      </w:r>
      <w:r w:rsidRPr="008E7D38">
        <w:rPr>
          <w:b w:val="0"/>
          <w:sz w:val="24"/>
        </w:rPr>
        <w:t>o</w:t>
      </w:r>
      <w:r w:rsidRPr="008E7D38">
        <w:rPr>
          <w:b w:val="0"/>
          <w:sz w:val="24"/>
        </w:rPr>
        <w:t>nu TBD nad VD Hamr v Litvínově</w:t>
      </w:r>
    </w:p>
    <w:p w:rsidR="006932F2" w:rsidRPr="00816E62" w:rsidRDefault="006932F2" w:rsidP="006932F2"/>
    <w:p w:rsidR="006932F2" w:rsidRPr="00816E62" w:rsidRDefault="006932F2" w:rsidP="006932F2">
      <w:pPr>
        <w:pStyle w:val="Normlnvttun"/>
        <w:spacing w:before="480" w:after="240"/>
        <w:rPr>
          <w:szCs w:val="28"/>
        </w:rPr>
      </w:pPr>
      <w:r>
        <w:rPr>
          <w:szCs w:val="28"/>
        </w:rPr>
        <w:t>H</w:t>
      </w:r>
      <w:r w:rsidRPr="00816E62">
        <w:rPr>
          <w:szCs w:val="28"/>
        </w:rPr>
        <w:t>armonogram prací pověřené organizace na roky 201</w:t>
      </w:r>
      <w:r>
        <w:rPr>
          <w:szCs w:val="28"/>
        </w:rPr>
        <w:t>8</w:t>
      </w:r>
      <w:r w:rsidRPr="00816E62">
        <w:rPr>
          <w:szCs w:val="28"/>
        </w:rPr>
        <w:t xml:space="preserve"> - 20</w:t>
      </w:r>
      <w:r>
        <w:rPr>
          <w:szCs w:val="28"/>
        </w:rPr>
        <w:t>21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276"/>
        <w:gridCol w:w="1134"/>
        <w:gridCol w:w="1417"/>
        <w:gridCol w:w="993"/>
      </w:tblGrid>
      <w:tr w:rsidR="006932F2" w:rsidTr="005D4F9A">
        <w:trPr>
          <w:trHeight w:val="440"/>
        </w:trPr>
        <w:tc>
          <w:tcPr>
            <w:tcW w:w="5245" w:type="dxa"/>
            <w:vMerge w:val="restart"/>
            <w:vAlign w:val="center"/>
          </w:tcPr>
          <w:p w:rsidR="006932F2" w:rsidRDefault="006932F2" w:rsidP="009D29B2">
            <w:pPr>
              <w:spacing w:before="120" w:after="120"/>
              <w:jc w:val="left"/>
            </w:pPr>
            <w:r>
              <w:t>Činnost</w:t>
            </w:r>
          </w:p>
        </w:tc>
        <w:tc>
          <w:tcPr>
            <w:tcW w:w="4820" w:type="dxa"/>
            <w:gridSpan w:val="4"/>
            <w:vAlign w:val="center"/>
          </w:tcPr>
          <w:p w:rsidR="006932F2" w:rsidRDefault="006932F2" w:rsidP="009D29B2">
            <w:pPr>
              <w:tabs>
                <w:tab w:val="left" w:pos="1773"/>
                <w:tab w:val="left" w:pos="1913"/>
              </w:tabs>
              <w:spacing w:before="120" w:after="120"/>
              <w:jc w:val="center"/>
            </w:pPr>
            <w:r>
              <w:t>Cena v Kč (bez DPH)</w:t>
            </w:r>
          </w:p>
        </w:tc>
      </w:tr>
      <w:tr w:rsidR="006932F2" w:rsidTr="005D4F9A">
        <w:trPr>
          <w:trHeight w:val="440"/>
        </w:trPr>
        <w:tc>
          <w:tcPr>
            <w:tcW w:w="5245" w:type="dxa"/>
            <w:vMerge/>
            <w:tcBorders>
              <w:bottom w:val="double" w:sz="4" w:space="0" w:color="auto"/>
            </w:tcBorders>
            <w:vAlign w:val="center"/>
          </w:tcPr>
          <w:p w:rsidR="006932F2" w:rsidRDefault="006932F2" w:rsidP="009D29B2">
            <w:pPr>
              <w:spacing w:before="120" w:after="120"/>
              <w:jc w:val="left"/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6932F2" w:rsidRDefault="006932F2" w:rsidP="009D29B2">
            <w:pPr>
              <w:tabs>
                <w:tab w:val="left" w:pos="1773"/>
                <w:tab w:val="left" w:pos="1913"/>
              </w:tabs>
              <w:spacing w:before="120" w:after="120"/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6932F2" w:rsidRDefault="006932F2" w:rsidP="009D29B2">
            <w:pPr>
              <w:tabs>
                <w:tab w:val="left" w:pos="1773"/>
                <w:tab w:val="left" w:pos="1913"/>
              </w:tabs>
              <w:spacing w:before="120" w:after="120"/>
              <w:jc w:val="center"/>
            </w:pPr>
            <w:r w:rsidRPr="00CD28AE">
              <w:t>201</w:t>
            </w:r>
            <w:r>
              <w:t>9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6932F2" w:rsidRDefault="006932F2" w:rsidP="009D29B2">
            <w:pPr>
              <w:tabs>
                <w:tab w:val="left" w:pos="1773"/>
                <w:tab w:val="left" w:pos="1913"/>
              </w:tabs>
              <w:spacing w:before="120" w:after="120"/>
              <w:jc w:val="center"/>
            </w:pPr>
            <w:r w:rsidRPr="00CD28AE">
              <w:t>20</w:t>
            </w:r>
            <w:r>
              <w:t>20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6932F2" w:rsidRDefault="006932F2" w:rsidP="009D29B2">
            <w:pPr>
              <w:tabs>
                <w:tab w:val="left" w:pos="1773"/>
                <w:tab w:val="left" w:pos="1913"/>
              </w:tabs>
              <w:spacing w:before="120" w:after="120"/>
              <w:jc w:val="center"/>
            </w:pPr>
            <w:r w:rsidRPr="00CD28AE">
              <w:t>20</w:t>
            </w:r>
            <w:r>
              <w:t>21</w:t>
            </w:r>
          </w:p>
        </w:tc>
      </w:tr>
      <w:tr w:rsidR="006932F2" w:rsidTr="005D4F9A">
        <w:tc>
          <w:tcPr>
            <w:tcW w:w="5245" w:type="dxa"/>
            <w:vAlign w:val="center"/>
          </w:tcPr>
          <w:p w:rsidR="006932F2" w:rsidRDefault="006932F2" w:rsidP="009D29B2">
            <w:pPr>
              <w:pStyle w:val="Zpat"/>
              <w:spacing w:before="120" w:after="120"/>
              <w:jc w:val="left"/>
            </w:pPr>
            <w:r>
              <w:t>2×</w:t>
            </w:r>
            <w:r w:rsidRPr="00C636A3">
              <w:t xml:space="preserve"> </w:t>
            </w:r>
            <w:r>
              <w:t xml:space="preserve">ročně </w:t>
            </w:r>
            <w:r w:rsidRPr="00C636A3">
              <w:t>kontrolní prohlídk</w:t>
            </w:r>
            <w:r>
              <w:t>a</w:t>
            </w:r>
            <w:r w:rsidRPr="00C636A3">
              <w:t xml:space="preserve"> </w:t>
            </w:r>
            <w:r>
              <w:t>VD, z</w:t>
            </w:r>
            <w:r w:rsidRPr="0002713E">
              <w:t>pracování a ho</w:t>
            </w:r>
            <w:r w:rsidRPr="0002713E">
              <w:t>d</w:t>
            </w:r>
            <w:r w:rsidRPr="0002713E">
              <w:t xml:space="preserve">nocení výsledků </w:t>
            </w:r>
            <w:r>
              <w:t>obchůzek a </w:t>
            </w:r>
            <w:r w:rsidRPr="0002713E">
              <w:t xml:space="preserve">měření, která provádí </w:t>
            </w:r>
            <w:r>
              <w:t xml:space="preserve">obsluha díla podle Programu TBD, konzultace a stanoviska </w:t>
            </w:r>
            <w:r w:rsidRPr="005C7FAC">
              <w:t>týkající</w:t>
            </w:r>
            <w:r>
              <w:t xml:space="preserve"> </w:t>
            </w:r>
            <w:r w:rsidRPr="004632BD">
              <w:t xml:space="preserve">se bezpečnosti </w:t>
            </w:r>
            <w:r>
              <w:t>VD</w:t>
            </w:r>
          </w:p>
        </w:tc>
        <w:tc>
          <w:tcPr>
            <w:tcW w:w="1276" w:type="dxa"/>
            <w:vAlign w:val="center"/>
          </w:tcPr>
          <w:p w:rsidR="006932F2" w:rsidRDefault="006932F2" w:rsidP="009D29B2">
            <w:pPr>
              <w:pStyle w:val="Zpat"/>
              <w:tabs>
                <w:tab w:val="left" w:pos="1773"/>
                <w:tab w:val="left" w:pos="1913"/>
              </w:tabs>
              <w:spacing w:before="120" w:after="120"/>
              <w:ind w:right="140"/>
              <w:jc w:val="right"/>
            </w:pPr>
            <w:r>
              <w:t>17 500</w:t>
            </w:r>
          </w:p>
        </w:tc>
        <w:tc>
          <w:tcPr>
            <w:tcW w:w="1134" w:type="dxa"/>
            <w:vAlign w:val="center"/>
          </w:tcPr>
          <w:p w:rsidR="006932F2" w:rsidRDefault="006932F2" w:rsidP="009D29B2">
            <w:pPr>
              <w:pStyle w:val="Zpat"/>
              <w:tabs>
                <w:tab w:val="left" w:pos="1773"/>
                <w:tab w:val="left" w:pos="1913"/>
              </w:tabs>
              <w:spacing w:before="120" w:after="120"/>
              <w:ind w:right="140"/>
              <w:jc w:val="right"/>
            </w:pPr>
            <w:r>
              <w:t>17 500</w:t>
            </w:r>
          </w:p>
        </w:tc>
        <w:tc>
          <w:tcPr>
            <w:tcW w:w="1417" w:type="dxa"/>
            <w:vAlign w:val="center"/>
          </w:tcPr>
          <w:p w:rsidR="006932F2" w:rsidRDefault="006932F2" w:rsidP="009D29B2">
            <w:pPr>
              <w:pStyle w:val="Zpat"/>
              <w:tabs>
                <w:tab w:val="left" w:pos="1773"/>
                <w:tab w:val="left" w:pos="1913"/>
              </w:tabs>
              <w:spacing w:before="120" w:after="120"/>
              <w:ind w:right="140"/>
              <w:jc w:val="right"/>
            </w:pPr>
            <w:r>
              <w:t>17 500</w:t>
            </w:r>
          </w:p>
        </w:tc>
        <w:tc>
          <w:tcPr>
            <w:tcW w:w="993" w:type="dxa"/>
            <w:vAlign w:val="center"/>
          </w:tcPr>
          <w:p w:rsidR="006932F2" w:rsidRDefault="006932F2" w:rsidP="009D29B2">
            <w:pPr>
              <w:pStyle w:val="Zpat"/>
              <w:tabs>
                <w:tab w:val="left" w:pos="1773"/>
                <w:tab w:val="left" w:pos="1913"/>
              </w:tabs>
              <w:spacing w:before="120" w:after="120"/>
              <w:ind w:right="140"/>
              <w:jc w:val="right"/>
            </w:pPr>
            <w:r>
              <w:t>17 500</w:t>
            </w:r>
          </w:p>
        </w:tc>
      </w:tr>
      <w:tr w:rsidR="006932F2" w:rsidTr="005D4F9A">
        <w:trPr>
          <w:trHeight w:val="585"/>
        </w:trPr>
        <w:tc>
          <w:tcPr>
            <w:tcW w:w="5245" w:type="dxa"/>
            <w:vAlign w:val="center"/>
          </w:tcPr>
          <w:p w:rsidR="006932F2" w:rsidRDefault="006932F2" w:rsidP="009D29B2">
            <w:pPr>
              <w:spacing w:before="120" w:after="120"/>
              <w:jc w:val="left"/>
            </w:pPr>
            <w:r>
              <w:t>komplexní geodetické měření svislých posunů sy</w:t>
            </w:r>
            <w:r>
              <w:t>s</w:t>
            </w:r>
            <w:r>
              <w:t>tému pevných a kontrolních bodů na povrchu hrází včetně vyhodnocení</w:t>
            </w:r>
          </w:p>
        </w:tc>
        <w:tc>
          <w:tcPr>
            <w:tcW w:w="1276" w:type="dxa"/>
            <w:vAlign w:val="center"/>
          </w:tcPr>
          <w:p w:rsidR="006932F2" w:rsidRDefault="006932F2" w:rsidP="009D29B2">
            <w:pPr>
              <w:tabs>
                <w:tab w:val="left" w:pos="1773"/>
                <w:tab w:val="left" w:pos="1913"/>
              </w:tabs>
              <w:spacing w:before="120" w:after="120"/>
              <w:ind w:right="140"/>
              <w:jc w:val="right"/>
            </w:pPr>
            <w:r>
              <w:t>28 700</w:t>
            </w:r>
          </w:p>
        </w:tc>
        <w:tc>
          <w:tcPr>
            <w:tcW w:w="1134" w:type="dxa"/>
            <w:vAlign w:val="center"/>
          </w:tcPr>
          <w:p w:rsidR="006932F2" w:rsidRDefault="006932F2" w:rsidP="009D29B2">
            <w:pPr>
              <w:tabs>
                <w:tab w:val="left" w:pos="1773"/>
                <w:tab w:val="left" w:pos="1913"/>
              </w:tabs>
              <w:spacing w:before="120" w:after="120"/>
              <w:ind w:right="140"/>
              <w:jc w:val="right"/>
            </w:pPr>
          </w:p>
        </w:tc>
        <w:tc>
          <w:tcPr>
            <w:tcW w:w="1417" w:type="dxa"/>
            <w:vAlign w:val="center"/>
          </w:tcPr>
          <w:p w:rsidR="006932F2" w:rsidRDefault="006932F2" w:rsidP="009D29B2">
            <w:pPr>
              <w:tabs>
                <w:tab w:val="left" w:pos="1773"/>
                <w:tab w:val="left" w:pos="1913"/>
              </w:tabs>
              <w:spacing w:before="120" w:after="120"/>
              <w:ind w:right="140"/>
              <w:jc w:val="right"/>
            </w:pPr>
            <w:r>
              <w:t>28 700</w:t>
            </w:r>
          </w:p>
        </w:tc>
        <w:tc>
          <w:tcPr>
            <w:tcW w:w="993" w:type="dxa"/>
            <w:vAlign w:val="center"/>
          </w:tcPr>
          <w:p w:rsidR="006932F2" w:rsidRDefault="006932F2" w:rsidP="009D29B2">
            <w:pPr>
              <w:tabs>
                <w:tab w:val="left" w:pos="1773"/>
                <w:tab w:val="left" w:pos="1913"/>
              </w:tabs>
              <w:spacing w:before="120" w:after="120"/>
              <w:ind w:right="140"/>
              <w:jc w:val="right"/>
            </w:pPr>
          </w:p>
        </w:tc>
      </w:tr>
      <w:tr w:rsidR="006932F2" w:rsidTr="005D4F9A">
        <w:trPr>
          <w:trHeight w:val="585"/>
        </w:trPr>
        <w:tc>
          <w:tcPr>
            <w:tcW w:w="5245" w:type="dxa"/>
            <w:vAlign w:val="center"/>
          </w:tcPr>
          <w:p w:rsidR="006932F2" w:rsidRDefault="006932F2" w:rsidP="009D29B2">
            <w:pPr>
              <w:spacing w:before="120" w:after="120"/>
              <w:jc w:val="left"/>
            </w:pPr>
            <w:r w:rsidRPr="00C636A3">
              <w:t>vypracování etapov</w:t>
            </w:r>
            <w:r>
              <w:t>é</w:t>
            </w:r>
            <w:r w:rsidRPr="00C636A3">
              <w:t xml:space="preserve"> zpráv</w:t>
            </w:r>
            <w:r>
              <w:t>y</w:t>
            </w:r>
            <w:r w:rsidRPr="00C636A3">
              <w:t xml:space="preserve"> o TBD</w:t>
            </w:r>
          </w:p>
        </w:tc>
        <w:tc>
          <w:tcPr>
            <w:tcW w:w="1276" w:type="dxa"/>
            <w:vAlign w:val="center"/>
          </w:tcPr>
          <w:p w:rsidR="006932F2" w:rsidRDefault="006932F2" w:rsidP="009D29B2">
            <w:pPr>
              <w:tabs>
                <w:tab w:val="left" w:pos="1773"/>
                <w:tab w:val="left" w:pos="1913"/>
              </w:tabs>
              <w:spacing w:before="120" w:after="120"/>
              <w:ind w:right="140"/>
              <w:jc w:val="right"/>
            </w:pPr>
          </w:p>
        </w:tc>
        <w:tc>
          <w:tcPr>
            <w:tcW w:w="1134" w:type="dxa"/>
            <w:vAlign w:val="center"/>
          </w:tcPr>
          <w:p w:rsidR="006932F2" w:rsidRDefault="006932F2" w:rsidP="009D29B2">
            <w:pPr>
              <w:tabs>
                <w:tab w:val="left" w:pos="1773"/>
                <w:tab w:val="left" w:pos="1913"/>
              </w:tabs>
              <w:spacing w:before="120" w:after="120"/>
              <w:ind w:right="140"/>
              <w:jc w:val="right"/>
            </w:pPr>
          </w:p>
        </w:tc>
        <w:tc>
          <w:tcPr>
            <w:tcW w:w="1417" w:type="dxa"/>
            <w:vAlign w:val="center"/>
          </w:tcPr>
          <w:p w:rsidR="006932F2" w:rsidRDefault="006932F2" w:rsidP="009D29B2">
            <w:pPr>
              <w:tabs>
                <w:tab w:val="left" w:pos="1773"/>
                <w:tab w:val="left" w:pos="1913"/>
              </w:tabs>
              <w:spacing w:before="120" w:after="120"/>
              <w:ind w:right="140"/>
              <w:jc w:val="right"/>
            </w:pPr>
          </w:p>
        </w:tc>
        <w:tc>
          <w:tcPr>
            <w:tcW w:w="993" w:type="dxa"/>
            <w:vAlign w:val="center"/>
          </w:tcPr>
          <w:p w:rsidR="006932F2" w:rsidRDefault="006932F2" w:rsidP="009D29B2">
            <w:pPr>
              <w:tabs>
                <w:tab w:val="left" w:pos="1773"/>
                <w:tab w:val="left" w:pos="1913"/>
              </w:tabs>
              <w:spacing w:before="120" w:after="120"/>
              <w:ind w:right="140"/>
              <w:jc w:val="right"/>
            </w:pPr>
            <w:r>
              <w:t>16 800</w:t>
            </w:r>
          </w:p>
        </w:tc>
      </w:tr>
      <w:tr w:rsidR="006932F2" w:rsidTr="005D4F9A">
        <w:trPr>
          <w:trHeight w:val="585"/>
        </w:trPr>
        <w:tc>
          <w:tcPr>
            <w:tcW w:w="5245" w:type="dxa"/>
            <w:vAlign w:val="center"/>
          </w:tcPr>
          <w:p w:rsidR="006932F2" w:rsidRDefault="006932F2" w:rsidP="009D29B2">
            <w:pPr>
              <w:spacing w:before="120" w:after="120"/>
              <w:jc w:val="left"/>
            </w:pPr>
            <w:r w:rsidRPr="00C636A3">
              <w:t>příprav</w:t>
            </w:r>
            <w:r>
              <w:t>a</w:t>
            </w:r>
            <w:r w:rsidRPr="00C636A3">
              <w:t xml:space="preserve"> a účast na prohlíd</w:t>
            </w:r>
            <w:r>
              <w:t>ce</w:t>
            </w:r>
            <w:r w:rsidRPr="00C636A3">
              <w:t xml:space="preserve"> vodního díla </w:t>
            </w:r>
            <w:r>
              <w:t>po</w:t>
            </w:r>
            <w:r w:rsidRPr="00C636A3">
              <w:t>dle vyh</w:t>
            </w:r>
            <w:r>
              <w:t>lášky Mze č. 471/01 Sb. o </w:t>
            </w:r>
            <w:r w:rsidRPr="00C636A3">
              <w:t xml:space="preserve">TBD nad vodními díly, </w:t>
            </w:r>
            <w:r w:rsidRPr="000C1273">
              <w:t>ve</w:t>
            </w:r>
            <w:r>
              <w:t xml:space="preserve"> znění vyhlášky č. 255/2010 Sb., vypracování zápisu z prohlídky</w:t>
            </w:r>
          </w:p>
        </w:tc>
        <w:tc>
          <w:tcPr>
            <w:tcW w:w="1276" w:type="dxa"/>
            <w:vAlign w:val="center"/>
          </w:tcPr>
          <w:p w:rsidR="006932F2" w:rsidRDefault="006932F2" w:rsidP="009D29B2">
            <w:pPr>
              <w:tabs>
                <w:tab w:val="left" w:pos="1773"/>
                <w:tab w:val="left" w:pos="1913"/>
              </w:tabs>
              <w:spacing w:before="120" w:after="120"/>
              <w:ind w:right="140"/>
              <w:jc w:val="right"/>
            </w:pPr>
          </w:p>
        </w:tc>
        <w:tc>
          <w:tcPr>
            <w:tcW w:w="1134" w:type="dxa"/>
            <w:vAlign w:val="center"/>
          </w:tcPr>
          <w:p w:rsidR="006932F2" w:rsidRDefault="006932F2" w:rsidP="009D29B2">
            <w:pPr>
              <w:tabs>
                <w:tab w:val="left" w:pos="1773"/>
                <w:tab w:val="left" w:pos="1913"/>
              </w:tabs>
              <w:spacing w:before="120" w:after="120"/>
              <w:ind w:right="140"/>
              <w:jc w:val="right"/>
            </w:pPr>
          </w:p>
        </w:tc>
        <w:tc>
          <w:tcPr>
            <w:tcW w:w="1417" w:type="dxa"/>
            <w:vAlign w:val="center"/>
          </w:tcPr>
          <w:p w:rsidR="006932F2" w:rsidRDefault="006932F2" w:rsidP="009D29B2">
            <w:pPr>
              <w:tabs>
                <w:tab w:val="left" w:pos="1773"/>
                <w:tab w:val="left" w:pos="1913"/>
              </w:tabs>
              <w:spacing w:before="120" w:after="120"/>
              <w:ind w:right="140"/>
              <w:jc w:val="right"/>
            </w:pPr>
          </w:p>
        </w:tc>
        <w:tc>
          <w:tcPr>
            <w:tcW w:w="993" w:type="dxa"/>
            <w:vAlign w:val="center"/>
          </w:tcPr>
          <w:p w:rsidR="006932F2" w:rsidRDefault="006932F2" w:rsidP="009D29B2">
            <w:pPr>
              <w:tabs>
                <w:tab w:val="left" w:pos="1773"/>
                <w:tab w:val="left" w:pos="1913"/>
              </w:tabs>
              <w:spacing w:before="120" w:after="120"/>
              <w:ind w:right="140"/>
              <w:jc w:val="right"/>
            </w:pPr>
            <w:r>
              <w:t>8 900</w:t>
            </w:r>
          </w:p>
        </w:tc>
      </w:tr>
      <w:tr w:rsidR="006932F2" w:rsidTr="005D4F9A">
        <w:trPr>
          <w:trHeight w:val="585"/>
        </w:trPr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:rsidR="006932F2" w:rsidRPr="0003583B" w:rsidRDefault="006932F2" w:rsidP="009D29B2">
            <w:pPr>
              <w:spacing w:before="120" w:after="120"/>
              <w:jc w:val="left"/>
            </w:pPr>
            <w:r w:rsidRPr="0003583B">
              <w:t>Celkem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6932F2" w:rsidRDefault="006932F2" w:rsidP="009D29B2">
            <w:pPr>
              <w:tabs>
                <w:tab w:val="left" w:pos="1773"/>
                <w:tab w:val="left" w:pos="1913"/>
              </w:tabs>
              <w:spacing w:before="120" w:after="120"/>
              <w:ind w:right="140"/>
              <w:jc w:val="right"/>
            </w:pPr>
            <w:r>
              <w:t>46 200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6932F2" w:rsidRDefault="006932F2" w:rsidP="009D29B2">
            <w:pPr>
              <w:tabs>
                <w:tab w:val="left" w:pos="1773"/>
                <w:tab w:val="left" w:pos="1913"/>
              </w:tabs>
              <w:spacing w:before="120" w:after="120"/>
              <w:ind w:right="140"/>
              <w:jc w:val="right"/>
            </w:pPr>
            <w:r>
              <w:t>17 500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6932F2" w:rsidRDefault="006932F2" w:rsidP="009D29B2">
            <w:pPr>
              <w:tabs>
                <w:tab w:val="left" w:pos="1773"/>
                <w:tab w:val="left" w:pos="1913"/>
              </w:tabs>
              <w:spacing w:before="120" w:after="120"/>
              <w:ind w:right="140"/>
              <w:jc w:val="right"/>
            </w:pPr>
            <w:r>
              <w:t>46 200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6932F2" w:rsidRDefault="006932F2" w:rsidP="009D29B2">
            <w:pPr>
              <w:tabs>
                <w:tab w:val="left" w:pos="1773"/>
                <w:tab w:val="left" w:pos="1913"/>
              </w:tabs>
              <w:spacing w:before="120" w:after="120"/>
              <w:ind w:right="140"/>
              <w:jc w:val="right"/>
            </w:pPr>
            <w:r>
              <w:t>43 200</w:t>
            </w:r>
          </w:p>
        </w:tc>
      </w:tr>
    </w:tbl>
    <w:p w:rsidR="006932F2" w:rsidRDefault="006932F2" w:rsidP="006932F2"/>
    <w:p w:rsidR="006932F2" w:rsidRDefault="006932F2" w:rsidP="006932F2"/>
    <w:p w:rsidR="006932F2" w:rsidRDefault="006932F2" w:rsidP="006932F2">
      <w:r>
        <w:t xml:space="preserve">Sestavil:  </w:t>
      </w:r>
      <w:r>
        <w:tab/>
        <w:t>Ing. Ondřej Švarc</w:t>
      </w:r>
    </w:p>
    <w:p w:rsidR="006932F2" w:rsidRDefault="006932F2" w:rsidP="006932F2"/>
    <w:p w:rsidR="006932F2" w:rsidRDefault="006932F2" w:rsidP="006932F2">
      <w:r>
        <w:t xml:space="preserve">Dne: </w:t>
      </w:r>
      <w:r>
        <w:tab/>
      </w:r>
      <w:r>
        <w:tab/>
        <w:t>7. 12. 2017</w:t>
      </w:r>
    </w:p>
    <w:p w:rsidR="006932F2" w:rsidRDefault="006932F2" w:rsidP="006932F2">
      <w:pPr>
        <w:pStyle w:val="Zkladntext0"/>
        <w:jc w:val="left"/>
        <w:rPr>
          <w:highlight w:val="yellow"/>
        </w:rPr>
      </w:pPr>
    </w:p>
    <w:p w:rsidR="006932F2" w:rsidRDefault="006932F2">
      <w:pPr>
        <w:pStyle w:val="zkladntext"/>
        <w:spacing w:line="240" w:lineRule="auto"/>
      </w:pPr>
    </w:p>
    <w:sectPr w:rsidR="006932F2" w:rsidSect="005D4F9A">
      <w:footerReference w:type="default" r:id="rId8"/>
      <w:pgSz w:w="11907" w:h="16840"/>
      <w:pgMar w:top="1134" w:right="1418" w:bottom="1701" w:left="1418" w:header="709" w:footer="97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E89" w:rsidRDefault="002A1E89">
      <w:r>
        <w:separator/>
      </w:r>
    </w:p>
  </w:endnote>
  <w:endnote w:type="continuationSeparator" w:id="0">
    <w:p w:rsidR="002A1E89" w:rsidRDefault="002A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515" w:rsidRDefault="00BA651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102AA">
      <w:rPr>
        <w:rStyle w:val="slostrnky"/>
        <w:noProof/>
      </w:rPr>
      <w:t>4</w:t>
    </w:r>
    <w:r>
      <w:rPr>
        <w:rStyle w:val="slostrnky"/>
      </w:rPr>
      <w:fldChar w:fldCharType="end"/>
    </w:r>
  </w:p>
  <w:p w:rsidR="00BA6515" w:rsidRDefault="00BA651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E89" w:rsidRDefault="002A1E89">
      <w:r>
        <w:separator/>
      </w:r>
    </w:p>
  </w:footnote>
  <w:footnote w:type="continuationSeparator" w:id="0">
    <w:p w:rsidR="002A1E89" w:rsidRDefault="002A1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4215"/>
    <w:multiLevelType w:val="singleLevel"/>
    <w:tmpl w:val="A0C636D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ED74E50"/>
    <w:multiLevelType w:val="singleLevel"/>
    <w:tmpl w:val="1692367E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>
    <w:nsid w:val="21853318"/>
    <w:multiLevelType w:val="singleLevel"/>
    <w:tmpl w:val="A0C636D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F9E7C14"/>
    <w:multiLevelType w:val="hybridMultilevel"/>
    <w:tmpl w:val="A20292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F65B0B"/>
    <w:multiLevelType w:val="singleLevel"/>
    <w:tmpl w:val="5BDC88DC"/>
    <w:lvl w:ilvl="0">
      <w:start w:val="1"/>
      <w:numFmt w:val="bullet"/>
      <w:lvlText w:val="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5">
    <w:nsid w:val="59A55571"/>
    <w:multiLevelType w:val="hybridMultilevel"/>
    <w:tmpl w:val="11764E1A"/>
    <w:lvl w:ilvl="0" w:tplc="628C20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395331"/>
    <w:multiLevelType w:val="singleLevel"/>
    <w:tmpl w:val="896EE68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F6E7BB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20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ED"/>
    <w:rsid w:val="0000067A"/>
    <w:rsid w:val="00022A2A"/>
    <w:rsid w:val="000339D8"/>
    <w:rsid w:val="00051D48"/>
    <w:rsid w:val="00052AC3"/>
    <w:rsid w:val="00054A4E"/>
    <w:rsid w:val="00095631"/>
    <w:rsid w:val="0011704C"/>
    <w:rsid w:val="001453EF"/>
    <w:rsid w:val="001944EC"/>
    <w:rsid w:val="001B0EBF"/>
    <w:rsid w:val="001C46F0"/>
    <w:rsid w:val="001E32D7"/>
    <w:rsid w:val="00235A0D"/>
    <w:rsid w:val="00251508"/>
    <w:rsid w:val="002A1E89"/>
    <w:rsid w:val="002C353B"/>
    <w:rsid w:val="002D5752"/>
    <w:rsid w:val="002F5470"/>
    <w:rsid w:val="0030205F"/>
    <w:rsid w:val="00304ECE"/>
    <w:rsid w:val="00327699"/>
    <w:rsid w:val="003B278F"/>
    <w:rsid w:val="003E42BC"/>
    <w:rsid w:val="00483F20"/>
    <w:rsid w:val="0049163A"/>
    <w:rsid w:val="004C105C"/>
    <w:rsid w:val="004C3152"/>
    <w:rsid w:val="004C3482"/>
    <w:rsid w:val="004C3A92"/>
    <w:rsid w:val="004D31DD"/>
    <w:rsid w:val="005568A6"/>
    <w:rsid w:val="005A6EB0"/>
    <w:rsid w:val="005D4F9A"/>
    <w:rsid w:val="005F56B8"/>
    <w:rsid w:val="00672EEA"/>
    <w:rsid w:val="006932F2"/>
    <w:rsid w:val="00697773"/>
    <w:rsid w:val="006D6EA1"/>
    <w:rsid w:val="006F6D12"/>
    <w:rsid w:val="00733834"/>
    <w:rsid w:val="00733A7D"/>
    <w:rsid w:val="00736231"/>
    <w:rsid w:val="00790978"/>
    <w:rsid w:val="007C4EED"/>
    <w:rsid w:val="008716DA"/>
    <w:rsid w:val="008E436A"/>
    <w:rsid w:val="008F5028"/>
    <w:rsid w:val="00910DBB"/>
    <w:rsid w:val="00917905"/>
    <w:rsid w:val="009A0D97"/>
    <w:rsid w:val="009A3A26"/>
    <w:rsid w:val="009B40BD"/>
    <w:rsid w:val="009B68B6"/>
    <w:rsid w:val="009C3348"/>
    <w:rsid w:val="009D2548"/>
    <w:rsid w:val="00A0745D"/>
    <w:rsid w:val="00A12B02"/>
    <w:rsid w:val="00A15C15"/>
    <w:rsid w:val="00A40FFA"/>
    <w:rsid w:val="00A56A5D"/>
    <w:rsid w:val="00A656CA"/>
    <w:rsid w:val="00A67CE1"/>
    <w:rsid w:val="00A85817"/>
    <w:rsid w:val="00AC27F1"/>
    <w:rsid w:val="00B425F6"/>
    <w:rsid w:val="00B470EF"/>
    <w:rsid w:val="00B523F8"/>
    <w:rsid w:val="00BA6515"/>
    <w:rsid w:val="00BC6551"/>
    <w:rsid w:val="00C102AA"/>
    <w:rsid w:val="00CB4C4E"/>
    <w:rsid w:val="00CB5ED6"/>
    <w:rsid w:val="00CF48C4"/>
    <w:rsid w:val="00D7641D"/>
    <w:rsid w:val="00DD729C"/>
    <w:rsid w:val="00DF1998"/>
    <w:rsid w:val="00E11C79"/>
    <w:rsid w:val="00E80189"/>
    <w:rsid w:val="00E86F58"/>
    <w:rsid w:val="00EF76BD"/>
    <w:rsid w:val="00F01017"/>
    <w:rsid w:val="00F03A6C"/>
    <w:rsid w:val="00F329E7"/>
    <w:rsid w:val="00F61ABC"/>
    <w:rsid w:val="00F83EFD"/>
    <w:rsid w:val="00F93264"/>
    <w:rsid w:val="00FB4CCC"/>
    <w:rsid w:val="00FF7BD9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600" w:line="360" w:lineRule="auto"/>
      <w:outlineLvl w:val="0"/>
    </w:pPr>
    <w:rPr>
      <w:b/>
      <w:caps/>
      <w:kern w:val="28"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spacing w:before="12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color w:val="FF66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smeno">
    <w:name w:val="písmeno"/>
    <w:basedOn w:val="Normln"/>
    <w:pPr>
      <w:spacing w:before="120" w:line="360" w:lineRule="auto"/>
      <w:ind w:left="283" w:hanging="283"/>
    </w:pPr>
    <w:rPr>
      <w:sz w:val="22"/>
    </w:rPr>
  </w:style>
  <w:style w:type="paragraph" w:customStyle="1" w:styleId="tabulka">
    <w:name w:val="tabulka"/>
    <w:basedOn w:val="Normln"/>
    <w:pPr>
      <w:spacing w:before="120"/>
      <w:ind w:left="113"/>
    </w:pPr>
    <w:rPr>
      <w:sz w:val="22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zkladntext">
    <w:name w:val="základní text"/>
    <w:basedOn w:val="Normln"/>
    <w:pPr>
      <w:spacing w:line="360" w:lineRule="auto"/>
    </w:pPr>
  </w:style>
  <w:style w:type="character" w:styleId="slostrnky">
    <w:name w:val="page number"/>
    <w:basedOn w:val="Standardnpsmoodstavce"/>
    <w:semiHidden/>
  </w:style>
  <w:style w:type="paragraph" w:styleId="Zkladntext0">
    <w:name w:val="Body Text"/>
    <w:basedOn w:val="Normln"/>
    <w:semiHidden/>
    <w:pPr>
      <w:spacing w:before="120" w:line="360" w:lineRule="atLeast"/>
    </w:pPr>
    <w:rPr>
      <w:sz w:val="28"/>
    </w:rPr>
  </w:style>
  <w:style w:type="paragraph" w:customStyle="1" w:styleId="Text">
    <w:name w:val="Text"/>
    <w:basedOn w:val="Normln"/>
    <w:pPr>
      <w:ind w:firstLine="680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71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rsid w:val="006932F2"/>
    <w:rPr>
      <w:sz w:val="24"/>
    </w:rPr>
  </w:style>
  <w:style w:type="paragraph" w:customStyle="1" w:styleId="Normlnvttun">
    <w:name w:val="Normální větší tučně"/>
    <w:basedOn w:val="Normln"/>
    <w:next w:val="Normln"/>
    <w:rsid w:val="006932F2"/>
    <w:pPr>
      <w:spacing w:before="60" w:after="60" w:line="300" w:lineRule="exact"/>
      <w:jc w:val="left"/>
    </w:pPr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600" w:line="360" w:lineRule="auto"/>
      <w:outlineLvl w:val="0"/>
    </w:pPr>
    <w:rPr>
      <w:b/>
      <w:caps/>
      <w:kern w:val="28"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spacing w:before="12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color w:val="FF66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smeno">
    <w:name w:val="písmeno"/>
    <w:basedOn w:val="Normln"/>
    <w:pPr>
      <w:spacing w:before="120" w:line="360" w:lineRule="auto"/>
      <w:ind w:left="283" w:hanging="283"/>
    </w:pPr>
    <w:rPr>
      <w:sz w:val="22"/>
    </w:rPr>
  </w:style>
  <w:style w:type="paragraph" w:customStyle="1" w:styleId="tabulka">
    <w:name w:val="tabulka"/>
    <w:basedOn w:val="Normln"/>
    <w:pPr>
      <w:spacing w:before="120"/>
      <w:ind w:left="113"/>
    </w:pPr>
    <w:rPr>
      <w:sz w:val="22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zkladntext">
    <w:name w:val="základní text"/>
    <w:basedOn w:val="Normln"/>
    <w:pPr>
      <w:spacing w:line="360" w:lineRule="auto"/>
    </w:pPr>
  </w:style>
  <w:style w:type="character" w:styleId="slostrnky">
    <w:name w:val="page number"/>
    <w:basedOn w:val="Standardnpsmoodstavce"/>
    <w:semiHidden/>
  </w:style>
  <w:style w:type="paragraph" w:styleId="Zkladntext0">
    <w:name w:val="Body Text"/>
    <w:basedOn w:val="Normln"/>
    <w:semiHidden/>
    <w:pPr>
      <w:spacing w:before="120" w:line="360" w:lineRule="atLeast"/>
    </w:pPr>
    <w:rPr>
      <w:sz w:val="28"/>
    </w:rPr>
  </w:style>
  <w:style w:type="paragraph" w:customStyle="1" w:styleId="Text">
    <w:name w:val="Text"/>
    <w:basedOn w:val="Normln"/>
    <w:pPr>
      <w:ind w:firstLine="680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71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rsid w:val="006932F2"/>
    <w:rPr>
      <w:sz w:val="24"/>
    </w:rPr>
  </w:style>
  <w:style w:type="paragraph" w:customStyle="1" w:styleId="Normlnvttun">
    <w:name w:val="Normální větší tučně"/>
    <w:basedOn w:val="Normln"/>
    <w:next w:val="Normln"/>
    <w:rsid w:val="006932F2"/>
    <w:pPr>
      <w:spacing w:before="60" w:after="60" w:line="300" w:lineRule="exact"/>
      <w:jc w:val="left"/>
    </w:pPr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956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 D Í L O</vt:lpstr>
    </vt:vector>
  </TitlesOfParts>
  <Company>Vodní díla - TBD a.s.</Company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 D Í L O</dc:title>
  <dc:subject>TP při výkonu TBD</dc:subject>
  <dc:creator>Ing.Miloš Sedláček</dc:creator>
  <cp:lastModifiedBy>Sieberova Miroslava</cp:lastModifiedBy>
  <cp:revision>2</cp:revision>
  <cp:lastPrinted>2017-12-07T12:05:00Z</cp:lastPrinted>
  <dcterms:created xsi:type="dcterms:W3CDTF">2017-12-21T09:01:00Z</dcterms:created>
  <dcterms:modified xsi:type="dcterms:W3CDTF">2017-12-21T09:01:00Z</dcterms:modified>
</cp:coreProperties>
</file>