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60" w:rsidRPr="00497A60" w:rsidRDefault="00497A60" w:rsidP="00497A60">
      <w:pPr>
        <w:rPr>
          <w:rFonts w:asciiTheme="majorHAnsi" w:hAnsiTheme="majorHAnsi" w:cs="Arial"/>
          <w:b/>
          <w:szCs w:val="22"/>
        </w:rPr>
      </w:pPr>
      <w:bookmarkStart w:id="0" w:name="_GoBack"/>
      <w:bookmarkEnd w:id="0"/>
    </w:p>
    <w:p w:rsidR="00497A60" w:rsidRPr="00497A60" w:rsidRDefault="000A4C53" w:rsidP="00497A60">
      <w:pPr>
        <w:jc w:val="center"/>
        <w:rPr>
          <w:rFonts w:asciiTheme="majorHAnsi" w:hAnsiTheme="majorHAnsi" w:cs="Arial"/>
          <w:sz w:val="32"/>
          <w:szCs w:val="32"/>
        </w:rPr>
      </w:pPr>
      <w:r w:rsidRPr="00497A60">
        <w:rPr>
          <w:rFonts w:asciiTheme="majorHAnsi" w:hAnsiTheme="majorHAnsi" w:cs="Arial"/>
          <w:sz w:val="32"/>
          <w:szCs w:val="32"/>
        </w:rPr>
        <w:t xml:space="preserve">Příloha č. 1 </w:t>
      </w:r>
      <w:r w:rsidR="00497A60" w:rsidRPr="00497A60">
        <w:rPr>
          <w:rFonts w:asciiTheme="majorHAnsi" w:hAnsiTheme="majorHAnsi" w:cs="Arial"/>
          <w:sz w:val="32"/>
          <w:szCs w:val="32"/>
        </w:rPr>
        <w:t>Smlouvy o dílo</w:t>
      </w:r>
    </w:p>
    <w:p w:rsidR="000A4C53" w:rsidRPr="00497A60" w:rsidRDefault="000A4C53" w:rsidP="00497A60">
      <w:pPr>
        <w:jc w:val="center"/>
        <w:rPr>
          <w:rFonts w:asciiTheme="majorHAnsi" w:hAnsiTheme="majorHAnsi" w:cs="Arial"/>
          <w:sz w:val="32"/>
          <w:szCs w:val="32"/>
        </w:rPr>
      </w:pPr>
      <w:r w:rsidRPr="00497A60">
        <w:rPr>
          <w:rFonts w:asciiTheme="majorHAnsi" w:hAnsiTheme="majorHAnsi" w:cs="Arial"/>
          <w:sz w:val="32"/>
          <w:szCs w:val="32"/>
        </w:rPr>
        <w:t>Specifikace díla</w:t>
      </w:r>
    </w:p>
    <w:p w:rsidR="000A4C53" w:rsidRPr="00497A60" w:rsidRDefault="000A4C53" w:rsidP="00497A60">
      <w:pPr>
        <w:ind w:left="1416" w:firstLine="708"/>
        <w:jc w:val="center"/>
        <w:rPr>
          <w:rFonts w:asciiTheme="majorHAnsi" w:hAnsiTheme="majorHAnsi" w:cs="Arial"/>
          <w:szCs w:val="22"/>
        </w:rPr>
      </w:pPr>
    </w:p>
    <w:p w:rsidR="000A4C53" w:rsidRPr="00497A60" w:rsidRDefault="000A4C53" w:rsidP="000A4C53">
      <w:pPr>
        <w:jc w:val="both"/>
        <w:rPr>
          <w:rFonts w:asciiTheme="majorHAnsi" w:hAnsiTheme="majorHAnsi" w:cstheme="minorHAnsi"/>
          <w:b/>
          <w:szCs w:val="22"/>
        </w:rPr>
      </w:pPr>
      <w:r w:rsidRPr="00497A60">
        <w:rPr>
          <w:rFonts w:asciiTheme="majorHAnsi" w:hAnsiTheme="majorHAnsi" w:cstheme="minorHAnsi"/>
          <w:szCs w:val="22"/>
        </w:rPr>
        <w:t xml:space="preserve">Zdravotní pojišťovna je na základě obecně závazných právních předpisů povinna zajistit, aby pojištěnci měli platné průkazy pojištěnců. Platnost cca 120 000 průkazů bude končit v letech 2018-2021. Dále je nutné zajistit průběžné dodávky průkazů z důvodu změny zdravotní pojišťovny, ztráty, změny osobních údajů (v průměru asi 24 000 průkazů za kalendářní rok). </w:t>
      </w:r>
      <w:r w:rsidRPr="00497A60">
        <w:rPr>
          <w:rFonts w:asciiTheme="majorHAnsi" w:hAnsiTheme="majorHAnsi" w:cstheme="minorHAnsi"/>
          <w:b/>
          <w:szCs w:val="22"/>
        </w:rPr>
        <w:t>Odhadovaný počet dílčích plnění nezakládá povinnost objednatele odebrat jakékoli plnění ani nijak neomezuje rozsah objednaného plnění.</w:t>
      </w: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>Předmětem veřejné zakázky je zajištění výroby, personalizace a dodání Evropských průkazů zdravotního pojištění bez čipu či magnetického proužku (dále jen „EHIC“) v obálkách s příslušným dopisem pro potřeby zadavatele a pojištěnců OZP, které splňují veškeré náležitosti blíže specifikované v zadávací dokumentaci, a to průběžně po dobu do konce roku 2021. Dále je předmětem plnění výroba určitého počtu karet bez dopisu a obálky ve 3 různých provedeních.</w:t>
      </w:r>
    </w:p>
    <w:p w:rsidR="000A4C53" w:rsidRDefault="000A4C53" w:rsidP="000A4C53">
      <w:pPr>
        <w:jc w:val="both"/>
        <w:rPr>
          <w:rFonts w:asciiTheme="majorHAnsi" w:hAnsiTheme="majorHAnsi" w:cstheme="minorHAnsi"/>
          <w:szCs w:val="22"/>
        </w:rPr>
      </w:pPr>
    </w:p>
    <w:p w:rsidR="00497A60" w:rsidRPr="00497A60" w:rsidRDefault="00497A60" w:rsidP="000A4C53">
      <w:pPr>
        <w:jc w:val="both"/>
        <w:rPr>
          <w:rFonts w:asciiTheme="majorHAnsi" w:hAnsiTheme="majorHAnsi" w:cstheme="minorHAnsi"/>
          <w:szCs w:val="22"/>
        </w:rPr>
      </w:pPr>
    </w:p>
    <w:p w:rsidR="000A4C53" w:rsidRDefault="000A4C53" w:rsidP="00497A60">
      <w:pPr>
        <w:numPr>
          <w:ilvl w:val="0"/>
          <w:numId w:val="7"/>
        </w:numPr>
        <w:tabs>
          <w:tab w:val="clear" w:pos="680"/>
        </w:tabs>
        <w:ind w:left="426" w:hanging="426"/>
        <w:jc w:val="center"/>
        <w:rPr>
          <w:rFonts w:asciiTheme="majorHAnsi" w:hAnsiTheme="majorHAnsi" w:cstheme="minorHAnsi"/>
          <w:b/>
          <w:szCs w:val="22"/>
        </w:rPr>
      </w:pPr>
      <w:r w:rsidRPr="00497A60">
        <w:rPr>
          <w:rFonts w:asciiTheme="majorHAnsi" w:hAnsiTheme="majorHAnsi" w:cstheme="minorHAnsi"/>
          <w:b/>
          <w:szCs w:val="22"/>
        </w:rPr>
        <w:t>Počty a typy průkazů</w:t>
      </w:r>
    </w:p>
    <w:p w:rsidR="00497A60" w:rsidRPr="00497A60" w:rsidRDefault="00497A60" w:rsidP="00497A60">
      <w:pPr>
        <w:ind w:left="426"/>
        <w:rPr>
          <w:rFonts w:asciiTheme="majorHAnsi" w:hAnsiTheme="majorHAnsi" w:cstheme="minorHAnsi"/>
          <w:b/>
          <w:szCs w:val="22"/>
        </w:rPr>
      </w:pPr>
    </w:p>
    <w:p w:rsidR="000A4C53" w:rsidRPr="00497A60" w:rsidRDefault="000A4C53" w:rsidP="000A4C53">
      <w:pPr>
        <w:numPr>
          <w:ilvl w:val="0"/>
          <w:numId w:val="1"/>
        </w:numPr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 xml:space="preserve">Celkem se v rámci hromadné obměny jedná o </w:t>
      </w:r>
      <w:r w:rsidRPr="00497A60">
        <w:rPr>
          <w:rFonts w:asciiTheme="majorHAnsi" w:hAnsiTheme="majorHAnsi" w:cstheme="minorHAnsi"/>
          <w:b/>
          <w:szCs w:val="22"/>
        </w:rPr>
        <w:t>cca</w:t>
      </w:r>
      <w:r w:rsidRPr="00497A60">
        <w:rPr>
          <w:rFonts w:asciiTheme="majorHAnsi" w:hAnsiTheme="majorHAnsi" w:cstheme="minorHAnsi"/>
          <w:szCs w:val="22"/>
        </w:rPr>
        <w:t xml:space="preserve"> </w:t>
      </w:r>
      <w:r w:rsidRPr="00497A60">
        <w:rPr>
          <w:rFonts w:asciiTheme="majorHAnsi" w:hAnsiTheme="majorHAnsi" w:cstheme="minorHAnsi"/>
          <w:b/>
          <w:szCs w:val="22"/>
        </w:rPr>
        <w:t>120 000</w:t>
      </w:r>
      <w:r w:rsidRPr="00497A60">
        <w:rPr>
          <w:rFonts w:asciiTheme="majorHAnsi" w:hAnsiTheme="majorHAnsi" w:cstheme="minorHAnsi"/>
          <w:szCs w:val="22"/>
        </w:rPr>
        <w:t xml:space="preserve"> </w:t>
      </w:r>
      <w:r w:rsidRPr="00497A60">
        <w:rPr>
          <w:rFonts w:asciiTheme="majorHAnsi" w:hAnsiTheme="majorHAnsi" w:cstheme="minorHAnsi"/>
          <w:b/>
          <w:szCs w:val="22"/>
        </w:rPr>
        <w:t>EHIC (pouze modrá)</w:t>
      </w:r>
      <w:r w:rsidRPr="00497A60">
        <w:rPr>
          <w:rFonts w:asciiTheme="majorHAnsi" w:hAnsiTheme="majorHAnsi" w:cstheme="minorHAnsi"/>
          <w:szCs w:val="22"/>
        </w:rPr>
        <w:t xml:space="preserve"> </w:t>
      </w:r>
      <w:r w:rsidRPr="00497A60">
        <w:rPr>
          <w:rFonts w:asciiTheme="majorHAnsi" w:hAnsiTheme="majorHAnsi" w:cstheme="minorHAnsi"/>
          <w:b/>
          <w:szCs w:val="22"/>
        </w:rPr>
        <w:t>připojených k dopisu č. 1</w:t>
      </w:r>
      <w:r w:rsidRPr="00497A60">
        <w:rPr>
          <w:rFonts w:asciiTheme="majorHAnsi" w:hAnsiTheme="majorHAnsi" w:cstheme="minorHAnsi"/>
          <w:szCs w:val="22"/>
        </w:rPr>
        <w:t>.</w:t>
      </w:r>
    </w:p>
    <w:p w:rsidR="000A4C53" w:rsidRPr="00497A60" w:rsidRDefault="000A4C53" w:rsidP="000A4C53">
      <w:pPr>
        <w:ind w:left="360"/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ind w:left="360"/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>Harmonogram:</w:t>
      </w:r>
      <w:r w:rsidRPr="00497A60">
        <w:rPr>
          <w:rFonts w:asciiTheme="majorHAnsi" w:hAnsiTheme="majorHAnsi" w:cstheme="minorHAnsi"/>
          <w:szCs w:val="22"/>
        </w:rPr>
        <w:tab/>
      </w:r>
    </w:p>
    <w:p w:rsidR="000A4C53" w:rsidRPr="00497A60" w:rsidRDefault="000A4C53" w:rsidP="000A4C53">
      <w:pPr>
        <w:ind w:left="1776" w:firstLine="348"/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>v období od 1. 1. 2018 do 30. 6. 2018 končí platnost 14 000 průkazů</w:t>
      </w:r>
    </w:p>
    <w:p w:rsidR="000A4C53" w:rsidRPr="00497A60" w:rsidRDefault="000A4C53" w:rsidP="000A4C53">
      <w:pPr>
        <w:ind w:left="1428" w:firstLine="696"/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>v období od 1. 7. 2018 do 31. 12. 2018 končí platnost 15 000 průkazů</w:t>
      </w:r>
    </w:p>
    <w:p w:rsidR="000A4C53" w:rsidRPr="00497A60" w:rsidRDefault="000A4C53" w:rsidP="000A4C53">
      <w:pPr>
        <w:ind w:left="1776" w:firstLine="348"/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 xml:space="preserve">v období od 1. 1. 2019 do 30. 6. 2019 končí platnost 15 000 průkazů </w:t>
      </w:r>
    </w:p>
    <w:p w:rsidR="000A4C53" w:rsidRPr="00497A60" w:rsidRDefault="000A4C53" w:rsidP="000A4C53">
      <w:pPr>
        <w:ind w:left="1428" w:firstLine="696"/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>v období od 1. 7. 2019 do 31. 12. 2019 končí platnost 14 000 průkazů</w:t>
      </w:r>
    </w:p>
    <w:p w:rsidR="000A4C53" w:rsidRPr="00497A60" w:rsidRDefault="000A4C53" w:rsidP="000A4C53">
      <w:pPr>
        <w:ind w:left="1776" w:firstLine="348"/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>v období od 1. 1. 2020 do 30. 6. 2020 končí platnost 14 000 průkazů</w:t>
      </w:r>
    </w:p>
    <w:p w:rsidR="000A4C53" w:rsidRPr="00497A60" w:rsidRDefault="000A4C53" w:rsidP="000A4C53">
      <w:pPr>
        <w:ind w:left="1428" w:firstLine="696"/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>v období od 1. 7. 2020 do 31. 12. 2020 končí platnost 14 000 průkazů</w:t>
      </w:r>
    </w:p>
    <w:p w:rsidR="000A4C53" w:rsidRPr="00497A60" w:rsidRDefault="000A4C53" w:rsidP="000A4C53">
      <w:pPr>
        <w:ind w:left="1776" w:firstLine="348"/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>v období od 1. 1. 2021 do 30. 6. 2021 končí platnost 13 000 průkazů</w:t>
      </w:r>
    </w:p>
    <w:p w:rsidR="000A4C53" w:rsidRPr="00497A60" w:rsidRDefault="000A4C53" w:rsidP="000A4C53">
      <w:pPr>
        <w:ind w:left="1428" w:firstLine="696"/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>v období od 1. 7. 2021 do 31. 12. 2021 končí platnost 15 000 průkazů</w:t>
      </w:r>
    </w:p>
    <w:p w:rsidR="000A4C53" w:rsidRPr="00497A60" w:rsidRDefault="000A4C53" w:rsidP="000A4C53">
      <w:pPr>
        <w:ind w:left="1428" w:firstLine="696"/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ind w:left="720"/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tabs>
          <w:tab w:val="left" w:pos="567"/>
        </w:tabs>
        <w:ind w:left="360"/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 xml:space="preserve">V rámci jednotlivých skupin harmonogramu lze rozdělit do několika částí, vždy s nutností dodání EHIC cca 1 měsíc před vypršením platnosti původního EHIC. </w:t>
      </w:r>
    </w:p>
    <w:p w:rsidR="000A4C53" w:rsidRPr="00497A60" w:rsidRDefault="000A4C53" w:rsidP="000A4C53">
      <w:pPr>
        <w:tabs>
          <w:tab w:val="left" w:pos="567"/>
        </w:tabs>
        <w:ind w:left="1080"/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ind w:left="360"/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>Průkazy EHIC vyrobené v rámci tohoto bodu budou všechny na přední straně personalizované a na zadní straně budou mít všechny jednotné logo OZP,  telefonní číslo OZP a informaci o průkazu pojištěnce.</w:t>
      </w:r>
    </w:p>
    <w:p w:rsidR="000A4C53" w:rsidRPr="00497A60" w:rsidRDefault="000A4C53" w:rsidP="000A4C53">
      <w:pPr>
        <w:ind w:left="720"/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numPr>
          <w:ilvl w:val="0"/>
          <w:numId w:val="1"/>
        </w:numPr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 xml:space="preserve">Průběžná obměna z důvodu změny osobních údajů, ztráty, odcizení apod. EHIC v počtu cca 24 000 ročně. Celkem tedy pro období 2018 - 2021  se jedná o </w:t>
      </w:r>
      <w:r w:rsidRPr="00497A60">
        <w:rPr>
          <w:rFonts w:asciiTheme="majorHAnsi" w:hAnsiTheme="majorHAnsi" w:cstheme="minorHAnsi"/>
          <w:b/>
          <w:szCs w:val="22"/>
        </w:rPr>
        <w:t>cca</w:t>
      </w:r>
      <w:r w:rsidRPr="00497A60">
        <w:rPr>
          <w:rFonts w:asciiTheme="majorHAnsi" w:hAnsiTheme="majorHAnsi" w:cstheme="minorHAnsi"/>
          <w:szCs w:val="22"/>
        </w:rPr>
        <w:t xml:space="preserve"> </w:t>
      </w:r>
      <w:r w:rsidRPr="00497A60">
        <w:rPr>
          <w:rFonts w:asciiTheme="majorHAnsi" w:hAnsiTheme="majorHAnsi" w:cstheme="minorHAnsi"/>
          <w:b/>
          <w:szCs w:val="22"/>
        </w:rPr>
        <w:t>96 000 EHIC (pouze modrá) připojených k dopisu č. 2</w:t>
      </w:r>
      <w:r w:rsidRPr="00497A60">
        <w:rPr>
          <w:rFonts w:asciiTheme="majorHAnsi" w:hAnsiTheme="majorHAnsi" w:cstheme="minorHAnsi"/>
          <w:szCs w:val="22"/>
        </w:rPr>
        <w:t xml:space="preserve">. Požadavky na výrobu těchto průkazů budou předávány v cca 14 – 21 denních intervalech. </w:t>
      </w:r>
    </w:p>
    <w:p w:rsidR="000A4C53" w:rsidRPr="00497A60" w:rsidRDefault="000A4C53" w:rsidP="000A4C53">
      <w:pPr>
        <w:ind w:left="360"/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ind w:left="360"/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>Průkazy EHIC vyrobené v rámci tohoto bodu budou všechny na přední straně personalizované a na zadní straně budou mít všechny mít všechny jednotné logo OZP,  telefonní číslo OZP a informaci o průkazu pojištěnce.</w:t>
      </w:r>
    </w:p>
    <w:p w:rsidR="000A4C53" w:rsidRPr="00497A60" w:rsidRDefault="000A4C53" w:rsidP="000A4C53">
      <w:pPr>
        <w:ind w:left="360"/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ind w:left="360"/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ind w:left="360"/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ind w:left="360"/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ind w:left="360"/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ind w:left="360"/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numPr>
          <w:ilvl w:val="0"/>
          <w:numId w:val="1"/>
        </w:numPr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>Výroba a dodání EHIC v počtu cca 9 000 ročně novým pojištěncům (novorozenci, cizinci z EU).</w:t>
      </w:r>
    </w:p>
    <w:p w:rsidR="000A4C53" w:rsidRPr="00497A60" w:rsidRDefault="000A4C53" w:rsidP="000A4C53">
      <w:pPr>
        <w:ind w:left="360"/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 xml:space="preserve">Celkem tedy pro období 2018 - 2021  se jedná o </w:t>
      </w:r>
      <w:r w:rsidRPr="00497A60">
        <w:rPr>
          <w:rFonts w:asciiTheme="majorHAnsi" w:hAnsiTheme="majorHAnsi" w:cstheme="minorHAnsi"/>
          <w:b/>
          <w:szCs w:val="22"/>
        </w:rPr>
        <w:t>cca</w:t>
      </w:r>
      <w:r w:rsidRPr="00497A60">
        <w:rPr>
          <w:rFonts w:asciiTheme="majorHAnsi" w:hAnsiTheme="majorHAnsi" w:cstheme="minorHAnsi"/>
          <w:szCs w:val="22"/>
        </w:rPr>
        <w:t xml:space="preserve"> </w:t>
      </w:r>
      <w:r w:rsidRPr="00497A60">
        <w:rPr>
          <w:rFonts w:asciiTheme="majorHAnsi" w:hAnsiTheme="majorHAnsi" w:cstheme="minorHAnsi"/>
          <w:b/>
          <w:szCs w:val="22"/>
        </w:rPr>
        <w:t>36 000 EHIC (pouze modrá) připojených k dopisu č. 3</w:t>
      </w:r>
      <w:r w:rsidRPr="00497A60">
        <w:rPr>
          <w:rFonts w:asciiTheme="majorHAnsi" w:hAnsiTheme="majorHAnsi" w:cstheme="minorHAnsi"/>
          <w:szCs w:val="22"/>
        </w:rPr>
        <w:t xml:space="preserve">. Požadavky na výrobu těchto průkazů budou předávány v cca 14 – 21 denních intervalech. </w:t>
      </w:r>
    </w:p>
    <w:p w:rsidR="000A4C53" w:rsidRPr="00497A60" w:rsidRDefault="000A4C53" w:rsidP="000A4C53">
      <w:pPr>
        <w:ind w:left="720"/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196BD8">
      <w:pPr>
        <w:ind w:left="360"/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>Průkazy EHIC vyrobené v rámci tohoto bodu budou všechny na přední straně personalizované a na zadní straně budou mít všechny mít všechny jednotné logo OZP,  telefonní číslo OZP a informaci o průkazu pojištěnce.</w:t>
      </w:r>
    </w:p>
    <w:p w:rsidR="000A4C53" w:rsidRPr="00497A60" w:rsidRDefault="000A4C53" w:rsidP="000A4C53">
      <w:pPr>
        <w:ind w:left="360"/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numPr>
          <w:ilvl w:val="0"/>
          <w:numId w:val="1"/>
        </w:numPr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 xml:space="preserve">Výroba a dodání </w:t>
      </w:r>
      <w:r w:rsidRPr="00497A60">
        <w:rPr>
          <w:rFonts w:asciiTheme="majorHAnsi" w:hAnsiTheme="majorHAnsi" w:cstheme="minorHAnsi"/>
          <w:b/>
          <w:szCs w:val="22"/>
        </w:rPr>
        <w:t>EHIC (pouze modrá) novým pojištěncům</w:t>
      </w:r>
      <w:r w:rsidRPr="00497A60">
        <w:rPr>
          <w:rFonts w:asciiTheme="majorHAnsi" w:hAnsiTheme="majorHAnsi" w:cstheme="minorHAnsi"/>
          <w:szCs w:val="22"/>
        </w:rPr>
        <w:t xml:space="preserve">. </w:t>
      </w:r>
    </w:p>
    <w:p w:rsidR="000A4C53" w:rsidRPr="00497A60" w:rsidRDefault="000A4C53" w:rsidP="000A4C53">
      <w:pPr>
        <w:ind w:left="360"/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 xml:space="preserve">Pro nové pojištěnce je třeba zajistit jednorázové dodání EHIC před koncem kalendářního pololetí. Karty budou dodány v obálce </w:t>
      </w:r>
      <w:r w:rsidRPr="00497A60">
        <w:rPr>
          <w:rFonts w:asciiTheme="majorHAnsi" w:hAnsiTheme="majorHAnsi" w:cstheme="minorHAnsi"/>
          <w:b/>
          <w:szCs w:val="22"/>
        </w:rPr>
        <w:t>s dopisem č. 4a a 4b</w:t>
      </w:r>
      <w:r w:rsidRPr="00497A60">
        <w:rPr>
          <w:rFonts w:asciiTheme="majorHAnsi" w:hAnsiTheme="majorHAnsi" w:cstheme="minorHAnsi"/>
          <w:szCs w:val="22"/>
        </w:rPr>
        <w:t xml:space="preserve">. Požadavek bude předán jednorázově nejpozději 60 dnů před začátkem příslušného kalendářního pololetí. Po dobu plnění se jedná o </w:t>
      </w:r>
      <w:r w:rsidRPr="00497A60">
        <w:rPr>
          <w:rFonts w:asciiTheme="majorHAnsi" w:hAnsiTheme="majorHAnsi" w:cstheme="minorHAnsi"/>
          <w:b/>
          <w:szCs w:val="22"/>
        </w:rPr>
        <w:t>cca 100 000 EHIC</w:t>
      </w:r>
      <w:r w:rsidRPr="00497A60">
        <w:rPr>
          <w:rFonts w:asciiTheme="majorHAnsi" w:hAnsiTheme="majorHAnsi" w:cstheme="minorHAnsi"/>
          <w:szCs w:val="22"/>
        </w:rPr>
        <w:t>.</w:t>
      </w:r>
    </w:p>
    <w:p w:rsidR="000A4C53" w:rsidRPr="00497A60" w:rsidRDefault="000A4C53" w:rsidP="000A4C53">
      <w:pPr>
        <w:ind w:left="720"/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ind w:left="360"/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>Průkazy EHIC vyrobené v rámci tohoto bodu budou všechny na přední straně personalizované a na zadní straně budou mít všechny mít všechny jednotné logo OZP,  telefonní číslo OZP a informaci o průkazu pojištěnce.</w:t>
      </w:r>
    </w:p>
    <w:p w:rsidR="000A4C53" w:rsidRPr="00497A60" w:rsidRDefault="000A4C53" w:rsidP="00196BD8">
      <w:pPr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pStyle w:val="Odstavecseseznamem"/>
        <w:numPr>
          <w:ilvl w:val="0"/>
          <w:numId w:val="1"/>
        </w:numPr>
        <w:rPr>
          <w:rFonts w:asciiTheme="majorHAnsi" w:hAnsiTheme="majorHAnsi" w:cstheme="minorHAnsi"/>
        </w:rPr>
      </w:pPr>
      <w:r w:rsidRPr="00497A60">
        <w:rPr>
          <w:rFonts w:asciiTheme="majorHAnsi" w:hAnsiTheme="majorHAnsi" w:cstheme="minorHAnsi"/>
        </w:rPr>
        <w:t>Výroba a dodání průkazů budoucích pojištěnců</w:t>
      </w:r>
    </w:p>
    <w:p w:rsidR="000A4C53" w:rsidRPr="00497A60" w:rsidRDefault="000A4C53" w:rsidP="000A4C53">
      <w:pPr>
        <w:ind w:left="360"/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</w:rPr>
        <w:t xml:space="preserve">Pro pojištěnce, kteří k OZP podali přihlášku k pojištění, ale dosud nenastal přestupní termín, bude třeba průběžně zajišťovat výrobu a dodávku průkazů budoucích pojištěnců v počtu cca 25 000 průkazů ročně. Celkem tedy pro období 2018 – 2021 se jedná o cca 100 000 průkazů připojených </w:t>
      </w:r>
      <w:r w:rsidRPr="00497A60">
        <w:rPr>
          <w:rFonts w:asciiTheme="majorHAnsi" w:hAnsiTheme="majorHAnsi" w:cstheme="minorHAnsi"/>
          <w:b/>
        </w:rPr>
        <w:t>k dopisu č. 5</w:t>
      </w:r>
      <w:r w:rsidRPr="00497A60">
        <w:rPr>
          <w:rFonts w:asciiTheme="majorHAnsi" w:hAnsiTheme="majorHAnsi" w:cstheme="minorHAnsi"/>
        </w:rPr>
        <w:t xml:space="preserve">. </w:t>
      </w:r>
      <w:r w:rsidRPr="00497A60">
        <w:rPr>
          <w:rFonts w:asciiTheme="majorHAnsi" w:hAnsiTheme="majorHAnsi" w:cstheme="minorHAnsi"/>
          <w:szCs w:val="22"/>
        </w:rPr>
        <w:t xml:space="preserve">Požadavky na výrobu těchto průkazů budou předávány v cca 7 - 14 denních intervalech. </w:t>
      </w:r>
    </w:p>
    <w:p w:rsidR="000A4C53" w:rsidRPr="00497A60" w:rsidRDefault="000A4C53" w:rsidP="000A4C53">
      <w:pPr>
        <w:pStyle w:val="Odstavecseseznamem"/>
        <w:ind w:left="360"/>
        <w:rPr>
          <w:rFonts w:asciiTheme="majorHAnsi" w:hAnsiTheme="majorHAnsi" w:cstheme="minorHAnsi"/>
        </w:rPr>
      </w:pPr>
    </w:p>
    <w:p w:rsidR="000A4C53" w:rsidRPr="00497A60" w:rsidRDefault="000A4C53" w:rsidP="000A4C53">
      <w:pPr>
        <w:ind w:left="360"/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>Průkazy vyrobené v rámci tohoto bodu budou všechny na přední straně personalizované a na zadní straně budou mít všechny mít všechny jednotné logo OZP,  telefonní číslo OZP a informaci o průkazu pojištěnce.</w:t>
      </w:r>
    </w:p>
    <w:p w:rsidR="00196BD8" w:rsidRPr="00497A60" w:rsidRDefault="00196BD8" w:rsidP="000A4C53">
      <w:pPr>
        <w:ind w:left="360"/>
        <w:jc w:val="both"/>
        <w:rPr>
          <w:rFonts w:asciiTheme="majorHAnsi" w:hAnsiTheme="majorHAnsi" w:cstheme="minorHAnsi"/>
          <w:szCs w:val="22"/>
        </w:rPr>
      </w:pPr>
    </w:p>
    <w:p w:rsidR="00196BD8" w:rsidRPr="00497A60" w:rsidRDefault="00196BD8" w:rsidP="00196BD8">
      <w:pPr>
        <w:numPr>
          <w:ilvl w:val="0"/>
          <w:numId w:val="1"/>
        </w:numPr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 xml:space="preserve">Dodání </w:t>
      </w:r>
      <w:r w:rsidRPr="00497A60">
        <w:rPr>
          <w:rFonts w:asciiTheme="majorHAnsi" w:hAnsiTheme="majorHAnsi" w:cstheme="minorHAnsi"/>
          <w:b/>
          <w:szCs w:val="22"/>
        </w:rPr>
        <w:t>prázdných průkazů – modrá, zelená a žlutá, na základě objednávky</w:t>
      </w:r>
      <w:r w:rsidRPr="00497A60">
        <w:rPr>
          <w:rFonts w:asciiTheme="majorHAnsi" w:hAnsiTheme="majorHAnsi" w:cstheme="minorHAnsi"/>
          <w:szCs w:val="22"/>
        </w:rPr>
        <w:t xml:space="preserve">. Předpokládáme </w:t>
      </w:r>
      <w:r w:rsidRPr="00497A60">
        <w:rPr>
          <w:rFonts w:asciiTheme="majorHAnsi" w:hAnsiTheme="majorHAnsi" w:cstheme="minorHAnsi"/>
          <w:b/>
          <w:szCs w:val="22"/>
        </w:rPr>
        <w:t>cca 6 000</w:t>
      </w:r>
      <w:r w:rsidRPr="00497A60">
        <w:rPr>
          <w:rFonts w:asciiTheme="majorHAnsi" w:hAnsiTheme="majorHAnsi" w:cstheme="minorHAnsi"/>
          <w:szCs w:val="22"/>
        </w:rPr>
        <w:t xml:space="preserve"> </w:t>
      </w:r>
      <w:r w:rsidRPr="00497A60">
        <w:rPr>
          <w:rFonts w:asciiTheme="majorHAnsi" w:hAnsiTheme="majorHAnsi" w:cstheme="minorHAnsi"/>
          <w:b/>
          <w:szCs w:val="22"/>
        </w:rPr>
        <w:t>průkazů</w:t>
      </w:r>
      <w:r w:rsidRPr="00497A60">
        <w:rPr>
          <w:rFonts w:asciiTheme="majorHAnsi" w:hAnsiTheme="majorHAnsi" w:cstheme="minorHAnsi"/>
          <w:szCs w:val="22"/>
        </w:rPr>
        <w:t xml:space="preserve"> od každé barvy. </w:t>
      </w:r>
    </w:p>
    <w:p w:rsidR="00196BD8" w:rsidRPr="00497A60" w:rsidRDefault="00196BD8" w:rsidP="00196BD8">
      <w:pPr>
        <w:ind w:left="720"/>
        <w:jc w:val="both"/>
        <w:rPr>
          <w:rFonts w:asciiTheme="majorHAnsi" w:hAnsiTheme="majorHAnsi" w:cstheme="minorHAnsi"/>
          <w:szCs w:val="22"/>
        </w:rPr>
      </w:pPr>
    </w:p>
    <w:p w:rsidR="00196BD8" w:rsidRPr="00497A60" w:rsidRDefault="00196BD8" w:rsidP="00196BD8">
      <w:pPr>
        <w:ind w:left="360"/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 xml:space="preserve">Průkazy vyrobené v rámci tohoto bodu </w:t>
      </w:r>
      <w:r w:rsidRPr="00497A60">
        <w:rPr>
          <w:rFonts w:asciiTheme="majorHAnsi" w:hAnsiTheme="majorHAnsi" w:cstheme="minorHAnsi"/>
          <w:szCs w:val="22"/>
          <w:u w:val="single"/>
        </w:rPr>
        <w:t>nebudou</w:t>
      </w:r>
      <w:r w:rsidRPr="00497A60">
        <w:rPr>
          <w:rFonts w:asciiTheme="majorHAnsi" w:hAnsiTheme="majorHAnsi" w:cstheme="minorHAnsi"/>
          <w:szCs w:val="22"/>
        </w:rPr>
        <w:t xml:space="preserve"> na přední straně personalizované a budou mít všechny na zadní straně jednotné logo OZP,  telefonní číslo OZP a informaci o průkazu pojištěnce.</w:t>
      </w:r>
    </w:p>
    <w:p w:rsidR="000A4C53" w:rsidRPr="00497A60" w:rsidRDefault="000A4C53" w:rsidP="000A4C53">
      <w:pPr>
        <w:jc w:val="both"/>
        <w:rPr>
          <w:rFonts w:asciiTheme="majorHAnsi" w:hAnsiTheme="majorHAnsi" w:cstheme="minorHAnsi"/>
          <w:b/>
          <w:szCs w:val="22"/>
        </w:rPr>
      </w:pPr>
    </w:p>
    <w:p w:rsidR="000A4C53" w:rsidRPr="00497A60" w:rsidRDefault="000A4C53" w:rsidP="000A4C53">
      <w:pPr>
        <w:jc w:val="both"/>
        <w:rPr>
          <w:rFonts w:asciiTheme="majorHAnsi" w:hAnsiTheme="majorHAnsi" w:cstheme="minorHAnsi"/>
          <w:b/>
          <w:szCs w:val="22"/>
        </w:rPr>
      </w:pPr>
    </w:p>
    <w:p w:rsidR="000A4C53" w:rsidRDefault="000A4C53" w:rsidP="000A4C53">
      <w:pPr>
        <w:numPr>
          <w:ilvl w:val="0"/>
          <w:numId w:val="7"/>
        </w:numPr>
        <w:jc w:val="center"/>
        <w:rPr>
          <w:rFonts w:asciiTheme="majorHAnsi" w:hAnsiTheme="majorHAnsi" w:cstheme="minorHAnsi"/>
          <w:b/>
          <w:szCs w:val="22"/>
        </w:rPr>
      </w:pPr>
      <w:r w:rsidRPr="00497A60">
        <w:rPr>
          <w:rFonts w:asciiTheme="majorHAnsi" w:hAnsiTheme="majorHAnsi" w:cstheme="minorHAnsi"/>
          <w:b/>
          <w:szCs w:val="22"/>
        </w:rPr>
        <w:t>Vzhled</w:t>
      </w:r>
    </w:p>
    <w:p w:rsidR="00497A60" w:rsidRPr="00497A60" w:rsidRDefault="00497A60" w:rsidP="00497A60">
      <w:pPr>
        <w:ind w:left="680"/>
        <w:rPr>
          <w:rFonts w:asciiTheme="majorHAnsi" w:hAnsiTheme="majorHAnsi" w:cstheme="minorHAnsi"/>
          <w:b/>
          <w:szCs w:val="22"/>
        </w:rPr>
      </w:pP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 xml:space="preserve">Průkazy budou vyrobeny dle Technické specifikace EHIC uvedené v příloze 1 Rozhodnutí Správní komise č. S2 ze dne 12.6.2009, o technických specifikacích evropského průkazu zdravotního pojištění. Rozměry a fyzikální vlastnosti plastového průkazu: typ ID-1 (85,60 x 53,98 x 0,76 mm) podle normy ISO 7810 Identification Cards - Physical Characteristics. </w:t>
      </w: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>Průkazy budou oboustranně plnobarevné (4/4). Potisk personifikačních údajů bude jednobarevný.</w:t>
      </w: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 xml:space="preserve">Přední i zadní strana bude dána specifikací, kterou předá kontaktní osoba objednatele kontaktní osobě zhotovitele po podpisu smlouvy, nejpozději spolu s první objednávkou. </w:t>
      </w: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>Změna vzhledu je možná v případě změny právních předpisů nebo technických norem, jinak výhradně po dohodě stran. Změna vzhledu není důvodem pro navýšení ceny plnění.</w:t>
      </w: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</w:p>
    <w:p w:rsidR="000A4C53" w:rsidRDefault="000A4C53" w:rsidP="000A4C53">
      <w:pPr>
        <w:numPr>
          <w:ilvl w:val="0"/>
          <w:numId w:val="7"/>
        </w:numPr>
        <w:jc w:val="center"/>
        <w:rPr>
          <w:rFonts w:asciiTheme="majorHAnsi" w:hAnsiTheme="majorHAnsi" w:cstheme="minorHAnsi"/>
          <w:b/>
          <w:szCs w:val="22"/>
        </w:rPr>
      </w:pPr>
      <w:r w:rsidRPr="00497A60">
        <w:rPr>
          <w:rFonts w:asciiTheme="majorHAnsi" w:hAnsiTheme="majorHAnsi" w:cstheme="minorHAnsi"/>
          <w:b/>
          <w:szCs w:val="22"/>
        </w:rPr>
        <w:t>Dopisy</w:t>
      </w:r>
    </w:p>
    <w:p w:rsidR="00497A60" w:rsidRPr="00497A60" w:rsidRDefault="00497A60" w:rsidP="00497A60">
      <w:pPr>
        <w:ind w:left="680"/>
        <w:rPr>
          <w:rFonts w:asciiTheme="majorHAnsi" w:hAnsiTheme="majorHAnsi" w:cstheme="minorHAnsi"/>
          <w:b/>
          <w:szCs w:val="22"/>
        </w:rPr>
      </w:pP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 xml:space="preserve">Dopisy budou vždy maximálně na 1 list – jednostranné a budou tištěny černobíle (dopis č. 1 – 4), kromě dopisu č. 5, který bude tištěn barevně. </w:t>
      </w: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 xml:space="preserve">Dopisy č. 1 </w:t>
      </w:r>
      <w:r w:rsidR="004D58B7" w:rsidRPr="00497A60">
        <w:rPr>
          <w:rFonts w:asciiTheme="majorHAnsi" w:hAnsiTheme="majorHAnsi" w:cstheme="minorHAnsi"/>
          <w:szCs w:val="22"/>
        </w:rPr>
        <w:t>- 4</w:t>
      </w:r>
      <w:r w:rsidRPr="00497A60">
        <w:rPr>
          <w:rFonts w:asciiTheme="majorHAnsi" w:hAnsiTheme="majorHAnsi" w:cstheme="minorHAnsi"/>
          <w:szCs w:val="22"/>
        </w:rPr>
        <w:t xml:space="preserve"> budou obsahovat pevný text s nutností personalizovat více údajů</w:t>
      </w:r>
      <w:r w:rsidR="004D58B7" w:rsidRPr="00497A60">
        <w:rPr>
          <w:rFonts w:asciiTheme="majorHAnsi" w:hAnsiTheme="majorHAnsi" w:cstheme="minorHAnsi"/>
          <w:szCs w:val="22"/>
        </w:rPr>
        <w:t xml:space="preserve"> (adresa, rozlišení dle pohlaví adresáta)</w:t>
      </w:r>
      <w:r w:rsidRPr="00497A60">
        <w:rPr>
          <w:rFonts w:asciiTheme="majorHAnsi" w:hAnsiTheme="majorHAnsi" w:cstheme="minorHAnsi"/>
          <w:szCs w:val="22"/>
        </w:rPr>
        <w:t>. Šablony dopisů předá kontaktní osoba objednatele kontaktní osobě zhotovitele po podpisu smlouvy, nejpozději spolu s první objednávkou.</w:t>
      </w:r>
    </w:p>
    <w:p w:rsidR="004D58B7" w:rsidRPr="00497A60" w:rsidRDefault="004D58B7" w:rsidP="000A4C53">
      <w:pPr>
        <w:jc w:val="both"/>
        <w:rPr>
          <w:rFonts w:asciiTheme="majorHAnsi" w:hAnsiTheme="majorHAnsi" w:cstheme="minorHAnsi"/>
          <w:szCs w:val="22"/>
        </w:rPr>
      </w:pPr>
    </w:p>
    <w:p w:rsidR="004D58B7" w:rsidRPr="00497A60" w:rsidRDefault="004D58B7" w:rsidP="000A4C53">
      <w:pPr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>Dopis č. 5 bude obsahovat pevný text s nutností personalizace pouze v části „Adresa klienta“.</w:t>
      </w: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 xml:space="preserve">Zhotovitel zajistí obálky s  plnobarevným (4/4) potiskem loga OZP, obsahujícím návratovou adresu (dle šablony). Obálky budou s okénkem, tak aby byla zobrazena adresa pojištěnce vytištěná na dopise. </w:t>
      </w: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>Změny šablon může objednatel požadovat nejpozději spolu s objednávkou, v níž se má změna projevit. Změny šablon nejsou důvodem pro navýšení ceny plnění.</w:t>
      </w: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</w:p>
    <w:p w:rsidR="000A4C53" w:rsidRDefault="000A4C53" w:rsidP="000A4C53">
      <w:pPr>
        <w:numPr>
          <w:ilvl w:val="0"/>
          <w:numId w:val="7"/>
        </w:numPr>
        <w:jc w:val="center"/>
        <w:rPr>
          <w:rFonts w:asciiTheme="majorHAnsi" w:hAnsiTheme="majorHAnsi" w:cstheme="minorHAnsi"/>
          <w:b/>
          <w:szCs w:val="22"/>
        </w:rPr>
      </w:pPr>
      <w:r w:rsidRPr="00497A60">
        <w:rPr>
          <w:rFonts w:asciiTheme="majorHAnsi" w:hAnsiTheme="majorHAnsi" w:cstheme="minorHAnsi"/>
          <w:b/>
          <w:szCs w:val="22"/>
        </w:rPr>
        <w:t>Technická specifikace</w:t>
      </w:r>
    </w:p>
    <w:p w:rsidR="00497A60" w:rsidRPr="00497A60" w:rsidRDefault="00497A60" w:rsidP="00497A60">
      <w:pPr>
        <w:ind w:left="680"/>
        <w:rPr>
          <w:rFonts w:asciiTheme="majorHAnsi" w:hAnsiTheme="majorHAnsi" w:cstheme="minorHAnsi"/>
          <w:b/>
          <w:szCs w:val="22"/>
        </w:rPr>
      </w:pPr>
    </w:p>
    <w:p w:rsidR="000A4C53" w:rsidRPr="00497A60" w:rsidRDefault="000146BF" w:rsidP="000A4C53">
      <w:pPr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>Formát, d</w:t>
      </w:r>
      <w:r w:rsidR="000A4C53" w:rsidRPr="00497A60">
        <w:rPr>
          <w:rFonts w:asciiTheme="majorHAnsi" w:hAnsiTheme="majorHAnsi" w:cstheme="minorHAnsi"/>
          <w:szCs w:val="22"/>
        </w:rPr>
        <w:t>atovou strukturu a protokolární způsob předání dat domluví kontaktní osoby smluvních stran před první objednávkou.</w:t>
      </w:r>
      <w:r w:rsidR="0067068A" w:rsidRPr="00497A60">
        <w:rPr>
          <w:rFonts w:asciiTheme="majorHAnsi" w:hAnsiTheme="majorHAnsi" w:cstheme="minorHAnsi"/>
          <w:szCs w:val="22"/>
        </w:rPr>
        <w:t xml:space="preserve"> Nebude-li dohodnuto jinak, bude způsob předávání dat ve formátu TXT nebo XML.</w:t>
      </w:r>
      <w:r w:rsidR="000A4C53" w:rsidRPr="00497A60">
        <w:rPr>
          <w:rFonts w:asciiTheme="majorHAnsi" w:hAnsiTheme="majorHAnsi" w:cstheme="minorHAnsi"/>
          <w:szCs w:val="22"/>
        </w:rPr>
        <w:t xml:space="preserve"> </w:t>
      </w: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</w:p>
    <w:p w:rsidR="000A4C53" w:rsidRPr="00497A60" w:rsidRDefault="000A4C53" w:rsidP="000A4C53">
      <w:pPr>
        <w:rPr>
          <w:rFonts w:asciiTheme="majorHAnsi" w:hAnsiTheme="majorHAnsi" w:cstheme="minorHAnsi"/>
          <w:szCs w:val="22"/>
        </w:rPr>
      </w:pPr>
    </w:p>
    <w:p w:rsidR="000A4C53" w:rsidRDefault="00497A60" w:rsidP="000A4C53">
      <w:pPr>
        <w:numPr>
          <w:ilvl w:val="0"/>
          <w:numId w:val="7"/>
        </w:numPr>
        <w:jc w:val="center"/>
        <w:rPr>
          <w:rFonts w:asciiTheme="majorHAnsi" w:hAnsiTheme="majorHAnsi" w:cstheme="minorHAnsi"/>
          <w:b/>
          <w:szCs w:val="22"/>
        </w:rPr>
      </w:pPr>
      <w:r>
        <w:rPr>
          <w:rFonts w:asciiTheme="majorHAnsi" w:hAnsiTheme="majorHAnsi" w:cstheme="minorHAnsi"/>
          <w:b/>
          <w:szCs w:val="22"/>
        </w:rPr>
        <w:t>Dodání</w:t>
      </w:r>
    </w:p>
    <w:p w:rsidR="00497A60" w:rsidRPr="00497A60" w:rsidRDefault="00497A60" w:rsidP="00497A60">
      <w:pPr>
        <w:ind w:left="680"/>
        <w:rPr>
          <w:rFonts w:asciiTheme="majorHAnsi" w:hAnsiTheme="majorHAnsi" w:cstheme="minorHAnsi"/>
          <w:b/>
          <w:szCs w:val="22"/>
        </w:rPr>
      </w:pPr>
    </w:p>
    <w:p w:rsidR="000A4C53" w:rsidRPr="00497A60" w:rsidRDefault="000A4C53" w:rsidP="000A4C53">
      <w:pPr>
        <w:jc w:val="both"/>
        <w:rPr>
          <w:rFonts w:asciiTheme="majorHAnsi" w:hAnsiTheme="majorHAnsi" w:cstheme="minorHAnsi"/>
          <w:szCs w:val="22"/>
        </w:rPr>
      </w:pPr>
      <w:r w:rsidRPr="00497A60">
        <w:rPr>
          <w:rFonts w:asciiTheme="majorHAnsi" w:hAnsiTheme="majorHAnsi" w:cstheme="minorHAnsi"/>
          <w:szCs w:val="22"/>
        </w:rPr>
        <w:t xml:space="preserve">Zhotovitel dodá průkazy dle </w:t>
      </w:r>
      <w:r w:rsidR="00497A60">
        <w:rPr>
          <w:rFonts w:asciiTheme="majorHAnsi" w:hAnsiTheme="majorHAnsi" w:cstheme="minorHAnsi"/>
          <w:szCs w:val="22"/>
        </w:rPr>
        <w:t>čl</w:t>
      </w:r>
      <w:r w:rsidRPr="00497A60">
        <w:rPr>
          <w:rFonts w:asciiTheme="majorHAnsi" w:hAnsiTheme="majorHAnsi" w:cstheme="minorHAnsi"/>
          <w:szCs w:val="22"/>
        </w:rPr>
        <w:t>.</w:t>
      </w:r>
      <w:r w:rsidR="00497A60">
        <w:rPr>
          <w:rFonts w:asciiTheme="majorHAnsi" w:hAnsiTheme="majorHAnsi" w:cstheme="minorHAnsi"/>
          <w:szCs w:val="22"/>
        </w:rPr>
        <w:t xml:space="preserve"> I</w:t>
      </w:r>
      <w:r w:rsidRPr="00497A60">
        <w:rPr>
          <w:rFonts w:asciiTheme="majorHAnsi" w:hAnsiTheme="majorHAnsi" w:cstheme="minorHAnsi"/>
          <w:szCs w:val="22"/>
        </w:rPr>
        <w:t xml:space="preserve"> odst. 1 až </w:t>
      </w:r>
      <w:r w:rsidR="00196BD8" w:rsidRPr="00497A60">
        <w:rPr>
          <w:rFonts w:asciiTheme="majorHAnsi" w:hAnsiTheme="majorHAnsi" w:cstheme="minorHAnsi"/>
          <w:szCs w:val="22"/>
        </w:rPr>
        <w:t>5</w:t>
      </w:r>
      <w:r w:rsidRPr="00497A60">
        <w:rPr>
          <w:rFonts w:asciiTheme="majorHAnsi" w:hAnsiTheme="majorHAnsi" w:cstheme="minorHAnsi"/>
          <w:szCs w:val="22"/>
        </w:rPr>
        <w:t xml:space="preserve"> této přílohy do sídla objednatele v zalepených obálkách obsahujících průkaz a průvodní dopis.</w:t>
      </w:r>
      <w:r w:rsidR="00DB6CCD" w:rsidRPr="00497A60">
        <w:rPr>
          <w:rFonts w:asciiTheme="majorHAnsi" w:hAnsiTheme="majorHAnsi" w:cstheme="minorHAnsi"/>
          <w:szCs w:val="22"/>
        </w:rPr>
        <w:t xml:space="preserve"> Případné náklady na dopravu nese zhotovitel, který nese i odpovědnost za přepravu. </w:t>
      </w:r>
      <w:r w:rsidRPr="00497A60">
        <w:rPr>
          <w:rFonts w:asciiTheme="majorHAnsi" w:hAnsiTheme="majorHAnsi" w:cstheme="minorHAnsi"/>
          <w:szCs w:val="22"/>
        </w:rPr>
        <w:t xml:space="preserve"> Zhotovitel dodá průkazy dle </w:t>
      </w:r>
      <w:r w:rsidR="00497A60">
        <w:rPr>
          <w:rFonts w:asciiTheme="majorHAnsi" w:hAnsiTheme="majorHAnsi" w:cstheme="minorHAnsi"/>
          <w:szCs w:val="22"/>
        </w:rPr>
        <w:t>čl. I</w:t>
      </w:r>
      <w:r w:rsidRPr="00497A60">
        <w:rPr>
          <w:rFonts w:asciiTheme="majorHAnsi" w:hAnsiTheme="majorHAnsi" w:cstheme="minorHAnsi"/>
          <w:szCs w:val="22"/>
        </w:rPr>
        <w:t xml:space="preserve"> odst. </w:t>
      </w:r>
      <w:r w:rsidR="00196BD8" w:rsidRPr="00497A60">
        <w:rPr>
          <w:rFonts w:asciiTheme="majorHAnsi" w:hAnsiTheme="majorHAnsi" w:cstheme="minorHAnsi"/>
          <w:szCs w:val="22"/>
        </w:rPr>
        <w:t>6</w:t>
      </w:r>
      <w:r w:rsidRPr="00497A60">
        <w:rPr>
          <w:rFonts w:asciiTheme="majorHAnsi" w:hAnsiTheme="majorHAnsi" w:cstheme="minorHAnsi"/>
          <w:szCs w:val="22"/>
        </w:rPr>
        <w:t xml:space="preserve"> této přílohy ve vhodném </w:t>
      </w:r>
      <w:r w:rsidR="006216BC" w:rsidRPr="00497A60">
        <w:rPr>
          <w:rFonts w:asciiTheme="majorHAnsi" w:hAnsiTheme="majorHAnsi" w:cstheme="minorHAnsi"/>
          <w:szCs w:val="22"/>
        </w:rPr>
        <w:t xml:space="preserve">balení, </w:t>
      </w:r>
      <w:r w:rsidR="006216BC" w:rsidRPr="00497A60">
        <w:rPr>
          <w:rFonts w:asciiTheme="majorHAnsi" w:hAnsiTheme="majorHAnsi" w:cstheme="minorHAnsi"/>
        </w:rPr>
        <w:t>nebo ve formátu stanoveném zákonem, účinným v době, kdy k předávání dat dojde, bude-li odlišný.</w:t>
      </w:r>
    </w:p>
    <w:sectPr w:rsidR="000A4C53" w:rsidRPr="00497A60" w:rsidSect="00AD16BE">
      <w:headerReference w:type="default" r:id="rId7"/>
      <w:footerReference w:type="default" r:id="rId8"/>
      <w:pgSz w:w="11906" w:h="16838" w:code="9"/>
      <w:pgMar w:top="1560" w:right="1418" w:bottom="1418" w:left="1418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47A" w:rsidRDefault="0071047A">
      <w:r>
        <w:separator/>
      </w:r>
    </w:p>
  </w:endnote>
  <w:endnote w:type="continuationSeparator" w:id="0">
    <w:p w:rsidR="0071047A" w:rsidRDefault="0071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6"/>
      <w:gridCol w:w="1276"/>
      <w:gridCol w:w="3402"/>
      <w:gridCol w:w="2234"/>
    </w:tblGrid>
    <w:tr w:rsidR="00D57C2B" w:rsidRPr="00532E7E" w:rsidTr="00D57C2B">
      <w:trPr>
        <w:trHeight w:val="139"/>
        <w:jc w:val="center"/>
      </w:trPr>
      <w:tc>
        <w:tcPr>
          <w:tcW w:w="756" w:type="dxa"/>
          <w:vAlign w:val="center"/>
        </w:tcPr>
        <w:p w:rsidR="00D57C2B" w:rsidRPr="00D57C2B" w:rsidRDefault="0071047A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276" w:type="dxa"/>
          <w:vAlign w:val="center"/>
        </w:tcPr>
        <w:p w:rsidR="00D57C2B" w:rsidRPr="00D57C2B" w:rsidRDefault="0071047A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:rsidR="00D57C2B" w:rsidRPr="00D57C2B" w:rsidRDefault="0071047A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34" w:type="dxa"/>
          <w:vAlign w:val="center"/>
        </w:tcPr>
        <w:p w:rsidR="00D57C2B" w:rsidRPr="00D57C2B" w:rsidRDefault="000146BF" w:rsidP="00D57C2B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0F142F">
            <w:rPr>
              <w:rFonts w:ascii="Arial" w:hAnsi="Arial" w:cs="Arial"/>
              <w:noProof/>
              <w:sz w:val="14"/>
              <w:szCs w:val="14"/>
            </w:rPr>
            <w:t>2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0F142F">
            <w:rPr>
              <w:rFonts w:ascii="Arial" w:hAnsi="Arial" w:cs="Arial"/>
              <w:noProof/>
              <w:sz w:val="14"/>
              <w:szCs w:val="14"/>
            </w:rPr>
            <w:t>3</w:t>
          </w:r>
          <w:r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:rsidR="00731D76" w:rsidRDefault="0071047A" w:rsidP="00454C4A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  <w:p w:rsidR="00731D76" w:rsidRDefault="0071047A" w:rsidP="00454C4A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47A" w:rsidRDefault="0071047A">
      <w:r>
        <w:separator/>
      </w:r>
    </w:p>
  </w:footnote>
  <w:footnote w:type="continuationSeparator" w:id="0">
    <w:p w:rsidR="0071047A" w:rsidRDefault="00710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ED" w:rsidRDefault="00497A60" w:rsidP="004717E7">
    <w:pPr>
      <w:pStyle w:val="Zhlav"/>
      <w:tabs>
        <w:tab w:val="clear" w:pos="9072"/>
        <w:tab w:val="left" w:pos="4395"/>
        <w:tab w:val="right" w:pos="9498"/>
      </w:tabs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581E87" wp14:editId="2D98069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705100" cy="428625"/>
          <wp:effectExtent l="0" t="0" r="0" b="9525"/>
          <wp:wrapNone/>
          <wp:docPr id="2" name="Obrázek 2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46BF">
      <w:tab/>
    </w:r>
    <w:r w:rsidR="000146BF">
      <w:tab/>
    </w:r>
  </w:p>
  <w:p w:rsidR="00D411F5" w:rsidRPr="001554F4" w:rsidRDefault="0071047A" w:rsidP="00D57C2B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C14E3"/>
    <w:multiLevelType w:val="multilevel"/>
    <w:tmpl w:val="E6EC7040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DF303BB"/>
    <w:multiLevelType w:val="multilevel"/>
    <w:tmpl w:val="4E380F40"/>
    <w:lvl w:ilvl="0">
      <w:start w:val="1"/>
      <w:numFmt w:val="upperRoman"/>
      <w:lvlText w:val="%1."/>
      <w:lvlJc w:val="right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3B6424E3"/>
    <w:multiLevelType w:val="hybridMultilevel"/>
    <w:tmpl w:val="6AF81876"/>
    <w:lvl w:ilvl="0" w:tplc="C02A9C1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B32D7F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396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8D110C1"/>
    <w:multiLevelType w:val="multilevel"/>
    <w:tmpl w:val="EB863A82"/>
    <w:lvl w:ilvl="0">
      <w:start w:val="1"/>
      <w:numFmt w:val="upperRoman"/>
      <w:lvlText w:val="%1."/>
      <w:lvlJc w:val="right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6B27957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396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C22DE2"/>
    <w:multiLevelType w:val="multilevel"/>
    <w:tmpl w:val="56B8576E"/>
    <w:lvl w:ilvl="0">
      <w:start w:val="1"/>
      <w:numFmt w:val="upperRoman"/>
      <w:lvlText w:val="%1."/>
      <w:lvlJc w:val="center"/>
      <w:pPr>
        <w:ind w:left="284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lowerLetter"/>
      <w:lvlText w:val="%3)"/>
      <w:lvlJc w:val="left"/>
      <w:pPr>
        <w:ind w:left="680" w:hanging="3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07"/>
    <w:rsid w:val="000146BF"/>
    <w:rsid w:val="000A4C53"/>
    <w:rsid w:val="000B2E40"/>
    <w:rsid w:val="000F142F"/>
    <w:rsid w:val="00140CDF"/>
    <w:rsid w:val="00196BD8"/>
    <w:rsid w:val="00311F77"/>
    <w:rsid w:val="003C08F3"/>
    <w:rsid w:val="00481567"/>
    <w:rsid w:val="00497A60"/>
    <w:rsid w:val="004D58B7"/>
    <w:rsid w:val="005D3CB1"/>
    <w:rsid w:val="006216BC"/>
    <w:rsid w:val="0067068A"/>
    <w:rsid w:val="00690F9D"/>
    <w:rsid w:val="0071047A"/>
    <w:rsid w:val="00A36907"/>
    <w:rsid w:val="00AE40A1"/>
    <w:rsid w:val="00BD761B"/>
    <w:rsid w:val="00DB6CCD"/>
    <w:rsid w:val="00E015BF"/>
    <w:rsid w:val="00E66CF3"/>
    <w:rsid w:val="00E77348"/>
    <w:rsid w:val="00EE4035"/>
    <w:rsid w:val="00F1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6151FD-9351-4D8C-AD9A-28C76993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C53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4C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A4C53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rsid w:val="000A4C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4C53"/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4C53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Bezmezer">
    <w:name w:val="No Spacing"/>
    <w:uiPriority w:val="1"/>
    <w:qFormat/>
    <w:rsid w:val="000A4C53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621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6BC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6BC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6B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Podaná Tereza</dc:creator>
  <cp:lastModifiedBy>DiFalco Zuzana</cp:lastModifiedBy>
  <cp:revision>2</cp:revision>
  <cp:lastPrinted>2017-09-27T06:40:00Z</cp:lastPrinted>
  <dcterms:created xsi:type="dcterms:W3CDTF">2017-12-20T15:04:00Z</dcterms:created>
  <dcterms:modified xsi:type="dcterms:W3CDTF">2017-12-20T15:04:00Z</dcterms:modified>
</cp:coreProperties>
</file>