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01" w:rsidRDefault="004B2B01" w:rsidP="009904EF">
      <w:pPr>
        <w:spacing w:before="120" w:after="120" w:line="240" w:lineRule="auto"/>
        <w:jc w:val="center"/>
        <w:rPr>
          <w:rFonts w:ascii="Times New Roman" w:hAnsi="Times New Roman" w:cs="Times New Roman"/>
          <w:b/>
        </w:rPr>
      </w:pPr>
      <w:r w:rsidRPr="009904EF">
        <w:rPr>
          <w:rFonts w:ascii="Times New Roman" w:hAnsi="Times New Roman" w:cs="Times New Roman"/>
          <w:b/>
        </w:rPr>
        <w:t>SMLOUV</w:t>
      </w:r>
      <w:r w:rsidR="003F565D">
        <w:rPr>
          <w:rFonts w:ascii="Times New Roman" w:hAnsi="Times New Roman" w:cs="Times New Roman"/>
          <w:b/>
        </w:rPr>
        <w:t>A</w:t>
      </w:r>
      <w:r w:rsidRPr="009904EF">
        <w:rPr>
          <w:rFonts w:ascii="Times New Roman" w:hAnsi="Times New Roman" w:cs="Times New Roman"/>
          <w:b/>
        </w:rPr>
        <w:t xml:space="preserve"> O NÁJMU NEMOVITÉ VĚCI</w:t>
      </w:r>
    </w:p>
    <w:p w:rsidR="00D04283" w:rsidRPr="009904EF" w:rsidRDefault="00D04283" w:rsidP="009904EF">
      <w:pPr>
        <w:spacing w:before="120" w:after="120" w:line="240" w:lineRule="auto"/>
        <w:jc w:val="center"/>
        <w:rPr>
          <w:rFonts w:ascii="Times New Roman" w:hAnsi="Times New Roman" w:cs="Times New Roman"/>
          <w:b/>
        </w:rPr>
      </w:pPr>
    </w:p>
    <w:p w:rsidR="004B2B01" w:rsidRPr="00340EB9" w:rsidRDefault="004B2B01" w:rsidP="00846445">
      <w:pPr>
        <w:spacing w:before="120" w:after="240" w:line="240" w:lineRule="auto"/>
        <w:jc w:val="center"/>
        <w:rPr>
          <w:rFonts w:ascii="Times New Roman" w:hAnsi="Times New Roman" w:cs="Times New Roman"/>
        </w:rPr>
      </w:pPr>
      <w:r w:rsidRPr="00340EB9">
        <w:rPr>
          <w:rFonts w:ascii="Times New Roman" w:hAnsi="Times New Roman" w:cs="Times New Roman"/>
        </w:rPr>
        <w:t>Níže uvedené strany:</w:t>
      </w:r>
    </w:p>
    <w:p w:rsidR="003F565D" w:rsidRPr="00846445" w:rsidRDefault="00D95BB0" w:rsidP="00846445">
      <w:pPr>
        <w:spacing w:after="0" w:line="240" w:lineRule="auto"/>
        <w:jc w:val="both"/>
        <w:rPr>
          <w:rFonts w:ascii="Times New Roman" w:hAnsi="Times New Roman" w:cs="Times New Roman"/>
          <w:b/>
        </w:rPr>
      </w:pPr>
      <w:r>
        <w:rPr>
          <w:rFonts w:ascii="Times New Roman" w:hAnsi="Times New Roman" w:cs="Times New Roman"/>
          <w:b/>
        </w:rPr>
        <w:t>Statutární m</w:t>
      </w:r>
      <w:r w:rsidR="003F565D">
        <w:rPr>
          <w:rFonts w:ascii="Times New Roman" w:hAnsi="Times New Roman" w:cs="Times New Roman"/>
          <w:b/>
        </w:rPr>
        <w:t>ěsto Karlovy Vary</w:t>
      </w:r>
    </w:p>
    <w:p w:rsidR="00846445" w:rsidRDefault="00A51915" w:rsidP="00846445">
      <w:pPr>
        <w:spacing w:after="0" w:line="240" w:lineRule="auto"/>
        <w:jc w:val="both"/>
        <w:rPr>
          <w:rFonts w:ascii="Times New Roman" w:hAnsi="Times New Roman" w:cs="Times New Roman"/>
        </w:rPr>
      </w:pPr>
      <w:r>
        <w:rPr>
          <w:rFonts w:ascii="Times New Roman" w:hAnsi="Times New Roman" w:cs="Times New Roman"/>
        </w:rPr>
        <w:t xml:space="preserve">se sídlem </w:t>
      </w:r>
      <w:r w:rsidR="003F565D">
        <w:rPr>
          <w:rFonts w:ascii="Times New Roman" w:hAnsi="Times New Roman" w:cs="Times New Roman"/>
        </w:rPr>
        <w:t xml:space="preserve">Moskevská </w:t>
      </w:r>
      <w:r>
        <w:rPr>
          <w:rFonts w:ascii="Times New Roman" w:hAnsi="Times New Roman" w:cs="Times New Roman"/>
        </w:rPr>
        <w:t>2035/21, Karlovy Vary, PSČ 361</w:t>
      </w:r>
      <w:r w:rsidR="00DF0D74">
        <w:rPr>
          <w:rFonts w:ascii="Times New Roman" w:hAnsi="Times New Roman" w:cs="Times New Roman"/>
        </w:rPr>
        <w:t xml:space="preserve"> </w:t>
      </w:r>
      <w:r>
        <w:rPr>
          <w:rFonts w:ascii="Times New Roman" w:hAnsi="Times New Roman" w:cs="Times New Roman"/>
        </w:rPr>
        <w:t>20</w:t>
      </w:r>
      <w:r w:rsidR="004B2B01" w:rsidRPr="00340EB9">
        <w:rPr>
          <w:rFonts w:ascii="Times New Roman" w:hAnsi="Times New Roman" w:cs="Times New Roman"/>
        </w:rPr>
        <w:t xml:space="preserve"> </w:t>
      </w:r>
    </w:p>
    <w:p w:rsidR="004B2B01" w:rsidRPr="00340EB9" w:rsidRDefault="003F565D" w:rsidP="00846445">
      <w:pPr>
        <w:spacing w:after="0" w:line="240" w:lineRule="auto"/>
        <w:jc w:val="both"/>
        <w:rPr>
          <w:rFonts w:ascii="Times New Roman" w:hAnsi="Times New Roman" w:cs="Times New Roman"/>
        </w:rPr>
      </w:pPr>
      <w:r>
        <w:rPr>
          <w:rFonts w:ascii="Times New Roman" w:hAnsi="Times New Roman" w:cs="Times New Roman"/>
        </w:rPr>
        <w:t>I</w:t>
      </w:r>
      <w:r w:rsidR="00846445">
        <w:rPr>
          <w:rFonts w:ascii="Times New Roman" w:hAnsi="Times New Roman" w:cs="Times New Roman"/>
        </w:rPr>
        <w:t xml:space="preserve">Č: </w:t>
      </w:r>
      <w:r>
        <w:rPr>
          <w:rFonts w:ascii="Times New Roman" w:hAnsi="Times New Roman" w:cs="Times New Roman"/>
        </w:rPr>
        <w:t>00 25 46 57</w:t>
      </w:r>
    </w:p>
    <w:p w:rsidR="00846445" w:rsidRDefault="003F565D" w:rsidP="00846445">
      <w:pPr>
        <w:spacing w:after="0" w:line="240" w:lineRule="auto"/>
        <w:jc w:val="both"/>
        <w:rPr>
          <w:rFonts w:ascii="Times New Roman" w:hAnsi="Times New Roman" w:cs="Times New Roman"/>
        </w:rPr>
      </w:pPr>
      <w:r>
        <w:rPr>
          <w:rFonts w:ascii="Times New Roman" w:hAnsi="Times New Roman" w:cs="Times New Roman"/>
        </w:rPr>
        <w:t xml:space="preserve">Bankovní </w:t>
      </w:r>
      <w:r w:rsidR="00A51915">
        <w:rPr>
          <w:rFonts w:ascii="Times New Roman" w:hAnsi="Times New Roman" w:cs="Times New Roman"/>
        </w:rPr>
        <w:t>spojení:</w:t>
      </w:r>
      <w:r>
        <w:rPr>
          <w:rFonts w:ascii="Times New Roman" w:hAnsi="Times New Roman" w:cs="Times New Roman"/>
        </w:rPr>
        <w:t xml:space="preserve"> </w:t>
      </w:r>
      <w:r w:rsidR="00A51915">
        <w:rPr>
          <w:rFonts w:ascii="Times New Roman" w:hAnsi="Times New Roman" w:cs="Times New Roman"/>
        </w:rPr>
        <w:t>č.</w:t>
      </w:r>
      <w:r>
        <w:rPr>
          <w:rFonts w:ascii="Times New Roman" w:hAnsi="Times New Roman" w:cs="Times New Roman"/>
        </w:rPr>
        <w:t xml:space="preserve"> </w:t>
      </w:r>
      <w:r w:rsidR="00A51915">
        <w:rPr>
          <w:rFonts w:ascii="Times New Roman" w:hAnsi="Times New Roman" w:cs="Times New Roman"/>
        </w:rPr>
        <w:t>ú.:</w:t>
      </w:r>
      <w:r>
        <w:rPr>
          <w:rFonts w:ascii="Times New Roman" w:hAnsi="Times New Roman" w:cs="Times New Roman"/>
        </w:rPr>
        <w:t xml:space="preserve"> 40037-0800424389/0800 vedený u České spořitelny, a.s.</w:t>
      </w:r>
      <w:r w:rsidR="00A51915">
        <w:rPr>
          <w:rFonts w:ascii="Times New Roman" w:hAnsi="Times New Roman" w:cs="Times New Roman"/>
        </w:rPr>
        <w:t>, pobočka Karlovy Vary,</w:t>
      </w:r>
      <w:r w:rsidR="00770298">
        <w:rPr>
          <w:rFonts w:ascii="Times New Roman" w:hAnsi="Times New Roman" w:cs="Times New Roman"/>
        </w:rPr>
        <w:t xml:space="preserve"> variabilní symbol</w:t>
      </w:r>
      <w:r w:rsidR="00440914">
        <w:rPr>
          <w:rFonts w:ascii="Times New Roman" w:hAnsi="Times New Roman" w:cs="Times New Roman"/>
        </w:rPr>
        <w:t>: 9048 005 747</w:t>
      </w:r>
      <w:r w:rsidR="00770298">
        <w:rPr>
          <w:rFonts w:ascii="Times New Roman" w:hAnsi="Times New Roman" w:cs="Times New Roman"/>
        </w:rPr>
        <w:t xml:space="preserve"> </w:t>
      </w:r>
    </w:p>
    <w:p w:rsidR="003F565D" w:rsidRDefault="00A51915" w:rsidP="00846445">
      <w:pPr>
        <w:spacing w:after="0" w:line="240" w:lineRule="auto"/>
        <w:jc w:val="both"/>
        <w:rPr>
          <w:rFonts w:ascii="Times New Roman" w:hAnsi="Times New Roman" w:cs="Times New Roman"/>
        </w:rPr>
      </w:pPr>
      <w:r>
        <w:rPr>
          <w:rFonts w:ascii="Times New Roman" w:hAnsi="Times New Roman" w:cs="Times New Roman"/>
        </w:rPr>
        <w:t>z</w:t>
      </w:r>
      <w:r w:rsidR="003F565D">
        <w:rPr>
          <w:rFonts w:ascii="Times New Roman" w:hAnsi="Times New Roman" w:cs="Times New Roman"/>
        </w:rPr>
        <w:t xml:space="preserve">astoupené </w:t>
      </w:r>
      <w:r w:rsidR="00F712A5">
        <w:rPr>
          <w:rFonts w:ascii="Times New Roman" w:hAnsi="Times New Roman" w:cs="Times New Roman"/>
        </w:rPr>
        <w:t xml:space="preserve">Ing. Jaroslavem Cíchou, </w:t>
      </w:r>
      <w:r>
        <w:rPr>
          <w:rFonts w:ascii="Times New Roman" w:hAnsi="Times New Roman" w:cs="Times New Roman"/>
        </w:rPr>
        <w:t xml:space="preserve">vedoucím odboru majetku města Magistrátu města Karlovy Vary, na základě </w:t>
      </w:r>
      <w:r w:rsidR="00F712A5">
        <w:rPr>
          <w:rFonts w:ascii="Times New Roman" w:hAnsi="Times New Roman" w:cs="Times New Roman"/>
        </w:rPr>
        <w:t>plné moci ze dne 2. února 2016,</w:t>
      </w:r>
      <w:r w:rsidR="00770298">
        <w:rPr>
          <w:rFonts w:ascii="Times New Roman" w:hAnsi="Times New Roman" w:cs="Times New Roman"/>
        </w:rPr>
        <w:t xml:space="preserve"> která tvoří přílohu č. 3 této smlouvy</w:t>
      </w:r>
    </w:p>
    <w:p w:rsidR="003F565D" w:rsidRDefault="003F565D" w:rsidP="00846445">
      <w:pPr>
        <w:spacing w:after="0" w:line="240" w:lineRule="auto"/>
        <w:jc w:val="both"/>
        <w:rPr>
          <w:rFonts w:ascii="Times New Roman" w:hAnsi="Times New Roman" w:cs="Times New Roman"/>
        </w:rPr>
      </w:pPr>
    </w:p>
    <w:p w:rsidR="004B2B01" w:rsidRPr="00340EB9" w:rsidRDefault="004B2B01" w:rsidP="00846445">
      <w:pPr>
        <w:spacing w:after="0" w:line="240" w:lineRule="auto"/>
        <w:jc w:val="both"/>
        <w:rPr>
          <w:rFonts w:ascii="Times New Roman" w:hAnsi="Times New Roman" w:cs="Times New Roman"/>
        </w:rPr>
      </w:pPr>
      <w:r w:rsidRPr="00340EB9">
        <w:rPr>
          <w:rFonts w:ascii="Times New Roman" w:hAnsi="Times New Roman" w:cs="Times New Roman"/>
        </w:rPr>
        <w:t xml:space="preserve">na straně jedné jako </w:t>
      </w:r>
      <w:r w:rsidR="00A51915">
        <w:rPr>
          <w:rFonts w:ascii="Times New Roman" w:hAnsi="Times New Roman" w:cs="Times New Roman"/>
        </w:rPr>
        <w:t>„</w:t>
      </w:r>
      <w:r w:rsidRPr="00172F07">
        <w:rPr>
          <w:rFonts w:ascii="Times New Roman" w:hAnsi="Times New Roman" w:cs="Times New Roman"/>
          <w:b/>
          <w:i/>
        </w:rPr>
        <w:t>pronajímatel</w:t>
      </w:r>
      <w:r w:rsidR="00A51915" w:rsidRPr="00A51915">
        <w:rPr>
          <w:rFonts w:ascii="Times New Roman" w:hAnsi="Times New Roman" w:cs="Times New Roman"/>
          <w:i/>
        </w:rPr>
        <w:t>“</w:t>
      </w:r>
    </w:p>
    <w:p w:rsidR="004B2B01" w:rsidRPr="00340EB9" w:rsidRDefault="004B2B01" w:rsidP="00846445">
      <w:pPr>
        <w:spacing w:before="240" w:after="240" w:line="240" w:lineRule="auto"/>
        <w:jc w:val="both"/>
        <w:rPr>
          <w:rFonts w:ascii="Times New Roman" w:hAnsi="Times New Roman" w:cs="Times New Roman"/>
        </w:rPr>
      </w:pPr>
      <w:r w:rsidRPr="00340EB9">
        <w:rPr>
          <w:rFonts w:ascii="Times New Roman" w:hAnsi="Times New Roman" w:cs="Times New Roman"/>
        </w:rPr>
        <w:t>a</w:t>
      </w:r>
    </w:p>
    <w:p w:rsidR="004B2B01" w:rsidRPr="00846445" w:rsidRDefault="004B2B01" w:rsidP="00846445">
      <w:pPr>
        <w:spacing w:after="0" w:line="240" w:lineRule="auto"/>
        <w:jc w:val="both"/>
        <w:rPr>
          <w:rFonts w:ascii="Times New Roman" w:hAnsi="Times New Roman" w:cs="Times New Roman"/>
          <w:b/>
        </w:rPr>
      </w:pPr>
      <w:r w:rsidRPr="00846445">
        <w:rPr>
          <w:rFonts w:ascii="Times New Roman" w:hAnsi="Times New Roman" w:cs="Times New Roman"/>
          <w:b/>
        </w:rPr>
        <w:t xml:space="preserve">Vysoká škola finanční a správní, </w:t>
      </w:r>
      <w:r w:rsidR="003F565D">
        <w:rPr>
          <w:rFonts w:ascii="Times New Roman" w:hAnsi="Times New Roman" w:cs="Times New Roman"/>
          <w:b/>
        </w:rPr>
        <w:t>a.s</w:t>
      </w:r>
      <w:r w:rsidRPr="00846445">
        <w:rPr>
          <w:rFonts w:ascii="Times New Roman" w:hAnsi="Times New Roman" w:cs="Times New Roman"/>
          <w:b/>
        </w:rPr>
        <w:t>.</w:t>
      </w:r>
    </w:p>
    <w:p w:rsidR="004B2B01" w:rsidRPr="00340EB9" w:rsidRDefault="003F565D" w:rsidP="00846445">
      <w:pPr>
        <w:spacing w:after="0" w:line="240" w:lineRule="auto"/>
        <w:jc w:val="both"/>
        <w:rPr>
          <w:rFonts w:ascii="Times New Roman" w:hAnsi="Times New Roman" w:cs="Times New Roman"/>
        </w:rPr>
      </w:pPr>
      <w:r>
        <w:rPr>
          <w:rFonts w:ascii="Times New Roman" w:hAnsi="Times New Roman" w:cs="Times New Roman"/>
        </w:rPr>
        <w:t>IČ: 042</w:t>
      </w:r>
      <w:r w:rsidR="00E00010">
        <w:rPr>
          <w:rFonts w:ascii="Times New Roman" w:hAnsi="Times New Roman" w:cs="Times New Roman"/>
        </w:rPr>
        <w:t xml:space="preserve"> 74 644</w:t>
      </w:r>
    </w:p>
    <w:p w:rsidR="004B2B01" w:rsidRPr="00340EB9" w:rsidRDefault="004B2B01" w:rsidP="00846445">
      <w:pPr>
        <w:spacing w:after="0" w:line="240" w:lineRule="auto"/>
        <w:jc w:val="both"/>
        <w:rPr>
          <w:rFonts w:ascii="Times New Roman" w:hAnsi="Times New Roman" w:cs="Times New Roman"/>
        </w:rPr>
      </w:pPr>
      <w:r w:rsidRPr="00340EB9">
        <w:rPr>
          <w:rFonts w:ascii="Times New Roman" w:hAnsi="Times New Roman" w:cs="Times New Roman"/>
        </w:rPr>
        <w:t>se sídlem Praha 10, Estonská 500, PSČ 100 00</w:t>
      </w:r>
    </w:p>
    <w:p w:rsidR="003F565D" w:rsidRDefault="004B2B01" w:rsidP="00846445">
      <w:pPr>
        <w:spacing w:after="0" w:line="240" w:lineRule="auto"/>
        <w:jc w:val="both"/>
        <w:rPr>
          <w:rFonts w:ascii="Times New Roman" w:hAnsi="Times New Roman" w:cs="Times New Roman"/>
        </w:rPr>
      </w:pPr>
      <w:r w:rsidRPr="00340EB9">
        <w:rPr>
          <w:rFonts w:ascii="Times New Roman" w:hAnsi="Times New Roman" w:cs="Times New Roman"/>
        </w:rPr>
        <w:t xml:space="preserve">zapsaná </w:t>
      </w:r>
      <w:r w:rsidR="008B2C64">
        <w:rPr>
          <w:rFonts w:ascii="Times New Roman" w:hAnsi="Times New Roman" w:cs="Times New Roman"/>
        </w:rPr>
        <w:t>v obchodním rejstříku vedeném</w:t>
      </w:r>
      <w:r w:rsidRPr="00340EB9">
        <w:rPr>
          <w:rFonts w:ascii="Times New Roman" w:hAnsi="Times New Roman" w:cs="Times New Roman"/>
        </w:rPr>
        <w:t xml:space="preserve"> M</w:t>
      </w:r>
      <w:r w:rsidR="008B2C64">
        <w:rPr>
          <w:rFonts w:ascii="Times New Roman" w:hAnsi="Times New Roman" w:cs="Times New Roman"/>
        </w:rPr>
        <w:t>ěstským soudem</w:t>
      </w:r>
      <w:r w:rsidR="00D95BB0">
        <w:rPr>
          <w:rFonts w:ascii="Times New Roman" w:hAnsi="Times New Roman" w:cs="Times New Roman"/>
        </w:rPr>
        <w:t xml:space="preserve"> v</w:t>
      </w:r>
      <w:r w:rsidR="00050B08">
        <w:rPr>
          <w:rFonts w:ascii="Times New Roman" w:hAnsi="Times New Roman" w:cs="Times New Roman"/>
        </w:rPr>
        <w:t> </w:t>
      </w:r>
      <w:r w:rsidR="00D95BB0">
        <w:rPr>
          <w:rFonts w:ascii="Times New Roman" w:hAnsi="Times New Roman" w:cs="Times New Roman"/>
        </w:rPr>
        <w:t>Praze</w:t>
      </w:r>
      <w:r w:rsidR="00050B08">
        <w:rPr>
          <w:rFonts w:ascii="Times New Roman" w:hAnsi="Times New Roman" w:cs="Times New Roman"/>
        </w:rPr>
        <w:t xml:space="preserve">, sp. značka </w:t>
      </w:r>
      <w:r w:rsidR="00185E04">
        <w:rPr>
          <w:rFonts w:ascii="Times New Roman" w:hAnsi="Times New Roman" w:cs="Times New Roman"/>
        </w:rPr>
        <w:t>B 20829</w:t>
      </w:r>
    </w:p>
    <w:p w:rsidR="00846445" w:rsidRDefault="004B2B01" w:rsidP="00846445">
      <w:pPr>
        <w:spacing w:after="0" w:line="240" w:lineRule="auto"/>
        <w:jc w:val="both"/>
        <w:rPr>
          <w:rFonts w:ascii="Times New Roman" w:hAnsi="Times New Roman" w:cs="Times New Roman"/>
        </w:rPr>
      </w:pPr>
      <w:r w:rsidRPr="00340EB9">
        <w:rPr>
          <w:rFonts w:ascii="Times New Roman" w:hAnsi="Times New Roman" w:cs="Times New Roman"/>
        </w:rPr>
        <w:t>zastoupen</w:t>
      </w:r>
      <w:r w:rsidR="003F166E">
        <w:rPr>
          <w:rFonts w:ascii="Times New Roman" w:hAnsi="Times New Roman" w:cs="Times New Roman"/>
        </w:rPr>
        <w:t>á</w:t>
      </w:r>
      <w:r w:rsidRPr="00340EB9">
        <w:rPr>
          <w:rFonts w:ascii="Times New Roman" w:hAnsi="Times New Roman" w:cs="Times New Roman"/>
        </w:rPr>
        <w:t xml:space="preserve"> Dr. Bo</w:t>
      </w:r>
      <w:r w:rsidR="00846445">
        <w:rPr>
          <w:rFonts w:ascii="Times New Roman" w:hAnsi="Times New Roman" w:cs="Times New Roman"/>
        </w:rPr>
        <w:t xml:space="preserve">huslavou Šenkýřovou, </w:t>
      </w:r>
      <w:r w:rsidR="003F565D">
        <w:rPr>
          <w:rFonts w:ascii="Times New Roman" w:hAnsi="Times New Roman" w:cs="Times New Roman"/>
        </w:rPr>
        <w:t>předsedkyní představenstva</w:t>
      </w:r>
    </w:p>
    <w:p w:rsidR="003F565D" w:rsidRDefault="003F565D" w:rsidP="00846445">
      <w:pPr>
        <w:spacing w:after="0" w:line="240" w:lineRule="auto"/>
        <w:jc w:val="both"/>
        <w:rPr>
          <w:rFonts w:ascii="Times New Roman" w:hAnsi="Times New Roman" w:cs="Times New Roman"/>
        </w:rPr>
      </w:pPr>
    </w:p>
    <w:p w:rsidR="004B2B01" w:rsidRDefault="004B2B01" w:rsidP="00846445">
      <w:pPr>
        <w:spacing w:after="0" w:line="240" w:lineRule="auto"/>
        <w:jc w:val="both"/>
        <w:rPr>
          <w:rFonts w:ascii="Times New Roman" w:hAnsi="Times New Roman" w:cs="Times New Roman"/>
          <w:b/>
        </w:rPr>
      </w:pPr>
      <w:r w:rsidRPr="00340EB9">
        <w:rPr>
          <w:rFonts w:ascii="Times New Roman" w:hAnsi="Times New Roman" w:cs="Times New Roman"/>
        </w:rPr>
        <w:t xml:space="preserve">na straně druhé jako </w:t>
      </w:r>
      <w:r w:rsidR="00A51915">
        <w:rPr>
          <w:rFonts w:ascii="Times New Roman" w:hAnsi="Times New Roman" w:cs="Times New Roman"/>
        </w:rPr>
        <w:t>„</w:t>
      </w:r>
      <w:r w:rsidRPr="00172F07">
        <w:rPr>
          <w:rFonts w:ascii="Times New Roman" w:hAnsi="Times New Roman" w:cs="Times New Roman"/>
          <w:b/>
          <w:i/>
        </w:rPr>
        <w:t>nájemce</w:t>
      </w:r>
      <w:r w:rsidR="00A51915" w:rsidRPr="00A51915">
        <w:rPr>
          <w:rFonts w:ascii="Times New Roman" w:hAnsi="Times New Roman" w:cs="Times New Roman"/>
          <w:i/>
        </w:rPr>
        <w:t>“</w:t>
      </w:r>
    </w:p>
    <w:p w:rsidR="00AC2907" w:rsidRDefault="00AC2907" w:rsidP="00846445">
      <w:pPr>
        <w:spacing w:after="0" w:line="240" w:lineRule="auto"/>
        <w:jc w:val="both"/>
        <w:rPr>
          <w:rFonts w:ascii="Times New Roman" w:hAnsi="Times New Roman" w:cs="Times New Roman"/>
          <w:b/>
        </w:rPr>
      </w:pPr>
    </w:p>
    <w:p w:rsidR="00AC2907" w:rsidRPr="00340EB9" w:rsidRDefault="00AC2907" w:rsidP="00846445">
      <w:pPr>
        <w:spacing w:after="0" w:line="240" w:lineRule="auto"/>
        <w:jc w:val="both"/>
        <w:rPr>
          <w:rFonts w:ascii="Times New Roman" w:hAnsi="Times New Roman" w:cs="Times New Roman"/>
        </w:rPr>
      </w:pPr>
      <w:r w:rsidRPr="00AC2907">
        <w:rPr>
          <w:rFonts w:ascii="Times New Roman" w:hAnsi="Times New Roman" w:cs="Times New Roman"/>
        </w:rPr>
        <w:t xml:space="preserve">(společně též </w:t>
      </w:r>
      <w:r w:rsidR="00172F07">
        <w:rPr>
          <w:rFonts w:ascii="Times New Roman" w:hAnsi="Times New Roman" w:cs="Times New Roman"/>
        </w:rPr>
        <w:t>„</w:t>
      </w:r>
      <w:r w:rsidRPr="00172F07">
        <w:rPr>
          <w:rFonts w:ascii="Times New Roman" w:hAnsi="Times New Roman" w:cs="Times New Roman"/>
          <w:b/>
          <w:i/>
        </w:rPr>
        <w:t>smluvní strany</w:t>
      </w:r>
      <w:r w:rsidR="00172F07" w:rsidRPr="00172F07">
        <w:rPr>
          <w:rFonts w:ascii="Times New Roman" w:hAnsi="Times New Roman" w:cs="Times New Roman"/>
          <w:i/>
        </w:rPr>
        <w:t>“</w:t>
      </w:r>
      <w:r w:rsidRPr="00172F07">
        <w:rPr>
          <w:rFonts w:ascii="Times New Roman" w:hAnsi="Times New Roman" w:cs="Times New Roman"/>
        </w:rPr>
        <w:t>)</w:t>
      </w:r>
    </w:p>
    <w:p w:rsidR="004B2B01" w:rsidRPr="00340EB9" w:rsidRDefault="004B2B01" w:rsidP="003F565D">
      <w:pPr>
        <w:spacing w:before="360" w:after="240" w:line="240" w:lineRule="auto"/>
        <w:rPr>
          <w:rFonts w:ascii="Times New Roman" w:hAnsi="Times New Roman" w:cs="Times New Roman"/>
        </w:rPr>
      </w:pPr>
      <w:r w:rsidRPr="00340EB9">
        <w:rPr>
          <w:rFonts w:ascii="Times New Roman" w:hAnsi="Times New Roman" w:cs="Times New Roman"/>
        </w:rPr>
        <w:t>uzavírají v souladu s § 2201 a násl. zákona č. 89/2012</w:t>
      </w:r>
      <w:r w:rsidR="00185E04">
        <w:rPr>
          <w:rFonts w:ascii="Times New Roman" w:hAnsi="Times New Roman" w:cs="Times New Roman"/>
        </w:rPr>
        <w:t xml:space="preserve"> Sb.</w:t>
      </w:r>
      <w:r w:rsidRPr="00340EB9">
        <w:rPr>
          <w:rFonts w:ascii="Times New Roman" w:hAnsi="Times New Roman" w:cs="Times New Roman"/>
        </w:rPr>
        <w:t>, občanský zákoník, ve znění pozdějších předpisů (dále jen „</w:t>
      </w:r>
      <w:r w:rsidRPr="00846445">
        <w:rPr>
          <w:rFonts w:ascii="Times New Roman" w:hAnsi="Times New Roman" w:cs="Times New Roman"/>
          <w:b/>
          <w:i/>
        </w:rPr>
        <w:t>občanský zákoník</w:t>
      </w:r>
      <w:r w:rsidR="00172F07">
        <w:rPr>
          <w:rFonts w:ascii="Times New Roman" w:hAnsi="Times New Roman" w:cs="Times New Roman"/>
        </w:rPr>
        <w:t>“</w:t>
      </w:r>
      <w:r w:rsidRPr="00340EB9">
        <w:rPr>
          <w:rFonts w:ascii="Times New Roman" w:hAnsi="Times New Roman" w:cs="Times New Roman"/>
        </w:rPr>
        <w:t>), tuto smlouvu o nájmu nemovité věci (dále jen „</w:t>
      </w:r>
      <w:r w:rsidRPr="00846445">
        <w:rPr>
          <w:rFonts w:ascii="Times New Roman" w:hAnsi="Times New Roman" w:cs="Times New Roman"/>
          <w:b/>
          <w:i/>
        </w:rPr>
        <w:t>smlouva</w:t>
      </w:r>
      <w:r w:rsidR="00172F07">
        <w:rPr>
          <w:rFonts w:ascii="Times New Roman" w:hAnsi="Times New Roman" w:cs="Times New Roman"/>
        </w:rPr>
        <w:t>“</w:t>
      </w:r>
      <w:r w:rsidRPr="00340EB9">
        <w:rPr>
          <w:rFonts w:ascii="Times New Roman" w:hAnsi="Times New Roman" w:cs="Times New Roman"/>
        </w:rPr>
        <w:t>):</w:t>
      </w:r>
    </w:p>
    <w:p w:rsidR="004B2B01" w:rsidRPr="00A25C24" w:rsidRDefault="004B2B01"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A25C24" w:rsidRDefault="004B2B01" w:rsidP="00A25C24">
      <w:pPr>
        <w:keepNext/>
        <w:spacing w:after="120" w:line="240" w:lineRule="auto"/>
        <w:jc w:val="center"/>
        <w:rPr>
          <w:rFonts w:ascii="Times New Roman" w:hAnsi="Times New Roman" w:cs="Times New Roman"/>
          <w:b/>
        </w:rPr>
      </w:pPr>
      <w:r w:rsidRPr="00A25C24">
        <w:rPr>
          <w:rFonts w:ascii="Times New Roman" w:hAnsi="Times New Roman" w:cs="Times New Roman"/>
          <w:b/>
        </w:rPr>
        <w:t>Předmět smlouvy</w:t>
      </w:r>
    </w:p>
    <w:p w:rsidR="003E56B2" w:rsidRPr="00C15B5D" w:rsidRDefault="004B2B01" w:rsidP="007A377B">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 xml:space="preserve">Pronajímatel </w:t>
      </w:r>
      <w:r w:rsidR="009E58AA" w:rsidRPr="00C15B5D">
        <w:rPr>
          <w:rFonts w:ascii="Times New Roman" w:hAnsi="Times New Roman" w:cs="Times New Roman"/>
        </w:rPr>
        <w:t>přenechává nájemci k užívání nebytové prostory</w:t>
      </w:r>
      <w:r w:rsidR="0004547F" w:rsidRPr="00C15B5D">
        <w:rPr>
          <w:rFonts w:ascii="Times New Roman" w:hAnsi="Times New Roman" w:cs="Times New Roman"/>
        </w:rPr>
        <w:t xml:space="preserve">, a </w:t>
      </w:r>
      <w:r w:rsidR="0004547F" w:rsidRPr="000B69FB">
        <w:rPr>
          <w:rFonts w:ascii="Times New Roman" w:hAnsi="Times New Roman" w:cs="Times New Roman"/>
        </w:rPr>
        <w:t xml:space="preserve">to </w:t>
      </w:r>
      <w:r w:rsidR="00102229" w:rsidRPr="000B69FB">
        <w:rPr>
          <w:rFonts w:ascii="Times New Roman" w:hAnsi="Times New Roman" w:cs="Times New Roman"/>
        </w:rPr>
        <w:t>vstupní chodbu včetně místnosti sloužící k uložení popelnic</w:t>
      </w:r>
      <w:r w:rsidR="008D491C">
        <w:rPr>
          <w:rFonts w:ascii="Times New Roman" w:hAnsi="Times New Roman" w:cs="Times New Roman"/>
        </w:rPr>
        <w:t xml:space="preserve"> (I.NP)</w:t>
      </w:r>
      <w:r w:rsidR="00102229" w:rsidRPr="000B69FB">
        <w:rPr>
          <w:rFonts w:ascii="Times New Roman" w:hAnsi="Times New Roman" w:cs="Times New Roman"/>
        </w:rPr>
        <w:t xml:space="preserve">, </w:t>
      </w:r>
      <w:r w:rsidR="00F145DE">
        <w:rPr>
          <w:rFonts w:ascii="Times New Roman" w:hAnsi="Times New Roman" w:cs="Times New Roman"/>
        </w:rPr>
        <w:t>v</w:t>
      </w:r>
      <w:r w:rsidR="008D491C">
        <w:rPr>
          <w:rFonts w:ascii="Times New Roman" w:hAnsi="Times New Roman" w:cs="Times New Roman"/>
        </w:rPr>
        <w:t>eškeré</w:t>
      </w:r>
      <w:r w:rsidR="00F145DE">
        <w:rPr>
          <w:rFonts w:ascii="Times New Roman" w:hAnsi="Times New Roman" w:cs="Times New Roman"/>
        </w:rPr>
        <w:t xml:space="preserve"> prostory v </w:t>
      </w:r>
      <w:r w:rsidR="0004547F" w:rsidRPr="00C15B5D">
        <w:rPr>
          <w:rFonts w:ascii="Times New Roman" w:hAnsi="Times New Roman" w:cs="Times New Roman"/>
        </w:rPr>
        <w:t>1. pat</w:t>
      </w:r>
      <w:r w:rsidR="00F145DE">
        <w:rPr>
          <w:rFonts w:ascii="Times New Roman" w:hAnsi="Times New Roman" w:cs="Times New Roman"/>
        </w:rPr>
        <w:t>ře</w:t>
      </w:r>
      <w:r w:rsidR="0004547F" w:rsidRPr="00C15B5D">
        <w:rPr>
          <w:rFonts w:ascii="Times New Roman" w:hAnsi="Times New Roman" w:cs="Times New Roman"/>
        </w:rPr>
        <w:t xml:space="preserve"> (II.NP</w:t>
      </w:r>
      <w:r w:rsidR="00F145DE">
        <w:rPr>
          <w:rFonts w:ascii="Times New Roman" w:hAnsi="Times New Roman" w:cs="Times New Roman"/>
        </w:rPr>
        <w:t>),</w:t>
      </w:r>
      <w:r w:rsidR="00BD776F" w:rsidRPr="00C15B5D">
        <w:rPr>
          <w:rFonts w:ascii="Times New Roman" w:hAnsi="Times New Roman" w:cs="Times New Roman"/>
        </w:rPr>
        <w:t xml:space="preserve"> </w:t>
      </w:r>
      <w:r w:rsidR="008D491C">
        <w:rPr>
          <w:rFonts w:ascii="Times New Roman" w:hAnsi="Times New Roman" w:cs="Times New Roman"/>
        </w:rPr>
        <w:t>veškeré</w:t>
      </w:r>
      <w:r w:rsidR="00F145DE">
        <w:rPr>
          <w:rFonts w:ascii="Times New Roman" w:hAnsi="Times New Roman" w:cs="Times New Roman"/>
        </w:rPr>
        <w:t xml:space="preserve"> prostory ve </w:t>
      </w:r>
      <w:r w:rsidR="00BD776F" w:rsidRPr="00C15B5D">
        <w:rPr>
          <w:rFonts w:ascii="Times New Roman" w:hAnsi="Times New Roman" w:cs="Times New Roman"/>
        </w:rPr>
        <w:t>2. pat</w:t>
      </w:r>
      <w:r w:rsidR="00F145DE">
        <w:rPr>
          <w:rFonts w:ascii="Times New Roman" w:hAnsi="Times New Roman" w:cs="Times New Roman"/>
        </w:rPr>
        <w:t>ře</w:t>
      </w:r>
      <w:r w:rsidR="00BD776F" w:rsidRPr="00C15B5D">
        <w:rPr>
          <w:rFonts w:ascii="Times New Roman" w:hAnsi="Times New Roman" w:cs="Times New Roman"/>
        </w:rPr>
        <w:t xml:space="preserve"> (III.NP)</w:t>
      </w:r>
      <w:r w:rsidR="00F145DE">
        <w:rPr>
          <w:rFonts w:ascii="Times New Roman" w:hAnsi="Times New Roman" w:cs="Times New Roman"/>
        </w:rPr>
        <w:t xml:space="preserve">, </w:t>
      </w:r>
      <w:r w:rsidR="008D491C">
        <w:rPr>
          <w:rFonts w:ascii="Times New Roman" w:hAnsi="Times New Roman" w:cs="Times New Roman"/>
        </w:rPr>
        <w:t>veškeré</w:t>
      </w:r>
      <w:r w:rsidR="00F145DE">
        <w:rPr>
          <w:rFonts w:ascii="Times New Roman" w:hAnsi="Times New Roman" w:cs="Times New Roman"/>
        </w:rPr>
        <w:t xml:space="preserve"> prostory</w:t>
      </w:r>
      <w:r w:rsidR="00BD776F" w:rsidRPr="00C15B5D">
        <w:rPr>
          <w:rFonts w:ascii="Times New Roman" w:hAnsi="Times New Roman" w:cs="Times New Roman"/>
        </w:rPr>
        <w:t xml:space="preserve"> ve 3. patře (IV.NP)</w:t>
      </w:r>
      <w:r w:rsidR="00F145DE">
        <w:rPr>
          <w:rFonts w:ascii="Times New Roman" w:hAnsi="Times New Roman" w:cs="Times New Roman"/>
        </w:rPr>
        <w:t xml:space="preserve">, </w:t>
      </w:r>
      <w:r w:rsidR="008D491C">
        <w:rPr>
          <w:rFonts w:ascii="Times New Roman" w:hAnsi="Times New Roman" w:cs="Times New Roman"/>
        </w:rPr>
        <w:t>veškeré</w:t>
      </w:r>
      <w:r w:rsidR="00F145DE">
        <w:rPr>
          <w:rFonts w:ascii="Times New Roman" w:hAnsi="Times New Roman" w:cs="Times New Roman"/>
        </w:rPr>
        <w:t xml:space="preserve"> prostory</w:t>
      </w:r>
      <w:r w:rsidR="00BD776F" w:rsidRPr="00C15B5D">
        <w:rPr>
          <w:rFonts w:ascii="Times New Roman" w:hAnsi="Times New Roman" w:cs="Times New Roman"/>
        </w:rPr>
        <w:t xml:space="preserve"> ve 4. patře (V.NP)</w:t>
      </w:r>
      <w:r w:rsidR="00102229">
        <w:rPr>
          <w:rFonts w:ascii="Times New Roman" w:hAnsi="Times New Roman" w:cs="Times New Roman"/>
        </w:rPr>
        <w:t xml:space="preserve"> </w:t>
      </w:r>
      <w:r w:rsidR="00B10309" w:rsidRPr="000B69FB">
        <w:rPr>
          <w:rFonts w:ascii="Times New Roman" w:hAnsi="Times New Roman" w:cs="Times New Roman"/>
        </w:rPr>
        <w:t>a půd</w:t>
      </w:r>
      <w:r w:rsidR="000B69FB" w:rsidRPr="000B69FB">
        <w:rPr>
          <w:rFonts w:ascii="Times New Roman" w:hAnsi="Times New Roman" w:cs="Times New Roman"/>
        </w:rPr>
        <w:t>u</w:t>
      </w:r>
      <w:r w:rsidR="00B10309" w:rsidRPr="000B69FB">
        <w:rPr>
          <w:rFonts w:ascii="Times New Roman" w:hAnsi="Times New Roman" w:cs="Times New Roman"/>
        </w:rPr>
        <w:t>,</w:t>
      </w:r>
      <w:r w:rsidR="008D491C">
        <w:rPr>
          <w:rFonts w:ascii="Times New Roman" w:hAnsi="Times New Roman" w:cs="Times New Roman"/>
        </w:rPr>
        <w:t xml:space="preserve"> a to</w:t>
      </w:r>
      <w:r w:rsidR="00B10309" w:rsidRPr="000B69FB">
        <w:rPr>
          <w:rFonts w:ascii="Times New Roman" w:hAnsi="Times New Roman" w:cs="Times New Roman"/>
        </w:rPr>
        <w:t xml:space="preserve"> vše</w:t>
      </w:r>
      <w:r w:rsidR="00BD776F" w:rsidRPr="000B69FB">
        <w:rPr>
          <w:rFonts w:ascii="Times New Roman" w:hAnsi="Times New Roman" w:cs="Times New Roman"/>
        </w:rPr>
        <w:t xml:space="preserve"> </w:t>
      </w:r>
      <w:r w:rsidR="00BD776F" w:rsidRPr="00C15B5D">
        <w:rPr>
          <w:rFonts w:ascii="Times New Roman" w:hAnsi="Times New Roman" w:cs="Times New Roman"/>
        </w:rPr>
        <w:t>v</w:t>
      </w:r>
      <w:r w:rsidR="009E58AA" w:rsidRPr="00C15B5D">
        <w:rPr>
          <w:rFonts w:ascii="Times New Roman" w:hAnsi="Times New Roman" w:cs="Times New Roman"/>
        </w:rPr>
        <w:t xml:space="preserve"> budově </w:t>
      </w:r>
      <w:r w:rsidR="00BD776F" w:rsidRPr="00C15B5D">
        <w:rPr>
          <w:rFonts w:ascii="Times New Roman" w:hAnsi="Times New Roman" w:cs="Times New Roman"/>
        </w:rPr>
        <w:t>č</w:t>
      </w:r>
      <w:r w:rsidR="009E58AA" w:rsidRPr="00C15B5D">
        <w:rPr>
          <w:rFonts w:ascii="Times New Roman" w:hAnsi="Times New Roman" w:cs="Times New Roman"/>
        </w:rPr>
        <w:t xml:space="preserve">. </w:t>
      </w:r>
      <w:r w:rsidR="00BD776F" w:rsidRPr="00C15B5D">
        <w:rPr>
          <w:rFonts w:ascii="Times New Roman" w:hAnsi="Times New Roman" w:cs="Times New Roman"/>
        </w:rPr>
        <w:t xml:space="preserve">p. 541 v ulici T. G. Masaryka v Karlových </w:t>
      </w:r>
      <w:r w:rsidR="009E58AA" w:rsidRPr="00C15B5D">
        <w:rPr>
          <w:rFonts w:ascii="Times New Roman" w:hAnsi="Times New Roman" w:cs="Times New Roman"/>
        </w:rPr>
        <w:t xml:space="preserve">Varech, která je součástí pozemku parc. </w:t>
      </w:r>
      <w:r w:rsidR="00BD776F" w:rsidRPr="00C15B5D">
        <w:rPr>
          <w:rFonts w:ascii="Times New Roman" w:hAnsi="Times New Roman" w:cs="Times New Roman"/>
        </w:rPr>
        <w:t xml:space="preserve">č. 2060, </w:t>
      </w:r>
      <w:r w:rsidRPr="00C15B5D">
        <w:rPr>
          <w:rFonts w:ascii="Times New Roman" w:hAnsi="Times New Roman" w:cs="Times New Roman"/>
        </w:rPr>
        <w:t>ležící</w:t>
      </w:r>
      <w:r w:rsidR="005070FC">
        <w:rPr>
          <w:rFonts w:ascii="Times New Roman" w:hAnsi="Times New Roman" w:cs="Times New Roman"/>
        </w:rPr>
        <w:t>ho</w:t>
      </w:r>
      <w:r w:rsidRPr="00C15B5D">
        <w:rPr>
          <w:rFonts w:ascii="Times New Roman" w:hAnsi="Times New Roman" w:cs="Times New Roman"/>
        </w:rPr>
        <w:t xml:space="preserve"> v katastrálním území </w:t>
      </w:r>
      <w:r w:rsidR="003E56B2" w:rsidRPr="00C15B5D">
        <w:rPr>
          <w:rFonts w:ascii="Times New Roman" w:hAnsi="Times New Roman" w:cs="Times New Roman"/>
        </w:rPr>
        <w:t>Karlovy Vary</w:t>
      </w:r>
      <w:r w:rsidRPr="00C15B5D">
        <w:rPr>
          <w:rFonts w:ascii="Times New Roman" w:hAnsi="Times New Roman" w:cs="Times New Roman"/>
        </w:rPr>
        <w:t xml:space="preserve">, obec </w:t>
      </w:r>
      <w:r w:rsidR="003E56B2" w:rsidRPr="00C15B5D">
        <w:rPr>
          <w:rFonts w:ascii="Times New Roman" w:hAnsi="Times New Roman" w:cs="Times New Roman"/>
        </w:rPr>
        <w:t>Karlovy Vary</w:t>
      </w:r>
      <w:r w:rsidR="00C30591" w:rsidRPr="00C15B5D">
        <w:rPr>
          <w:rFonts w:ascii="Times New Roman" w:hAnsi="Times New Roman" w:cs="Times New Roman"/>
        </w:rPr>
        <w:t>, zapsané</w:t>
      </w:r>
      <w:r w:rsidR="005070FC">
        <w:rPr>
          <w:rFonts w:ascii="Times New Roman" w:hAnsi="Times New Roman" w:cs="Times New Roman"/>
        </w:rPr>
        <w:t>ho</w:t>
      </w:r>
      <w:r w:rsidRPr="00C15B5D">
        <w:rPr>
          <w:rFonts w:ascii="Times New Roman" w:hAnsi="Times New Roman" w:cs="Times New Roman"/>
        </w:rPr>
        <w:t xml:space="preserve"> na </w:t>
      </w:r>
      <w:r w:rsidR="003E56B2" w:rsidRPr="00C15B5D">
        <w:rPr>
          <w:rFonts w:ascii="Times New Roman" w:hAnsi="Times New Roman" w:cs="Times New Roman"/>
        </w:rPr>
        <w:t xml:space="preserve">listu vlastnictví </w:t>
      </w:r>
      <w:r w:rsidR="00B84AC9" w:rsidRPr="00C15B5D">
        <w:rPr>
          <w:rFonts w:ascii="Times New Roman" w:hAnsi="Times New Roman" w:cs="Times New Roman"/>
        </w:rPr>
        <w:t>č.</w:t>
      </w:r>
      <w:r w:rsidR="00B84AC9" w:rsidRPr="00C15B5D">
        <w:t xml:space="preserve"> </w:t>
      </w:r>
      <w:r w:rsidR="003E56B2" w:rsidRPr="00C15B5D">
        <w:rPr>
          <w:rFonts w:ascii="Times New Roman" w:hAnsi="Times New Roman" w:cs="Times New Roman"/>
        </w:rPr>
        <w:t xml:space="preserve">1 u Katastrálního úřadu pro Karlovarský kraj, Katastrální pracoviště Karlovy Vary </w:t>
      </w:r>
      <w:r w:rsidRPr="00C15B5D">
        <w:rPr>
          <w:rFonts w:ascii="Times New Roman" w:hAnsi="Times New Roman" w:cs="Times New Roman"/>
        </w:rPr>
        <w:t xml:space="preserve"> </w:t>
      </w:r>
    </w:p>
    <w:p w:rsidR="004B2B01" w:rsidRPr="001C398B" w:rsidRDefault="004B2B01" w:rsidP="001C398B">
      <w:pPr>
        <w:pStyle w:val="Odstavecseseznamem"/>
        <w:widowControl w:val="0"/>
        <w:spacing w:before="120" w:after="120" w:line="240" w:lineRule="auto"/>
        <w:ind w:left="567"/>
        <w:contextualSpacing w:val="0"/>
        <w:jc w:val="both"/>
        <w:rPr>
          <w:rFonts w:ascii="Times New Roman" w:hAnsi="Times New Roman" w:cs="Times New Roman"/>
        </w:rPr>
      </w:pPr>
      <w:r w:rsidRPr="00C15B5D">
        <w:rPr>
          <w:rFonts w:ascii="Times New Roman" w:hAnsi="Times New Roman" w:cs="Times New Roman"/>
        </w:rPr>
        <w:t>(dále společně jen „</w:t>
      </w:r>
      <w:r w:rsidRPr="00C15B5D">
        <w:rPr>
          <w:rFonts w:ascii="Times New Roman" w:hAnsi="Times New Roman" w:cs="Times New Roman"/>
          <w:b/>
          <w:i/>
        </w:rPr>
        <w:t>nemovitá věc</w:t>
      </w:r>
      <w:r w:rsidR="00172F07" w:rsidRPr="00C15B5D">
        <w:rPr>
          <w:rFonts w:ascii="Times New Roman" w:hAnsi="Times New Roman" w:cs="Times New Roman"/>
        </w:rPr>
        <w:t>“</w:t>
      </w:r>
      <w:r w:rsidRPr="00C15B5D">
        <w:rPr>
          <w:rFonts w:ascii="Times New Roman" w:hAnsi="Times New Roman" w:cs="Times New Roman"/>
        </w:rPr>
        <w:t xml:space="preserve"> nebo „</w:t>
      </w:r>
      <w:r w:rsidRPr="00C15B5D">
        <w:rPr>
          <w:rFonts w:ascii="Times New Roman" w:hAnsi="Times New Roman" w:cs="Times New Roman"/>
          <w:b/>
          <w:i/>
        </w:rPr>
        <w:t>předmět nájmu</w:t>
      </w:r>
      <w:r w:rsidR="00172F07" w:rsidRPr="00C15B5D">
        <w:rPr>
          <w:rFonts w:ascii="Times New Roman" w:hAnsi="Times New Roman" w:cs="Times New Roman"/>
        </w:rPr>
        <w:t>“</w:t>
      </w:r>
      <w:r w:rsidRPr="00C15B5D">
        <w:rPr>
          <w:rFonts w:ascii="Times New Roman" w:hAnsi="Times New Roman" w:cs="Times New Roman"/>
        </w:rPr>
        <w:t>)</w:t>
      </w:r>
      <w:r w:rsidR="00421821">
        <w:rPr>
          <w:rFonts w:ascii="Times New Roman" w:hAnsi="Times New Roman" w:cs="Times New Roman"/>
        </w:rPr>
        <w:t>.</w:t>
      </w:r>
    </w:p>
    <w:p w:rsidR="004B2B01" w:rsidRDefault="0042182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 xml:space="preserve">Pronajímatel </w:t>
      </w:r>
      <w:r w:rsidRPr="00C15B5D">
        <w:rPr>
          <w:rFonts w:ascii="Times New Roman" w:hAnsi="Times New Roman" w:cs="Times New Roman"/>
        </w:rPr>
        <w:t>tímto přenechává nájemci k dočasnému užívání výše uvedenou nemovitou věc a nájemce se zavazuje platit za to pronajímateli dále stanovené nájemné.</w:t>
      </w:r>
    </w:p>
    <w:p w:rsidR="00421821" w:rsidRPr="00C15B5D" w:rsidRDefault="0042182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 xml:space="preserve">Uzavření této smlouvy o nájmu schválila Rada města Karlovy Vary na svém jednání dne </w:t>
      </w:r>
      <w:r w:rsidR="00440914">
        <w:rPr>
          <w:rFonts w:ascii="Times New Roman" w:hAnsi="Times New Roman" w:cs="Times New Roman"/>
        </w:rPr>
        <w:t>19.12.2017</w:t>
      </w:r>
      <w:r>
        <w:rPr>
          <w:rFonts w:ascii="Times New Roman" w:hAnsi="Times New Roman" w:cs="Times New Roman"/>
        </w:rPr>
        <w:t xml:space="preserve"> </w:t>
      </w:r>
      <w:r w:rsidR="00F712A5">
        <w:rPr>
          <w:rFonts w:ascii="Times New Roman" w:hAnsi="Times New Roman" w:cs="Times New Roman"/>
        </w:rPr>
        <w:t>usnesením</w:t>
      </w:r>
      <w:r>
        <w:rPr>
          <w:rFonts w:ascii="Times New Roman" w:hAnsi="Times New Roman" w:cs="Times New Roman"/>
        </w:rPr>
        <w:t xml:space="preserve"> č. RM</w:t>
      </w:r>
      <w:r w:rsidRPr="00AE1688">
        <w:rPr>
          <w:rFonts w:ascii="Times New Roman" w:hAnsi="Times New Roman" w:cs="Times New Roman"/>
        </w:rPr>
        <w:t>/</w:t>
      </w:r>
      <w:r w:rsidR="00AE1688" w:rsidRPr="00AE1688">
        <w:rPr>
          <w:rFonts w:ascii="Times New Roman" w:hAnsi="Times New Roman" w:cs="Times New Roman"/>
        </w:rPr>
        <w:t>1972</w:t>
      </w:r>
      <w:r w:rsidR="009D3830" w:rsidRPr="00AE1688">
        <w:rPr>
          <w:rFonts w:ascii="Times New Roman" w:hAnsi="Times New Roman" w:cs="Times New Roman"/>
        </w:rPr>
        <w:t>12</w:t>
      </w:r>
      <w:r w:rsidRPr="00AE1688">
        <w:rPr>
          <w:rFonts w:ascii="Times New Roman" w:hAnsi="Times New Roman" w:cs="Times New Roman"/>
        </w:rPr>
        <w:t>/17</w:t>
      </w:r>
      <w:r>
        <w:rPr>
          <w:rFonts w:ascii="Times New Roman" w:hAnsi="Times New Roman" w:cs="Times New Roman"/>
        </w:rPr>
        <w:t>. Výpis usnesení tvoří přílohu č. 2 této smlouvy.</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Účelem nájmu je provozování činnosti v souvislosti s provozem soukromé</w:t>
      </w:r>
      <w:r w:rsidR="000B7C08">
        <w:rPr>
          <w:rFonts w:ascii="Times New Roman" w:hAnsi="Times New Roman" w:cs="Times New Roman"/>
        </w:rPr>
        <w:t xml:space="preserve"> vysoké</w:t>
      </w:r>
      <w:r w:rsidRPr="00C15B5D">
        <w:rPr>
          <w:rFonts w:ascii="Times New Roman" w:hAnsi="Times New Roman" w:cs="Times New Roman"/>
        </w:rPr>
        <w:t xml:space="preserve"> školy</w:t>
      </w:r>
      <w:r w:rsidR="000B7C08">
        <w:rPr>
          <w:rFonts w:ascii="Times New Roman" w:hAnsi="Times New Roman" w:cs="Times New Roman"/>
        </w:rPr>
        <w:t xml:space="preserve"> vč. dalšího vzdělávání osob</w:t>
      </w:r>
      <w:r w:rsidRPr="00C15B5D">
        <w:rPr>
          <w:rFonts w:ascii="Times New Roman" w:hAnsi="Times New Roman" w:cs="Times New Roman"/>
        </w:rPr>
        <w:t xml:space="preserve"> a dále pronájem (podnájem) nemovité věci třetím subjektům nájemcem.</w:t>
      </w:r>
    </w:p>
    <w:p w:rsidR="00421821" w:rsidRPr="001C398B" w:rsidRDefault="004B2B01" w:rsidP="001C398B">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Z důvodu právní jistoty smluvní strany prohlašují, že se ustanovení § 2302 až § 2315 občanského zákoníku o nájmu prostoru sloužícího podnikání nepoužijí.</w:t>
      </w:r>
    </w:p>
    <w:p w:rsidR="004B2B01" w:rsidRPr="00C15B5D" w:rsidRDefault="004B2B01"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C15B5D" w:rsidRDefault="004B2B01" w:rsidP="00A25C24">
      <w:pPr>
        <w:keepNext/>
        <w:spacing w:after="120" w:line="240" w:lineRule="auto"/>
        <w:jc w:val="center"/>
        <w:rPr>
          <w:rFonts w:ascii="Times New Roman" w:hAnsi="Times New Roman" w:cs="Times New Roman"/>
          <w:b/>
        </w:rPr>
      </w:pPr>
      <w:r w:rsidRPr="00C15B5D">
        <w:rPr>
          <w:rFonts w:ascii="Times New Roman" w:hAnsi="Times New Roman" w:cs="Times New Roman"/>
          <w:b/>
        </w:rPr>
        <w:t>Doba trvání nájmu</w:t>
      </w:r>
    </w:p>
    <w:p w:rsidR="004B2B01" w:rsidRPr="00C15B5D" w:rsidRDefault="00D04283"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rPr>
        <w:t xml:space="preserve">Nájem dle této smlouvy se uzavírá na dobu </w:t>
      </w:r>
      <w:r w:rsidR="00D9326F" w:rsidRPr="00C15B5D">
        <w:rPr>
          <w:rFonts w:ascii="Times New Roman" w:hAnsi="Times New Roman"/>
        </w:rPr>
        <w:t>n e u r č i t o u</w:t>
      </w:r>
      <w:r w:rsidRPr="00C15B5D">
        <w:rPr>
          <w:rFonts w:ascii="Times New Roman" w:hAnsi="Times New Roman"/>
        </w:rPr>
        <w:t xml:space="preserve">. </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Nájem může být ukončen dohodou smluvních stran, výpovědí nebo odstoupením od smlouvy.</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Pronajímatel je oprávněn tuto smlouvu vypovědět pokud:</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je nájemce v prodlení s úhradou nájemného, nebo jeho část</w:t>
      </w:r>
      <w:r w:rsidR="00C15B5D" w:rsidRPr="00C15B5D">
        <w:rPr>
          <w:rFonts w:ascii="Times New Roman" w:hAnsi="Times New Roman" w:cs="Times New Roman"/>
        </w:rPr>
        <w:t>i a toto prodlení trvá alespoň 9</w:t>
      </w:r>
      <w:r w:rsidRPr="00C15B5D">
        <w:rPr>
          <w:rFonts w:ascii="Times New Roman" w:hAnsi="Times New Roman" w:cs="Times New Roman"/>
        </w:rPr>
        <w:t>0 dnů</w:t>
      </w:r>
      <w:r w:rsidR="00970FF4">
        <w:rPr>
          <w:rFonts w:ascii="Times New Roman" w:hAnsi="Times New Roman" w:cs="Times New Roman"/>
        </w:rPr>
        <w:t xml:space="preserve"> </w:t>
      </w:r>
      <w:r w:rsidR="00970FF4" w:rsidRPr="00C15B5D">
        <w:rPr>
          <w:rFonts w:ascii="Times New Roman" w:hAnsi="Times New Roman" w:cs="Times New Roman"/>
        </w:rPr>
        <w:t>ode dne, kdy mu b</w:t>
      </w:r>
      <w:r w:rsidR="00014223">
        <w:rPr>
          <w:rFonts w:ascii="Times New Roman" w:hAnsi="Times New Roman" w:cs="Times New Roman"/>
        </w:rPr>
        <w:t>ude</w:t>
      </w:r>
      <w:r w:rsidR="00970FF4" w:rsidRPr="00C15B5D">
        <w:rPr>
          <w:rFonts w:ascii="Times New Roman" w:hAnsi="Times New Roman" w:cs="Times New Roman"/>
        </w:rPr>
        <w:t xml:space="preserve"> doručena písemná výzva pronajímatele ke zjednání nápravy</w:t>
      </w:r>
      <w:r w:rsidRPr="00C15B5D">
        <w:rPr>
          <w:rFonts w:ascii="Times New Roman" w:hAnsi="Times New Roman" w:cs="Times New Roman"/>
        </w:rPr>
        <w:t>,</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nájemce užívá nemovitou věc v rozporu s touto smlouvou nebo právními předpisy, pokud se jedná o závažné porušení této smlouvy či právních předpisů a n</w:t>
      </w:r>
      <w:r w:rsidR="00C15B5D" w:rsidRPr="00C15B5D">
        <w:rPr>
          <w:rFonts w:ascii="Times New Roman" w:hAnsi="Times New Roman" w:cs="Times New Roman"/>
        </w:rPr>
        <w:t>ájemce nezjedná nápravu ani do 9</w:t>
      </w:r>
      <w:r w:rsidRPr="00C15B5D">
        <w:rPr>
          <w:rFonts w:ascii="Times New Roman" w:hAnsi="Times New Roman" w:cs="Times New Roman"/>
        </w:rPr>
        <w:t>0 dnů ode dne, kdy mu bude doručena písemná výzva pronajímatele ke zjednání nápravy,</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nájemce poškozuje nemovitou věc, nebo zaviněně trpí takové poškozování nemovité věci třetími osoba</w:t>
      </w:r>
      <w:r w:rsidR="00C15B5D" w:rsidRPr="00C15B5D">
        <w:rPr>
          <w:rFonts w:ascii="Times New Roman" w:hAnsi="Times New Roman" w:cs="Times New Roman"/>
        </w:rPr>
        <w:t>mi, a nezjedná nápravu ani do 30</w:t>
      </w:r>
      <w:r w:rsidRPr="00C15B5D">
        <w:rPr>
          <w:rFonts w:ascii="Times New Roman" w:hAnsi="Times New Roman" w:cs="Times New Roman"/>
        </w:rPr>
        <w:t xml:space="preserve"> dnů ode dne, kdy mu bude doručena písemná výzva pronajímatele ke zjednání nápravy,</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nájemce poruší jinou povinnost dle této smlouvy závažným způs</w:t>
      </w:r>
      <w:r w:rsidR="00C15B5D" w:rsidRPr="00C15B5D">
        <w:rPr>
          <w:rFonts w:ascii="Times New Roman" w:hAnsi="Times New Roman" w:cs="Times New Roman"/>
        </w:rPr>
        <w:t>obem a nezjedná nápravu ani do 9</w:t>
      </w:r>
      <w:r w:rsidRPr="00C15B5D">
        <w:rPr>
          <w:rFonts w:ascii="Times New Roman" w:hAnsi="Times New Roman" w:cs="Times New Roman"/>
        </w:rPr>
        <w:t>0 dnů ode dne, kdy mu bude doručena písemná výzva pronajímatele ke zjednání nápravy.</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 xml:space="preserve">Výpovědní lhůta </w:t>
      </w:r>
      <w:r w:rsidR="00D1759F" w:rsidRPr="00C15B5D">
        <w:rPr>
          <w:rFonts w:ascii="Times New Roman" w:hAnsi="Times New Roman" w:cs="Times New Roman"/>
        </w:rPr>
        <w:t>v případě výpovědi dle bodu 2.</w:t>
      </w:r>
      <w:r w:rsidR="00BB2F8C">
        <w:rPr>
          <w:rFonts w:ascii="Times New Roman" w:hAnsi="Times New Roman" w:cs="Times New Roman"/>
        </w:rPr>
        <w:t xml:space="preserve"> </w:t>
      </w:r>
      <w:r w:rsidR="00D1759F" w:rsidRPr="00C15B5D">
        <w:rPr>
          <w:rFonts w:ascii="Times New Roman" w:hAnsi="Times New Roman" w:cs="Times New Roman"/>
        </w:rPr>
        <w:t>3</w:t>
      </w:r>
      <w:r w:rsidRPr="00C15B5D">
        <w:rPr>
          <w:rFonts w:ascii="Times New Roman" w:hAnsi="Times New Roman" w:cs="Times New Roman"/>
        </w:rPr>
        <w:t xml:space="preserve"> činí 1 rok od</w:t>
      </w:r>
      <w:r w:rsidR="00C15B5D">
        <w:rPr>
          <w:rFonts w:ascii="Times New Roman" w:hAnsi="Times New Roman" w:cs="Times New Roman"/>
        </w:rPr>
        <w:t>e</w:t>
      </w:r>
      <w:r w:rsidRPr="00C15B5D">
        <w:rPr>
          <w:rFonts w:ascii="Times New Roman" w:hAnsi="Times New Roman" w:cs="Times New Roman"/>
        </w:rPr>
        <w:t xml:space="preserve"> dne doručení výpovědi nájemci, </w:t>
      </w:r>
      <w:r w:rsidR="00C15B5D" w:rsidRPr="00C15B5D">
        <w:rPr>
          <w:rFonts w:ascii="Times New Roman" w:hAnsi="Times New Roman" w:cs="Times New Roman"/>
        </w:rPr>
        <w:t>z ostatních důvodu nebo i bez uvedení výpovědního důvodu činí</w:t>
      </w:r>
      <w:r w:rsidRPr="00C15B5D">
        <w:rPr>
          <w:rFonts w:ascii="Times New Roman" w:hAnsi="Times New Roman" w:cs="Times New Roman"/>
        </w:rPr>
        <w:t xml:space="preserve"> výpovědní lhůta při</w:t>
      </w:r>
      <w:r w:rsidR="00D9326F" w:rsidRPr="00C15B5D">
        <w:rPr>
          <w:rFonts w:ascii="Times New Roman" w:hAnsi="Times New Roman" w:cs="Times New Roman"/>
        </w:rPr>
        <w:t xml:space="preserve"> výpovědi dané pronajímatelem 72</w:t>
      </w:r>
      <w:r w:rsidRPr="00C15B5D">
        <w:rPr>
          <w:rFonts w:ascii="Times New Roman" w:hAnsi="Times New Roman" w:cs="Times New Roman"/>
        </w:rPr>
        <w:t xml:space="preserve"> </w:t>
      </w:r>
      <w:r w:rsidR="00D9326F" w:rsidRPr="00C15B5D">
        <w:rPr>
          <w:rFonts w:ascii="Times New Roman" w:hAnsi="Times New Roman" w:cs="Times New Roman"/>
        </w:rPr>
        <w:t>měsíců</w:t>
      </w:r>
      <w:r w:rsidRPr="00C15B5D">
        <w:rPr>
          <w:rFonts w:ascii="Times New Roman" w:hAnsi="Times New Roman" w:cs="Times New Roman"/>
        </w:rPr>
        <w:t xml:space="preserve"> ode dne doručení výpovědi nájemci.</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Nájemce je oprávněn tuto smlouvu vypovědět pokud:</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ztratí oprávnění k provozování soukromé vysoké školy,</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 xml:space="preserve">přestane-li být předmět nájmu z objektivních důvodů způsobilý k výkonu činnosti, která je účelem nájmu a pronajímatel neposkytne nájemci potřebnou součinnost k tomu, aby tato nezpůsobilost mohla být nájemcem </w:t>
      </w:r>
      <w:r w:rsidR="00C15B5D">
        <w:rPr>
          <w:rFonts w:ascii="Times New Roman" w:hAnsi="Times New Roman" w:cs="Times New Roman"/>
        </w:rPr>
        <w:t>odstraněna, a to ani ve lhůtě 30</w:t>
      </w:r>
      <w:r w:rsidRPr="00C15B5D">
        <w:rPr>
          <w:rFonts w:ascii="Times New Roman" w:hAnsi="Times New Roman" w:cs="Times New Roman"/>
        </w:rPr>
        <w:t xml:space="preserve"> dnů od doručení písemné výzvy nájemce pronajímateli k poskytnutí konkrétní potřebné součinnosti,</w:t>
      </w:r>
    </w:p>
    <w:p w:rsidR="004B2B01" w:rsidRPr="00C15B5D" w:rsidRDefault="004B2B01" w:rsidP="009904EF">
      <w:pPr>
        <w:pStyle w:val="Odstavecseseznamem"/>
        <w:widowControl w:val="0"/>
        <w:numPr>
          <w:ilvl w:val="2"/>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porušuje-li pronajímatel hrubě své povinnosti vůči nájemci a nezjedná nápravu ani do 30 dnů ode dne, kdy mu bude doručena písemná výzva nájemce ke zjednání nápravy,</w:t>
      </w:r>
    </w:p>
    <w:p w:rsidR="004B2B01" w:rsidRPr="00C15B5D"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C15B5D">
        <w:rPr>
          <w:rFonts w:ascii="Times New Roman" w:hAnsi="Times New Roman" w:cs="Times New Roman"/>
        </w:rPr>
        <w:t xml:space="preserve">Výpovědní lhůta </w:t>
      </w:r>
      <w:r w:rsidR="00D1759F" w:rsidRPr="00C15B5D">
        <w:rPr>
          <w:rFonts w:ascii="Times New Roman" w:hAnsi="Times New Roman" w:cs="Times New Roman"/>
        </w:rPr>
        <w:t>v případě výpovědi dle bodu 2.5</w:t>
      </w:r>
      <w:r w:rsidRPr="00C15B5D">
        <w:rPr>
          <w:rFonts w:ascii="Times New Roman" w:hAnsi="Times New Roman" w:cs="Times New Roman"/>
        </w:rPr>
        <w:t xml:space="preserve"> činí 3 měsíce ode dne doručení výpovědi pronajímateli, </w:t>
      </w:r>
      <w:r w:rsidR="00C15B5D" w:rsidRPr="00C15B5D">
        <w:rPr>
          <w:rFonts w:ascii="Times New Roman" w:hAnsi="Times New Roman" w:cs="Times New Roman"/>
        </w:rPr>
        <w:t>z ostatních důvodu nebo i bez uvedení výpovědního důvodu činí</w:t>
      </w:r>
      <w:r w:rsidRPr="00C15B5D">
        <w:rPr>
          <w:rFonts w:ascii="Times New Roman" w:hAnsi="Times New Roman" w:cs="Times New Roman"/>
        </w:rPr>
        <w:t xml:space="preserve"> výpovědní lhůta při výpovědi dané nájemcem </w:t>
      </w:r>
      <w:r w:rsidR="008D491C">
        <w:rPr>
          <w:rFonts w:ascii="Times New Roman" w:hAnsi="Times New Roman" w:cs="Times New Roman"/>
        </w:rPr>
        <w:t>12</w:t>
      </w:r>
      <w:r w:rsidR="008D491C" w:rsidRPr="00C15B5D">
        <w:rPr>
          <w:rFonts w:ascii="Times New Roman" w:hAnsi="Times New Roman" w:cs="Times New Roman"/>
        </w:rPr>
        <w:t xml:space="preserve"> </w:t>
      </w:r>
      <w:r w:rsidR="00D9326F" w:rsidRPr="00C15B5D">
        <w:rPr>
          <w:rFonts w:ascii="Times New Roman" w:hAnsi="Times New Roman" w:cs="Times New Roman"/>
        </w:rPr>
        <w:t>měsíců</w:t>
      </w:r>
      <w:r w:rsidRPr="00C15B5D">
        <w:rPr>
          <w:rFonts w:ascii="Times New Roman" w:hAnsi="Times New Roman" w:cs="Times New Roman"/>
        </w:rPr>
        <w:t xml:space="preserve"> </w:t>
      </w:r>
      <w:r w:rsidR="00C15B5D">
        <w:rPr>
          <w:rFonts w:ascii="Times New Roman" w:hAnsi="Times New Roman" w:cs="Times New Roman"/>
        </w:rPr>
        <w:t xml:space="preserve">ode dne doručení výpovědi </w:t>
      </w:r>
      <w:r w:rsidRPr="00C15B5D">
        <w:rPr>
          <w:rFonts w:ascii="Times New Roman" w:hAnsi="Times New Roman" w:cs="Times New Roman"/>
        </w:rPr>
        <w:t>pronajímateli.</w:t>
      </w:r>
    </w:p>
    <w:p w:rsidR="004B2B01" w:rsidRPr="00A25C24" w:rsidRDefault="004B2B01"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A25C24" w:rsidRDefault="004B2B01" w:rsidP="00A25C24">
      <w:pPr>
        <w:keepNext/>
        <w:spacing w:after="120" w:line="240" w:lineRule="auto"/>
        <w:jc w:val="center"/>
        <w:rPr>
          <w:rFonts w:ascii="Times New Roman" w:hAnsi="Times New Roman" w:cs="Times New Roman"/>
          <w:b/>
        </w:rPr>
      </w:pPr>
      <w:r w:rsidRPr="00A25C24">
        <w:rPr>
          <w:rFonts w:ascii="Times New Roman" w:hAnsi="Times New Roman" w:cs="Times New Roman"/>
          <w:b/>
        </w:rPr>
        <w:t>Nájemné</w:t>
      </w:r>
    </w:p>
    <w:p w:rsidR="003C423A" w:rsidRDefault="003C423A"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 xml:space="preserve">Pokud není dále uvedeno jinak, činí výše nájemného za celý předmět nájmu částku </w:t>
      </w:r>
      <w:r w:rsidR="002B2F08">
        <w:rPr>
          <w:rFonts w:ascii="Times New Roman" w:hAnsi="Times New Roman" w:cs="Times New Roman"/>
        </w:rPr>
        <w:t xml:space="preserve">ve výši </w:t>
      </w:r>
      <w:r w:rsidRPr="0061503A">
        <w:rPr>
          <w:rFonts w:ascii="Times New Roman" w:hAnsi="Times New Roman" w:cs="Times New Roman"/>
        </w:rPr>
        <w:t>4</w:t>
      </w:r>
      <w:r w:rsidR="00C15B5D" w:rsidRPr="0061503A">
        <w:rPr>
          <w:rFonts w:ascii="Times New Roman" w:hAnsi="Times New Roman" w:cs="Times New Roman"/>
        </w:rPr>
        <w:t>8</w:t>
      </w:r>
      <w:r w:rsidR="0061503A" w:rsidRPr="001C398B">
        <w:rPr>
          <w:rFonts w:ascii="Times New Roman" w:hAnsi="Times New Roman" w:cs="Times New Roman"/>
        </w:rPr>
        <w:t>3</w:t>
      </w:r>
      <w:r w:rsidRPr="0061503A">
        <w:rPr>
          <w:rFonts w:ascii="Times New Roman" w:hAnsi="Times New Roman" w:cs="Times New Roman"/>
        </w:rPr>
        <w:t>.</w:t>
      </w:r>
      <w:r w:rsidR="0061503A" w:rsidRPr="001C398B">
        <w:rPr>
          <w:rFonts w:ascii="Times New Roman" w:hAnsi="Times New Roman" w:cs="Times New Roman"/>
        </w:rPr>
        <w:t>112</w:t>
      </w:r>
      <w:r w:rsidR="00C15B5D" w:rsidRPr="0061503A">
        <w:rPr>
          <w:rFonts w:ascii="Times New Roman" w:hAnsi="Times New Roman" w:cs="Times New Roman"/>
        </w:rPr>
        <w:t>,- Kč (slovy: čtyřistaosmdesát</w:t>
      </w:r>
      <w:r w:rsidR="0061503A" w:rsidRPr="001C398B">
        <w:rPr>
          <w:rFonts w:ascii="Times New Roman" w:hAnsi="Times New Roman" w:cs="Times New Roman"/>
        </w:rPr>
        <w:t>tři</w:t>
      </w:r>
      <w:r w:rsidR="00C15B5D" w:rsidRPr="0061503A">
        <w:rPr>
          <w:rFonts w:ascii="Times New Roman" w:hAnsi="Times New Roman" w:cs="Times New Roman"/>
        </w:rPr>
        <w:t>tisíc</w:t>
      </w:r>
      <w:r w:rsidR="0061503A" w:rsidRPr="001C398B">
        <w:rPr>
          <w:rFonts w:ascii="Times New Roman" w:hAnsi="Times New Roman" w:cs="Times New Roman"/>
        </w:rPr>
        <w:t>ejednostodvanáct</w:t>
      </w:r>
      <w:r w:rsidRPr="0061503A">
        <w:rPr>
          <w:rFonts w:ascii="Times New Roman" w:hAnsi="Times New Roman" w:cs="Times New Roman"/>
        </w:rPr>
        <w:t xml:space="preserve"> korun českých)</w:t>
      </w:r>
      <w:r>
        <w:rPr>
          <w:rFonts w:ascii="Times New Roman" w:hAnsi="Times New Roman" w:cs="Times New Roman"/>
        </w:rPr>
        <w:t xml:space="preserve"> ročně</w:t>
      </w:r>
      <w:r w:rsidR="00C15B5D">
        <w:rPr>
          <w:rFonts w:ascii="Times New Roman" w:hAnsi="Times New Roman" w:cs="Times New Roman"/>
        </w:rPr>
        <w:t xml:space="preserve"> včetně</w:t>
      </w:r>
      <w:r w:rsidR="002B2F08">
        <w:rPr>
          <w:rFonts w:ascii="Times New Roman" w:hAnsi="Times New Roman" w:cs="Times New Roman"/>
        </w:rPr>
        <w:t xml:space="preserve"> DPH</w:t>
      </w:r>
      <w:r>
        <w:rPr>
          <w:rFonts w:ascii="Times New Roman" w:hAnsi="Times New Roman" w:cs="Times New Roman"/>
        </w:rPr>
        <w:t>.</w:t>
      </w:r>
    </w:p>
    <w:p w:rsidR="00D906DD" w:rsidRDefault="00D906DD"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Pokud není dále uvedeno jinak, je nájemce povinen hradit nájemné ve čtvrtletních splátkách, a to vždy nejpozději k desátému dni prvního kalendářního měsíce v kalendářním čtvrtlet</w:t>
      </w:r>
      <w:r w:rsidR="002B2F08">
        <w:rPr>
          <w:rFonts w:ascii="Times New Roman" w:hAnsi="Times New Roman" w:cs="Times New Roman"/>
        </w:rPr>
        <w:t>í, za které je nájemné hrazeno.</w:t>
      </w:r>
      <w:r w:rsidR="005C0E30" w:rsidRPr="005C0E30">
        <w:rPr>
          <w:rFonts w:ascii="Times New Roman" w:hAnsi="Times New Roman" w:cs="Times New Roman"/>
        </w:rPr>
        <w:t xml:space="preserve"> </w:t>
      </w:r>
      <w:r w:rsidR="00FC1E4F">
        <w:rPr>
          <w:rFonts w:ascii="Times New Roman" w:hAnsi="Times New Roman" w:cs="Times New Roman"/>
        </w:rPr>
        <w:t xml:space="preserve">Případné </w:t>
      </w:r>
      <w:r w:rsidR="005C0E30" w:rsidRPr="00340EB9">
        <w:rPr>
          <w:rFonts w:ascii="Times New Roman" w:hAnsi="Times New Roman" w:cs="Times New Roman"/>
        </w:rPr>
        <w:t>DPH</w:t>
      </w:r>
      <w:r w:rsidR="00FC1E4F">
        <w:rPr>
          <w:rFonts w:ascii="Times New Roman" w:hAnsi="Times New Roman" w:cs="Times New Roman"/>
        </w:rPr>
        <w:t xml:space="preserve"> tvoří součást nájemného dle této smlouvy</w:t>
      </w:r>
      <w:r w:rsidR="005C0E30" w:rsidRPr="00340EB9">
        <w:rPr>
          <w:rFonts w:ascii="Times New Roman" w:hAnsi="Times New Roman" w:cs="Times New Roman"/>
        </w:rPr>
        <w:t>.</w:t>
      </w:r>
    </w:p>
    <w:p w:rsidR="00D906DD" w:rsidRPr="00340EB9" w:rsidRDefault="00D906DD" w:rsidP="00D906DD">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Pronajímatel může výši nájemného jednostranně upravit o přírůstek nebo pokles průměrného ročního indexu spotřebitelských cen proti roku předcházejícímu (CPI — Consumer Price Index), dle údajů zveřejněných Českým statistickým úřadem za předchozí kalendářní rok. O</w:t>
      </w:r>
      <w:r>
        <w:rPr>
          <w:rFonts w:ascii="Times New Roman" w:hAnsi="Times New Roman" w:cs="Times New Roman"/>
        </w:rPr>
        <w:t> </w:t>
      </w:r>
      <w:r w:rsidRPr="00340EB9">
        <w:rPr>
          <w:rFonts w:ascii="Times New Roman" w:hAnsi="Times New Roman" w:cs="Times New Roman"/>
        </w:rPr>
        <w:t xml:space="preserve">zvýšení nebo snížení nájemného informuje pronajímatel nájemce písemně, nejpozději do 1. dubna příslušného roku. </w:t>
      </w:r>
      <w:r w:rsidR="00E549B9">
        <w:rPr>
          <w:rFonts w:ascii="Times New Roman" w:hAnsi="Times New Roman" w:cs="Times New Roman"/>
        </w:rPr>
        <w:t xml:space="preserve">V případě zvýšení se nájemné </w:t>
      </w:r>
      <w:r w:rsidRPr="00340EB9">
        <w:rPr>
          <w:rFonts w:ascii="Times New Roman" w:hAnsi="Times New Roman" w:cs="Times New Roman"/>
        </w:rPr>
        <w:t xml:space="preserve">zvýší od 1. ledna příslušného roku, </w:t>
      </w:r>
      <w:r w:rsidRPr="00340EB9">
        <w:rPr>
          <w:rFonts w:ascii="Times New Roman" w:hAnsi="Times New Roman" w:cs="Times New Roman"/>
        </w:rPr>
        <w:lastRenderedPageBreak/>
        <w:t>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do 15 dnů ode dne, kdy nájemce oznámení pronajímatele o zvýšení nájemného obdrží. V příp</w:t>
      </w:r>
      <w:r w:rsidR="00F236C2">
        <w:rPr>
          <w:rFonts w:ascii="Times New Roman" w:hAnsi="Times New Roman" w:cs="Times New Roman"/>
        </w:rPr>
        <w:t>adě snížení nájemného se nájemné</w:t>
      </w:r>
      <w:r w:rsidRPr="00340EB9">
        <w:rPr>
          <w:rFonts w:ascii="Times New Roman" w:hAnsi="Times New Roman" w:cs="Times New Roman"/>
        </w:rPr>
        <w:t xml:space="preserve"> sníží od 1. ledna příslušného roku, přičemž rozdíl mezi dosud zaplaceným nájemným a nově stanoveným nájemným za již uplynulé měsíce příslušného roku (zpravidla leden až březen) bude odečten od nájemného za měsíc květen, bude-li v té době smluvní vztah trvat; v opačném případě bude přeplatek na nájemném splatný do 31. května příslušného roku. Pronajímatel je povinen upravit nájemné a zaslat nájemci informaci o snížení nájemného při poklesu CPI vždy v případě, pokud o to nájemce písemně pronajímatele požádá nejdéle do 15. března příslušného roku</w:t>
      </w:r>
      <w:r w:rsidR="00045CC0">
        <w:rPr>
          <w:rFonts w:ascii="Times New Roman" w:hAnsi="Times New Roman" w:cs="Times New Roman"/>
        </w:rPr>
        <w:t>.</w:t>
      </w:r>
    </w:p>
    <w:p w:rsidR="004B2B01"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Pronajímatel pro nájemce nezajišťuje v souvislosti s nájmem žádné služby; dodávku elektrické energie, vody, tepla a plynu si sjedná nájemce přímo s příslušnými dodavateli těchto služeb. Pronajímatel se zavazuje poskytnout nájemci veškerou potřebnou součinnost k tomu, aby si nájemce mohl dodávky sjednat přímo s příslušnými dodavateli služeb. Nájemce je povinen v</w:t>
      </w:r>
      <w:r w:rsidR="001C237C">
        <w:rPr>
          <w:rFonts w:ascii="Times New Roman" w:hAnsi="Times New Roman" w:cs="Times New Roman"/>
        </w:rPr>
        <w:t> </w:t>
      </w:r>
      <w:r w:rsidRPr="00340EB9">
        <w:rPr>
          <w:rFonts w:ascii="Times New Roman" w:hAnsi="Times New Roman" w:cs="Times New Roman"/>
        </w:rPr>
        <w:t>případě skončení nájmu poskytnout pronajímateli veškerou součinnost potřebnou ke změně odběratele těchto energií na pronajímatele nebo na jinou osobu určenou pronajímatelem.</w:t>
      </w:r>
    </w:p>
    <w:p w:rsidR="00896B41" w:rsidRPr="00045CC0" w:rsidRDefault="00896B4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45CC0">
        <w:rPr>
          <w:rFonts w:ascii="Times New Roman" w:hAnsi="Times New Roman" w:cs="Times New Roman"/>
        </w:rPr>
        <w:t>Veškeré revize a kontroly v souladu s požadavky platné legislativy</w:t>
      </w:r>
      <w:r w:rsidR="00970FF4">
        <w:rPr>
          <w:rFonts w:ascii="Times New Roman" w:hAnsi="Times New Roman" w:cs="Times New Roman"/>
        </w:rPr>
        <w:t xml:space="preserve"> ve vztahu k předmětu nájmu</w:t>
      </w:r>
      <w:r w:rsidRPr="00045CC0">
        <w:rPr>
          <w:rFonts w:ascii="Times New Roman" w:hAnsi="Times New Roman" w:cs="Times New Roman"/>
        </w:rPr>
        <w:t xml:space="preserve">, jako i </w:t>
      </w:r>
      <w:r w:rsidR="00F10837" w:rsidRPr="00045CC0">
        <w:rPr>
          <w:rFonts w:ascii="Times New Roman" w:hAnsi="Times New Roman" w:cs="Times New Roman"/>
        </w:rPr>
        <w:t>odstranění závad zjišťovaných revizí</w:t>
      </w:r>
      <w:r w:rsidR="00552D2D">
        <w:rPr>
          <w:rFonts w:ascii="Times New Roman" w:hAnsi="Times New Roman" w:cs="Times New Roman"/>
        </w:rPr>
        <w:t xml:space="preserve"> provádí n</w:t>
      </w:r>
      <w:r w:rsidRPr="00045CC0">
        <w:rPr>
          <w:rFonts w:ascii="Times New Roman" w:hAnsi="Times New Roman" w:cs="Times New Roman"/>
        </w:rPr>
        <w:t>á</w:t>
      </w:r>
      <w:r w:rsidR="00045CC0" w:rsidRPr="00045CC0">
        <w:rPr>
          <w:rFonts w:ascii="Times New Roman" w:hAnsi="Times New Roman" w:cs="Times New Roman"/>
        </w:rPr>
        <w:t>jemce na náklady pronajímatele, přičemž nájemce neprod</w:t>
      </w:r>
      <w:r w:rsidR="00552D2D">
        <w:rPr>
          <w:rFonts w:ascii="Times New Roman" w:hAnsi="Times New Roman" w:cs="Times New Roman"/>
        </w:rPr>
        <w:t>leně přefakturuje tyto náklady p</w:t>
      </w:r>
      <w:r w:rsidR="00045CC0" w:rsidRPr="00045CC0">
        <w:rPr>
          <w:rFonts w:ascii="Times New Roman" w:hAnsi="Times New Roman" w:cs="Times New Roman"/>
        </w:rPr>
        <w:t xml:space="preserve">ronajímateli. </w:t>
      </w:r>
      <w:r w:rsidRPr="00045CC0">
        <w:rPr>
          <w:rFonts w:ascii="Times New Roman" w:hAnsi="Times New Roman" w:cs="Times New Roman"/>
        </w:rPr>
        <w:t xml:space="preserve">  </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 xml:space="preserve">Nájemné je vždy splatné bezhotovostním převodem na bankovní účet pronajímatele, a to na účet </w:t>
      </w:r>
      <w:r w:rsidRPr="00961E0C">
        <w:rPr>
          <w:rFonts w:ascii="Times New Roman" w:hAnsi="Times New Roman" w:cs="Times New Roman"/>
        </w:rPr>
        <w:t xml:space="preserve">č. </w:t>
      </w:r>
      <w:r w:rsidR="00835B70" w:rsidRPr="00961E0C">
        <w:rPr>
          <w:rFonts w:ascii="Times New Roman" w:hAnsi="Times New Roman" w:cs="Times New Roman"/>
        </w:rPr>
        <w:t>40037-0800424389/0800</w:t>
      </w:r>
      <w:r w:rsidR="00835B70">
        <w:rPr>
          <w:rFonts w:ascii="Times New Roman" w:hAnsi="Times New Roman" w:cs="Times New Roman"/>
        </w:rPr>
        <w:t xml:space="preserve"> vedený u České spořitelny, a.s., pobočka Karlovy Vary</w:t>
      </w:r>
      <w:r w:rsidRPr="00340EB9">
        <w:rPr>
          <w:rFonts w:ascii="Times New Roman" w:hAnsi="Times New Roman" w:cs="Times New Roman"/>
        </w:rPr>
        <w:t>; nájemné se považuje za uhrazené dnem připsání platby na účet pronajímatele.</w:t>
      </w:r>
    </w:p>
    <w:p w:rsidR="004B2B01" w:rsidRPr="00045CC0"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45CC0">
        <w:rPr>
          <w:rFonts w:ascii="Times New Roman" w:hAnsi="Times New Roman" w:cs="Times New Roman"/>
        </w:rPr>
        <w:t>Pro případ prodlení s úhradou nájemného včetně DPH se nájemce zavazuje hradit pronajímateli úrok z prodlení ve výši 0,05 % z dlužné částky za každý den prodlení.</w:t>
      </w:r>
    </w:p>
    <w:p w:rsidR="004B2B01" w:rsidRPr="00A25C24" w:rsidRDefault="004B2B01"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A25C24" w:rsidRDefault="004B2B01" w:rsidP="00A25C24">
      <w:pPr>
        <w:keepNext/>
        <w:spacing w:after="120" w:line="240" w:lineRule="auto"/>
        <w:jc w:val="center"/>
        <w:rPr>
          <w:rFonts w:ascii="Times New Roman" w:hAnsi="Times New Roman" w:cs="Times New Roman"/>
          <w:b/>
        </w:rPr>
      </w:pPr>
      <w:r w:rsidRPr="00A25C24">
        <w:rPr>
          <w:rFonts w:ascii="Times New Roman" w:hAnsi="Times New Roman" w:cs="Times New Roman"/>
          <w:b/>
        </w:rPr>
        <w:t>Práva a povinnosti pronajímatele</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 xml:space="preserve">Smluvní strany se dohodly, že § 2205 písm. b) občanského zákoníku se nepoužije, když udržovat nemovitou věc ve stavu, aby mohla sloužit </w:t>
      </w:r>
      <w:r w:rsidR="003B4E1E">
        <w:rPr>
          <w:rFonts w:ascii="Times New Roman" w:hAnsi="Times New Roman" w:cs="Times New Roman"/>
        </w:rPr>
        <w:t xml:space="preserve">nájemci, je povinen sám nájemce, s výjimkou revizí dle článku </w:t>
      </w:r>
      <w:r w:rsidR="00E74011">
        <w:rPr>
          <w:rFonts w:ascii="Times New Roman" w:hAnsi="Times New Roman" w:cs="Times New Roman"/>
        </w:rPr>
        <w:t>III</w:t>
      </w:r>
      <w:r w:rsidR="00473DB6">
        <w:rPr>
          <w:rFonts w:ascii="Times New Roman" w:hAnsi="Times New Roman" w:cs="Times New Roman"/>
        </w:rPr>
        <w:t>.</w:t>
      </w:r>
      <w:r w:rsidR="00E74011">
        <w:rPr>
          <w:rFonts w:ascii="Times New Roman" w:hAnsi="Times New Roman" w:cs="Times New Roman"/>
        </w:rPr>
        <w:t xml:space="preserve"> </w:t>
      </w:r>
      <w:r w:rsidR="00F462EC">
        <w:rPr>
          <w:rFonts w:ascii="Times New Roman" w:hAnsi="Times New Roman" w:cs="Times New Roman"/>
        </w:rPr>
        <w:t>odst.</w:t>
      </w:r>
      <w:r w:rsidR="00E74011">
        <w:rPr>
          <w:rFonts w:ascii="Times New Roman" w:hAnsi="Times New Roman" w:cs="Times New Roman"/>
        </w:rPr>
        <w:t xml:space="preserve"> 3.</w:t>
      </w:r>
      <w:r w:rsidR="00E57E9E">
        <w:rPr>
          <w:rFonts w:ascii="Times New Roman" w:hAnsi="Times New Roman" w:cs="Times New Roman"/>
        </w:rPr>
        <w:t xml:space="preserve"> </w:t>
      </w:r>
      <w:r w:rsidR="003B4E1E">
        <w:rPr>
          <w:rFonts w:ascii="Times New Roman" w:hAnsi="Times New Roman" w:cs="Times New Roman"/>
        </w:rPr>
        <w:t>5 této smlouvy.</w:t>
      </w:r>
      <w:r w:rsidRPr="00340EB9">
        <w:rPr>
          <w:rFonts w:ascii="Times New Roman" w:hAnsi="Times New Roman" w:cs="Times New Roman"/>
        </w:rPr>
        <w:t xml:space="preserve"> Nájemce je povinen provádět veškerou údržbu, tj.</w:t>
      </w:r>
      <w:r w:rsidR="00EA00FF">
        <w:rPr>
          <w:rFonts w:ascii="Times New Roman" w:hAnsi="Times New Roman" w:cs="Times New Roman"/>
        </w:rPr>
        <w:t xml:space="preserve"> běžnou údržbu i ostatní údržbu</w:t>
      </w:r>
      <w:r w:rsidRPr="00340EB9">
        <w:rPr>
          <w:rFonts w:ascii="Times New Roman" w:hAnsi="Times New Roman" w:cs="Times New Roman"/>
        </w:rPr>
        <w:t xml:space="preserve"> nemovité věci a její nezbytné opravy, to vše na vlastní náklady; vady, které vyžadují údržbu či opravu nikoliv běžnou, je však nájemce povinen bez zbytečného odkladu oznámit pronajímateli. Nájemce je oprávněn určit způsob opravy či údržby nemovité věci.</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Pronajímatel je oprávněn kontrolovat nemovitou věc a její stav a za tímto účelem do ní vstoupit a nájemce je povinen mu takovouto kontrolu a vstup umožnit, nebude-li to v době zjevně nevhodné. Nájemce je však povinen takovouto kontrolu a vstup pronajímateli umožnit vždy nejdéle do tří dnů od žádosti pronajímatele o kontrolu nemovité věci a o vstup do ní. V případě prodlení nájemce se splněním této povinnosti se tento zavazuje uhradit pronajímateli smluvní pokutu ve výši 1.000,- Kč za každý den trvání prodlení.</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Pronajímatel se zavazuje zajistit nájemci nerušené užívání předmětu nájmu po dobu nájmu.</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6A580E">
        <w:rPr>
          <w:rFonts w:ascii="Times New Roman" w:hAnsi="Times New Roman" w:cs="Times New Roman"/>
        </w:rPr>
        <w:t>Pronajímatel nájemci uděluje souhlas s</w:t>
      </w:r>
      <w:r w:rsidR="00A22884" w:rsidRPr="006A580E">
        <w:rPr>
          <w:rFonts w:ascii="Times New Roman" w:hAnsi="Times New Roman" w:cs="Times New Roman"/>
        </w:rPr>
        <w:t xml:space="preserve"> tí</w:t>
      </w:r>
      <w:r w:rsidRPr="006A580E">
        <w:rPr>
          <w:rFonts w:ascii="Times New Roman" w:hAnsi="Times New Roman" w:cs="Times New Roman"/>
        </w:rPr>
        <w:t xml:space="preserve">m, aby nájemce </w:t>
      </w:r>
      <w:r w:rsidR="00FC1D48" w:rsidRPr="006A580E">
        <w:rPr>
          <w:rFonts w:ascii="Times New Roman" w:hAnsi="Times New Roman" w:cs="Times New Roman"/>
        </w:rPr>
        <w:t xml:space="preserve">účetně </w:t>
      </w:r>
      <w:r w:rsidRPr="006A580E">
        <w:rPr>
          <w:rFonts w:ascii="Times New Roman" w:hAnsi="Times New Roman" w:cs="Times New Roman"/>
        </w:rPr>
        <w:t xml:space="preserve">odepisoval technické zhodnocení nemovité </w:t>
      </w:r>
      <w:r w:rsidRPr="000B69FB">
        <w:rPr>
          <w:rFonts w:ascii="Times New Roman" w:hAnsi="Times New Roman" w:cs="Times New Roman"/>
        </w:rPr>
        <w:t>věci</w:t>
      </w:r>
      <w:r w:rsidR="00FC1D48" w:rsidRPr="000B69FB">
        <w:rPr>
          <w:rFonts w:ascii="Times New Roman" w:hAnsi="Times New Roman" w:cs="Times New Roman"/>
        </w:rPr>
        <w:t xml:space="preserve"> z</w:t>
      </w:r>
      <w:r w:rsidR="00084D6E" w:rsidRPr="000B69FB">
        <w:rPr>
          <w:rFonts w:ascii="Times New Roman" w:hAnsi="Times New Roman" w:cs="Times New Roman"/>
        </w:rPr>
        <w:t> </w:t>
      </w:r>
      <w:r w:rsidR="005B487C">
        <w:rPr>
          <w:rFonts w:ascii="Times New Roman" w:hAnsi="Times New Roman" w:cs="Times New Roman"/>
        </w:rPr>
        <w:t>I</w:t>
      </w:r>
      <w:r w:rsidR="00FC1D48" w:rsidRPr="000B69FB">
        <w:rPr>
          <w:rFonts w:ascii="Times New Roman" w:hAnsi="Times New Roman" w:cs="Times New Roman"/>
        </w:rPr>
        <w:t>nvestice</w:t>
      </w:r>
      <w:r w:rsidR="00084D6E" w:rsidRPr="000B69FB">
        <w:rPr>
          <w:rFonts w:ascii="Times New Roman" w:hAnsi="Times New Roman" w:cs="Times New Roman"/>
        </w:rPr>
        <w:t xml:space="preserve"> dle čl. </w:t>
      </w:r>
      <w:r w:rsidR="00882F6F" w:rsidRPr="000B69FB">
        <w:rPr>
          <w:rFonts w:ascii="Times New Roman" w:hAnsi="Times New Roman" w:cs="Times New Roman"/>
        </w:rPr>
        <w:t xml:space="preserve">VI. </w:t>
      </w:r>
      <w:r w:rsidR="00084D6E" w:rsidRPr="000B69FB">
        <w:rPr>
          <w:rFonts w:ascii="Times New Roman" w:hAnsi="Times New Roman" w:cs="Times New Roman"/>
        </w:rPr>
        <w:t>této smlouvy</w:t>
      </w:r>
      <w:r w:rsidR="00FC1D48" w:rsidRPr="000B69FB">
        <w:rPr>
          <w:rFonts w:ascii="Times New Roman" w:hAnsi="Times New Roman" w:cs="Times New Roman"/>
        </w:rPr>
        <w:t>.</w:t>
      </w:r>
      <w:r w:rsidRPr="000B69FB">
        <w:rPr>
          <w:rFonts w:ascii="Times New Roman" w:hAnsi="Times New Roman" w:cs="Times New Roman"/>
        </w:rPr>
        <w:t xml:space="preserve"> </w:t>
      </w:r>
    </w:p>
    <w:p w:rsidR="00A25C24" w:rsidRDefault="00A25C24"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A25C24" w:rsidRDefault="004B2B01" w:rsidP="00A25C24">
      <w:pPr>
        <w:keepNext/>
        <w:spacing w:after="120" w:line="240" w:lineRule="auto"/>
        <w:jc w:val="center"/>
        <w:rPr>
          <w:rFonts w:ascii="Times New Roman" w:hAnsi="Times New Roman" w:cs="Times New Roman"/>
          <w:b/>
        </w:rPr>
      </w:pPr>
      <w:r w:rsidRPr="00A25C24">
        <w:rPr>
          <w:rFonts w:ascii="Times New Roman" w:hAnsi="Times New Roman" w:cs="Times New Roman"/>
          <w:b/>
        </w:rPr>
        <w:t>Práva a povinnosti nájemce</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prohlašuje, že před podpisem smlouvy měl možnost seznámit se s předmětem nájmu a</w:t>
      </w:r>
      <w:r w:rsidR="001C237C">
        <w:rPr>
          <w:rFonts w:ascii="Times New Roman" w:hAnsi="Times New Roman" w:cs="Times New Roman"/>
        </w:rPr>
        <w:t> </w:t>
      </w:r>
      <w:r w:rsidRPr="00340EB9">
        <w:rPr>
          <w:rFonts w:ascii="Times New Roman" w:hAnsi="Times New Roman" w:cs="Times New Roman"/>
        </w:rPr>
        <w:t>jeho stavem. Nájemce prohlašuje, že neshledal na předmět</w:t>
      </w:r>
      <w:r w:rsidR="00A22884">
        <w:rPr>
          <w:rFonts w:ascii="Times New Roman" w:hAnsi="Times New Roman" w:cs="Times New Roman"/>
        </w:rPr>
        <w:t>u</w:t>
      </w:r>
      <w:r w:rsidRPr="00340EB9">
        <w:rPr>
          <w:rFonts w:ascii="Times New Roman" w:hAnsi="Times New Roman" w:cs="Times New Roman"/>
        </w:rPr>
        <w:t xml:space="preserve"> nájmu vady, které by bránily užívání předmětu nájmu k účelu sjednanému touto smlouvou. </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se zavazuje dodržovat veškeré povinnosti spojené s užíváním předmětu nájmu v</w:t>
      </w:r>
      <w:r w:rsidR="001C237C">
        <w:rPr>
          <w:rFonts w:ascii="Times New Roman" w:hAnsi="Times New Roman" w:cs="Times New Roman"/>
        </w:rPr>
        <w:t> </w:t>
      </w:r>
      <w:r w:rsidRPr="00340EB9">
        <w:rPr>
          <w:rFonts w:ascii="Times New Roman" w:hAnsi="Times New Roman" w:cs="Times New Roman"/>
        </w:rPr>
        <w:t>souladu s touto smlouvou, zejména se zavazuje hradit řádně a včas dohodnuté nájemné.</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se zavazuje, že bude předmět nájmu řádně užívat a že po skončení nájmu jej předá pronajímateli ve stavu, v jakém předmět nájmu převzal s výjimkou změn, které v předmětu nájmu provedl nájemce se souhlasem pronajímatele a s výjimkou změn, ohledně kterých pronajímatel nájemci sdělí, že nemá zájem o jejich odstranění. Nájemce však nemá právo na náhradu za provedené změny předmětu nájmu, pokud se s pronajímatelem písemně nedohodne jinak.</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se zavazuje udržovat pořádek a čistotu v předmětu nájmu.</w:t>
      </w:r>
    </w:p>
    <w:p w:rsidR="004B2B01" w:rsidRPr="00340EB9" w:rsidRDefault="00552D2D"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spacing w:val="-3"/>
        </w:rPr>
        <w:t>Nájemce je oprávněn přenechat p</w:t>
      </w:r>
      <w:r w:rsidR="00816EEC" w:rsidRPr="00816EEC">
        <w:rPr>
          <w:rFonts w:ascii="Times New Roman" w:hAnsi="Times New Roman" w:cs="Times New Roman"/>
          <w:spacing w:val="-3"/>
        </w:rPr>
        <w:t>ředmět nájmu či jeho část do podnájmu třetí osobě pouze s</w:t>
      </w:r>
      <w:r>
        <w:rPr>
          <w:rFonts w:ascii="Times New Roman" w:hAnsi="Times New Roman" w:cs="Times New Roman"/>
          <w:spacing w:val="-3"/>
        </w:rPr>
        <w:t> předchozím písemným souhlasem p</w:t>
      </w:r>
      <w:r w:rsidR="00816EEC" w:rsidRPr="00816EEC">
        <w:rPr>
          <w:rFonts w:ascii="Times New Roman" w:hAnsi="Times New Roman" w:cs="Times New Roman"/>
          <w:spacing w:val="-3"/>
        </w:rPr>
        <w:t xml:space="preserve">ronajímatele, přičemž </w:t>
      </w:r>
      <w:r w:rsidR="00816EEC" w:rsidRPr="00552D2D">
        <w:rPr>
          <w:rFonts w:ascii="Times New Roman" w:hAnsi="Times New Roman" w:cs="Times New Roman"/>
          <w:spacing w:val="-3"/>
        </w:rPr>
        <w:t xml:space="preserve">bez </w:t>
      </w:r>
      <w:r w:rsidRPr="00552D2D">
        <w:rPr>
          <w:rFonts w:ascii="Times New Roman" w:hAnsi="Times New Roman" w:cs="Times New Roman"/>
          <w:spacing w:val="-3"/>
        </w:rPr>
        <w:t>předchozího písemného souhlasu pronajímatele je n</w:t>
      </w:r>
      <w:r w:rsidR="00816EEC" w:rsidRPr="00552D2D">
        <w:rPr>
          <w:rFonts w:ascii="Times New Roman" w:hAnsi="Times New Roman" w:cs="Times New Roman"/>
          <w:spacing w:val="-3"/>
        </w:rPr>
        <w:t>ájemce oprávněn</w:t>
      </w:r>
      <w:r w:rsidRPr="00552D2D">
        <w:rPr>
          <w:rFonts w:ascii="Times New Roman" w:hAnsi="Times New Roman" w:cs="Times New Roman"/>
          <w:spacing w:val="-3"/>
        </w:rPr>
        <w:t xml:space="preserve"> přenechat část p</w:t>
      </w:r>
      <w:r w:rsidR="00816EEC" w:rsidRPr="00552D2D">
        <w:rPr>
          <w:rFonts w:ascii="Times New Roman" w:hAnsi="Times New Roman" w:cs="Times New Roman"/>
          <w:spacing w:val="-3"/>
        </w:rPr>
        <w:t>ředmětu nájmu do krátkodobého podnájmu nebo výpůjčky s dobou trvání max. 10 kalendářních dnů v jednom časovém úseku.</w:t>
      </w:r>
      <w:r w:rsidR="00816EEC">
        <w:rPr>
          <w:rFonts w:ascii="Times New Roman" w:hAnsi="Times New Roman" w:cs="Times New Roman"/>
          <w:spacing w:val="-3"/>
        </w:rPr>
        <w:t xml:space="preserve"> </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odpovídá za škody způsobené na předmětu nájmu a jeho zařízení, pokud škoda vznikla v době trvání nájmu; nájemce je povinen vznik škody oznámit pronajímateli bez zbytečného odkladu.</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F462EC">
        <w:rPr>
          <w:rFonts w:ascii="Times New Roman" w:hAnsi="Times New Roman" w:cs="Times New Roman"/>
        </w:rPr>
        <w:t>Nájemce není bez předchozího písemného souhlasu pronajímatele oprávněn provádět na předmětu nájmu jakékoli stavební úpravy, a to ani na svůj náklad. V písemném souhlasu dle předchozí věty musí být přitom rozsah stavebních úprav či oprav přesně specifikován. Nájemce má právo na úhradu vynaložených nákladů jen v případě předchozí písemné dohody s</w:t>
      </w:r>
      <w:r w:rsidR="001C237C" w:rsidRPr="00F462EC">
        <w:rPr>
          <w:rFonts w:ascii="Times New Roman" w:hAnsi="Times New Roman" w:cs="Times New Roman"/>
        </w:rPr>
        <w:t> </w:t>
      </w:r>
      <w:r w:rsidRPr="00F462EC">
        <w:rPr>
          <w:rFonts w:ascii="Times New Roman" w:hAnsi="Times New Roman" w:cs="Times New Roman"/>
        </w:rPr>
        <w:t>pronajímatelem. Za stavební úpravy</w:t>
      </w:r>
      <w:r w:rsidRPr="00340EB9">
        <w:rPr>
          <w:rFonts w:ascii="Times New Roman" w:hAnsi="Times New Roman" w:cs="Times New Roman"/>
        </w:rPr>
        <w:t xml:space="preserve"> a opravy se nepovažuje údržba nemovité věci ani její nezbytné opravy, které je nájemce povinen provádět podle </w:t>
      </w:r>
      <w:r w:rsidR="002C06DA">
        <w:rPr>
          <w:rFonts w:ascii="Times New Roman" w:hAnsi="Times New Roman" w:cs="Times New Roman"/>
        </w:rPr>
        <w:t>odst.</w:t>
      </w:r>
      <w:r w:rsidRPr="00340EB9">
        <w:rPr>
          <w:rFonts w:ascii="Times New Roman" w:hAnsi="Times New Roman" w:cs="Times New Roman"/>
        </w:rPr>
        <w:t xml:space="preserve"> 4.</w:t>
      </w:r>
      <w:r w:rsidR="002C06DA">
        <w:rPr>
          <w:rFonts w:ascii="Times New Roman" w:hAnsi="Times New Roman" w:cs="Times New Roman"/>
        </w:rPr>
        <w:t xml:space="preserve"> </w:t>
      </w:r>
      <w:r w:rsidR="00C04E19">
        <w:rPr>
          <w:rFonts w:ascii="Times New Roman" w:hAnsi="Times New Roman" w:cs="Times New Roman"/>
        </w:rPr>
        <w:t xml:space="preserve">1 </w:t>
      </w:r>
      <w:r w:rsidRPr="00340EB9">
        <w:rPr>
          <w:rFonts w:ascii="Times New Roman" w:hAnsi="Times New Roman" w:cs="Times New Roman"/>
        </w:rPr>
        <w:t>této smlouvy a ke kterým již nepotřebuje od pronajímatele písemný souhlas.</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nesmí v předmětu nájmu vyvíjet jakoukoliv činnost, jež by byla v rozporu s touto smlouvou, právními předpisy či rozhodnutími a jinými akty veřejnoprávních orgánů anebo k níž by nedisponoval patřičným povolením, pokud je vyžadováno. V případě, že pronajímateli v</w:t>
      </w:r>
      <w:r w:rsidR="001C237C">
        <w:rPr>
          <w:rFonts w:ascii="Times New Roman" w:hAnsi="Times New Roman" w:cs="Times New Roman"/>
        </w:rPr>
        <w:t> </w:t>
      </w:r>
      <w:r w:rsidRPr="00340EB9">
        <w:rPr>
          <w:rFonts w:ascii="Times New Roman" w:hAnsi="Times New Roman" w:cs="Times New Roman"/>
        </w:rPr>
        <w:t>důsledku porušení těchto povinností nájemce vznikne jakákoliv škoda, odpovídá za ní pronajímateli nájemce.</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Nájemce se zavazuje nejpozději ke dni ukončení nájmu předmět nájmu vyklidit a vyklizený předat pronajímateli; v případě prodlení se splněním této povinnosti se nájemce zavazuje uhradit pronajímateli smluvní pokutu ve výši 8.000,- Kč za každý den trvání prodlení. Pokud nájemce předmět nájmu do 15 dnů ode dne skončení nájmu nevyklidí, jsou pronajímatel nebo jím určená osoba oprávněni do předmětu nájmu vstoupit a vyklidit a uskladnit věci nacházející se v</w:t>
      </w:r>
      <w:r w:rsidR="001C237C">
        <w:rPr>
          <w:rFonts w:ascii="Times New Roman" w:hAnsi="Times New Roman" w:cs="Times New Roman"/>
        </w:rPr>
        <w:t> </w:t>
      </w:r>
      <w:r w:rsidRPr="00340EB9">
        <w:rPr>
          <w:rFonts w:ascii="Times New Roman" w:hAnsi="Times New Roman" w:cs="Times New Roman"/>
        </w:rPr>
        <w:t>předmětu nájmu na náklady nájemce a na jeho nebezpečí. Nájemce se zavazuje uhradit vzniklé náklady spojené s přepravou a uložením majetku do náhradních prostor, jakožto i</w:t>
      </w:r>
      <w:r w:rsidR="001C237C">
        <w:rPr>
          <w:rFonts w:ascii="Times New Roman" w:hAnsi="Times New Roman" w:cs="Times New Roman"/>
        </w:rPr>
        <w:t> </w:t>
      </w:r>
      <w:r w:rsidRPr="00340EB9">
        <w:rPr>
          <w:rFonts w:ascii="Times New Roman" w:hAnsi="Times New Roman" w:cs="Times New Roman"/>
        </w:rPr>
        <w:t>náklady spojené s jejich uskladněním, a to v přiměřené výši. Nájemci budou věci vydány oproti úhradě těchto přiměřených nákladů dle tohoto bodu smlouvy. Pokud si nájemce věci nevyzv</w:t>
      </w:r>
      <w:r w:rsidR="00340EB9" w:rsidRPr="00340EB9">
        <w:rPr>
          <w:rFonts w:ascii="Times New Roman" w:hAnsi="Times New Roman" w:cs="Times New Roman"/>
        </w:rPr>
        <w:t xml:space="preserve">edne nejpozději do 2 měsíců ode </w:t>
      </w:r>
      <w:r w:rsidRPr="00340EB9">
        <w:rPr>
          <w:rFonts w:ascii="Times New Roman" w:hAnsi="Times New Roman" w:cs="Times New Roman"/>
        </w:rPr>
        <w:t>dne, kdy mělo dojít k vyklizení prostoru dle této smlouvy, je pronajímatel oprávněn movité věci prodat na účet nájemce vhodným způsobem, a</w:t>
      </w:r>
      <w:r w:rsidR="001C237C">
        <w:rPr>
          <w:rFonts w:ascii="Times New Roman" w:hAnsi="Times New Roman" w:cs="Times New Roman"/>
        </w:rPr>
        <w:t> </w:t>
      </w:r>
      <w:r w:rsidRPr="00340EB9">
        <w:rPr>
          <w:rFonts w:ascii="Times New Roman" w:hAnsi="Times New Roman" w:cs="Times New Roman"/>
        </w:rPr>
        <w:t>to na náklady nájemce. Výtěžek z pro</w:t>
      </w:r>
      <w:r w:rsidR="00517652">
        <w:rPr>
          <w:rFonts w:ascii="Times New Roman" w:hAnsi="Times New Roman" w:cs="Times New Roman"/>
        </w:rPr>
        <w:t>deje bude použit na úhradu dluž</w:t>
      </w:r>
      <w:r w:rsidRPr="00340EB9">
        <w:rPr>
          <w:rFonts w:ascii="Times New Roman" w:hAnsi="Times New Roman" w:cs="Times New Roman"/>
        </w:rPr>
        <w:t>ného nájemného a</w:t>
      </w:r>
      <w:r w:rsidR="001C237C">
        <w:rPr>
          <w:rFonts w:ascii="Times New Roman" w:hAnsi="Times New Roman" w:cs="Times New Roman"/>
        </w:rPr>
        <w:t> </w:t>
      </w:r>
      <w:r w:rsidRPr="00340EB9">
        <w:rPr>
          <w:rFonts w:ascii="Times New Roman" w:hAnsi="Times New Roman" w:cs="Times New Roman"/>
        </w:rPr>
        <w:t>nákladů spojených s vyklizením, převozem, uskladněním a prodejem, k čemuž nájemce rovněž dává svůj souhlas. Pronajímatel a nájemce souhlasí s tím, že k těmto úkonům není potřeba žádné jiné úřední nebo soudní rozhodnutí.</w:t>
      </w:r>
    </w:p>
    <w:p w:rsidR="00340EB9" w:rsidRPr="00BF44B0" w:rsidRDefault="00340EB9"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BF44B0" w:rsidRDefault="00962BD3" w:rsidP="00A25C24">
      <w:pPr>
        <w:keepNext/>
        <w:spacing w:after="120" w:line="240" w:lineRule="auto"/>
        <w:jc w:val="center"/>
        <w:rPr>
          <w:rFonts w:ascii="Times New Roman" w:hAnsi="Times New Roman" w:cs="Times New Roman"/>
          <w:b/>
        </w:rPr>
      </w:pPr>
      <w:r w:rsidRPr="00BF44B0">
        <w:rPr>
          <w:rFonts w:ascii="Times New Roman" w:hAnsi="Times New Roman" w:cs="Times New Roman"/>
          <w:b/>
        </w:rPr>
        <w:t>Investice</w:t>
      </w:r>
    </w:p>
    <w:p w:rsidR="002A426A" w:rsidRPr="00BF44B0" w:rsidRDefault="002A426A"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BF44B0">
        <w:rPr>
          <w:rFonts w:ascii="Times New Roman" w:hAnsi="Times New Roman" w:cs="Times New Roman"/>
        </w:rPr>
        <w:t>Investic</w:t>
      </w:r>
      <w:r w:rsidR="002C3B89">
        <w:rPr>
          <w:rFonts w:ascii="Times New Roman" w:hAnsi="Times New Roman" w:cs="Times New Roman"/>
        </w:rPr>
        <w:t>í</w:t>
      </w:r>
      <w:r w:rsidRPr="00BF44B0">
        <w:rPr>
          <w:rFonts w:ascii="Times New Roman" w:hAnsi="Times New Roman" w:cs="Times New Roman"/>
        </w:rPr>
        <w:t xml:space="preserve"> </w:t>
      </w:r>
      <w:r w:rsidR="0061503A">
        <w:rPr>
          <w:rFonts w:ascii="Times New Roman" w:hAnsi="Times New Roman" w:cs="Times New Roman"/>
        </w:rPr>
        <w:t>se rozumí provedení udržovacích prací a stavebních úprav</w:t>
      </w:r>
      <w:r w:rsidRPr="00BF44B0">
        <w:rPr>
          <w:rFonts w:ascii="Times New Roman" w:hAnsi="Times New Roman" w:cs="Times New Roman"/>
        </w:rPr>
        <w:t xml:space="preserve"> předmětu nájmu realizované nájemcem.</w:t>
      </w:r>
    </w:p>
    <w:p w:rsidR="005A0CC5" w:rsidRPr="000A1946" w:rsidRDefault="005A0CC5"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BF44B0">
        <w:rPr>
          <w:rFonts w:ascii="Times New Roman" w:hAnsi="Times New Roman" w:cs="Times New Roman"/>
        </w:rPr>
        <w:t xml:space="preserve">Smluvní strany se dohodly a pronajímatel vyslovuje </w:t>
      </w:r>
      <w:r w:rsidRPr="000A1946">
        <w:rPr>
          <w:rFonts w:ascii="Times New Roman" w:hAnsi="Times New Roman" w:cs="Times New Roman"/>
        </w:rPr>
        <w:t xml:space="preserve">souhlas s rekonstrukcí části </w:t>
      </w:r>
      <w:r w:rsidR="00744CCD" w:rsidRPr="000A1946">
        <w:rPr>
          <w:rFonts w:ascii="Times New Roman" w:hAnsi="Times New Roman" w:cs="Times New Roman"/>
        </w:rPr>
        <w:t>objektu</w:t>
      </w:r>
      <w:r w:rsidRPr="000A1946">
        <w:rPr>
          <w:rFonts w:ascii="Times New Roman" w:hAnsi="Times New Roman" w:cs="Times New Roman"/>
        </w:rPr>
        <w:t xml:space="preserve"> č. p.</w:t>
      </w:r>
      <w:r w:rsidR="00882F6F">
        <w:rPr>
          <w:rFonts w:ascii="Times New Roman" w:hAnsi="Times New Roman" w:cs="Times New Roman"/>
        </w:rPr>
        <w:t> </w:t>
      </w:r>
      <w:r w:rsidRPr="000A1946">
        <w:rPr>
          <w:rFonts w:ascii="Times New Roman" w:hAnsi="Times New Roman" w:cs="Times New Roman"/>
        </w:rPr>
        <w:t>541 v ulici T. G. Masaryka v Karlových Varech, spočívající v provedení:</w:t>
      </w:r>
    </w:p>
    <w:p w:rsidR="002028D7" w:rsidRPr="007C751B" w:rsidRDefault="00472AD1" w:rsidP="007C751B">
      <w:pPr>
        <w:pStyle w:val="Odstavecseseznamem"/>
        <w:widowControl w:val="0"/>
        <w:numPr>
          <w:ilvl w:val="0"/>
          <w:numId w:val="8"/>
        </w:numPr>
        <w:spacing w:before="120" w:after="120" w:line="240" w:lineRule="auto"/>
        <w:contextualSpacing w:val="0"/>
        <w:jc w:val="both"/>
        <w:rPr>
          <w:rFonts w:ascii="Times New Roman" w:hAnsi="Times New Roman" w:cs="Times New Roman"/>
        </w:rPr>
      </w:pPr>
      <w:r>
        <w:rPr>
          <w:rFonts w:ascii="Times New Roman" w:hAnsi="Times New Roman" w:cs="Times New Roman"/>
        </w:rPr>
        <w:t>r</w:t>
      </w:r>
      <w:r w:rsidR="002028D7" w:rsidRPr="002028D7">
        <w:rPr>
          <w:rFonts w:ascii="Times New Roman" w:hAnsi="Times New Roman" w:cs="Times New Roman"/>
        </w:rPr>
        <w:t xml:space="preserve">ekonstrukce bytu </w:t>
      </w:r>
      <w:r w:rsidR="00102229">
        <w:rPr>
          <w:rFonts w:ascii="Times New Roman" w:hAnsi="Times New Roman" w:cs="Times New Roman"/>
        </w:rPr>
        <w:t>správce, a to místnost</w:t>
      </w:r>
      <w:r w:rsidR="002A426A">
        <w:rPr>
          <w:rFonts w:ascii="Times New Roman" w:hAnsi="Times New Roman" w:cs="Times New Roman"/>
        </w:rPr>
        <w:t>i</w:t>
      </w:r>
      <w:r w:rsidR="002028D7" w:rsidRPr="002028D7">
        <w:rPr>
          <w:rFonts w:ascii="Times New Roman" w:hAnsi="Times New Roman" w:cs="Times New Roman"/>
        </w:rPr>
        <w:t xml:space="preserve"> č.</w:t>
      </w:r>
      <w:r w:rsidR="007C751B">
        <w:rPr>
          <w:rFonts w:ascii="Times New Roman" w:hAnsi="Times New Roman" w:cs="Times New Roman"/>
        </w:rPr>
        <w:t xml:space="preserve"> 102 </w:t>
      </w:r>
      <w:r w:rsidR="002028D7" w:rsidRPr="007C751B">
        <w:rPr>
          <w:rFonts w:ascii="Times New Roman" w:hAnsi="Times New Roman" w:cs="Times New Roman"/>
        </w:rPr>
        <w:t>(dále jen „</w:t>
      </w:r>
      <w:r w:rsidR="002028D7" w:rsidRPr="007C751B">
        <w:rPr>
          <w:rFonts w:ascii="Times New Roman" w:hAnsi="Times New Roman" w:cs="Times New Roman"/>
          <w:b/>
          <w:i/>
        </w:rPr>
        <w:t>investice 1</w:t>
      </w:r>
      <w:r w:rsidR="002028D7" w:rsidRPr="007C751B">
        <w:rPr>
          <w:rFonts w:ascii="Times New Roman" w:hAnsi="Times New Roman" w:cs="Times New Roman"/>
        </w:rPr>
        <w:t>“)</w:t>
      </w:r>
      <w:r w:rsidR="00CD361C">
        <w:rPr>
          <w:rFonts w:ascii="Times New Roman" w:hAnsi="Times New Roman" w:cs="Times New Roman"/>
        </w:rPr>
        <w:t>,</w:t>
      </w:r>
      <w:r w:rsidR="0061503A">
        <w:rPr>
          <w:rFonts w:ascii="Times New Roman" w:hAnsi="Times New Roman" w:cs="Times New Roman"/>
        </w:rPr>
        <w:t xml:space="preserve"> a to dle </w:t>
      </w:r>
      <w:r w:rsidR="00523021">
        <w:rPr>
          <w:rFonts w:ascii="Times New Roman" w:hAnsi="Times New Roman" w:cs="Times New Roman"/>
        </w:rPr>
        <w:t>příslušného a pronajímateli předaného i</w:t>
      </w:r>
      <w:r w:rsidR="0061503A">
        <w:rPr>
          <w:rFonts w:ascii="Times New Roman" w:hAnsi="Times New Roman" w:cs="Times New Roman"/>
        </w:rPr>
        <w:t xml:space="preserve">nvestičního záměru ve výši </w:t>
      </w:r>
      <w:r w:rsidR="00523021">
        <w:rPr>
          <w:rFonts w:ascii="Times New Roman" w:hAnsi="Times New Roman" w:cs="Times New Roman"/>
        </w:rPr>
        <w:t>507.802,90 Kč vč. DPH,</w:t>
      </w:r>
      <w:r w:rsidR="00CD361C">
        <w:rPr>
          <w:rFonts w:ascii="Times New Roman" w:hAnsi="Times New Roman" w:cs="Times New Roman"/>
        </w:rPr>
        <w:t xml:space="preserve"> přičemž předpokládaný</w:t>
      </w:r>
      <w:r w:rsidR="007C751B">
        <w:rPr>
          <w:rFonts w:ascii="Times New Roman" w:hAnsi="Times New Roman" w:cs="Times New Roman"/>
        </w:rPr>
        <w:t xml:space="preserve"> </w:t>
      </w:r>
      <w:r w:rsidR="00CD361C">
        <w:rPr>
          <w:rFonts w:ascii="Times New Roman" w:hAnsi="Times New Roman" w:cs="Times New Roman"/>
        </w:rPr>
        <w:t>poměr technického</w:t>
      </w:r>
      <w:r w:rsidR="007C751B">
        <w:rPr>
          <w:rFonts w:ascii="Times New Roman" w:hAnsi="Times New Roman" w:cs="Times New Roman"/>
        </w:rPr>
        <w:t xml:space="preserve"> zhodnocení </w:t>
      </w:r>
      <w:r w:rsidR="000D6A8B">
        <w:rPr>
          <w:rFonts w:ascii="Times New Roman" w:hAnsi="Times New Roman" w:cs="Times New Roman"/>
        </w:rPr>
        <w:t xml:space="preserve">k započtení oproti nájmu </w:t>
      </w:r>
      <w:r w:rsidR="007C751B">
        <w:rPr>
          <w:rFonts w:ascii="Times New Roman" w:hAnsi="Times New Roman" w:cs="Times New Roman"/>
        </w:rPr>
        <w:t xml:space="preserve">z této investice činí </w:t>
      </w:r>
      <w:r w:rsidR="007C751B" w:rsidRPr="001A5368">
        <w:rPr>
          <w:rFonts w:ascii="Times New Roman" w:hAnsi="Times New Roman" w:cs="Times New Roman"/>
        </w:rPr>
        <w:t xml:space="preserve">minimálně </w:t>
      </w:r>
      <w:r w:rsidR="00882F6F" w:rsidRPr="001A5368">
        <w:rPr>
          <w:rFonts w:ascii="Times New Roman" w:hAnsi="Times New Roman" w:cs="Times New Roman"/>
        </w:rPr>
        <w:t xml:space="preserve">90 </w:t>
      </w:r>
      <w:r w:rsidR="007C751B" w:rsidRPr="001A5368">
        <w:rPr>
          <w:rFonts w:ascii="Times New Roman" w:hAnsi="Times New Roman" w:cs="Times New Roman"/>
        </w:rPr>
        <w:t>%.</w:t>
      </w:r>
    </w:p>
    <w:p w:rsidR="002028D7" w:rsidRPr="000A1946" w:rsidRDefault="00472AD1" w:rsidP="007C751B">
      <w:pPr>
        <w:pStyle w:val="Odstavecseseznamem"/>
        <w:widowControl w:val="0"/>
        <w:numPr>
          <w:ilvl w:val="0"/>
          <w:numId w:val="8"/>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r</w:t>
      </w:r>
      <w:r w:rsidR="002028D7" w:rsidRPr="000A1946">
        <w:rPr>
          <w:rFonts w:ascii="Times New Roman" w:hAnsi="Times New Roman" w:cs="Times New Roman"/>
        </w:rPr>
        <w:t>ekonstrukce t</w:t>
      </w:r>
      <w:r w:rsidR="005B487C">
        <w:rPr>
          <w:rFonts w:ascii="Times New Roman" w:hAnsi="Times New Roman" w:cs="Times New Roman"/>
        </w:rPr>
        <w:t>epelně regulačního systému</w:t>
      </w:r>
      <w:r w:rsidR="007C751B" w:rsidRPr="000A1946">
        <w:rPr>
          <w:rFonts w:ascii="Times New Roman" w:hAnsi="Times New Roman" w:cs="Times New Roman"/>
        </w:rPr>
        <w:t xml:space="preserve"> (dále jen „</w:t>
      </w:r>
      <w:r w:rsidR="007C751B" w:rsidRPr="000A1946">
        <w:rPr>
          <w:rFonts w:ascii="Times New Roman" w:hAnsi="Times New Roman" w:cs="Times New Roman"/>
          <w:b/>
          <w:i/>
        </w:rPr>
        <w:t>investice 2</w:t>
      </w:r>
      <w:r w:rsidR="007C751B" w:rsidRPr="000A1946">
        <w:rPr>
          <w:rFonts w:ascii="Times New Roman" w:hAnsi="Times New Roman" w:cs="Times New Roman"/>
        </w:rPr>
        <w:t>“),</w:t>
      </w:r>
      <w:r w:rsidR="00D70FC8">
        <w:rPr>
          <w:rFonts w:ascii="Times New Roman" w:hAnsi="Times New Roman" w:cs="Times New Roman"/>
        </w:rPr>
        <w:t xml:space="preserve"> a to dle příslušného a pronajímateli předaného investičního záměru ve výši 309.989,98 Kč vč. DPH,</w:t>
      </w:r>
      <w:r w:rsidR="007C751B" w:rsidRPr="000A1946">
        <w:rPr>
          <w:rFonts w:ascii="Times New Roman" w:hAnsi="Times New Roman" w:cs="Times New Roman"/>
        </w:rPr>
        <w:t xml:space="preserve"> přičemž předpoklá</w:t>
      </w:r>
      <w:r w:rsidR="00CD361C" w:rsidRPr="000A1946">
        <w:rPr>
          <w:rFonts w:ascii="Times New Roman" w:hAnsi="Times New Roman" w:cs="Times New Roman"/>
        </w:rPr>
        <w:t>daný</w:t>
      </w:r>
      <w:r w:rsidR="007C751B" w:rsidRPr="000A1946">
        <w:rPr>
          <w:rFonts w:ascii="Times New Roman" w:hAnsi="Times New Roman" w:cs="Times New Roman"/>
        </w:rPr>
        <w:t xml:space="preserve"> </w:t>
      </w:r>
      <w:r w:rsidR="00CD361C" w:rsidRPr="000A1946">
        <w:rPr>
          <w:rFonts w:ascii="Times New Roman" w:hAnsi="Times New Roman" w:cs="Times New Roman"/>
        </w:rPr>
        <w:t>poměr</w:t>
      </w:r>
      <w:r w:rsidR="007C751B" w:rsidRPr="000A1946">
        <w:rPr>
          <w:rFonts w:ascii="Times New Roman" w:hAnsi="Times New Roman" w:cs="Times New Roman"/>
        </w:rPr>
        <w:t xml:space="preserve"> technického zhodnocení</w:t>
      </w:r>
      <w:r w:rsidR="000D6A8B">
        <w:rPr>
          <w:rFonts w:ascii="Times New Roman" w:hAnsi="Times New Roman" w:cs="Times New Roman"/>
        </w:rPr>
        <w:t xml:space="preserve"> k započtení oproti nájmu</w:t>
      </w:r>
      <w:r w:rsidR="007C751B" w:rsidRPr="000A1946">
        <w:rPr>
          <w:rFonts w:ascii="Times New Roman" w:hAnsi="Times New Roman" w:cs="Times New Roman"/>
        </w:rPr>
        <w:t xml:space="preserve"> z této investice činí </w:t>
      </w:r>
      <w:r w:rsidR="007C751B" w:rsidRPr="001A5368">
        <w:rPr>
          <w:rFonts w:ascii="Times New Roman" w:hAnsi="Times New Roman" w:cs="Times New Roman"/>
        </w:rPr>
        <w:t>100 %</w:t>
      </w:r>
      <w:r w:rsidR="007C751B" w:rsidRPr="000A1946">
        <w:rPr>
          <w:rFonts w:ascii="Times New Roman" w:hAnsi="Times New Roman" w:cs="Times New Roman"/>
        </w:rPr>
        <w:t xml:space="preserve">. </w:t>
      </w:r>
    </w:p>
    <w:p w:rsidR="00523021" w:rsidRDefault="00472AD1" w:rsidP="007C751B">
      <w:pPr>
        <w:pStyle w:val="Odstavecseseznamem"/>
        <w:widowControl w:val="0"/>
        <w:numPr>
          <w:ilvl w:val="0"/>
          <w:numId w:val="8"/>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d</w:t>
      </w:r>
      <w:r w:rsidR="002028D7" w:rsidRPr="000A1946">
        <w:rPr>
          <w:rFonts w:ascii="Times New Roman" w:hAnsi="Times New Roman" w:cs="Times New Roman"/>
        </w:rPr>
        <w:t>alší vzájemně odsouhlasené investice</w:t>
      </w:r>
      <w:r w:rsidR="007C751B" w:rsidRPr="000A1946">
        <w:rPr>
          <w:rFonts w:ascii="Times New Roman" w:hAnsi="Times New Roman" w:cs="Times New Roman"/>
        </w:rPr>
        <w:t xml:space="preserve"> </w:t>
      </w:r>
      <w:r w:rsidR="002028D7" w:rsidRPr="000A1946">
        <w:rPr>
          <w:rFonts w:ascii="Times New Roman" w:hAnsi="Times New Roman" w:cs="Times New Roman"/>
        </w:rPr>
        <w:t>(dále jen „</w:t>
      </w:r>
      <w:r w:rsidR="002028D7" w:rsidRPr="000A1946">
        <w:rPr>
          <w:rFonts w:ascii="Times New Roman" w:hAnsi="Times New Roman" w:cs="Times New Roman"/>
          <w:b/>
          <w:i/>
        </w:rPr>
        <w:t>investice 3</w:t>
      </w:r>
      <w:r w:rsidR="002028D7" w:rsidRPr="000A1946">
        <w:rPr>
          <w:rFonts w:ascii="Times New Roman" w:hAnsi="Times New Roman" w:cs="Times New Roman"/>
        </w:rPr>
        <w:t>“)</w:t>
      </w:r>
    </w:p>
    <w:p w:rsidR="0038689B" w:rsidRPr="001C398B" w:rsidRDefault="00523021" w:rsidP="001C398B">
      <w:pPr>
        <w:widowControl w:val="0"/>
        <w:spacing w:before="120" w:after="120" w:line="240" w:lineRule="auto"/>
        <w:ind w:left="927"/>
        <w:jc w:val="both"/>
        <w:rPr>
          <w:rFonts w:ascii="Times New Roman" w:hAnsi="Times New Roman" w:cs="Times New Roman"/>
        </w:rPr>
      </w:pPr>
      <w:r>
        <w:rPr>
          <w:rFonts w:ascii="Times New Roman" w:hAnsi="Times New Roman" w:cs="Times New Roman"/>
        </w:rPr>
        <w:t>(</w:t>
      </w:r>
      <w:r w:rsidRPr="00FD76B0">
        <w:rPr>
          <w:rFonts w:ascii="Times New Roman" w:hAnsi="Times New Roman" w:cs="Times New Roman"/>
          <w:b/>
          <w:i/>
        </w:rPr>
        <w:t>investice 1</w:t>
      </w:r>
      <w:r>
        <w:rPr>
          <w:rFonts w:ascii="Times New Roman" w:hAnsi="Times New Roman" w:cs="Times New Roman"/>
        </w:rPr>
        <w:t xml:space="preserve">, </w:t>
      </w:r>
      <w:r w:rsidRPr="00FD76B0">
        <w:rPr>
          <w:rFonts w:ascii="Times New Roman" w:hAnsi="Times New Roman" w:cs="Times New Roman"/>
          <w:b/>
          <w:i/>
        </w:rPr>
        <w:t>investice 2</w:t>
      </w:r>
      <w:r>
        <w:rPr>
          <w:rFonts w:ascii="Times New Roman" w:hAnsi="Times New Roman" w:cs="Times New Roman"/>
        </w:rPr>
        <w:t xml:space="preserve"> a </w:t>
      </w:r>
      <w:r w:rsidRPr="00FD76B0">
        <w:rPr>
          <w:rFonts w:ascii="Times New Roman" w:hAnsi="Times New Roman" w:cs="Times New Roman"/>
          <w:b/>
          <w:i/>
        </w:rPr>
        <w:t>investice 3</w:t>
      </w:r>
      <w:r>
        <w:rPr>
          <w:rFonts w:ascii="Times New Roman" w:hAnsi="Times New Roman" w:cs="Times New Roman"/>
        </w:rPr>
        <w:t xml:space="preserve"> dále společně jen „</w:t>
      </w:r>
      <w:r w:rsidRPr="001C398B">
        <w:rPr>
          <w:rFonts w:ascii="Times New Roman" w:hAnsi="Times New Roman" w:cs="Times New Roman"/>
          <w:b/>
          <w:i/>
        </w:rPr>
        <w:t>Investice</w:t>
      </w:r>
      <w:r>
        <w:rPr>
          <w:rFonts w:ascii="Times New Roman" w:hAnsi="Times New Roman" w:cs="Times New Roman"/>
        </w:rPr>
        <w:t>“).</w:t>
      </w:r>
    </w:p>
    <w:p w:rsidR="0038689B" w:rsidRPr="00B86387" w:rsidRDefault="0038689B"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BF44B0">
        <w:rPr>
          <w:rFonts w:ascii="Times New Roman" w:hAnsi="Times New Roman" w:cs="Times New Roman"/>
        </w:rPr>
        <w:t>Stavební práce se nájemce zavazuje provést v období do 08/20</w:t>
      </w:r>
      <w:r w:rsidR="00523021">
        <w:rPr>
          <w:rFonts w:ascii="Times New Roman" w:hAnsi="Times New Roman" w:cs="Times New Roman"/>
        </w:rPr>
        <w:t>20</w:t>
      </w:r>
      <w:r w:rsidR="00882F6F" w:rsidRPr="00BF44B0">
        <w:rPr>
          <w:rFonts w:ascii="Times New Roman" w:hAnsi="Times New Roman" w:cs="Times New Roman"/>
        </w:rPr>
        <w:t xml:space="preserve">, a to minimálně v celkové </w:t>
      </w:r>
      <w:r w:rsidR="00882F6F" w:rsidRPr="0061503A">
        <w:rPr>
          <w:rFonts w:ascii="Times New Roman" w:hAnsi="Times New Roman" w:cs="Times New Roman"/>
        </w:rPr>
        <w:t xml:space="preserve">výši </w:t>
      </w:r>
      <w:r w:rsidR="00BB2F8C" w:rsidRPr="0061503A">
        <w:rPr>
          <w:rFonts w:ascii="Times New Roman" w:hAnsi="Times New Roman" w:cs="Times New Roman"/>
        </w:rPr>
        <w:t xml:space="preserve">1.932.790.- Kč (slovy: </w:t>
      </w:r>
      <w:r w:rsidR="002A38D6" w:rsidRPr="0061503A">
        <w:rPr>
          <w:rFonts w:ascii="Times New Roman" w:hAnsi="Times New Roman" w:cs="Times New Roman"/>
        </w:rPr>
        <w:t>jedenmilion</w:t>
      </w:r>
      <w:r w:rsidR="00BB2F8C" w:rsidRPr="0061503A">
        <w:rPr>
          <w:rFonts w:ascii="Times New Roman" w:hAnsi="Times New Roman" w:cs="Times New Roman"/>
        </w:rPr>
        <w:t>devětset</w:t>
      </w:r>
      <w:r w:rsidR="002A38D6" w:rsidRPr="0061503A">
        <w:rPr>
          <w:rFonts w:ascii="Times New Roman" w:hAnsi="Times New Roman" w:cs="Times New Roman"/>
        </w:rPr>
        <w:t>třicetdvatisíc</w:t>
      </w:r>
      <w:r w:rsidR="00BB2F8C" w:rsidRPr="0061503A">
        <w:rPr>
          <w:rFonts w:ascii="Times New Roman" w:hAnsi="Times New Roman" w:cs="Times New Roman"/>
        </w:rPr>
        <w:t xml:space="preserve">sedmsetdevadesát </w:t>
      </w:r>
      <w:r w:rsidR="00BB2F8C" w:rsidRPr="00B86387">
        <w:rPr>
          <w:rFonts w:ascii="Times New Roman" w:hAnsi="Times New Roman" w:cs="Times New Roman"/>
        </w:rPr>
        <w:t>korun českých)</w:t>
      </w:r>
      <w:r w:rsidRPr="00B86387">
        <w:rPr>
          <w:rFonts w:ascii="Times New Roman" w:hAnsi="Times New Roman" w:cs="Times New Roman"/>
        </w:rPr>
        <w:t>.</w:t>
      </w:r>
    </w:p>
    <w:p w:rsidR="00D70FC8" w:rsidRDefault="0038689B"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Pronajím</w:t>
      </w:r>
      <w:r>
        <w:rPr>
          <w:rFonts w:ascii="Times New Roman" w:hAnsi="Times New Roman" w:cs="Times New Roman"/>
        </w:rPr>
        <w:t xml:space="preserve">atel vyslovuje souhlas s provedením stavebních úprav </w:t>
      </w:r>
      <w:r w:rsidR="00FE4168">
        <w:rPr>
          <w:rFonts w:ascii="Times New Roman" w:hAnsi="Times New Roman" w:cs="Times New Roman"/>
        </w:rPr>
        <w:t>dle</w:t>
      </w:r>
      <w:r w:rsidR="00CB7219">
        <w:rPr>
          <w:rFonts w:ascii="Times New Roman" w:hAnsi="Times New Roman" w:cs="Times New Roman"/>
        </w:rPr>
        <w:t xml:space="preserve"> </w:t>
      </w:r>
      <w:r w:rsidR="00FE4168">
        <w:rPr>
          <w:rFonts w:ascii="Times New Roman" w:hAnsi="Times New Roman" w:cs="Times New Roman"/>
        </w:rPr>
        <w:t>odst.</w:t>
      </w:r>
      <w:r w:rsidR="00CB7219">
        <w:rPr>
          <w:rFonts w:ascii="Times New Roman" w:hAnsi="Times New Roman" w:cs="Times New Roman"/>
        </w:rPr>
        <w:t xml:space="preserve"> </w:t>
      </w:r>
      <w:r w:rsidR="00585A3A">
        <w:rPr>
          <w:rFonts w:ascii="Times New Roman" w:hAnsi="Times New Roman" w:cs="Times New Roman"/>
        </w:rPr>
        <w:t>6</w:t>
      </w:r>
      <w:r w:rsidR="00BB2F8C">
        <w:rPr>
          <w:rFonts w:ascii="Times New Roman" w:hAnsi="Times New Roman" w:cs="Times New Roman"/>
        </w:rPr>
        <w:t>.</w:t>
      </w:r>
      <w:r w:rsidR="00CB7219">
        <w:rPr>
          <w:rFonts w:ascii="Times New Roman" w:hAnsi="Times New Roman" w:cs="Times New Roman"/>
        </w:rPr>
        <w:t xml:space="preserve">2 </w:t>
      </w:r>
      <w:r w:rsidR="00FE4168">
        <w:rPr>
          <w:rFonts w:ascii="Times New Roman" w:hAnsi="Times New Roman" w:cs="Times New Roman"/>
        </w:rPr>
        <w:t>písm.</w:t>
      </w:r>
      <w:r w:rsidR="00CB7219">
        <w:rPr>
          <w:rFonts w:ascii="Times New Roman" w:hAnsi="Times New Roman" w:cs="Times New Roman"/>
        </w:rPr>
        <w:t xml:space="preserve"> </w:t>
      </w:r>
      <w:r w:rsidR="00585A3A">
        <w:rPr>
          <w:rFonts w:ascii="Times New Roman" w:hAnsi="Times New Roman" w:cs="Times New Roman"/>
        </w:rPr>
        <w:t>a</w:t>
      </w:r>
      <w:r w:rsidR="00CB7219">
        <w:rPr>
          <w:rFonts w:ascii="Times New Roman" w:hAnsi="Times New Roman" w:cs="Times New Roman"/>
        </w:rPr>
        <w:t xml:space="preserve">) </w:t>
      </w:r>
      <w:r>
        <w:rPr>
          <w:rFonts w:ascii="Times New Roman" w:hAnsi="Times New Roman" w:cs="Times New Roman"/>
        </w:rPr>
        <w:t xml:space="preserve">v souladu s jím schválenou projektovou dokumentací </w:t>
      </w:r>
      <w:r w:rsidR="001C5897" w:rsidRPr="00554147">
        <w:rPr>
          <w:rFonts w:ascii="Times New Roman" w:hAnsi="Times New Roman" w:cs="Times New Roman"/>
        </w:rPr>
        <w:t xml:space="preserve">vypracovanou Ing. </w:t>
      </w:r>
      <w:r w:rsidR="003E3DE0" w:rsidRPr="00554147">
        <w:rPr>
          <w:rFonts w:ascii="Times New Roman" w:hAnsi="Times New Roman" w:cs="Times New Roman"/>
        </w:rPr>
        <w:t>Renatou</w:t>
      </w:r>
      <w:r w:rsidR="001C5897" w:rsidRPr="00554147">
        <w:rPr>
          <w:rFonts w:ascii="Times New Roman" w:hAnsi="Times New Roman" w:cs="Times New Roman"/>
        </w:rPr>
        <w:t xml:space="preserve"> </w:t>
      </w:r>
      <w:r w:rsidR="001C5897" w:rsidRPr="003E3DE0">
        <w:rPr>
          <w:rFonts w:ascii="Times New Roman" w:hAnsi="Times New Roman" w:cs="Times New Roman"/>
        </w:rPr>
        <w:t>Novotnou</w:t>
      </w:r>
      <w:r w:rsidR="00882F6F" w:rsidRPr="00554147">
        <w:rPr>
          <w:rFonts w:ascii="Times New Roman" w:hAnsi="Times New Roman" w:cs="Times New Roman"/>
        </w:rPr>
        <w:t xml:space="preserve"> a předanou pronajímateli</w:t>
      </w:r>
      <w:r w:rsidR="0061503A">
        <w:rPr>
          <w:rFonts w:ascii="Times New Roman" w:hAnsi="Times New Roman" w:cs="Times New Roman"/>
        </w:rPr>
        <w:t>, přičemž pronajímatel tímto potvrzuje její převzetí.</w:t>
      </w:r>
      <w:r w:rsidR="00E73C06" w:rsidRPr="00585A3A">
        <w:rPr>
          <w:rFonts w:ascii="Times New Roman" w:hAnsi="Times New Roman" w:cs="Times New Roman"/>
        </w:rPr>
        <w:t xml:space="preserve"> </w:t>
      </w:r>
    </w:p>
    <w:p w:rsidR="00D70FC8" w:rsidRDefault="00D70FC8" w:rsidP="00FD76B0">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Pronajímatel vyslovuje souhlas s provedením rekonstrukce otopní soustavy a modernizací řídícího systému otopné soustavy dle odst. 6.2 písm. b) v souladu s jím schválenou projektovou dokumentací vypracovanou Ing. </w:t>
      </w:r>
      <w:r w:rsidR="00BB1440">
        <w:rPr>
          <w:rFonts w:ascii="Times New Roman" w:hAnsi="Times New Roman" w:cs="Times New Roman"/>
        </w:rPr>
        <w:t>Radkem Novotným</w:t>
      </w:r>
      <w:r>
        <w:rPr>
          <w:rFonts w:ascii="Times New Roman" w:hAnsi="Times New Roman" w:cs="Times New Roman"/>
        </w:rPr>
        <w:t xml:space="preserve"> a předanou pronajímateli, přičemž pronajímatel tímto potvrzuje její převzetí. </w:t>
      </w:r>
    </w:p>
    <w:p w:rsidR="00A6647C" w:rsidRPr="00585A3A" w:rsidRDefault="00E73C06" w:rsidP="00FD76B0">
      <w:pPr>
        <w:pStyle w:val="Odstavecseseznamem"/>
        <w:widowControl w:val="0"/>
        <w:spacing w:before="120" w:after="120" w:line="240" w:lineRule="auto"/>
        <w:ind w:left="567"/>
        <w:contextualSpacing w:val="0"/>
        <w:jc w:val="both"/>
        <w:rPr>
          <w:rFonts w:ascii="Times New Roman" w:hAnsi="Times New Roman" w:cs="Times New Roman"/>
        </w:rPr>
      </w:pPr>
      <w:r w:rsidRPr="00585A3A">
        <w:rPr>
          <w:rFonts w:ascii="Times New Roman" w:hAnsi="Times New Roman" w:cs="Times New Roman"/>
        </w:rPr>
        <w:t xml:space="preserve">Pro </w:t>
      </w:r>
      <w:r w:rsidR="00FE4168" w:rsidRPr="00585A3A">
        <w:rPr>
          <w:rFonts w:ascii="Times New Roman" w:hAnsi="Times New Roman" w:cs="Times New Roman"/>
        </w:rPr>
        <w:t xml:space="preserve">investici </w:t>
      </w:r>
      <w:r w:rsidR="000A1946" w:rsidRPr="00585A3A">
        <w:rPr>
          <w:rFonts w:ascii="Times New Roman" w:hAnsi="Times New Roman" w:cs="Times New Roman"/>
        </w:rPr>
        <w:t xml:space="preserve">3 dle odst. </w:t>
      </w:r>
      <w:r w:rsidR="00882F6F" w:rsidRPr="00585A3A">
        <w:rPr>
          <w:rFonts w:ascii="Times New Roman" w:hAnsi="Times New Roman" w:cs="Times New Roman"/>
        </w:rPr>
        <w:t>6.</w:t>
      </w:r>
      <w:r w:rsidR="000A1946" w:rsidRPr="00585A3A">
        <w:rPr>
          <w:rFonts w:ascii="Times New Roman" w:hAnsi="Times New Roman" w:cs="Times New Roman"/>
        </w:rPr>
        <w:t xml:space="preserve">2 písm. c) </w:t>
      </w:r>
      <w:r w:rsidR="00CB7219" w:rsidRPr="00585A3A">
        <w:rPr>
          <w:rFonts w:ascii="Times New Roman" w:hAnsi="Times New Roman" w:cs="Times New Roman"/>
        </w:rPr>
        <w:t>bude zpracovaná příslušná projektová dokumentace předložena ke schválení</w:t>
      </w:r>
      <w:r w:rsidR="000A1946" w:rsidRPr="00585A3A">
        <w:rPr>
          <w:rFonts w:ascii="Times New Roman" w:hAnsi="Times New Roman" w:cs="Times New Roman"/>
        </w:rPr>
        <w:t xml:space="preserve"> pronajímateli</w:t>
      </w:r>
      <w:r w:rsidR="0061503A">
        <w:rPr>
          <w:rFonts w:ascii="Times New Roman" w:hAnsi="Times New Roman" w:cs="Times New Roman"/>
        </w:rPr>
        <w:t>.</w:t>
      </w:r>
      <w:r w:rsidR="00FE4168" w:rsidRPr="00585A3A">
        <w:rPr>
          <w:rFonts w:ascii="Times New Roman" w:hAnsi="Times New Roman" w:cs="Times New Roman"/>
        </w:rPr>
        <w:t xml:space="preserve"> </w:t>
      </w:r>
    </w:p>
    <w:p w:rsidR="00CB7219" w:rsidRDefault="00CB7219"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 xml:space="preserve">Stavební práce realizuje </w:t>
      </w:r>
      <w:r w:rsidR="00DB111B" w:rsidRPr="000A1946">
        <w:rPr>
          <w:rFonts w:ascii="Times New Roman" w:hAnsi="Times New Roman" w:cs="Times New Roman"/>
        </w:rPr>
        <w:t>nájemce na vlastní náklady.</w:t>
      </w:r>
    </w:p>
    <w:p w:rsidR="00523021" w:rsidRPr="000A1946" w:rsidRDefault="00523021"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Pronajímatel se zavazuje</w:t>
      </w:r>
      <w:r w:rsidR="00C141B9">
        <w:rPr>
          <w:rFonts w:ascii="Times New Roman" w:hAnsi="Times New Roman" w:cs="Times New Roman"/>
        </w:rPr>
        <w:t xml:space="preserve"> spolupracovat s nájemcem při získávání všech povolení a oprávnění nezbytných k provedení Investice.</w:t>
      </w:r>
    </w:p>
    <w:p w:rsidR="00DB111B" w:rsidRPr="000A1946" w:rsidRDefault="00DB111B"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 xml:space="preserve">Nájemce se zavazuje, že provedení stavebních prací zajistí odborně způsobilou firmou a že zajistí </w:t>
      </w:r>
      <w:r w:rsidR="00FE4168" w:rsidRPr="000A1946">
        <w:rPr>
          <w:rFonts w:ascii="Times New Roman" w:hAnsi="Times New Roman" w:cs="Times New Roman"/>
        </w:rPr>
        <w:t xml:space="preserve">odborný </w:t>
      </w:r>
      <w:r w:rsidRPr="000A1946">
        <w:rPr>
          <w:rFonts w:ascii="Times New Roman" w:hAnsi="Times New Roman" w:cs="Times New Roman"/>
        </w:rPr>
        <w:t>technický stavební dozor nad provedením stavebních prací na své vlastní náklady.</w:t>
      </w:r>
    </w:p>
    <w:p w:rsidR="00523021" w:rsidRPr="001C398B" w:rsidRDefault="00DB111B">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Nájemce se zavazuje zajistit na své náklady potřebná vyjádření odborných organizací a ohlášení stavebních úprav event. stavební povolení, v souladu s požadavky platných právních předpisů.</w:t>
      </w:r>
    </w:p>
    <w:p w:rsidR="00472AD1" w:rsidRPr="000A1946" w:rsidRDefault="00DB111B" w:rsidP="00FE4168">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Po provedené rekonstrukci předloží nájemce do 60 dnů od jejího dokončení, případně od nabytí právní moci kolaudačního rozhodnutí, prona</w:t>
      </w:r>
      <w:r w:rsidR="00472AD1" w:rsidRPr="000A1946">
        <w:rPr>
          <w:rFonts w:ascii="Times New Roman" w:hAnsi="Times New Roman" w:cs="Times New Roman"/>
        </w:rPr>
        <w:t>jímateli konečnou hodnotu</w:t>
      </w:r>
      <w:r w:rsidR="00FE4168" w:rsidRPr="000A1946">
        <w:rPr>
          <w:rFonts w:ascii="Times New Roman" w:hAnsi="Times New Roman" w:cs="Times New Roman"/>
        </w:rPr>
        <w:t xml:space="preserve"> technického zhodnocení objektu.</w:t>
      </w:r>
      <w:r w:rsidR="00472AD1" w:rsidRPr="000A1946">
        <w:rPr>
          <w:rFonts w:ascii="Times New Roman" w:hAnsi="Times New Roman" w:cs="Times New Roman"/>
        </w:rPr>
        <w:t xml:space="preserve"> </w:t>
      </w:r>
      <w:r w:rsidR="00FE4168" w:rsidRPr="000A1946">
        <w:rPr>
          <w:rFonts w:ascii="Times New Roman" w:hAnsi="Times New Roman" w:cs="Times New Roman"/>
        </w:rPr>
        <w:t>Pronajímatel se zavazuje posoudit nájemcem doložené dokumenty ke stavebně-technickému zhodnocení do 90 dnů a na základě toho uznat výši finanční částky a způsob úhrady technického zhodnocení objektu. V</w:t>
      </w:r>
      <w:r w:rsidR="00472AD1" w:rsidRPr="000A1946">
        <w:rPr>
          <w:rFonts w:ascii="Times New Roman" w:hAnsi="Times New Roman" w:cs="Times New Roman"/>
        </w:rPr>
        <w:t xml:space="preserve"> případě rozporu bude </w:t>
      </w:r>
      <w:r w:rsidR="00FE4168" w:rsidRPr="000A1946">
        <w:rPr>
          <w:rFonts w:ascii="Times New Roman" w:hAnsi="Times New Roman" w:cs="Times New Roman"/>
        </w:rPr>
        <w:t xml:space="preserve">hodnota technického zhodnocení objektu </w:t>
      </w:r>
      <w:r w:rsidR="00472AD1" w:rsidRPr="000A1946">
        <w:rPr>
          <w:rFonts w:ascii="Times New Roman" w:hAnsi="Times New Roman" w:cs="Times New Roman"/>
        </w:rPr>
        <w:t xml:space="preserve">doložena znaleckým posudkem znalce stanoveného dohodou smluvních stran. </w:t>
      </w:r>
    </w:p>
    <w:p w:rsidR="00472AD1" w:rsidRPr="000A1946" w:rsidRDefault="00472AD1"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 xml:space="preserve">Pronajímatel na základě odst. </w:t>
      </w:r>
      <w:r w:rsidR="00291069">
        <w:rPr>
          <w:rFonts w:ascii="Times New Roman" w:hAnsi="Times New Roman" w:cs="Times New Roman"/>
        </w:rPr>
        <w:t>6.</w:t>
      </w:r>
      <w:r w:rsidRPr="000A1946">
        <w:rPr>
          <w:rFonts w:ascii="Times New Roman" w:hAnsi="Times New Roman" w:cs="Times New Roman"/>
        </w:rPr>
        <w:t>2 převezme písemnou formou od nájemce uznanou výši technického zhodnocení do svého majetku</w:t>
      </w:r>
      <w:r w:rsidR="005B487C">
        <w:rPr>
          <w:rFonts w:ascii="Times New Roman" w:hAnsi="Times New Roman" w:cs="Times New Roman"/>
        </w:rPr>
        <w:t>.</w:t>
      </w:r>
    </w:p>
    <w:p w:rsidR="00DB111B" w:rsidRPr="000A1946" w:rsidRDefault="006671D2" w:rsidP="00962BD3">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0A1946">
        <w:rPr>
          <w:rFonts w:ascii="Times New Roman" w:hAnsi="Times New Roman" w:cs="Times New Roman"/>
        </w:rPr>
        <w:t xml:space="preserve">Smluvní strany se dohodly, že odsouhlasená výše </w:t>
      </w:r>
      <w:r w:rsidR="00523021">
        <w:rPr>
          <w:rFonts w:ascii="Times New Roman" w:hAnsi="Times New Roman" w:cs="Times New Roman"/>
        </w:rPr>
        <w:t>Investice</w:t>
      </w:r>
      <w:r w:rsidR="000A1946" w:rsidRPr="000A1946">
        <w:rPr>
          <w:rFonts w:ascii="Times New Roman" w:hAnsi="Times New Roman" w:cs="Times New Roman"/>
        </w:rPr>
        <w:t xml:space="preserve"> bude (jako pohledávka nájemce za pronajímatelem) postupně započtena vždy proti 100 % (slovy: jednosto procentům) nájemného za daný kalendářní rok (jako pohledávka pronajímatele za nájemcem), a to až do úplného vypořádání smluvních stran nebo do skončení nájmu a okamžiku zániku nároku nájemce na uhrazení pohledávky dle </w:t>
      </w:r>
      <w:r w:rsidR="00291069">
        <w:rPr>
          <w:rFonts w:ascii="Times New Roman" w:hAnsi="Times New Roman" w:cs="Times New Roman"/>
        </w:rPr>
        <w:t>odst</w:t>
      </w:r>
      <w:r w:rsidR="000A1946" w:rsidRPr="000A1946">
        <w:rPr>
          <w:rFonts w:ascii="Times New Roman" w:hAnsi="Times New Roman" w:cs="Times New Roman"/>
        </w:rPr>
        <w:t>. 2.5 smlouvy či vzniku povinnosti pronajímatele k úhradě zbylé pohledá</w:t>
      </w:r>
      <w:r w:rsidR="00CB7F3A">
        <w:rPr>
          <w:rFonts w:ascii="Times New Roman" w:hAnsi="Times New Roman" w:cs="Times New Roman"/>
        </w:rPr>
        <w:t>vky z bezdůvodného obohacení z </w:t>
      </w:r>
      <w:r w:rsidR="005B487C">
        <w:rPr>
          <w:rFonts w:ascii="Times New Roman" w:hAnsi="Times New Roman" w:cs="Times New Roman"/>
        </w:rPr>
        <w:t>I</w:t>
      </w:r>
      <w:r w:rsidR="000A1946" w:rsidRPr="000A1946">
        <w:rPr>
          <w:rFonts w:ascii="Times New Roman" w:hAnsi="Times New Roman" w:cs="Times New Roman"/>
        </w:rPr>
        <w:t>nvestice.</w:t>
      </w:r>
      <w:r w:rsidR="00DB111B" w:rsidRPr="000A1946">
        <w:rPr>
          <w:rFonts w:ascii="Times New Roman" w:hAnsi="Times New Roman" w:cs="Times New Roman"/>
        </w:rPr>
        <w:t xml:space="preserve"> </w:t>
      </w:r>
    </w:p>
    <w:p w:rsidR="004B2B01" w:rsidRPr="00A25C24" w:rsidRDefault="004B2B01" w:rsidP="00A25C24">
      <w:pPr>
        <w:pStyle w:val="Odstavecseseznamem"/>
        <w:keepNext/>
        <w:numPr>
          <w:ilvl w:val="0"/>
          <w:numId w:val="4"/>
        </w:numPr>
        <w:spacing w:before="240" w:after="120" w:line="240" w:lineRule="auto"/>
        <w:ind w:left="0"/>
        <w:contextualSpacing w:val="0"/>
        <w:jc w:val="center"/>
        <w:rPr>
          <w:rFonts w:ascii="Times New Roman" w:hAnsi="Times New Roman" w:cs="Times New Roman"/>
          <w:b/>
        </w:rPr>
      </w:pPr>
    </w:p>
    <w:p w:rsidR="004B2B01" w:rsidRPr="00A25C24" w:rsidRDefault="004B2B01" w:rsidP="00A25C24">
      <w:pPr>
        <w:keepNext/>
        <w:spacing w:after="120" w:line="240" w:lineRule="auto"/>
        <w:jc w:val="center"/>
        <w:rPr>
          <w:rFonts w:ascii="Times New Roman" w:hAnsi="Times New Roman" w:cs="Times New Roman"/>
          <w:b/>
        </w:rPr>
      </w:pPr>
      <w:r w:rsidRPr="00A25C24">
        <w:rPr>
          <w:rFonts w:ascii="Times New Roman" w:hAnsi="Times New Roman" w:cs="Times New Roman"/>
          <w:b/>
        </w:rPr>
        <w:t>Závěrečná ustanovení</w:t>
      </w:r>
    </w:p>
    <w:p w:rsidR="00AD5EDF" w:rsidRPr="00AD5EDF" w:rsidRDefault="00AD5EDF"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A6647C">
        <w:rPr>
          <w:rFonts w:ascii="Times New Roman" w:hAnsi="Times New Roman" w:cs="Times New Roman"/>
        </w:rPr>
        <w:t>Tato smlouva může být změněna nebo doplněna pouze formou číslovaného písemného dodatku podepsaného oběma smluvními stranami. Má se za to, že změna smlouvy je z důvodu nedodržení formy neplatná. Tato smlouva v plném rozsahu ruší a nahrazuje vše, co uzavření této smlouvy předcházelo a týkalo se stejného předmětu (plnění) jako tato smlouva</w:t>
      </w:r>
      <w:r w:rsidR="00B04E6A">
        <w:rPr>
          <w:rFonts w:ascii="Times New Roman" w:hAnsi="Times New Roman" w:cs="Times New Roman"/>
        </w:rPr>
        <w:t>, a to včetně Smlouvy o nájmu nebytových prostor ze dne 3. března 2000, ve znění pozdějších dodatků</w:t>
      </w:r>
      <w:r w:rsidRPr="00A6647C">
        <w:rPr>
          <w:rFonts w:ascii="Times New Roman" w:hAnsi="Times New Roman" w:cs="Times New Roman"/>
        </w:rPr>
        <w:t>.</w:t>
      </w:r>
      <w:r w:rsidR="000446FE">
        <w:rPr>
          <w:rFonts w:ascii="Times New Roman" w:hAnsi="Times New Roman" w:cs="Times New Roman"/>
        </w:rPr>
        <w:t xml:space="preserve"> </w:t>
      </w:r>
      <w:r w:rsidRPr="00A6647C">
        <w:rPr>
          <w:rFonts w:ascii="Times New Roman" w:hAnsi="Times New Roman" w:cs="Times New Roman"/>
        </w:rPr>
        <w:t>Pro jakékoli vztahy smluvních stran ze smlouvy anebo v souvislosti s ní mají s vyloučením ustanovení § 566 odst. 2 občanský zákoník význam pouze ustanovení smluvní stranou řádně podepsané listiny. Jakékoli jiné písemnosti včetně e-mailové korespondence jsou bez právního významu.</w:t>
      </w:r>
    </w:p>
    <w:p w:rsidR="00AD5EDF" w:rsidRDefault="00AD5EDF"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A6647C">
        <w:rPr>
          <w:rFonts w:ascii="Times New Roman" w:hAnsi="Times New Roman" w:cs="Times New Roman"/>
        </w:rPr>
        <w:t>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původnímu úmyslu smluvních stran, a to ve lhůtě 10 dnů od obdržení kteroukoli smluvní stranou příslušné výzvy druhé smluvní strany smlouvy.</w:t>
      </w:r>
    </w:p>
    <w:p w:rsidR="004B2B01" w:rsidRPr="00340EB9" w:rsidRDefault="004B2B01"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Ustanovení § 2208 odst. 1 a 2, § 2223, § 2266 a § 2287 občanského zákoníku se nepoužijí. Smluvní strany tímto souhlasí, že výkon práv smluvních stran dle § 2314 občanského zákoníku nebude mít vliv na práva a povinnosti smluvních stran dle této smlouvy, zejména ve vztahu k</w:t>
      </w:r>
      <w:r w:rsidR="001C237C">
        <w:rPr>
          <w:rFonts w:ascii="Times New Roman" w:hAnsi="Times New Roman" w:cs="Times New Roman"/>
        </w:rPr>
        <w:t> </w:t>
      </w:r>
      <w:r w:rsidRPr="00340EB9">
        <w:rPr>
          <w:rFonts w:ascii="Times New Roman" w:hAnsi="Times New Roman" w:cs="Times New Roman"/>
        </w:rPr>
        <w:t>ukončení nájmu, vyklizení předmětu nájmu, jeho předání pronajímateli a souvisejících práv a</w:t>
      </w:r>
      <w:r w:rsidR="001C237C">
        <w:rPr>
          <w:rFonts w:ascii="Times New Roman" w:hAnsi="Times New Roman" w:cs="Times New Roman"/>
        </w:rPr>
        <w:t> </w:t>
      </w:r>
      <w:r w:rsidRPr="00340EB9">
        <w:rPr>
          <w:rFonts w:ascii="Times New Roman" w:hAnsi="Times New Roman" w:cs="Times New Roman"/>
        </w:rPr>
        <w:t>povinností. Smluvní strany výslovně souhlasí s tím, že případné námitky podané nájemcem dle § 2314 odst. 1 občanského zákoníku nezakládají právo nájemce dále užívat předmět nájmu po dni, ke kterému nájem zanikl v důsledku výpovědi pronajímatele.</w:t>
      </w:r>
    </w:p>
    <w:p w:rsidR="004B2B01" w:rsidRPr="00AD5EDF" w:rsidRDefault="004B2B01"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Sjednání smluvních pokut či úroků z prodlení v</w:t>
      </w:r>
      <w:r w:rsidR="001C237C">
        <w:rPr>
          <w:rFonts w:ascii="Times New Roman" w:hAnsi="Times New Roman" w:cs="Times New Roman"/>
        </w:rPr>
        <w:t> </w:t>
      </w:r>
      <w:r w:rsidRPr="00340EB9">
        <w:rPr>
          <w:rFonts w:ascii="Times New Roman" w:hAnsi="Times New Roman" w:cs="Times New Roman"/>
        </w:rPr>
        <w:t>této smlouvě se nijak nedotýká práv pronajímatele ani nájemce na náhradu škody vzniklé z</w:t>
      </w:r>
      <w:r w:rsidR="001C237C">
        <w:rPr>
          <w:rFonts w:ascii="Times New Roman" w:hAnsi="Times New Roman" w:cs="Times New Roman"/>
        </w:rPr>
        <w:t> </w:t>
      </w:r>
      <w:r w:rsidRPr="00340EB9">
        <w:rPr>
          <w:rFonts w:ascii="Times New Roman" w:hAnsi="Times New Roman" w:cs="Times New Roman"/>
        </w:rPr>
        <w:t>porušení povinností, ke kterým se smluvní pokuta či úroky z prodlení vztahují, ani jiných nároků pronajímatele či nájemce dle této smlouvy či platných právních předpisů, když tuto náhradu škody je pronajímatel či nájemce oprávněn od druhé smluvní strany požadovat v</w:t>
      </w:r>
      <w:r w:rsidR="001C237C">
        <w:rPr>
          <w:rFonts w:ascii="Times New Roman" w:hAnsi="Times New Roman" w:cs="Times New Roman"/>
        </w:rPr>
        <w:t> </w:t>
      </w:r>
      <w:r w:rsidRPr="00340EB9">
        <w:rPr>
          <w:rFonts w:ascii="Times New Roman" w:hAnsi="Times New Roman" w:cs="Times New Roman"/>
        </w:rPr>
        <w:t>rozsahu, ve kterém vzniklá škoda převyšuje výši sjednané smluvní pokuty či úroků z</w:t>
      </w:r>
      <w:r w:rsidR="001C237C">
        <w:rPr>
          <w:rFonts w:ascii="Times New Roman" w:hAnsi="Times New Roman" w:cs="Times New Roman"/>
        </w:rPr>
        <w:t> </w:t>
      </w:r>
      <w:r w:rsidRPr="00340EB9">
        <w:rPr>
          <w:rFonts w:ascii="Times New Roman" w:hAnsi="Times New Roman" w:cs="Times New Roman"/>
        </w:rPr>
        <w:t>prodlení.</w:t>
      </w:r>
    </w:p>
    <w:p w:rsidR="00A6647C" w:rsidRPr="00A6647C" w:rsidRDefault="00AD5EDF"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A6647C">
        <w:rPr>
          <w:rFonts w:ascii="Times New Roman" w:hAnsi="Times New Roman" w:cs="Times New Roman"/>
        </w:rPr>
        <w:t>Aplikace ustanovení § 1799 a § 1800 občanského zákoníku týkající se smluv uzavíraných adhezním způsobem se tímto vylučuje.</w:t>
      </w:r>
    </w:p>
    <w:p w:rsidR="00AD5EDF" w:rsidRDefault="00AD5EDF"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A6647C">
        <w:rPr>
          <w:rFonts w:ascii="Times New Roman" w:hAnsi="Times New Roman" w:cs="Times New Roman"/>
        </w:rPr>
        <w:t>Obě smluvní strany na sebe přejímají nebezpečí změny okolností ve svůj neprospěch, žádná ze smluvních stran nemá právo dle ustanovení § 1765 občanského zákoníku.</w:t>
      </w:r>
    </w:p>
    <w:p w:rsidR="002F3406" w:rsidRDefault="002F3406"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Tato smlouva nabývá platnosti dnem podpisu smluvních stran, resp. jejich oprávněných zástupců.</w:t>
      </w:r>
    </w:p>
    <w:p w:rsidR="002F3406" w:rsidRDefault="002F3406"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 xml:space="preserve">Tato smlouva nabývá účinnosti </w:t>
      </w:r>
      <w:r w:rsidR="001A5368">
        <w:rPr>
          <w:rFonts w:ascii="Times New Roman" w:hAnsi="Times New Roman" w:cs="Times New Roman"/>
        </w:rPr>
        <w:t>dnem 1. ledna 2018</w:t>
      </w:r>
    </w:p>
    <w:p w:rsidR="002F3406" w:rsidRPr="00AD5EDF" w:rsidRDefault="002F3406" w:rsidP="00AD5EDF">
      <w:pPr>
        <w:pStyle w:val="Odstavecseseznamem"/>
        <w:widowControl w:val="0"/>
        <w:numPr>
          <w:ilvl w:val="1"/>
          <w:numId w:val="4"/>
        </w:numPr>
        <w:spacing w:before="120" w:after="120" w:line="240" w:lineRule="auto"/>
        <w:contextualSpacing w:val="0"/>
        <w:jc w:val="both"/>
        <w:rPr>
          <w:rFonts w:ascii="Times New Roman" w:hAnsi="Times New Roman" w:cs="Times New Roman"/>
        </w:rPr>
      </w:pPr>
      <w:r>
        <w:rPr>
          <w:rFonts w:ascii="Times New Roman" w:hAnsi="Times New Roman" w:cs="Times New Roman"/>
        </w:rPr>
        <w:t>Statutární město Karlovy Vary ve smyslu ustanovení § 41 zákona č. 128/2000 Sb., o obcích (obecní zřízení), v platném znění, p o t v r z u j e, že u právních jednání, která jsou obsažena v této smlouvě, byly ze strany Statutárního města Karlovy Vary splněny veškeré formální náležitostí, které jsou dle zákona č. 128/2000 Sb., o obcích (obecní zřízení), v platném znění, obligatorní pro platnost tohoto právního jednání.</w:t>
      </w:r>
    </w:p>
    <w:p w:rsidR="00AD5EDF" w:rsidRDefault="00AD5EDF" w:rsidP="00A25C24">
      <w:pPr>
        <w:pStyle w:val="Odstavecseseznamem"/>
        <w:widowControl w:val="0"/>
        <w:numPr>
          <w:ilvl w:val="1"/>
          <w:numId w:val="4"/>
        </w:numPr>
        <w:spacing w:before="120" w:after="120" w:line="240" w:lineRule="auto"/>
        <w:contextualSpacing w:val="0"/>
        <w:jc w:val="both"/>
        <w:rPr>
          <w:rFonts w:ascii="Times New Roman" w:hAnsi="Times New Roman" w:cs="Times New Roman"/>
        </w:rPr>
      </w:pPr>
      <w:r w:rsidRPr="00340EB9">
        <w:rPr>
          <w:rFonts w:ascii="Times New Roman" w:hAnsi="Times New Roman" w:cs="Times New Roman"/>
        </w:rPr>
        <w:t>Veškeré přílohy tvoří nedílnou součást této smlouvy. Tato smlouva je vyhotovena ve čtyřech stejnopisech, z nichž po dvou obdrží každá ze smluvních stran.</w:t>
      </w:r>
    </w:p>
    <w:p w:rsidR="00AD5EDF" w:rsidRDefault="00AD5EDF" w:rsidP="00AD5EDF">
      <w:pPr>
        <w:pStyle w:val="Odstavecseseznamem"/>
        <w:widowControl w:val="0"/>
        <w:spacing w:before="120" w:after="120" w:line="240" w:lineRule="auto"/>
        <w:ind w:left="567"/>
        <w:contextualSpacing w:val="0"/>
        <w:jc w:val="both"/>
        <w:rPr>
          <w:rFonts w:ascii="Times New Roman" w:hAnsi="Times New Roman" w:cs="Times New Roman"/>
        </w:rPr>
      </w:pPr>
    </w:p>
    <w:p w:rsidR="001A5368" w:rsidRDefault="001A5368" w:rsidP="00AD5EDF">
      <w:pPr>
        <w:pStyle w:val="Odstavecseseznamem"/>
        <w:widowControl w:val="0"/>
        <w:spacing w:before="120" w:after="120" w:line="240" w:lineRule="auto"/>
        <w:ind w:left="567"/>
        <w:contextualSpacing w:val="0"/>
        <w:jc w:val="both"/>
        <w:rPr>
          <w:rFonts w:ascii="Times New Roman" w:hAnsi="Times New Roman" w:cs="Times New Roman"/>
        </w:rPr>
      </w:pPr>
    </w:p>
    <w:p w:rsidR="001A5368" w:rsidRPr="00A6647C" w:rsidRDefault="001A5368" w:rsidP="00AD5EDF">
      <w:pPr>
        <w:pStyle w:val="Odstavecseseznamem"/>
        <w:widowControl w:val="0"/>
        <w:spacing w:before="120" w:after="120" w:line="240" w:lineRule="auto"/>
        <w:ind w:left="567"/>
        <w:contextualSpacing w:val="0"/>
        <w:jc w:val="both"/>
        <w:rPr>
          <w:rFonts w:ascii="Times New Roman" w:hAnsi="Times New Roman" w:cs="Times New Roman"/>
        </w:rPr>
      </w:pP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p>
    <w:p w:rsidR="00B86387" w:rsidRDefault="00B86387" w:rsidP="00B86387">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V </w:t>
      </w:r>
      <w:r w:rsidR="001A5368">
        <w:rPr>
          <w:rFonts w:ascii="Times New Roman" w:hAnsi="Times New Roman" w:cs="Times New Roman"/>
        </w:rPr>
        <w:t xml:space="preserve">Karlových Varech </w:t>
      </w:r>
      <w:r w:rsidR="001A5368">
        <w:rPr>
          <w:rFonts w:ascii="Times New Roman" w:hAnsi="Times New Roman" w:cs="Times New Roman"/>
        </w:rPr>
        <w:tab/>
      </w:r>
      <w:r w:rsidR="001A5368">
        <w:rPr>
          <w:rFonts w:ascii="Times New Roman" w:hAnsi="Times New Roman" w:cs="Times New Roman"/>
        </w:rPr>
        <w:tab/>
      </w:r>
      <w:r w:rsidR="001A5368">
        <w:rPr>
          <w:rFonts w:ascii="Times New Roman" w:hAnsi="Times New Roman" w:cs="Times New Roman"/>
        </w:rPr>
        <w:tab/>
      </w:r>
      <w:r w:rsidR="001A5368">
        <w:rPr>
          <w:rFonts w:ascii="Times New Roman" w:hAnsi="Times New Roman" w:cs="Times New Roman"/>
        </w:rPr>
        <w:tab/>
        <w:t xml:space="preserve">  V Praze</w:t>
      </w: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dne</w:t>
      </w:r>
      <w:r w:rsidR="001A5368">
        <w:rPr>
          <w:rFonts w:ascii="Times New Roman" w:hAnsi="Times New Roman" w:cs="Times New Roman"/>
        </w:rPr>
        <w:t xml:space="preserve"> 20. prosince 2017</w:t>
      </w:r>
      <w:r>
        <w:rPr>
          <w:rFonts w:ascii="Times New Roman" w:hAnsi="Times New Roman" w:cs="Times New Roman"/>
        </w:rPr>
        <w:t xml:space="preserve">                                          dn</w:t>
      </w:r>
      <w:r w:rsidR="001A5368">
        <w:rPr>
          <w:rFonts w:ascii="Times New Roman" w:hAnsi="Times New Roman" w:cs="Times New Roman"/>
        </w:rPr>
        <w:t>e 20. prosince 2017</w:t>
      </w:r>
    </w:p>
    <w:p w:rsidR="009D3830" w:rsidRDefault="009D3830" w:rsidP="001C237C">
      <w:pPr>
        <w:pStyle w:val="Odstavecseseznamem"/>
        <w:widowControl w:val="0"/>
        <w:spacing w:before="120" w:after="120" w:line="240" w:lineRule="auto"/>
        <w:ind w:left="567"/>
        <w:contextualSpacing w:val="0"/>
        <w:jc w:val="both"/>
        <w:rPr>
          <w:rFonts w:ascii="Times New Roman" w:hAnsi="Times New Roman" w:cs="Times New Roman"/>
        </w:rPr>
      </w:pPr>
    </w:p>
    <w:p w:rsidR="009D3830" w:rsidRDefault="009D3830" w:rsidP="001C237C">
      <w:pPr>
        <w:pStyle w:val="Odstavecseseznamem"/>
        <w:widowControl w:val="0"/>
        <w:spacing w:before="120" w:after="120" w:line="240" w:lineRule="auto"/>
        <w:ind w:left="567"/>
        <w:contextualSpacing w:val="0"/>
        <w:jc w:val="both"/>
        <w:rPr>
          <w:rFonts w:ascii="Times New Roman" w:hAnsi="Times New Roman" w:cs="Times New Roman"/>
        </w:rPr>
      </w:pPr>
    </w:p>
    <w:p w:rsidR="009D3830" w:rsidRDefault="009D3830" w:rsidP="001C237C">
      <w:pPr>
        <w:pStyle w:val="Odstavecseseznamem"/>
        <w:widowControl w:val="0"/>
        <w:spacing w:before="120" w:after="120" w:line="240" w:lineRule="auto"/>
        <w:ind w:left="567"/>
        <w:contextualSpacing w:val="0"/>
        <w:jc w:val="both"/>
        <w:rPr>
          <w:rFonts w:ascii="Times New Roman" w:hAnsi="Times New Roman" w:cs="Times New Roman"/>
        </w:rPr>
      </w:pPr>
    </w:p>
    <w:p w:rsidR="009D3830" w:rsidRDefault="009D3830" w:rsidP="001C237C">
      <w:pPr>
        <w:pStyle w:val="Odstavecseseznamem"/>
        <w:widowControl w:val="0"/>
        <w:spacing w:before="120" w:after="120" w:line="240" w:lineRule="auto"/>
        <w:ind w:left="567"/>
        <w:contextualSpacing w:val="0"/>
        <w:jc w:val="both"/>
        <w:rPr>
          <w:rFonts w:ascii="Times New Roman" w:hAnsi="Times New Roman" w:cs="Times New Roman"/>
        </w:rPr>
      </w:pP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p>
    <w:p w:rsidR="00B86387" w:rsidRDefault="00B86387" w:rsidP="00B86387">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                                              </w:t>
      </w:r>
      <w:r w:rsidR="00645FF9">
        <w:rPr>
          <w:rFonts w:ascii="Times New Roman" w:hAnsi="Times New Roman" w:cs="Times New Roman"/>
        </w:rPr>
        <w:t>…</w:t>
      </w:r>
      <w:r>
        <w:rPr>
          <w:rFonts w:ascii="Times New Roman" w:hAnsi="Times New Roman" w:cs="Times New Roman"/>
        </w:rPr>
        <w:t>……………………</w:t>
      </w:r>
      <w:r w:rsidR="00645FF9">
        <w:rPr>
          <w:rFonts w:ascii="Times New Roman" w:hAnsi="Times New Roman" w:cs="Times New Roman"/>
        </w:rPr>
        <w:t>…</w:t>
      </w: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         za pronajímatele                                                                      za nájemce </w:t>
      </w:r>
    </w:p>
    <w:p w:rsidR="00B86387" w:rsidRPr="00F712A5" w:rsidRDefault="00B455C9" w:rsidP="001C237C">
      <w:pPr>
        <w:pStyle w:val="Odstavecseseznamem"/>
        <w:widowControl w:val="0"/>
        <w:spacing w:before="120" w:after="120" w:line="240" w:lineRule="auto"/>
        <w:ind w:left="567"/>
        <w:contextualSpacing w:val="0"/>
        <w:jc w:val="both"/>
        <w:rPr>
          <w:rFonts w:ascii="Times New Roman" w:hAnsi="Times New Roman" w:cs="Times New Roman"/>
          <w:b/>
        </w:rPr>
      </w:pPr>
      <w:r w:rsidRPr="00B455C9">
        <w:rPr>
          <w:rFonts w:ascii="Times New Roman" w:hAnsi="Times New Roman" w:cs="Times New Roman"/>
          <w:b/>
        </w:rPr>
        <w:t>Statutární město Karlovy Vary                                     Vysoká škola finanční a správní, a.s.</w:t>
      </w:r>
    </w:p>
    <w:p w:rsidR="00B86387" w:rsidRDefault="00B86387" w:rsidP="001C237C">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   </w:t>
      </w:r>
      <w:r w:rsidR="00F712A5">
        <w:rPr>
          <w:rFonts w:ascii="Times New Roman" w:hAnsi="Times New Roman" w:cs="Times New Roman"/>
        </w:rPr>
        <w:t>Ing. Jaroslav Cícha</w:t>
      </w:r>
      <w:r>
        <w:rPr>
          <w:rFonts w:ascii="Times New Roman" w:hAnsi="Times New Roman" w:cs="Times New Roman"/>
        </w:rPr>
        <w:t xml:space="preserve">                                                              Dr. Bohuslava Šenkýřová</w:t>
      </w:r>
    </w:p>
    <w:p w:rsidR="00B455C9" w:rsidRDefault="00B86387" w:rsidP="00B455C9">
      <w:pPr>
        <w:pStyle w:val="Odstavecseseznamem"/>
        <w:widowControl w:val="0"/>
        <w:spacing w:before="120" w:after="120" w:line="240" w:lineRule="auto"/>
        <w:ind w:left="0"/>
        <w:contextualSpacing w:val="0"/>
        <w:jc w:val="both"/>
        <w:rPr>
          <w:rFonts w:ascii="Times New Roman" w:hAnsi="Times New Roman" w:cs="Times New Roman"/>
        </w:rPr>
      </w:pPr>
      <w:r>
        <w:rPr>
          <w:rFonts w:ascii="Times New Roman" w:hAnsi="Times New Roman" w:cs="Times New Roman"/>
        </w:rPr>
        <w:t xml:space="preserve">     </w:t>
      </w:r>
      <w:r w:rsidR="00F712A5">
        <w:rPr>
          <w:rFonts w:ascii="Times New Roman" w:hAnsi="Times New Roman" w:cs="Times New Roman"/>
        </w:rPr>
        <w:t xml:space="preserve">   vedoucí odboru majetku města</w:t>
      </w:r>
      <w:r>
        <w:rPr>
          <w:rFonts w:ascii="Times New Roman" w:hAnsi="Times New Roman" w:cs="Times New Roman"/>
        </w:rPr>
        <w:t xml:space="preserve">                                    </w:t>
      </w:r>
      <w:r w:rsidR="009D3830">
        <w:rPr>
          <w:rFonts w:ascii="Times New Roman" w:hAnsi="Times New Roman" w:cs="Times New Roman"/>
        </w:rPr>
        <w:t xml:space="preserve">          </w:t>
      </w:r>
      <w:r>
        <w:rPr>
          <w:rFonts w:ascii="Times New Roman" w:hAnsi="Times New Roman" w:cs="Times New Roman"/>
        </w:rPr>
        <w:t xml:space="preserve"> předsedkyně představenstva</w:t>
      </w:r>
    </w:p>
    <w:p w:rsidR="00645FF9" w:rsidRDefault="00645FF9" w:rsidP="001C237C">
      <w:pPr>
        <w:pStyle w:val="Odstavecseseznamem"/>
        <w:widowControl w:val="0"/>
        <w:spacing w:before="120" w:after="120" w:line="240" w:lineRule="auto"/>
        <w:ind w:left="567"/>
        <w:contextualSpacing w:val="0"/>
        <w:jc w:val="both"/>
        <w:rPr>
          <w:rFonts w:ascii="Times New Roman" w:hAnsi="Times New Roman" w:cs="Times New Roman"/>
        </w:rPr>
      </w:pPr>
    </w:p>
    <w:p w:rsidR="001A5368" w:rsidRDefault="001A5368" w:rsidP="001C237C">
      <w:pPr>
        <w:pStyle w:val="Odstavecseseznamem"/>
        <w:widowControl w:val="0"/>
        <w:spacing w:before="120" w:after="120" w:line="240" w:lineRule="auto"/>
        <w:ind w:left="567"/>
        <w:contextualSpacing w:val="0"/>
        <w:jc w:val="both"/>
        <w:rPr>
          <w:rFonts w:ascii="Times New Roman" w:hAnsi="Times New Roman" w:cs="Times New Roman"/>
        </w:rPr>
      </w:pPr>
    </w:p>
    <w:p w:rsidR="001A5368" w:rsidRDefault="001A5368" w:rsidP="001C237C">
      <w:pPr>
        <w:pStyle w:val="Odstavecseseznamem"/>
        <w:widowControl w:val="0"/>
        <w:spacing w:before="120" w:after="120" w:line="240" w:lineRule="auto"/>
        <w:ind w:left="567"/>
        <w:contextualSpacing w:val="0"/>
        <w:jc w:val="both"/>
        <w:rPr>
          <w:rFonts w:ascii="Times New Roman" w:hAnsi="Times New Roman" w:cs="Times New Roman"/>
        </w:rPr>
      </w:pPr>
    </w:p>
    <w:p w:rsidR="001A5368" w:rsidRDefault="001A5368" w:rsidP="001C237C">
      <w:pPr>
        <w:pStyle w:val="Odstavecseseznamem"/>
        <w:widowControl w:val="0"/>
        <w:spacing w:before="120" w:after="120" w:line="240" w:lineRule="auto"/>
        <w:ind w:left="567"/>
        <w:contextualSpacing w:val="0"/>
        <w:jc w:val="both"/>
        <w:rPr>
          <w:rFonts w:ascii="Times New Roman" w:hAnsi="Times New Roman" w:cs="Times New Roman"/>
        </w:rPr>
      </w:pPr>
    </w:p>
    <w:p w:rsidR="001A5368" w:rsidRDefault="001A5368" w:rsidP="001C237C">
      <w:pPr>
        <w:pStyle w:val="Odstavecseseznamem"/>
        <w:widowControl w:val="0"/>
        <w:spacing w:before="120" w:after="120" w:line="240" w:lineRule="auto"/>
        <w:ind w:left="567"/>
        <w:contextualSpacing w:val="0"/>
        <w:jc w:val="both"/>
        <w:rPr>
          <w:rFonts w:ascii="Times New Roman" w:hAnsi="Times New Roman" w:cs="Times New Roman"/>
        </w:rPr>
      </w:pPr>
    </w:p>
    <w:p w:rsidR="00645FF9" w:rsidRPr="001C237C" w:rsidRDefault="00645FF9" w:rsidP="00645FF9">
      <w:pPr>
        <w:pStyle w:val="Odstavecseseznamem"/>
        <w:widowControl w:val="0"/>
        <w:spacing w:before="120" w:after="120" w:line="240" w:lineRule="auto"/>
        <w:ind w:left="567"/>
        <w:contextualSpacing w:val="0"/>
        <w:jc w:val="both"/>
        <w:rPr>
          <w:rFonts w:ascii="Times New Roman" w:hAnsi="Times New Roman" w:cs="Times New Roman"/>
          <w:u w:val="single"/>
        </w:rPr>
      </w:pPr>
      <w:r w:rsidRPr="001C237C">
        <w:rPr>
          <w:rFonts w:ascii="Times New Roman" w:hAnsi="Times New Roman" w:cs="Times New Roman"/>
          <w:u w:val="single"/>
        </w:rPr>
        <w:t>Přílohy:</w:t>
      </w:r>
    </w:p>
    <w:p w:rsidR="00645FF9" w:rsidRDefault="00645FF9" w:rsidP="00645FF9">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č. 1 – </w:t>
      </w:r>
      <w:r w:rsidR="001A5368">
        <w:rPr>
          <w:rFonts w:ascii="Times New Roman" w:hAnsi="Times New Roman" w:cs="Times New Roman"/>
        </w:rPr>
        <w:t>výpis z katastru nemovitostí</w:t>
      </w:r>
    </w:p>
    <w:p w:rsidR="00076D46" w:rsidRDefault="00076D46" w:rsidP="00645FF9">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č. 2 – Výpis z usnesení Rady města Karlovy Vary</w:t>
      </w:r>
    </w:p>
    <w:p w:rsidR="00076D46" w:rsidRDefault="00076D46" w:rsidP="00645FF9">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č. 3 – Plná moc</w:t>
      </w:r>
      <w:r w:rsidR="00F712A5">
        <w:rPr>
          <w:rFonts w:ascii="Times New Roman" w:hAnsi="Times New Roman" w:cs="Times New Roman"/>
        </w:rPr>
        <w:t xml:space="preserve"> ze dne 2. února 2016</w:t>
      </w:r>
    </w:p>
    <w:p w:rsidR="00076D46" w:rsidRPr="00340EB9" w:rsidRDefault="00076D46" w:rsidP="00645FF9">
      <w:pPr>
        <w:pStyle w:val="Odstavecseseznamem"/>
        <w:widowControl w:val="0"/>
        <w:spacing w:before="120" w:after="120" w:line="240" w:lineRule="auto"/>
        <w:ind w:left="567"/>
        <w:contextualSpacing w:val="0"/>
        <w:jc w:val="both"/>
        <w:rPr>
          <w:rFonts w:ascii="Times New Roman" w:hAnsi="Times New Roman" w:cs="Times New Roman"/>
        </w:rPr>
      </w:pPr>
      <w:r>
        <w:rPr>
          <w:rFonts w:ascii="Times New Roman" w:hAnsi="Times New Roman" w:cs="Times New Roman"/>
        </w:rPr>
        <w:t xml:space="preserve">č. 4 – Výpis z obchodního rejstříku obchodní společnosti </w:t>
      </w:r>
    </w:p>
    <w:sectPr w:rsidR="00076D46" w:rsidRPr="00340EB9" w:rsidSect="002559E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F69CC6" w15:done="0"/>
  <w15:commentEx w15:paraId="2156FB4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612E"/>
    <w:multiLevelType w:val="hybridMultilevel"/>
    <w:tmpl w:val="C77EC316"/>
    <w:lvl w:ilvl="0" w:tplc="EDEAD99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889314F"/>
    <w:multiLevelType w:val="hybridMultilevel"/>
    <w:tmpl w:val="B0DC7C0A"/>
    <w:lvl w:ilvl="0" w:tplc="04050017">
      <w:start w:val="1"/>
      <w:numFmt w:val="lowerLetter"/>
      <w:lvlText w:val="%1)"/>
      <w:lvlJc w:val="left"/>
      <w:pPr>
        <w:ind w:left="1335" w:hanging="360"/>
      </w:pPr>
    </w:lvl>
    <w:lvl w:ilvl="1" w:tplc="04050019" w:tentative="1">
      <w:start w:val="1"/>
      <w:numFmt w:val="lowerLetter"/>
      <w:lvlText w:val="%2."/>
      <w:lvlJc w:val="left"/>
      <w:pPr>
        <w:ind w:left="2055" w:hanging="360"/>
      </w:pPr>
    </w:lvl>
    <w:lvl w:ilvl="2" w:tplc="0405001B" w:tentative="1">
      <w:start w:val="1"/>
      <w:numFmt w:val="lowerRoman"/>
      <w:lvlText w:val="%3."/>
      <w:lvlJc w:val="right"/>
      <w:pPr>
        <w:ind w:left="2775" w:hanging="180"/>
      </w:pPr>
    </w:lvl>
    <w:lvl w:ilvl="3" w:tplc="0405000F" w:tentative="1">
      <w:start w:val="1"/>
      <w:numFmt w:val="decimal"/>
      <w:lvlText w:val="%4."/>
      <w:lvlJc w:val="left"/>
      <w:pPr>
        <w:ind w:left="3495" w:hanging="360"/>
      </w:pPr>
    </w:lvl>
    <w:lvl w:ilvl="4" w:tplc="04050019" w:tentative="1">
      <w:start w:val="1"/>
      <w:numFmt w:val="lowerLetter"/>
      <w:lvlText w:val="%5."/>
      <w:lvlJc w:val="left"/>
      <w:pPr>
        <w:ind w:left="4215" w:hanging="360"/>
      </w:pPr>
    </w:lvl>
    <w:lvl w:ilvl="5" w:tplc="0405001B" w:tentative="1">
      <w:start w:val="1"/>
      <w:numFmt w:val="lowerRoman"/>
      <w:lvlText w:val="%6."/>
      <w:lvlJc w:val="right"/>
      <w:pPr>
        <w:ind w:left="4935" w:hanging="180"/>
      </w:pPr>
    </w:lvl>
    <w:lvl w:ilvl="6" w:tplc="0405000F" w:tentative="1">
      <w:start w:val="1"/>
      <w:numFmt w:val="decimal"/>
      <w:lvlText w:val="%7."/>
      <w:lvlJc w:val="left"/>
      <w:pPr>
        <w:ind w:left="5655" w:hanging="360"/>
      </w:pPr>
    </w:lvl>
    <w:lvl w:ilvl="7" w:tplc="04050019" w:tentative="1">
      <w:start w:val="1"/>
      <w:numFmt w:val="lowerLetter"/>
      <w:lvlText w:val="%8."/>
      <w:lvlJc w:val="left"/>
      <w:pPr>
        <w:ind w:left="6375" w:hanging="360"/>
      </w:pPr>
    </w:lvl>
    <w:lvl w:ilvl="8" w:tplc="0405001B" w:tentative="1">
      <w:start w:val="1"/>
      <w:numFmt w:val="lowerRoman"/>
      <w:lvlText w:val="%9."/>
      <w:lvlJc w:val="right"/>
      <w:pPr>
        <w:ind w:left="7095" w:hanging="180"/>
      </w:pPr>
    </w:lvl>
  </w:abstractNum>
  <w:abstractNum w:abstractNumId="2">
    <w:nsid w:val="17B52015"/>
    <w:multiLevelType w:val="hybridMultilevel"/>
    <w:tmpl w:val="3BE2CFBA"/>
    <w:lvl w:ilvl="0" w:tplc="08BA3478">
      <w:numFmt w:val="bullet"/>
      <w:lvlText w:val=""/>
      <w:lvlJc w:val="left"/>
      <w:pPr>
        <w:ind w:left="972" w:hanging="360"/>
      </w:pPr>
      <w:rPr>
        <w:rFonts w:ascii="Symbol" w:eastAsiaTheme="minorHAnsi" w:hAnsi="Symbol" w:cs="Times New Roman" w:hint="default"/>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3">
    <w:nsid w:val="23BD40C4"/>
    <w:multiLevelType w:val="hybridMultilevel"/>
    <w:tmpl w:val="B2BA153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7E770CA"/>
    <w:multiLevelType w:val="multilevel"/>
    <w:tmpl w:val="E6B2CAB2"/>
    <w:lvl w:ilvl="0">
      <w:start w:val="1"/>
      <w:numFmt w:val="decimal"/>
      <w:pStyle w:val="Styl1"/>
      <w:lvlText w:val="%1."/>
      <w:lvlJc w:val="left"/>
      <w:pPr>
        <w:ind w:left="360" w:hanging="360"/>
      </w:pPr>
      <w:rPr>
        <w:rFonts w:hint="default"/>
      </w:rPr>
    </w:lvl>
    <w:lvl w:ilvl="1">
      <w:start w:val="1"/>
      <w:numFmt w:val="decimal"/>
      <w:pStyle w:val="Styl2"/>
      <w:lvlText w:val="%1.%2"/>
      <w:lvlJc w:val="left"/>
      <w:pPr>
        <w:ind w:left="0" w:firstLine="0"/>
      </w:pPr>
      <w:rPr>
        <w:rFonts w:hint="default"/>
        <w:i w:val="0"/>
      </w:rPr>
    </w:lvl>
    <w:lvl w:ilvl="2">
      <w:start w:val="1"/>
      <w:numFmt w:val="decimal"/>
      <w:pStyle w:val="Sty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AB55178"/>
    <w:multiLevelType w:val="multilevel"/>
    <w:tmpl w:val="7F4CF06A"/>
    <w:lvl w:ilvl="0">
      <w:start w:val="1"/>
      <w:numFmt w:val="upperRoman"/>
      <w:suff w:val="nothing"/>
      <w:lvlText w:val="%1."/>
      <w:lvlJc w:val="left"/>
      <w:pPr>
        <w:ind w:left="3261" w:firstLine="0"/>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4CC2E2E"/>
    <w:multiLevelType w:val="multilevel"/>
    <w:tmpl w:val="2B98ECC2"/>
    <w:lvl w:ilvl="0">
      <w:start w:val="1"/>
      <w:numFmt w:val="bullet"/>
      <w:lvlText w:val="•"/>
      <w:lvlJc w:val="left"/>
      <w:pPr>
        <w:ind w:left="0" w:firstLine="0"/>
      </w:pPr>
      <w:rPr>
        <w:rFonts w:ascii="Times New Roman" w:hAnsi="Times New Roman" w:cs="Times New Roman" w:hint="default"/>
        <w:b w:val="0"/>
        <w:bCs w:val="0"/>
        <w:i/>
        <w:iCs/>
        <w:smallCaps w:val="0"/>
        <w:strike w:val="0"/>
        <w:color w:val="000000"/>
        <w:spacing w:val="0"/>
        <w:w w:val="100"/>
        <w:position w:val="0"/>
        <w:sz w:val="22"/>
        <w:szCs w:val="22"/>
        <w:u w:val="none"/>
      </w:rPr>
    </w:lvl>
    <w:lvl w:ilvl="1">
      <w:start w:val="2"/>
      <w:numFmt w:val="decimal"/>
      <w:lvlText w:val="%2)"/>
      <w:lvlJc w:val="left"/>
      <w:pPr>
        <w:ind w:left="0" w:firstLine="0"/>
      </w:pPr>
      <w:rPr>
        <w:rFonts w:ascii="Times New Roman" w:eastAsia="Times New Roman" w:hAnsi="Times New Roman" w:cs="Times New Roman" w:hint="default"/>
        <w:b w:val="0"/>
        <w:bCs w:val="0"/>
        <w:i/>
        <w:iCs/>
        <w:smallCaps w:val="0"/>
        <w:strike w:val="0"/>
        <w:color w:val="000000"/>
        <w:spacing w:val="0"/>
        <w:w w:val="100"/>
        <w:position w:val="0"/>
        <w:sz w:val="22"/>
        <w:szCs w:val="22"/>
        <w:u w:val="none"/>
      </w:rPr>
    </w:lvl>
    <w:lvl w:ilvl="2">
      <w:start w:val="1"/>
      <w:numFmt w:val="lowerLetter"/>
      <w:lvlText w:val="%3)"/>
      <w:lvlJc w:val="left"/>
      <w:pPr>
        <w:ind w:left="454" w:hanging="454"/>
      </w:pPr>
      <w:rPr>
        <w:rFonts w:hint="default"/>
        <w:b w:val="0"/>
        <w:bCs w:val="0"/>
        <w:i w:val="0"/>
        <w:iCs/>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4"/>
  </w:num>
  <w:num w:numId="3">
    <w:abstractNumId w:val="6"/>
  </w:num>
  <w:num w:numId="4">
    <w:abstractNumId w:val="5"/>
  </w:num>
  <w:num w:numId="5">
    <w:abstractNumId w:val="0"/>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nkyr Emil">
    <w15:presenceInfo w15:providerId="AD" w15:userId="S-1-5-21-4236857128-3071432964-3724630608-59185"/>
  </w15:person>
  <w15:person w15:author="Jusková Juraja">
    <w15:presenceInfo w15:providerId="AD" w15:userId="S-1-5-21-4236857128-3071432964-3724630608-466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4B2B01"/>
    <w:rsid w:val="00010BCA"/>
    <w:rsid w:val="00014223"/>
    <w:rsid w:val="000446FE"/>
    <w:rsid w:val="0004547F"/>
    <w:rsid w:val="00045CC0"/>
    <w:rsid w:val="00050B08"/>
    <w:rsid w:val="00076D46"/>
    <w:rsid w:val="00084D6E"/>
    <w:rsid w:val="000963E2"/>
    <w:rsid w:val="000A1946"/>
    <w:rsid w:val="000B69FB"/>
    <w:rsid w:val="000B7C08"/>
    <w:rsid w:val="000D6A8B"/>
    <w:rsid w:val="000E0F8D"/>
    <w:rsid w:val="00102229"/>
    <w:rsid w:val="0013779A"/>
    <w:rsid w:val="00172F07"/>
    <w:rsid w:val="00185E04"/>
    <w:rsid w:val="00192CE3"/>
    <w:rsid w:val="001A5368"/>
    <w:rsid w:val="001A749E"/>
    <w:rsid w:val="001C237C"/>
    <w:rsid w:val="001C398B"/>
    <w:rsid w:val="001C5897"/>
    <w:rsid w:val="001D6C06"/>
    <w:rsid w:val="002028D7"/>
    <w:rsid w:val="00204989"/>
    <w:rsid w:val="002559E5"/>
    <w:rsid w:val="00261412"/>
    <w:rsid w:val="00291069"/>
    <w:rsid w:val="002A38D6"/>
    <w:rsid w:val="002A426A"/>
    <w:rsid w:val="002B2F08"/>
    <w:rsid w:val="002C06DA"/>
    <w:rsid w:val="002C3B89"/>
    <w:rsid w:val="002F3406"/>
    <w:rsid w:val="00340EB9"/>
    <w:rsid w:val="003552D7"/>
    <w:rsid w:val="00367ECA"/>
    <w:rsid w:val="0038689B"/>
    <w:rsid w:val="00387CFB"/>
    <w:rsid w:val="003B4E1E"/>
    <w:rsid w:val="003C423A"/>
    <w:rsid w:val="003E3DE0"/>
    <w:rsid w:val="003E56B2"/>
    <w:rsid w:val="003F166E"/>
    <w:rsid w:val="003F565D"/>
    <w:rsid w:val="00404267"/>
    <w:rsid w:val="00415FC3"/>
    <w:rsid w:val="00421821"/>
    <w:rsid w:val="00435F2B"/>
    <w:rsid w:val="00440914"/>
    <w:rsid w:val="00445D45"/>
    <w:rsid w:val="004702FE"/>
    <w:rsid w:val="00472AD1"/>
    <w:rsid w:val="00473DB6"/>
    <w:rsid w:val="004B2B01"/>
    <w:rsid w:val="005070FC"/>
    <w:rsid w:val="00517652"/>
    <w:rsid w:val="00523021"/>
    <w:rsid w:val="0052362A"/>
    <w:rsid w:val="00552D2D"/>
    <w:rsid w:val="00554147"/>
    <w:rsid w:val="00554AF6"/>
    <w:rsid w:val="00585A3A"/>
    <w:rsid w:val="005A0CC5"/>
    <w:rsid w:val="005B487C"/>
    <w:rsid w:val="005C0E30"/>
    <w:rsid w:val="005C6345"/>
    <w:rsid w:val="005F2EED"/>
    <w:rsid w:val="0061503A"/>
    <w:rsid w:val="006226D7"/>
    <w:rsid w:val="00623715"/>
    <w:rsid w:val="00645FF9"/>
    <w:rsid w:val="00650B0E"/>
    <w:rsid w:val="006671D2"/>
    <w:rsid w:val="00670C37"/>
    <w:rsid w:val="00672DD1"/>
    <w:rsid w:val="0067544E"/>
    <w:rsid w:val="006A580E"/>
    <w:rsid w:val="006B2C43"/>
    <w:rsid w:val="007103AD"/>
    <w:rsid w:val="00744CCD"/>
    <w:rsid w:val="00770298"/>
    <w:rsid w:val="00776B6E"/>
    <w:rsid w:val="007A48B6"/>
    <w:rsid w:val="007C751B"/>
    <w:rsid w:val="00816EEC"/>
    <w:rsid w:val="00835B70"/>
    <w:rsid w:val="0084111A"/>
    <w:rsid w:val="00846445"/>
    <w:rsid w:val="00860D12"/>
    <w:rsid w:val="00875A24"/>
    <w:rsid w:val="00882F6F"/>
    <w:rsid w:val="00896B41"/>
    <w:rsid w:val="008B2C64"/>
    <w:rsid w:val="008C629D"/>
    <w:rsid w:val="008D491C"/>
    <w:rsid w:val="008F20F5"/>
    <w:rsid w:val="0090449B"/>
    <w:rsid w:val="009049C3"/>
    <w:rsid w:val="009076E1"/>
    <w:rsid w:val="009143E2"/>
    <w:rsid w:val="00961E0C"/>
    <w:rsid w:val="00962BD3"/>
    <w:rsid w:val="00966D37"/>
    <w:rsid w:val="00970FF4"/>
    <w:rsid w:val="00980062"/>
    <w:rsid w:val="00983BF6"/>
    <w:rsid w:val="009904EF"/>
    <w:rsid w:val="009A78D2"/>
    <w:rsid w:val="009A7BAB"/>
    <w:rsid w:val="009D3830"/>
    <w:rsid w:val="009E58AA"/>
    <w:rsid w:val="00A22884"/>
    <w:rsid w:val="00A25C24"/>
    <w:rsid w:val="00A51915"/>
    <w:rsid w:val="00A6647C"/>
    <w:rsid w:val="00AC2907"/>
    <w:rsid w:val="00AD38E2"/>
    <w:rsid w:val="00AD5EDF"/>
    <w:rsid w:val="00AE1688"/>
    <w:rsid w:val="00AE58F2"/>
    <w:rsid w:val="00B0180C"/>
    <w:rsid w:val="00B04E6A"/>
    <w:rsid w:val="00B10309"/>
    <w:rsid w:val="00B22F4A"/>
    <w:rsid w:val="00B427B7"/>
    <w:rsid w:val="00B455C9"/>
    <w:rsid w:val="00B827EE"/>
    <w:rsid w:val="00B84AC9"/>
    <w:rsid w:val="00B86387"/>
    <w:rsid w:val="00BB1440"/>
    <w:rsid w:val="00BB2F8C"/>
    <w:rsid w:val="00BD776F"/>
    <w:rsid w:val="00BE3A88"/>
    <w:rsid w:val="00BF44B0"/>
    <w:rsid w:val="00BF5DC4"/>
    <w:rsid w:val="00C04E19"/>
    <w:rsid w:val="00C07929"/>
    <w:rsid w:val="00C141B9"/>
    <w:rsid w:val="00C15B5D"/>
    <w:rsid w:val="00C30591"/>
    <w:rsid w:val="00C50334"/>
    <w:rsid w:val="00CB7219"/>
    <w:rsid w:val="00CB7F3A"/>
    <w:rsid w:val="00CD2AEC"/>
    <w:rsid w:val="00CD361C"/>
    <w:rsid w:val="00CE564B"/>
    <w:rsid w:val="00D04283"/>
    <w:rsid w:val="00D1759F"/>
    <w:rsid w:val="00D34FB1"/>
    <w:rsid w:val="00D70FC8"/>
    <w:rsid w:val="00D82202"/>
    <w:rsid w:val="00D906DD"/>
    <w:rsid w:val="00D9326F"/>
    <w:rsid w:val="00D95BB0"/>
    <w:rsid w:val="00DB02EC"/>
    <w:rsid w:val="00DB111B"/>
    <w:rsid w:val="00DB7E81"/>
    <w:rsid w:val="00DF0D74"/>
    <w:rsid w:val="00E00010"/>
    <w:rsid w:val="00E305B2"/>
    <w:rsid w:val="00E549B9"/>
    <w:rsid w:val="00E57E9E"/>
    <w:rsid w:val="00E72173"/>
    <w:rsid w:val="00E73C06"/>
    <w:rsid w:val="00E74011"/>
    <w:rsid w:val="00E961F8"/>
    <w:rsid w:val="00EA00FF"/>
    <w:rsid w:val="00EA59F9"/>
    <w:rsid w:val="00EB6133"/>
    <w:rsid w:val="00EC12E3"/>
    <w:rsid w:val="00EE5E87"/>
    <w:rsid w:val="00F10837"/>
    <w:rsid w:val="00F145DE"/>
    <w:rsid w:val="00F17602"/>
    <w:rsid w:val="00F236C2"/>
    <w:rsid w:val="00F462EC"/>
    <w:rsid w:val="00F6469F"/>
    <w:rsid w:val="00F70CD1"/>
    <w:rsid w:val="00F712A5"/>
    <w:rsid w:val="00F95E97"/>
    <w:rsid w:val="00FB0C8E"/>
    <w:rsid w:val="00FC1D48"/>
    <w:rsid w:val="00FC1E4F"/>
    <w:rsid w:val="00FD76B0"/>
    <w:rsid w:val="00FE35D4"/>
    <w:rsid w:val="00FE4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9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_2"/>
    <w:basedOn w:val="Normln"/>
    <w:link w:val="Styl2Char"/>
    <w:autoRedefine/>
    <w:qFormat/>
    <w:rsid w:val="001D6C06"/>
    <w:pPr>
      <w:numPr>
        <w:ilvl w:val="1"/>
        <w:numId w:val="2"/>
      </w:numPr>
      <w:tabs>
        <w:tab w:val="left" w:pos="567"/>
      </w:tabs>
      <w:spacing w:after="120" w:line="360" w:lineRule="auto"/>
    </w:pPr>
    <w:rPr>
      <w:rFonts w:ascii="Times New Roman" w:eastAsia="Times New Roman" w:hAnsi="Times New Roman" w:cs="Times New Roman"/>
      <w:iCs/>
      <w:color w:val="000000"/>
    </w:rPr>
  </w:style>
  <w:style w:type="character" w:customStyle="1" w:styleId="Styl2Char">
    <w:name w:val="Styl_2 Char"/>
    <w:basedOn w:val="Standardnpsmoodstavce"/>
    <w:link w:val="Styl2"/>
    <w:rsid w:val="001D6C06"/>
    <w:rPr>
      <w:rFonts w:ascii="Times New Roman" w:eastAsia="Times New Roman" w:hAnsi="Times New Roman" w:cs="Times New Roman"/>
      <w:iCs/>
      <w:color w:val="000000"/>
    </w:rPr>
  </w:style>
  <w:style w:type="paragraph" w:customStyle="1" w:styleId="Styl1">
    <w:name w:val="Styl_1"/>
    <w:basedOn w:val="Normln"/>
    <w:link w:val="Styl1Char"/>
    <w:qFormat/>
    <w:rsid w:val="001D6C06"/>
    <w:pPr>
      <w:numPr>
        <w:numId w:val="2"/>
      </w:numPr>
      <w:tabs>
        <w:tab w:val="left" w:leader="hyphen" w:pos="8622"/>
      </w:tabs>
      <w:spacing w:before="240" w:after="204" w:line="240" w:lineRule="auto"/>
      <w:ind w:left="567" w:hanging="567"/>
    </w:pPr>
    <w:rPr>
      <w:rFonts w:ascii="Times New Roman" w:eastAsia="Times New Roman" w:hAnsi="Times New Roman" w:cs="Times New Roman"/>
      <w:b/>
      <w:bCs/>
      <w:iCs/>
      <w:caps/>
      <w:color w:val="000000"/>
    </w:rPr>
  </w:style>
  <w:style w:type="character" w:customStyle="1" w:styleId="Styl1Char">
    <w:name w:val="Styl_1 Char"/>
    <w:basedOn w:val="Standardnpsmoodstavce"/>
    <w:link w:val="Styl1"/>
    <w:rsid w:val="001D6C06"/>
    <w:rPr>
      <w:rFonts w:ascii="Times New Roman" w:eastAsia="Times New Roman" w:hAnsi="Times New Roman" w:cs="Times New Roman"/>
      <w:b/>
      <w:bCs/>
      <w:iCs/>
      <w:caps/>
      <w:color w:val="000000"/>
    </w:rPr>
  </w:style>
  <w:style w:type="paragraph" w:customStyle="1" w:styleId="Styl3">
    <w:name w:val="Styl_3"/>
    <w:basedOn w:val="Normln"/>
    <w:link w:val="Styl3Char"/>
    <w:autoRedefine/>
    <w:qFormat/>
    <w:rsid w:val="001D6C06"/>
    <w:pPr>
      <w:numPr>
        <w:ilvl w:val="2"/>
        <w:numId w:val="1"/>
      </w:numPr>
      <w:tabs>
        <w:tab w:val="left" w:pos="734"/>
        <w:tab w:val="left" w:pos="4395"/>
      </w:tabs>
      <w:spacing w:after="120" w:line="360" w:lineRule="auto"/>
      <w:ind w:left="454" w:hanging="454"/>
    </w:pPr>
    <w:rPr>
      <w:rFonts w:ascii="Times New Roman" w:eastAsia="Times New Roman" w:hAnsi="Times New Roman" w:cs="Times New Roman"/>
      <w:iCs/>
      <w:color w:val="000000"/>
    </w:rPr>
  </w:style>
  <w:style w:type="character" w:customStyle="1" w:styleId="Styl3Char">
    <w:name w:val="Styl_3 Char"/>
    <w:basedOn w:val="Standardnpsmoodstavce"/>
    <w:link w:val="Styl3"/>
    <w:rsid w:val="001D6C06"/>
    <w:rPr>
      <w:rFonts w:ascii="Times New Roman" w:eastAsia="Times New Roman" w:hAnsi="Times New Roman" w:cs="Times New Roman"/>
      <w:iCs/>
      <w:color w:val="000000"/>
    </w:rPr>
  </w:style>
  <w:style w:type="paragraph" w:styleId="Odstavecseseznamem">
    <w:name w:val="List Paragraph"/>
    <w:basedOn w:val="Normln"/>
    <w:uiPriority w:val="34"/>
    <w:qFormat/>
    <w:rsid w:val="00A25C24"/>
    <w:pPr>
      <w:ind w:left="720"/>
      <w:contextualSpacing/>
    </w:pPr>
  </w:style>
  <w:style w:type="paragraph" w:styleId="Textbubliny">
    <w:name w:val="Balloon Text"/>
    <w:basedOn w:val="Normln"/>
    <w:link w:val="TextbublinyChar"/>
    <w:uiPriority w:val="99"/>
    <w:semiHidden/>
    <w:unhideWhenUsed/>
    <w:rsid w:val="00D042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4283"/>
    <w:rPr>
      <w:rFonts w:ascii="Tahoma" w:hAnsi="Tahoma" w:cs="Tahoma"/>
      <w:sz w:val="16"/>
      <w:szCs w:val="16"/>
    </w:rPr>
  </w:style>
  <w:style w:type="paragraph" w:customStyle="1" w:styleId="KODnadpis2">
    <w:name w:val="KOD nadpis 2"/>
    <w:link w:val="KODnadpis2CharChar"/>
    <w:uiPriority w:val="99"/>
    <w:rsid w:val="005F2EED"/>
    <w:pPr>
      <w:keepNext/>
      <w:spacing w:after="140" w:line="290" w:lineRule="auto"/>
      <w:jc w:val="both"/>
    </w:pPr>
    <w:rPr>
      <w:rFonts w:ascii="Verdana" w:eastAsia="Calibri" w:hAnsi="Verdana" w:cs="Times New Roman"/>
      <w:kern w:val="20"/>
      <w:lang w:val="en-GB" w:eastAsia="cs-CZ"/>
    </w:rPr>
  </w:style>
  <w:style w:type="character" w:customStyle="1" w:styleId="KODnadpis2CharChar">
    <w:name w:val="KOD nadpis 2 Char Char"/>
    <w:link w:val="KODnadpis2"/>
    <w:uiPriority w:val="99"/>
    <w:locked/>
    <w:rsid w:val="005F2EED"/>
    <w:rPr>
      <w:rFonts w:ascii="Verdana" w:eastAsia="Calibri" w:hAnsi="Verdana" w:cs="Times New Roman"/>
      <w:kern w:val="20"/>
      <w:lang w:val="en-GB" w:eastAsia="cs-CZ"/>
    </w:rPr>
  </w:style>
  <w:style w:type="character" w:styleId="Odkaznakoment">
    <w:name w:val="annotation reference"/>
    <w:basedOn w:val="Standardnpsmoodstavce"/>
    <w:uiPriority w:val="99"/>
    <w:semiHidden/>
    <w:unhideWhenUsed/>
    <w:rsid w:val="00882F6F"/>
    <w:rPr>
      <w:sz w:val="16"/>
      <w:szCs w:val="16"/>
    </w:rPr>
  </w:style>
  <w:style w:type="paragraph" w:styleId="Textkomente">
    <w:name w:val="annotation text"/>
    <w:basedOn w:val="Normln"/>
    <w:link w:val="TextkomenteChar"/>
    <w:uiPriority w:val="99"/>
    <w:semiHidden/>
    <w:unhideWhenUsed/>
    <w:rsid w:val="00882F6F"/>
    <w:pPr>
      <w:spacing w:line="240" w:lineRule="auto"/>
    </w:pPr>
    <w:rPr>
      <w:sz w:val="20"/>
      <w:szCs w:val="20"/>
    </w:rPr>
  </w:style>
  <w:style w:type="character" w:customStyle="1" w:styleId="TextkomenteChar">
    <w:name w:val="Text komentáře Char"/>
    <w:basedOn w:val="Standardnpsmoodstavce"/>
    <w:link w:val="Textkomente"/>
    <w:uiPriority w:val="99"/>
    <w:semiHidden/>
    <w:rsid w:val="00882F6F"/>
    <w:rPr>
      <w:sz w:val="20"/>
      <w:szCs w:val="20"/>
    </w:rPr>
  </w:style>
  <w:style w:type="paragraph" w:styleId="Pedmtkomente">
    <w:name w:val="annotation subject"/>
    <w:basedOn w:val="Textkomente"/>
    <w:next w:val="Textkomente"/>
    <w:link w:val="PedmtkomenteChar"/>
    <w:uiPriority w:val="99"/>
    <w:semiHidden/>
    <w:unhideWhenUsed/>
    <w:rsid w:val="00882F6F"/>
    <w:rPr>
      <w:b/>
      <w:bCs/>
    </w:rPr>
  </w:style>
  <w:style w:type="character" w:customStyle="1" w:styleId="PedmtkomenteChar">
    <w:name w:val="Předmět komentáře Char"/>
    <w:basedOn w:val="TextkomenteChar"/>
    <w:link w:val="Pedmtkomente"/>
    <w:uiPriority w:val="99"/>
    <w:semiHidden/>
    <w:rsid w:val="00882F6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421B8-E4BE-42E2-83CD-6DFB1C11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2958</Words>
  <Characters>17456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20374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Zimova Veronika</dc:creator>
  <cp:lastModifiedBy>Administrator</cp:lastModifiedBy>
  <cp:revision>2</cp:revision>
  <cp:lastPrinted>2017-12-05T12:28:00Z</cp:lastPrinted>
  <dcterms:created xsi:type="dcterms:W3CDTF">2017-12-20T11:01:00Z</dcterms:created>
  <dcterms:modified xsi:type="dcterms:W3CDTF">2017-12-20T11:01:00Z</dcterms:modified>
</cp:coreProperties>
</file>