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D82E4" w14:textId="77777777" w:rsidR="001E2BF3" w:rsidRPr="00F703B0" w:rsidRDefault="001E2BF3" w:rsidP="001E2BF3">
      <w:pPr>
        <w:pStyle w:val="Zpat"/>
        <w:tabs>
          <w:tab w:val="clear" w:pos="4153"/>
          <w:tab w:val="clear" w:pos="8306"/>
        </w:tabs>
        <w:jc w:val="center"/>
        <w:rPr>
          <w:b/>
          <w:caps/>
          <w:spacing w:val="20"/>
          <w:szCs w:val="22"/>
        </w:rPr>
      </w:pPr>
    </w:p>
    <w:p w14:paraId="4EF3506D" w14:textId="77777777" w:rsidR="00A20CC1" w:rsidRDefault="001E2BF3" w:rsidP="00A20CC1">
      <w:pPr>
        <w:pStyle w:val="Zpat"/>
        <w:jc w:val="center"/>
        <w:rPr>
          <w:b/>
          <w:caps/>
          <w:spacing w:val="20"/>
          <w:szCs w:val="22"/>
        </w:rPr>
      </w:pPr>
      <w:r w:rsidRPr="00EA32F3">
        <w:rPr>
          <w:b/>
          <w:caps/>
          <w:spacing w:val="20"/>
          <w:szCs w:val="22"/>
        </w:rPr>
        <w:t xml:space="preserve">smlouva na </w:t>
      </w:r>
      <w:r w:rsidR="00BD1A8C">
        <w:rPr>
          <w:b/>
          <w:caps/>
          <w:spacing w:val="20"/>
          <w:szCs w:val="22"/>
        </w:rPr>
        <w:t xml:space="preserve">realizaci </w:t>
      </w:r>
      <w:r w:rsidR="00A20CC1">
        <w:rPr>
          <w:b/>
          <w:caps/>
          <w:spacing w:val="20"/>
          <w:szCs w:val="22"/>
        </w:rPr>
        <w:t>SYSTÉMU</w:t>
      </w:r>
      <w:r w:rsidR="00A20CC1">
        <w:rPr>
          <w:b/>
          <w:caps/>
          <w:spacing w:val="20"/>
          <w:szCs w:val="22"/>
        </w:rPr>
        <w:br/>
        <w:t>S.A.W.E.R.</w:t>
      </w:r>
      <w:r w:rsidR="00A20CC1">
        <w:rPr>
          <w:b/>
          <w:caps/>
          <w:spacing w:val="20"/>
          <w:szCs w:val="22"/>
        </w:rPr>
        <w:br/>
        <w:t>(SOLAR-AIR-WATER-ENERGY-RESOURCES)</w:t>
      </w:r>
    </w:p>
    <w:p w14:paraId="67613924" w14:textId="77777777" w:rsidR="001E2BF3" w:rsidRPr="00F703B0" w:rsidRDefault="00247201" w:rsidP="003067DC">
      <w:pPr>
        <w:pStyle w:val="Zpat"/>
        <w:jc w:val="center"/>
        <w:rPr>
          <w:b/>
          <w:caps/>
          <w:spacing w:val="20"/>
          <w:szCs w:val="22"/>
        </w:rPr>
      </w:pPr>
      <w:r>
        <w:rPr>
          <w:b/>
          <w:caps/>
          <w:spacing w:val="20"/>
          <w:szCs w:val="22"/>
        </w:rPr>
        <w:t>integrovaného do</w:t>
      </w:r>
      <w:r w:rsidR="00786C12">
        <w:rPr>
          <w:b/>
          <w:caps/>
          <w:spacing w:val="20"/>
          <w:szCs w:val="22"/>
        </w:rPr>
        <w:t xml:space="preserve"> </w:t>
      </w:r>
      <w:r w:rsidR="00E3357E">
        <w:rPr>
          <w:b/>
          <w:caps/>
          <w:spacing w:val="20"/>
          <w:szCs w:val="22"/>
        </w:rPr>
        <w:t>pavilon</w:t>
      </w:r>
      <w:r w:rsidR="00786C12">
        <w:rPr>
          <w:b/>
          <w:caps/>
          <w:spacing w:val="20"/>
          <w:szCs w:val="22"/>
        </w:rPr>
        <w:t>u</w:t>
      </w:r>
      <w:r w:rsidR="00E3357E">
        <w:rPr>
          <w:b/>
          <w:caps/>
          <w:spacing w:val="20"/>
          <w:szCs w:val="22"/>
        </w:rPr>
        <w:t xml:space="preserve"> účasti</w:t>
      </w:r>
      <w:r w:rsidR="001E2BF3" w:rsidRPr="00EA32F3">
        <w:rPr>
          <w:b/>
          <w:caps/>
          <w:spacing w:val="20"/>
          <w:szCs w:val="22"/>
        </w:rPr>
        <w:t xml:space="preserve"> České republiky na všeobecné světové výstavě expo </w:t>
      </w:r>
      <w:r w:rsidR="00A20CC1">
        <w:rPr>
          <w:b/>
          <w:caps/>
          <w:spacing w:val="20"/>
          <w:szCs w:val="22"/>
        </w:rPr>
        <w:t>2020</w:t>
      </w:r>
      <w:r w:rsidR="001E2BF3" w:rsidRPr="00EA32F3">
        <w:rPr>
          <w:b/>
          <w:caps/>
          <w:spacing w:val="20"/>
          <w:szCs w:val="22"/>
        </w:rPr>
        <w:t xml:space="preserve"> v </w:t>
      </w:r>
      <w:r w:rsidR="00A20CC1">
        <w:rPr>
          <w:b/>
          <w:caps/>
          <w:spacing w:val="20"/>
          <w:szCs w:val="22"/>
        </w:rPr>
        <w:t>DUBAJI</w:t>
      </w:r>
    </w:p>
    <w:p w14:paraId="17DA083A" w14:textId="77777777" w:rsidR="001E2BF3" w:rsidRPr="00F703B0" w:rsidRDefault="001E2BF3" w:rsidP="001E2BF3">
      <w:pPr>
        <w:jc w:val="center"/>
        <w:rPr>
          <w:szCs w:val="22"/>
        </w:rPr>
      </w:pPr>
    </w:p>
    <w:p w14:paraId="227A4CFF" w14:textId="77777777" w:rsidR="001E2BF3" w:rsidRPr="00F703B0" w:rsidRDefault="001E2BF3" w:rsidP="001E2BF3">
      <w:pPr>
        <w:rPr>
          <w:szCs w:val="22"/>
        </w:rPr>
      </w:pPr>
    </w:p>
    <w:p w14:paraId="48E8A7C1" w14:textId="77777777" w:rsidR="001E2BF3" w:rsidRPr="00F703B0" w:rsidRDefault="001E2BF3" w:rsidP="001E2BF3">
      <w:pPr>
        <w:jc w:val="center"/>
        <w:rPr>
          <w:szCs w:val="22"/>
        </w:rPr>
      </w:pPr>
      <w:r w:rsidRPr="00F703B0">
        <w:rPr>
          <w:szCs w:val="22"/>
        </w:rPr>
        <w:t>mezi</w:t>
      </w:r>
    </w:p>
    <w:p w14:paraId="20787E24" w14:textId="77777777" w:rsidR="001E2BF3" w:rsidRPr="00F703B0" w:rsidRDefault="001E2BF3" w:rsidP="001E2BF3">
      <w:pPr>
        <w:jc w:val="center"/>
        <w:rPr>
          <w:szCs w:val="22"/>
        </w:rPr>
      </w:pPr>
      <w:r w:rsidRPr="00F703B0">
        <w:rPr>
          <w:b/>
          <w:szCs w:val="22"/>
        </w:rPr>
        <w:t>Kanceláří Generálního komisaře účasti České republiky na Všeobecné světové výstavě EXPO</w:t>
      </w:r>
    </w:p>
    <w:p w14:paraId="498BFB8D" w14:textId="77777777" w:rsidR="001E2BF3" w:rsidRPr="00F703B0" w:rsidRDefault="001E2BF3" w:rsidP="001E2BF3">
      <w:pPr>
        <w:jc w:val="center"/>
        <w:rPr>
          <w:szCs w:val="22"/>
        </w:rPr>
      </w:pPr>
      <w:r w:rsidRPr="00F703B0">
        <w:rPr>
          <w:szCs w:val="22"/>
        </w:rPr>
        <w:t>a</w:t>
      </w:r>
    </w:p>
    <w:p w14:paraId="1A3E2D36" w14:textId="77777777" w:rsidR="001E2BF3" w:rsidRPr="00F703B0" w:rsidRDefault="001E2BF3" w:rsidP="001E2BF3">
      <w:pPr>
        <w:jc w:val="center"/>
        <w:rPr>
          <w:szCs w:val="22"/>
        </w:rPr>
      </w:pPr>
    </w:p>
    <w:p w14:paraId="5E59340D" w14:textId="6A989AA0" w:rsidR="001E2BF3" w:rsidRDefault="00A20CC1" w:rsidP="001E2BF3">
      <w:pPr>
        <w:jc w:val="center"/>
        <w:rPr>
          <w:b/>
          <w:szCs w:val="22"/>
        </w:rPr>
      </w:pPr>
      <w:r>
        <w:rPr>
          <w:b/>
          <w:szCs w:val="22"/>
        </w:rPr>
        <w:t>Č</w:t>
      </w:r>
      <w:r w:rsidR="00247201">
        <w:rPr>
          <w:b/>
          <w:szCs w:val="22"/>
        </w:rPr>
        <w:t>eským</w:t>
      </w:r>
      <w:r w:rsidR="00241A65">
        <w:rPr>
          <w:b/>
          <w:szCs w:val="22"/>
        </w:rPr>
        <w:t xml:space="preserve"> vysokým</w:t>
      </w:r>
      <w:r w:rsidR="00247201">
        <w:rPr>
          <w:b/>
          <w:szCs w:val="22"/>
        </w:rPr>
        <w:t xml:space="preserve"> učením technickým v Praze</w:t>
      </w:r>
    </w:p>
    <w:p w14:paraId="57739FE3" w14:textId="77777777" w:rsidR="00A20CC1" w:rsidRPr="00F703B0" w:rsidRDefault="00A20CC1" w:rsidP="001E2BF3">
      <w:pPr>
        <w:jc w:val="center"/>
        <w:rPr>
          <w:b/>
          <w:szCs w:val="22"/>
        </w:rPr>
      </w:pPr>
    </w:p>
    <w:p w14:paraId="09C9AA4D" w14:textId="77777777" w:rsidR="001E2BF3" w:rsidRPr="00F703B0" w:rsidRDefault="001E2BF3" w:rsidP="001E2BF3">
      <w:pPr>
        <w:rPr>
          <w:szCs w:val="22"/>
        </w:rPr>
      </w:pPr>
    </w:p>
    <w:p w14:paraId="1896EF7E" w14:textId="5C73D263" w:rsidR="001E2BF3" w:rsidRPr="00F703B0" w:rsidRDefault="001E2BF3" w:rsidP="001E2BF3">
      <w:pPr>
        <w:jc w:val="center"/>
        <w:rPr>
          <w:szCs w:val="22"/>
        </w:rPr>
      </w:pPr>
      <w:r w:rsidRPr="00F703B0">
        <w:rPr>
          <w:szCs w:val="22"/>
        </w:rPr>
        <w:t>uzavřená dne</w:t>
      </w:r>
      <w:r w:rsidR="002322ED">
        <w:rPr>
          <w:szCs w:val="22"/>
        </w:rPr>
        <w:t xml:space="preserve"> </w:t>
      </w:r>
      <w:r w:rsidR="006F22C9">
        <w:rPr>
          <w:szCs w:val="22"/>
        </w:rPr>
        <w:t>12.12.</w:t>
      </w:r>
      <w:r w:rsidR="002322ED">
        <w:rPr>
          <w:szCs w:val="22"/>
        </w:rPr>
        <w:t>201</w:t>
      </w:r>
      <w:r w:rsidR="00A20CC1">
        <w:rPr>
          <w:szCs w:val="22"/>
        </w:rPr>
        <w:t>7</w:t>
      </w:r>
    </w:p>
    <w:p w14:paraId="716E6BFE" w14:textId="77777777" w:rsidR="001E2BF3" w:rsidRPr="00F703B0" w:rsidRDefault="001E2BF3" w:rsidP="001E2BF3">
      <w:pPr>
        <w:jc w:val="center"/>
        <w:rPr>
          <w:szCs w:val="22"/>
        </w:rPr>
      </w:pPr>
    </w:p>
    <w:p w14:paraId="3431EA75" w14:textId="77777777" w:rsidR="001E2BF3" w:rsidRPr="00F703B0" w:rsidRDefault="001E2BF3" w:rsidP="001E2BF3">
      <w:pPr>
        <w:spacing w:before="0" w:after="0"/>
        <w:jc w:val="center"/>
        <w:rPr>
          <w:szCs w:val="22"/>
        </w:rPr>
      </w:pPr>
      <w:r>
        <w:rPr>
          <w:szCs w:val="22"/>
        </w:rPr>
        <w:br w:type="page"/>
      </w:r>
    </w:p>
    <w:p w14:paraId="79FC55A7" w14:textId="77777777" w:rsidR="001E2BF3" w:rsidRPr="002E0ABE" w:rsidRDefault="001E2BF3" w:rsidP="001E2BF3">
      <w:pPr>
        <w:jc w:val="center"/>
        <w:rPr>
          <w:b/>
          <w:szCs w:val="22"/>
        </w:rPr>
      </w:pPr>
      <w:r w:rsidRPr="002E0ABE">
        <w:rPr>
          <w:b/>
          <w:szCs w:val="22"/>
        </w:rPr>
        <w:lastRenderedPageBreak/>
        <w:t>SEZNAM PŘÍLOH</w:t>
      </w:r>
    </w:p>
    <w:p w14:paraId="606EEEFD" w14:textId="77777777" w:rsidR="001E2BF3" w:rsidRPr="002E0ABE" w:rsidRDefault="001E2BF3" w:rsidP="001E2BF3">
      <w:pPr>
        <w:spacing w:before="60" w:after="60"/>
        <w:rPr>
          <w:b/>
          <w:szCs w:val="22"/>
        </w:rPr>
      </w:pPr>
    </w:p>
    <w:p w14:paraId="1AD33B8D" w14:textId="671B81C2" w:rsidR="001E2BF3" w:rsidRPr="008E1C9E" w:rsidRDefault="00AC19DE" w:rsidP="001E2BF3">
      <w:pPr>
        <w:spacing w:before="60" w:after="60"/>
        <w:rPr>
          <w:b/>
        </w:rPr>
      </w:pPr>
      <w:r>
        <w:rPr>
          <w:b/>
        </w:rPr>
        <w:t xml:space="preserve">[XX </w:t>
      </w:r>
      <w:r w:rsidR="001E2BF3" w:rsidRPr="008E1C9E">
        <w:rPr>
          <w:b/>
        </w:rPr>
        <w:t>PŘÍLOHA Č. 1</w:t>
      </w:r>
      <w:r>
        <w:rPr>
          <w:b/>
        </w:rPr>
        <w:t xml:space="preserve"> XX]</w:t>
      </w:r>
      <w:r w:rsidR="001E2BF3" w:rsidRPr="008E1C9E">
        <w:rPr>
          <w:b/>
        </w:rPr>
        <w:t xml:space="preserve"> –</w:t>
      </w:r>
      <w:r w:rsidR="008B4C6B">
        <w:rPr>
          <w:b/>
        </w:rPr>
        <w:t xml:space="preserve"> </w:t>
      </w:r>
      <w:r w:rsidR="0093219F" w:rsidRPr="008E1C9E">
        <w:rPr>
          <w:b/>
        </w:rPr>
        <w:t>POŽADAVKY OBJEDNATELE</w:t>
      </w:r>
    </w:p>
    <w:p w14:paraId="1EE8A72D" w14:textId="5A569BB5" w:rsidR="008B4C6B" w:rsidRDefault="001E2BF3" w:rsidP="001E2BF3">
      <w:pPr>
        <w:spacing w:before="60" w:after="60"/>
        <w:rPr>
          <w:b/>
          <w:szCs w:val="22"/>
        </w:rPr>
      </w:pPr>
      <w:r w:rsidRPr="007772AC">
        <w:rPr>
          <w:b/>
          <w:szCs w:val="22"/>
        </w:rPr>
        <w:t xml:space="preserve">PŘÍLOHA Č. </w:t>
      </w:r>
      <w:r w:rsidR="00D33DBF">
        <w:rPr>
          <w:b/>
          <w:szCs w:val="22"/>
        </w:rPr>
        <w:t>2</w:t>
      </w:r>
      <w:r w:rsidR="00D33DBF" w:rsidRPr="007772AC">
        <w:rPr>
          <w:b/>
          <w:szCs w:val="22"/>
        </w:rPr>
        <w:t xml:space="preserve"> </w:t>
      </w:r>
      <w:r w:rsidRPr="007772AC">
        <w:rPr>
          <w:b/>
          <w:szCs w:val="22"/>
        </w:rPr>
        <w:t xml:space="preserve">– </w:t>
      </w:r>
      <w:r w:rsidR="001B5B24" w:rsidRPr="007772AC">
        <w:rPr>
          <w:b/>
          <w:szCs w:val="22"/>
        </w:rPr>
        <w:t>HARMONOGRAM</w:t>
      </w:r>
    </w:p>
    <w:p w14:paraId="47A067D6" w14:textId="68E47CE7" w:rsidR="009E68A9" w:rsidRPr="009E68A9" w:rsidRDefault="00914983" w:rsidP="009E68A9">
      <w:pPr>
        <w:spacing w:before="60" w:after="60"/>
        <w:rPr>
          <w:b/>
          <w:szCs w:val="22"/>
        </w:rPr>
      </w:pPr>
      <w:r>
        <w:rPr>
          <w:b/>
          <w:szCs w:val="22"/>
        </w:rPr>
        <w:t xml:space="preserve">[XX </w:t>
      </w:r>
      <w:r w:rsidR="007955B6">
        <w:rPr>
          <w:b/>
          <w:szCs w:val="22"/>
        </w:rPr>
        <w:t>PŘÍLOHA Č. 3</w:t>
      </w:r>
      <w:r w:rsidR="00BD0F99">
        <w:rPr>
          <w:b/>
          <w:szCs w:val="22"/>
        </w:rPr>
        <w:t xml:space="preserve"> XX</w:t>
      </w:r>
      <w:r>
        <w:rPr>
          <w:b/>
          <w:szCs w:val="22"/>
        </w:rPr>
        <w:t>]</w:t>
      </w:r>
      <w:r w:rsidR="007955B6">
        <w:rPr>
          <w:b/>
          <w:szCs w:val="22"/>
        </w:rPr>
        <w:t xml:space="preserve"> –</w:t>
      </w:r>
      <w:r>
        <w:rPr>
          <w:b/>
          <w:szCs w:val="22"/>
        </w:rPr>
        <w:t xml:space="preserve"> POLOŽKOVÝ ROZPIS</w:t>
      </w:r>
      <w:r w:rsidR="007955B6">
        <w:rPr>
          <w:b/>
          <w:szCs w:val="22"/>
        </w:rPr>
        <w:t xml:space="preserve"> A HARMONOGRAM</w:t>
      </w:r>
      <w:r w:rsidR="00BE251C">
        <w:rPr>
          <w:b/>
          <w:szCs w:val="22"/>
        </w:rPr>
        <w:t xml:space="preserve"> PRACÍ</w:t>
      </w:r>
    </w:p>
    <w:p w14:paraId="46B7A0E5" w14:textId="1F463D86" w:rsidR="00ED2BCF" w:rsidRDefault="00ED2BCF" w:rsidP="001E2BF3">
      <w:pPr>
        <w:spacing w:before="60" w:after="60"/>
        <w:rPr>
          <w:b/>
          <w:szCs w:val="22"/>
        </w:rPr>
      </w:pPr>
    </w:p>
    <w:p w14:paraId="2211A153" w14:textId="77777777" w:rsidR="001E2BF3" w:rsidRPr="00415E1F" w:rsidRDefault="001E2BF3" w:rsidP="001E2BF3">
      <w:pPr>
        <w:pStyle w:val="Zpat"/>
        <w:tabs>
          <w:tab w:val="clear" w:pos="4153"/>
          <w:tab w:val="clear" w:pos="8306"/>
        </w:tabs>
        <w:rPr>
          <w:b/>
          <w:caps/>
          <w:spacing w:val="20"/>
          <w:szCs w:val="22"/>
        </w:rPr>
      </w:pPr>
      <w:r w:rsidRPr="00F703B0">
        <w:rPr>
          <w:b/>
          <w:caps/>
          <w:spacing w:val="20"/>
          <w:szCs w:val="22"/>
        </w:rPr>
        <w:br w:type="page"/>
      </w:r>
      <w:r w:rsidRPr="00D37283">
        <w:rPr>
          <w:b/>
          <w:caps/>
          <w:spacing w:val="20"/>
          <w:szCs w:val="22"/>
        </w:rPr>
        <w:lastRenderedPageBreak/>
        <w:t xml:space="preserve">smlouva </w:t>
      </w:r>
      <w:r w:rsidR="00C17107">
        <w:rPr>
          <w:b/>
          <w:caps/>
          <w:spacing w:val="20"/>
          <w:szCs w:val="22"/>
        </w:rPr>
        <w:t xml:space="preserve">na </w:t>
      </w:r>
      <w:r w:rsidR="00BD1A8C">
        <w:rPr>
          <w:b/>
          <w:caps/>
          <w:spacing w:val="20"/>
          <w:szCs w:val="22"/>
        </w:rPr>
        <w:t xml:space="preserve">realizaci </w:t>
      </w:r>
      <w:r w:rsidR="00A20CC1">
        <w:rPr>
          <w:b/>
          <w:caps/>
          <w:spacing w:val="20"/>
          <w:szCs w:val="22"/>
        </w:rPr>
        <w:t>systému s.a.w.e.r.</w:t>
      </w:r>
      <w:r w:rsidR="00C44260">
        <w:rPr>
          <w:b/>
          <w:caps/>
          <w:spacing w:val="20"/>
          <w:szCs w:val="22"/>
        </w:rPr>
        <w:t xml:space="preserve"> V</w:t>
      </w:r>
      <w:r w:rsidR="009E3C9C">
        <w:rPr>
          <w:b/>
          <w:caps/>
          <w:spacing w:val="20"/>
          <w:szCs w:val="22"/>
        </w:rPr>
        <w:t xml:space="preserve"> </w:t>
      </w:r>
      <w:r w:rsidR="00C17107">
        <w:rPr>
          <w:b/>
          <w:caps/>
          <w:spacing w:val="20"/>
          <w:szCs w:val="22"/>
        </w:rPr>
        <w:t>pavilon</w:t>
      </w:r>
      <w:r w:rsidR="00786C12">
        <w:rPr>
          <w:b/>
          <w:caps/>
          <w:spacing w:val="20"/>
          <w:szCs w:val="22"/>
        </w:rPr>
        <w:t>U</w:t>
      </w:r>
      <w:r w:rsidR="00C17107">
        <w:rPr>
          <w:b/>
          <w:caps/>
          <w:spacing w:val="20"/>
          <w:szCs w:val="22"/>
        </w:rPr>
        <w:t xml:space="preserve"> účasti</w:t>
      </w:r>
      <w:r w:rsidR="00C17107" w:rsidRPr="00D37283">
        <w:rPr>
          <w:b/>
          <w:caps/>
          <w:spacing w:val="20"/>
          <w:szCs w:val="22"/>
        </w:rPr>
        <w:t xml:space="preserve"> </w:t>
      </w:r>
      <w:r w:rsidRPr="00D37283">
        <w:rPr>
          <w:b/>
          <w:caps/>
          <w:spacing w:val="20"/>
          <w:szCs w:val="22"/>
        </w:rPr>
        <w:t>České republiky na všeobecné světové výstavě expo 20</w:t>
      </w:r>
      <w:r w:rsidR="00A20CC1">
        <w:rPr>
          <w:b/>
          <w:caps/>
          <w:spacing w:val="20"/>
          <w:szCs w:val="22"/>
        </w:rPr>
        <w:t>20</w:t>
      </w:r>
      <w:r w:rsidRPr="00D37283">
        <w:rPr>
          <w:b/>
          <w:caps/>
          <w:spacing w:val="20"/>
          <w:szCs w:val="22"/>
        </w:rPr>
        <w:t xml:space="preserve"> v </w:t>
      </w:r>
      <w:r w:rsidR="00A20CC1">
        <w:rPr>
          <w:b/>
          <w:caps/>
          <w:spacing w:val="20"/>
          <w:szCs w:val="22"/>
        </w:rPr>
        <w:t>DUBAJI</w:t>
      </w:r>
      <w:r w:rsidRPr="00415E1F">
        <w:rPr>
          <w:b/>
          <w:caps/>
          <w:spacing w:val="20"/>
          <w:szCs w:val="22"/>
        </w:rPr>
        <w:t xml:space="preserve"> </w:t>
      </w:r>
    </w:p>
    <w:p w14:paraId="1966B2D7" w14:textId="77777777" w:rsidR="001E2BF3" w:rsidRPr="00415E1F" w:rsidRDefault="001E2BF3" w:rsidP="001E2BF3">
      <w:pPr>
        <w:pStyle w:val="Zpat"/>
        <w:tabs>
          <w:tab w:val="clear" w:pos="4153"/>
          <w:tab w:val="clear" w:pos="8306"/>
        </w:tabs>
        <w:jc w:val="center"/>
        <w:rPr>
          <w:szCs w:val="22"/>
        </w:rPr>
      </w:pPr>
      <w:r w:rsidRPr="00415E1F">
        <w:rPr>
          <w:szCs w:val="22"/>
        </w:rPr>
        <w:t xml:space="preserve"> </w:t>
      </w:r>
    </w:p>
    <w:p w14:paraId="13E792BD" w14:textId="77777777" w:rsidR="001E2BF3" w:rsidRPr="00415E1F" w:rsidRDefault="001E2BF3" w:rsidP="001E2BF3">
      <w:pPr>
        <w:pStyle w:val="Zpat"/>
        <w:tabs>
          <w:tab w:val="clear" w:pos="4153"/>
          <w:tab w:val="clear" w:pos="8306"/>
        </w:tabs>
        <w:rPr>
          <w:b/>
          <w:szCs w:val="22"/>
        </w:rPr>
      </w:pPr>
      <w:r w:rsidRPr="00415E1F">
        <w:rPr>
          <w:b/>
          <w:szCs w:val="22"/>
        </w:rPr>
        <w:t>Smluvní strany</w:t>
      </w:r>
    </w:p>
    <w:p w14:paraId="35F50BB7" w14:textId="77777777" w:rsidR="001E2BF3" w:rsidRPr="00415E1F" w:rsidRDefault="001E2BF3" w:rsidP="001E2BF3">
      <w:pPr>
        <w:tabs>
          <w:tab w:val="left" w:pos="284"/>
        </w:tabs>
        <w:rPr>
          <w:b/>
          <w:szCs w:val="22"/>
        </w:rPr>
      </w:pPr>
      <w:r w:rsidRPr="00415E1F">
        <w:rPr>
          <w:b/>
          <w:szCs w:val="22"/>
        </w:rPr>
        <w:t xml:space="preserve">Kancelář Generálního komisaře účasti České republiky na Všeobecné světové výstavě EXPO </w:t>
      </w:r>
    </w:p>
    <w:p w14:paraId="14CF4805" w14:textId="77777777" w:rsidR="001E2BF3" w:rsidRPr="00415E1F" w:rsidRDefault="001E2BF3" w:rsidP="001E2BF3">
      <w:pPr>
        <w:tabs>
          <w:tab w:val="left" w:pos="284"/>
          <w:tab w:val="left" w:pos="2127"/>
        </w:tabs>
        <w:rPr>
          <w:szCs w:val="22"/>
        </w:rPr>
      </w:pPr>
      <w:r w:rsidRPr="00415E1F">
        <w:rPr>
          <w:szCs w:val="22"/>
        </w:rPr>
        <w:t>se sídlem:</w:t>
      </w:r>
      <w:r w:rsidRPr="00415E1F">
        <w:rPr>
          <w:szCs w:val="22"/>
        </w:rPr>
        <w:tab/>
        <w:t>Rytířská 31, 110 00 Praha 1</w:t>
      </w:r>
    </w:p>
    <w:p w14:paraId="6F0AA7CD" w14:textId="77777777" w:rsidR="001E2BF3" w:rsidRPr="00415E1F" w:rsidRDefault="001E2BF3" w:rsidP="001E2BF3">
      <w:pPr>
        <w:tabs>
          <w:tab w:val="left" w:pos="284"/>
          <w:tab w:val="left" w:pos="2127"/>
        </w:tabs>
        <w:rPr>
          <w:szCs w:val="22"/>
        </w:rPr>
      </w:pPr>
      <w:r w:rsidRPr="00415E1F">
        <w:rPr>
          <w:szCs w:val="22"/>
        </w:rPr>
        <w:t>IČ:</w:t>
      </w:r>
      <w:r w:rsidRPr="00415E1F">
        <w:rPr>
          <w:szCs w:val="22"/>
        </w:rPr>
        <w:tab/>
      </w:r>
      <w:r w:rsidRPr="00415E1F">
        <w:rPr>
          <w:szCs w:val="22"/>
        </w:rPr>
        <w:tab/>
        <w:t>68378637</w:t>
      </w:r>
    </w:p>
    <w:p w14:paraId="06D46853" w14:textId="4E1E46E7" w:rsidR="001E2BF3" w:rsidRPr="00415E1F" w:rsidRDefault="001E2BF3" w:rsidP="001E2BF3">
      <w:pPr>
        <w:tabs>
          <w:tab w:val="left" w:pos="284"/>
          <w:tab w:val="left" w:pos="2127"/>
        </w:tabs>
        <w:rPr>
          <w:szCs w:val="22"/>
        </w:rPr>
      </w:pPr>
      <w:r w:rsidRPr="00415E1F">
        <w:rPr>
          <w:szCs w:val="22"/>
        </w:rPr>
        <w:t>Bankovní spojení:</w:t>
      </w:r>
      <w:r w:rsidRPr="00415E1F">
        <w:rPr>
          <w:szCs w:val="22"/>
        </w:rPr>
        <w:tab/>
      </w:r>
      <w:r w:rsidR="00F661C5">
        <w:rPr>
          <w:szCs w:val="22"/>
        </w:rPr>
        <w:t>XXXXXXXXXX</w:t>
      </w:r>
    </w:p>
    <w:p w14:paraId="1DB2ED94" w14:textId="77777777" w:rsidR="001E2BF3" w:rsidRPr="00415E1F" w:rsidRDefault="001E2BF3" w:rsidP="009A0827">
      <w:pPr>
        <w:tabs>
          <w:tab w:val="left" w:pos="284"/>
        </w:tabs>
        <w:ind w:left="2126" w:hanging="2126"/>
        <w:rPr>
          <w:szCs w:val="22"/>
        </w:rPr>
      </w:pPr>
      <w:r w:rsidRPr="00415E1F">
        <w:rPr>
          <w:szCs w:val="22"/>
        </w:rPr>
        <w:t>jejíž jménem jedná:</w:t>
      </w:r>
      <w:r w:rsidRPr="00415E1F">
        <w:rPr>
          <w:szCs w:val="22"/>
        </w:rPr>
        <w:tab/>
      </w:r>
      <w:r>
        <w:rPr>
          <w:szCs w:val="22"/>
        </w:rPr>
        <w:t>Jiří František Potužník</w:t>
      </w:r>
      <w:r w:rsidRPr="00415E1F">
        <w:rPr>
          <w:szCs w:val="22"/>
        </w:rPr>
        <w:t>, Generální komisař účasti České republiky na Všeobecné světové výstavě EXPO 20</w:t>
      </w:r>
      <w:r w:rsidR="00A20CC1">
        <w:rPr>
          <w:szCs w:val="22"/>
        </w:rPr>
        <w:t>20</w:t>
      </w:r>
      <w:r w:rsidRPr="00415E1F">
        <w:rPr>
          <w:szCs w:val="22"/>
        </w:rPr>
        <w:t xml:space="preserve"> v </w:t>
      </w:r>
      <w:r w:rsidR="00A20CC1">
        <w:rPr>
          <w:szCs w:val="22"/>
        </w:rPr>
        <w:t>Dubaji</w:t>
      </w:r>
    </w:p>
    <w:p w14:paraId="74510DCB" w14:textId="77777777" w:rsidR="001E2BF3" w:rsidRPr="00415E1F" w:rsidRDefault="001E2BF3" w:rsidP="001E2BF3">
      <w:pPr>
        <w:spacing w:before="60" w:after="60"/>
        <w:rPr>
          <w:szCs w:val="22"/>
        </w:rPr>
      </w:pPr>
      <w:r w:rsidRPr="00415E1F">
        <w:rPr>
          <w:szCs w:val="22"/>
        </w:rPr>
        <w:t>(dále jen „</w:t>
      </w:r>
      <w:r w:rsidRPr="00415E1F">
        <w:rPr>
          <w:b/>
          <w:szCs w:val="22"/>
        </w:rPr>
        <w:t>Objednatel</w:t>
      </w:r>
      <w:r w:rsidRPr="00415E1F">
        <w:rPr>
          <w:szCs w:val="22"/>
        </w:rPr>
        <w:t>“)</w:t>
      </w:r>
    </w:p>
    <w:p w14:paraId="648B2C70" w14:textId="77777777" w:rsidR="001E2BF3" w:rsidRDefault="0072696C" w:rsidP="001E2BF3">
      <w:pPr>
        <w:widowControl w:val="0"/>
        <w:rPr>
          <w:szCs w:val="22"/>
        </w:rPr>
      </w:pPr>
      <w:r>
        <w:rPr>
          <w:szCs w:val="22"/>
        </w:rPr>
        <w:t>a</w:t>
      </w:r>
    </w:p>
    <w:p w14:paraId="4A34C317" w14:textId="77777777" w:rsidR="0072696C" w:rsidRPr="00415E1F" w:rsidRDefault="0072696C" w:rsidP="001E2BF3">
      <w:pPr>
        <w:widowControl w:val="0"/>
        <w:rPr>
          <w:szCs w:val="22"/>
        </w:rPr>
      </w:pPr>
    </w:p>
    <w:p w14:paraId="652D339A" w14:textId="77777777" w:rsidR="001E2BF3" w:rsidRPr="00990A97" w:rsidRDefault="00A20CC1" w:rsidP="001E2BF3">
      <w:pPr>
        <w:widowControl w:val="0"/>
        <w:rPr>
          <w:b/>
          <w:szCs w:val="22"/>
        </w:rPr>
      </w:pPr>
      <w:r>
        <w:rPr>
          <w:b/>
        </w:rPr>
        <w:t>Č</w:t>
      </w:r>
      <w:r w:rsidR="0072696C">
        <w:rPr>
          <w:b/>
        </w:rPr>
        <w:t>eské vysoké učení technické v Praze</w:t>
      </w:r>
    </w:p>
    <w:p w14:paraId="12218A84" w14:textId="77777777" w:rsidR="0072696C" w:rsidRDefault="00A135C1" w:rsidP="0072696C">
      <w:pPr>
        <w:widowControl w:val="0"/>
        <w:rPr>
          <w:szCs w:val="22"/>
        </w:rPr>
      </w:pPr>
      <w:hyperlink r:id="rId13" w:anchor="x=14.390720&amp;y=50.101684&amp;z=19&amp;d=addr_8978318_1&amp;t=s&amp;q=Zikova%202%2C%20Praha%206&amp;qp=14.379964_50.098666_14.398121_50.105831_15" w:tgtFrame="_self" w:history="1">
        <w:r w:rsidR="0072696C" w:rsidRPr="0072696C">
          <w:rPr>
            <w:szCs w:val="22"/>
          </w:rPr>
          <w:t>Zikova 1903/4</w:t>
        </w:r>
      </w:hyperlink>
    </w:p>
    <w:p w14:paraId="2BCBAF30" w14:textId="77777777" w:rsidR="0072696C" w:rsidRDefault="0072696C" w:rsidP="0072696C">
      <w:pPr>
        <w:widowControl w:val="0"/>
        <w:rPr>
          <w:szCs w:val="22"/>
        </w:rPr>
      </w:pPr>
      <w:r w:rsidRPr="0072696C">
        <w:rPr>
          <w:szCs w:val="22"/>
        </w:rPr>
        <w:t>166 36 Praha 6</w:t>
      </w:r>
    </w:p>
    <w:p w14:paraId="400C97FC" w14:textId="77777777" w:rsidR="0072696C" w:rsidRPr="0072696C" w:rsidRDefault="0072696C" w:rsidP="0072696C">
      <w:pPr>
        <w:widowControl w:val="0"/>
        <w:rPr>
          <w:szCs w:val="22"/>
        </w:rPr>
      </w:pPr>
      <w:r w:rsidRPr="0072696C">
        <w:rPr>
          <w:szCs w:val="22"/>
        </w:rPr>
        <w:t>Česká republika</w:t>
      </w:r>
    </w:p>
    <w:p w14:paraId="3E2F6654" w14:textId="77777777" w:rsidR="0072696C" w:rsidRPr="0072696C" w:rsidRDefault="0072696C" w:rsidP="0072696C">
      <w:pPr>
        <w:widowControl w:val="0"/>
        <w:rPr>
          <w:szCs w:val="22"/>
        </w:rPr>
      </w:pPr>
      <w:r w:rsidRPr="0072696C">
        <w:rPr>
          <w:szCs w:val="22"/>
        </w:rPr>
        <w:t>IČO 68407700</w:t>
      </w:r>
    </w:p>
    <w:p w14:paraId="3B757ECE" w14:textId="77777777" w:rsidR="0072696C" w:rsidRPr="0072696C" w:rsidRDefault="0072696C" w:rsidP="0072696C">
      <w:pPr>
        <w:widowControl w:val="0"/>
        <w:rPr>
          <w:szCs w:val="22"/>
        </w:rPr>
      </w:pPr>
      <w:r w:rsidRPr="0072696C">
        <w:rPr>
          <w:szCs w:val="22"/>
        </w:rPr>
        <w:t>DIČ CZ68407700</w:t>
      </w:r>
    </w:p>
    <w:p w14:paraId="258E79F5" w14:textId="4EAF7F2C" w:rsidR="001E2BF3" w:rsidRPr="00D14992" w:rsidRDefault="001E2BF3" w:rsidP="001E2BF3">
      <w:pPr>
        <w:widowControl w:val="0"/>
      </w:pPr>
      <w:r w:rsidRPr="00D14992">
        <w:t xml:space="preserve">bankovní spojení: </w:t>
      </w:r>
      <w:r w:rsidR="00F661C5">
        <w:t>XXXXXXXXXXX</w:t>
      </w:r>
    </w:p>
    <w:p w14:paraId="65E96CAA" w14:textId="40D055C2" w:rsidR="00A20CC1" w:rsidRDefault="001E2BF3" w:rsidP="009A0827">
      <w:pPr>
        <w:spacing w:before="60"/>
        <w:rPr>
          <w:szCs w:val="22"/>
        </w:rPr>
      </w:pPr>
      <w:r w:rsidRPr="00D14992">
        <w:t>jejíž jménem jedná:</w:t>
      </w:r>
      <w:r w:rsidR="00346AAD" w:rsidRPr="00D14992">
        <w:rPr>
          <w:szCs w:val="22"/>
        </w:rPr>
        <w:t xml:space="preserve"> </w:t>
      </w:r>
      <w:r w:rsidR="00D14992" w:rsidRPr="00D14992">
        <w:rPr>
          <w:szCs w:val="22"/>
        </w:rPr>
        <w:t>prof. Ing. Petr Konvalinka, CSc., FEng.</w:t>
      </w:r>
    </w:p>
    <w:p w14:paraId="4EE7A65A" w14:textId="209E4410" w:rsidR="001E2BF3" w:rsidRPr="00415E1F" w:rsidRDefault="001E2BF3" w:rsidP="001E2BF3">
      <w:pPr>
        <w:spacing w:before="60" w:after="60"/>
        <w:rPr>
          <w:szCs w:val="22"/>
        </w:rPr>
      </w:pPr>
      <w:r w:rsidRPr="00990A97">
        <w:rPr>
          <w:szCs w:val="22"/>
        </w:rPr>
        <w:t>(dále jen „</w:t>
      </w:r>
      <w:r w:rsidRPr="00990A97">
        <w:rPr>
          <w:b/>
          <w:szCs w:val="22"/>
        </w:rPr>
        <w:t>Zhotovitel</w:t>
      </w:r>
      <w:r w:rsidRPr="00990A97">
        <w:rPr>
          <w:szCs w:val="22"/>
        </w:rPr>
        <w:t>“)</w:t>
      </w:r>
    </w:p>
    <w:p w14:paraId="27E5A7D5" w14:textId="77777777" w:rsidR="001E2BF3" w:rsidRDefault="001E2BF3" w:rsidP="001E2BF3">
      <w:pPr>
        <w:rPr>
          <w:szCs w:val="22"/>
        </w:rPr>
      </w:pPr>
      <w:r w:rsidRPr="00415E1F">
        <w:rPr>
          <w:szCs w:val="22"/>
        </w:rPr>
        <w:t>(Zhotovitel a Objednatel jsou dále též uváděni společně jako „</w:t>
      </w:r>
      <w:r w:rsidRPr="00415E1F">
        <w:rPr>
          <w:b/>
          <w:szCs w:val="22"/>
        </w:rPr>
        <w:t>Strany</w:t>
      </w:r>
      <w:r w:rsidRPr="00415E1F">
        <w:rPr>
          <w:szCs w:val="22"/>
        </w:rPr>
        <w:t>“ a jednotlivě jako „</w:t>
      </w:r>
      <w:r w:rsidRPr="00415E1F">
        <w:rPr>
          <w:b/>
          <w:szCs w:val="22"/>
        </w:rPr>
        <w:t>Strana</w:t>
      </w:r>
      <w:r w:rsidRPr="00415E1F">
        <w:rPr>
          <w:szCs w:val="22"/>
        </w:rPr>
        <w:t>“)</w:t>
      </w:r>
    </w:p>
    <w:p w14:paraId="306467C1" w14:textId="77777777" w:rsidR="001E2BF3" w:rsidRPr="00415E1F" w:rsidRDefault="001E2BF3" w:rsidP="001E2BF3">
      <w:pPr>
        <w:rPr>
          <w:szCs w:val="22"/>
        </w:rPr>
      </w:pPr>
    </w:p>
    <w:p w14:paraId="16ED14A2" w14:textId="77777777" w:rsidR="001E2BF3" w:rsidRPr="00415E1F" w:rsidRDefault="001E2BF3" w:rsidP="001E2BF3">
      <w:pPr>
        <w:pStyle w:val="Nadpis1"/>
        <w:keepNext w:val="0"/>
        <w:spacing w:before="120"/>
        <w:rPr>
          <w:kern w:val="0"/>
          <w:szCs w:val="22"/>
        </w:rPr>
      </w:pPr>
      <w:r w:rsidRPr="00415E1F">
        <w:rPr>
          <w:kern w:val="0"/>
          <w:szCs w:val="22"/>
        </w:rPr>
        <w:t>PREAMBULE</w:t>
      </w:r>
    </w:p>
    <w:p w14:paraId="203D4333" w14:textId="77777777" w:rsidR="001E2BF3" w:rsidRPr="00415E1F" w:rsidRDefault="001E2BF3" w:rsidP="001E2BF3">
      <w:pPr>
        <w:rPr>
          <w:szCs w:val="22"/>
        </w:rPr>
      </w:pPr>
      <w:r w:rsidRPr="00415E1F">
        <w:rPr>
          <w:szCs w:val="22"/>
        </w:rPr>
        <w:t>VZHLEDEM K TOMU, ŽE</w:t>
      </w:r>
    </w:p>
    <w:p w14:paraId="6947C5C7" w14:textId="77777777" w:rsidR="001E2BF3" w:rsidRDefault="001E2BF3" w:rsidP="001E2BF3">
      <w:pPr>
        <w:pStyle w:val="BodPreambule"/>
        <w:widowControl w:val="0"/>
        <w:numPr>
          <w:ilvl w:val="0"/>
          <w:numId w:val="2"/>
        </w:numPr>
        <w:rPr>
          <w:szCs w:val="22"/>
        </w:rPr>
      </w:pPr>
      <w:r>
        <w:rPr>
          <w:szCs w:val="22"/>
        </w:rPr>
        <w:t>Objednatel je státní příspěvkovou organizací zřízenou Ministerstvem zahraničních věcí České republiky za účelem zajištění účasti České republiky na Všeobecné světové výstavě EXPO</w:t>
      </w:r>
      <w:r w:rsidR="00D44F8C">
        <w:rPr>
          <w:szCs w:val="22"/>
        </w:rPr>
        <w:t xml:space="preserve"> 2020 v Dubaji (dále jen „</w:t>
      </w:r>
      <w:r w:rsidR="00D44F8C" w:rsidRPr="00D44F8C">
        <w:rPr>
          <w:b/>
          <w:szCs w:val="22"/>
        </w:rPr>
        <w:t>EXPO Dubaj</w:t>
      </w:r>
      <w:r w:rsidR="00D44F8C">
        <w:rPr>
          <w:szCs w:val="22"/>
        </w:rPr>
        <w:t>“)</w:t>
      </w:r>
      <w:r>
        <w:rPr>
          <w:szCs w:val="22"/>
        </w:rPr>
        <w:t>;</w:t>
      </w:r>
    </w:p>
    <w:p w14:paraId="017B63B9" w14:textId="7BAC33ED" w:rsidR="001E2BF3" w:rsidRDefault="005113A2" w:rsidP="001E2BF3">
      <w:pPr>
        <w:pStyle w:val="BodPreambule"/>
        <w:widowControl w:val="0"/>
        <w:numPr>
          <w:ilvl w:val="0"/>
          <w:numId w:val="2"/>
        </w:numPr>
        <w:rPr>
          <w:szCs w:val="22"/>
        </w:rPr>
      </w:pPr>
      <w:r w:rsidRPr="005113A2">
        <w:rPr>
          <w:szCs w:val="22"/>
        </w:rPr>
        <w:t xml:space="preserve">Vláda ČR schválila dne 26. 6. 2017 účast ČR na EXPO Dubaj, včetně koncepce této účasti počítající s výstavbou </w:t>
      </w:r>
      <w:r>
        <w:rPr>
          <w:szCs w:val="22"/>
        </w:rPr>
        <w:t xml:space="preserve">vlastního pavilonu, ve kterém bude integrována </w:t>
      </w:r>
      <w:r w:rsidRPr="005113A2">
        <w:rPr>
          <w:szCs w:val="22"/>
        </w:rPr>
        <w:t>technologie na výrobu vody ze vzduchu</w:t>
      </w:r>
      <w:r>
        <w:rPr>
          <w:szCs w:val="22"/>
        </w:rPr>
        <w:t>, tzv. systém S.A.W.E.R. (solar-air-water-energy-resources) vyrábějícího vodu ze vzduchu s pomocí solární energie</w:t>
      </w:r>
      <w:r w:rsidR="00D44BD4">
        <w:rPr>
          <w:szCs w:val="22"/>
        </w:rPr>
        <w:t xml:space="preserve"> a kultivujícího poušť </w:t>
      </w:r>
      <w:r w:rsidR="00D14992" w:rsidRPr="00D14992">
        <w:rPr>
          <w:szCs w:val="22"/>
        </w:rPr>
        <w:t xml:space="preserve">za použití očkování rostlin symbiotickými, endofytními houbami </w:t>
      </w:r>
      <w:r w:rsidR="00D14992">
        <w:rPr>
          <w:szCs w:val="22"/>
        </w:rPr>
        <w:t>podporu růstu rostlin</w:t>
      </w:r>
      <w:r w:rsidR="00D14992" w:rsidRPr="00D14992">
        <w:rPr>
          <w:szCs w:val="22"/>
        </w:rPr>
        <w:t xml:space="preserve"> půdními bakteriálními kulturami</w:t>
      </w:r>
      <w:r w:rsidR="00D14992">
        <w:rPr>
          <w:sz w:val="20"/>
        </w:rPr>
        <w:t xml:space="preserve"> </w:t>
      </w:r>
      <w:r>
        <w:rPr>
          <w:szCs w:val="22"/>
        </w:rPr>
        <w:t>(dále jen „</w:t>
      </w:r>
      <w:r w:rsidRPr="005113A2">
        <w:rPr>
          <w:b/>
          <w:szCs w:val="22"/>
        </w:rPr>
        <w:t>Systém S.A.W.E.R.</w:t>
      </w:r>
      <w:r>
        <w:rPr>
          <w:szCs w:val="22"/>
        </w:rPr>
        <w:t>“)</w:t>
      </w:r>
      <w:r w:rsidR="001E2BF3" w:rsidRPr="00A35597">
        <w:rPr>
          <w:szCs w:val="22"/>
        </w:rPr>
        <w:t>;</w:t>
      </w:r>
    </w:p>
    <w:p w14:paraId="75AD706B" w14:textId="3B7224D0" w:rsidR="00CD2A55" w:rsidRDefault="00243201" w:rsidP="00C17107">
      <w:pPr>
        <w:pStyle w:val="BodPreambule"/>
        <w:widowControl w:val="0"/>
        <w:numPr>
          <w:ilvl w:val="0"/>
          <w:numId w:val="2"/>
        </w:numPr>
        <w:rPr>
          <w:szCs w:val="22"/>
        </w:rPr>
      </w:pPr>
      <w:r>
        <w:rPr>
          <w:szCs w:val="22"/>
        </w:rPr>
        <w:t xml:space="preserve">K realizaci </w:t>
      </w:r>
      <w:r w:rsidR="005113A2">
        <w:rPr>
          <w:szCs w:val="22"/>
        </w:rPr>
        <w:t>Systém</w:t>
      </w:r>
      <w:r>
        <w:rPr>
          <w:szCs w:val="22"/>
        </w:rPr>
        <w:t>u</w:t>
      </w:r>
      <w:r w:rsidR="005113A2">
        <w:rPr>
          <w:szCs w:val="22"/>
        </w:rPr>
        <w:t xml:space="preserve"> S.A.W.E.R. </w:t>
      </w:r>
      <w:r>
        <w:rPr>
          <w:szCs w:val="22"/>
        </w:rPr>
        <w:t xml:space="preserve">je nutné </w:t>
      </w:r>
      <w:r w:rsidR="00341FD3">
        <w:rPr>
          <w:szCs w:val="22"/>
        </w:rPr>
        <w:t>využít</w:t>
      </w:r>
      <w:r>
        <w:rPr>
          <w:szCs w:val="22"/>
        </w:rPr>
        <w:t xml:space="preserve"> řešení, která jsou </w:t>
      </w:r>
      <w:r w:rsidR="00341FD3">
        <w:rPr>
          <w:szCs w:val="22"/>
        </w:rPr>
        <w:t>chráněna zapsanými patenty a užitnými vzory, jejichž výlučným majitelem je</w:t>
      </w:r>
      <w:r w:rsidR="005113A2">
        <w:rPr>
          <w:szCs w:val="22"/>
        </w:rPr>
        <w:t xml:space="preserve"> </w:t>
      </w:r>
      <w:r w:rsidR="00985CEF">
        <w:rPr>
          <w:szCs w:val="22"/>
        </w:rPr>
        <w:t>Zhotovitel</w:t>
      </w:r>
      <w:r w:rsidR="00341FD3">
        <w:rPr>
          <w:szCs w:val="22"/>
        </w:rPr>
        <w:t>, a dodržet při této realizaci zadaný časový harmonogram a rozpočet;</w:t>
      </w:r>
    </w:p>
    <w:p w14:paraId="19BEAC44" w14:textId="55D0B36C" w:rsidR="001E2BF3" w:rsidRPr="005271F4" w:rsidRDefault="00B962F4" w:rsidP="00C17107">
      <w:pPr>
        <w:pStyle w:val="BodPreambule"/>
        <w:widowControl w:val="0"/>
        <w:numPr>
          <w:ilvl w:val="0"/>
          <w:numId w:val="2"/>
        </w:numPr>
        <w:rPr>
          <w:szCs w:val="22"/>
        </w:rPr>
      </w:pPr>
      <w:bookmarkStart w:id="0" w:name="_Ref493865832"/>
      <w:r>
        <w:rPr>
          <w:bCs/>
          <w:szCs w:val="22"/>
        </w:rPr>
        <w:t>Objednatel</w:t>
      </w:r>
      <w:r w:rsidR="008E1C9E">
        <w:rPr>
          <w:bCs/>
          <w:szCs w:val="22"/>
        </w:rPr>
        <w:t xml:space="preserve"> </w:t>
      </w:r>
      <w:r w:rsidR="001E2BF3" w:rsidRPr="00341FD3">
        <w:rPr>
          <w:szCs w:val="22"/>
        </w:rPr>
        <w:t>specifikoval</w:t>
      </w:r>
      <w:r w:rsidR="001E2BF3" w:rsidRPr="00A21CD6">
        <w:rPr>
          <w:szCs w:val="22"/>
        </w:rPr>
        <w:t xml:space="preserve"> své</w:t>
      </w:r>
      <w:r w:rsidR="001E2BF3" w:rsidRPr="005271F4">
        <w:rPr>
          <w:szCs w:val="22"/>
        </w:rPr>
        <w:t xml:space="preserve"> </w:t>
      </w:r>
      <w:r w:rsidR="003067DC">
        <w:rPr>
          <w:szCs w:val="22"/>
        </w:rPr>
        <w:t>p</w:t>
      </w:r>
      <w:r w:rsidR="001E2BF3" w:rsidRPr="005271F4">
        <w:rPr>
          <w:szCs w:val="22"/>
        </w:rPr>
        <w:t xml:space="preserve">ožadavky na realizaci </w:t>
      </w:r>
      <w:r w:rsidR="008E1C9E">
        <w:rPr>
          <w:szCs w:val="22"/>
        </w:rPr>
        <w:t>výše uvedené koncepce,</w:t>
      </w:r>
      <w:r w:rsidR="00132B4F">
        <w:rPr>
          <w:szCs w:val="22"/>
        </w:rPr>
        <w:t xml:space="preserve"> v souladu se zákonem o zadávání veřejných zakázek</w:t>
      </w:r>
      <w:r w:rsidR="008E1C9E">
        <w:rPr>
          <w:szCs w:val="22"/>
        </w:rPr>
        <w:t xml:space="preserve"> jednal se Zhotovitelem o možnostech a podmínkách její realizace, přičemž vyplynulo, že realizace</w:t>
      </w:r>
      <w:r w:rsidR="00947190">
        <w:rPr>
          <w:szCs w:val="22"/>
        </w:rPr>
        <w:t xml:space="preserve"> za předpokladu využití postupů chráněných dle písm. (C) výše</w:t>
      </w:r>
      <w:r w:rsidR="008E1C9E">
        <w:rPr>
          <w:szCs w:val="22"/>
        </w:rPr>
        <w:t xml:space="preserve"> je možná a proveditelná</w:t>
      </w:r>
      <w:r w:rsidR="001E2BF3" w:rsidRPr="005271F4">
        <w:rPr>
          <w:szCs w:val="22"/>
        </w:rPr>
        <w:t xml:space="preserve"> (dále jen „</w:t>
      </w:r>
      <w:r w:rsidR="008E1C9E">
        <w:rPr>
          <w:b/>
          <w:szCs w:val="22"/>
        </w:rPr>
        <w:t>Jednání</w:t>
      </w:r>
      <w:r w:rsidR="00230979">
        <w:rPr>
          <w:szCs w:val="22"/>
        </w:rPr>
        <w:t>“</w:t>
      </w:r>
      <w:r w:rsidR="001E2BF3" w:rsidRPr="005271F4">
        <w:rPr>
          <w:szCs w:val="22"/>
        </w:rPr>
        <w:t>);</w:t>
      </w:r>
      <w:bookmarkEnd w:id="0"/>
    </w:p>
    <w:p w14:paraId="42E3613A" w14:textId="515AD5D9" w:rsidR="001E2BF3" w:rsidRDefault="001E2BF3" w:rsidP="001E2BF3">
      <w:pPr>
        <w:pStyle w:val="BodPreambule"/>
        <w:widowControl w:val="0"/>
        <w:numPr>
          <w:ilvl w:val="0"/>
          <w:numId w:val="2"/>
        </w:numPr>
        <w:rPr>
          <w:szCs w:val="22"/>
        </w:rPr>
      </w:pPr>
      <w:bookmarkStart w:id="1" w:name="_Ref493865465"/>
      <w:r w:rsidRPr="00415E1F">
        <w:rPr>
          <w:szCs w:val="22"/>
        </w:rPr>
        <w:lastRenderedPageBreak/>
        <w:t>Zhotovitel</w:t>
      </w:r>
      <w:r w:rsidR="008E1C9E">
        <w:rPr>
          <w:szCs w:val="22"/>
        </w:rPr>
        <w:t xml:space="preserve"> na základě Jednání</w:t>
      </w:r>
      <w:r w:rsidRPr="00415E1F">
        <w:rPr>
          <w:szCs w:val="22"/>
        </w:rPr>
        <w:t xml:space="preserve"> je připraven (i) </w:t>
      </w:r>
      <w:r w:rsidRPr="0021702D">
        <w:rPr>
          <w:szCs w:val="22"/>
        </w:rPr>
        <w:t>vyhotovit Projektovou dokumentaci</w:t>
      </w:r>
      <w:r w:rsidR="00C405AE">
        <w:rPr>
          <w:szCs w:val="22"/>
        </w:rPr>
        <w:t>, (ii)</w:t>
      </w:r>
      <w:r w:rsidRPr="00415E1F">
        <w:rPr>
          <w:szCs w:val="22"/>
        </w:rPr>
        <w:t xml:space="preserve"> </w:t>
      </w:r>
      <w:r w:rsidRPr="009B5BE5">
        <w:rPr>
          <w:szCs w:val="22"/>
        </w:rPr>
        <w:t xml:space="preserve">realizovat </w:t>
      </w:r>
      <w:r w:rsidR="00DF73C5">
        <w:rPr>
          <w:szCs w:val="22"/>
        </w:rPr>
        <w:t>Zařízení</w:t>
      </w:r>
      <w:r w:rsidR="00C405AE">
        <w:rPr>
          <w:szCs w:val="22"/>
        </w:rPr>
        <w:t xml:space="preserve">, (iii) Zařízení po celou Dobu </w:t>
      </w:r>
      <w:r w:rsidR="00CE1897">
        <w:rPr>
          <w:szCs w:val="22"/>
        </w:rPr>
        <w:t xml:space="preserve">provozu </w:t>
      </w:r>
      <w:r w:rsidR="00C405AE">
        <w:rPr>
          <w:szCs w:val="22"/>
        </w:rPr>
        <w:t>provozovat a udržovat; a (</w:t>
      </w:r>
      <w:r w:rsidR="000D0BDA">
        <w:rPr>
          <w:szCs w:val="22"/>
        </w:rPr>
        <w:t>i</w:t>
      </w:r>
      <w:r w:rsidR="00C405AE">
        <w:rPr>
          <w:szCs w:val="22"/>
        </w:rPr>
        <w:t>v) připravit Zařízení po skončení provozu Zařízení k odstranění z </w:t>
      </w:r>
      <w:r w:rsidR="000D0BDA">
        <w:rPr>
          <w:szCs w:val="22"/>
        </w:rPr>
        <w:t>Pavilonu</w:t>
      </w:r>
      <w:r w:rsidR="00C405AE">
        <w:rPr>
          <w:szCs w:val="22"/>
        </w:rPr>
        <w:t xml:space="preserve"> a jeho následnému převozu do České republiky, popř. do jiného určeného místa</w:t>
      </w:r>
      <w:r w:rsidR="00506663">
        <w:rPr>
          <w:szCs w:val="22"/>
        </w:rPr>
        <w:t xml:space="preserve"> </w:t>
      </w:r>
      <w:r w:rsidRPr="00415E1F">
        <w:rPr>
          <w:szCs w:val="22"/>
        </w:rPr>
        <w:t>(dále jen „</w:t>
      </w:r>
      <w:r w:rsidRPr="00415E1F">
        <w:rPr>
          <w:b/>
          <w:szCs w:val="22"/>
        </w:rPr>
        <w:t>Projekt</w:t>
      </w:r>
      <w:r w:rsidRPr="00415E1F">
        <w:rPr>
          <w:szCs w:val="22"/>
        </w:rPr>
        <w:t>“</w:t>
      </w:r>
      <w:r w:rsidR="003C01F6">
        <w:rPr>
          <w:szCs w:val="22"/>
        </w:rPr>
        <w:t xml:space="preserve"> nebo „</w:t>
      </w:r>
      <w:r w:rsidR="003C01F6" w:rsidRPr="003C01F6">
        <w:rPr>
          <w:b/>
          <w:szCs w:val="22"/>
        </w:rPr>
        <w:t>Dílo</w:t>
      </w:r>
      <w:r w:rsidR="003C01F6">
        <w:rPr>
          <w:szCs w:val="22"/>
        </w:rPr>
        <w:t>“</w:t>
      </w:r>
      <w:r w:rsidRPr="00415E1F">
        <w:rPr>
          <w:szCs w:val="22"/>
        </w:rPr>
        <w:t>);</w:t>
      </w:r>
      <w:bookmarkEnd w:id="1"/>
    </w:p>
    <w:p w14:paraId="2815D493" w14:textId="77777777" w:rsidR="001E2BF3" w:rsidRPr="00415E1F" w:rsidRDefault="001E2BF3" w:rsidP="001E2BF3">
      <w:pPr>
        <w:pStyle w:val="BodPreambule"/>
        <w:widowControl w:val="0"/>
        <w:numPr>
          <w:ilvl w:val="0"/>
          <w:numId w:val="2"/>
        </w:numPr>
        <w:rPr>
          <w:szCs w:val="22"/>
        </w:rPr>
      </w:pPr>
      <w:r w:rsidRPr="00415E1F">
        <w:rPr>
          <w:szCs w:val="22"/>
        </w:rPr>
        <w:t>Objednatel je připraven poskytnout Zhotoviteli součinnost a zaplatit mu sjednanou Cenu;</w:t>
      </w:r>
    </w:p>
    <w:p w14:paraId="63D86F56" w14:textId="77777777" w:rsidR="001E2BF3" w:rsidRDefault="001E2BF3" w:rsidP="001E2BF3">
      <w:pPr>
        <w:widowControl w:val="0"/>
        <w:rPr>
          <w:szCs w:val="22"/>
        </w:rPr>
      </w:pPr>
      <w:r w:rsidRPr="00415E1F">
        <w:rPr>
          <w:szCs w:val="22"/>
        </w:rPr>
        <w:t xml:space="preserve">UZAVŘELY STRANY NÍŽE UVEDENÉHO </w:t>
      </w:r>
      <w:r>
        <w:rPr>
          <w:szCs w:val="22"/>
        </w:rPr>
        <w:t>DNE, MĚSÍCE A ROKU TUTO SMLOUVU:</w:t>
      </w:r>
    </w:p>
    <w:p w14:paraId="01341D6C" w14:textId="77777777" w:rsidR="00C6504C" w:rsidRDefault="00C6504C" w:rsidP="001E2BF3">
      <w:pPr>
        <w:widowControl w:val="0"/>
        <w:rPr>
          <w:szCs w:val="22"/>
        </w:rPr>
      </w:pPr>
      <w:r>
        <w:rPr>
          <w:szCs w:val="22"/>
        </w:rPr>
        <w:br w:type="page"/>
      </w:r>
    </w:p>
    <w:p w14:paraId="47597048" w14:textId="77777777" w:rsidR="001277FC" w:rsidRDefault="001E2BF3" w:rsidP="00C14BB1">
      <w:pPr>
        <w:pStyle w:val="st"/>
        <w:keepLines w:val="0"/>
        <w:pageBreakBefore w:val="0"/>
        <w:widowControl w:val="0"/>
        <w:numPr>
          <w:ilvl w:val="0"/>
          <w:numId w:val="3"/>
        </w:numPr>
        <w:tabs>
          <w:tab w:val="clear" w:pos="1985"/>
          <w:tab w:val="left" w:pos="1418"/>
        </w:tabs>
        <w:spacing w:before="480" w:after="360"/>
        <w:ind w:left="0"/>
      </w:pPr>
      <w:r>
        <w:lastRenderedPageBreak/>
        <w:t>ZÁKLADNÍ</w:t>
      </w:r>
      <w:r w:rsidRPr="00415E1F">
        <w:t xml:space="preserve"> USTANOVENÍ</w:t>
      </w:r>
    </w:p>
    <w:p w14:paraId="4D354EE7" w14:textId="77777777" w:rsidR="001E2BF3" w:rsidRPr="00F703B0" w:rsidRDefault="001E2BF3" w:rsidP="001E2BF3">
      <w:pPr>
        <w:pStyle w:val="StyleStyleHeading1JustifiedTimesNewRoman"/>
        <w:keepNext w:val="0"/>
        <w:rPr>
          <w:szCs w:val="22"/>
        </w:rPr>
      </w:pPr>
      <w:bookmarkStart w:id="2" w:name="_Ref162932806"/>
      <w:bookmarkStart w:id="3" w:name="_Ref164074009"/>
      <w:bookmarkStart w:id="4" w:name="_Toc164108451"/>
      <w:r w:rsidRPr="00F703B0">
        <w:rPr>
          <w:szCs w:val="22"/>
        </w:rPr>
        <w:t>definice</w:t>
      </w:r>
    </w:p>
    <w:p w14:paraId="1120C392" w14:textId="77777777" w:rsidR="001E2BF3" w:rsidRPr="00F703B0" w:rsidRDefault="001E2BF3" w:rsidP="001E2BF3">
      <w:pPr>
        <w:rPr>
          <w:szCs w:val="22"/>
        </w:rPr>
      </w:pPr>
      <w:r w:rsidRPr="00F703B0">
        <w:rPr>
          <w:szCs w:val="22"/>
        </w:rPr>
        <w:t>Pokud z kontextu jednoznačně nevyplývá jinak, mají pojmy uvedené v této Smlouvě s velkým počátečním písmenem následující význam:</w:t>
      </w:r>
    </w:p>
    <w:tbl>
      <w:tblPr>
        <w:tblW w:w="10031" w:type="dxa"/>
        <w:tblLayout w:type="fixed"/>
        <w:tblLook w:val="01E0" w:firstRow="1" w:lastRow="1" w:firstColumn="1" w:lastColumn="1" w:noHBand="0" w:noVBand="0"/>
      </w:tblPr>
      <w:tblGrid>
        <w:gridCol w:w="2093"/>
        <w:gridCol w:w="7938"/>
      </w:tblGrid>
      <w:tr w:rsidR="00C405AE" w:rsidRPr="00F878A6" w14:paraId="3AEC34D0" w14:textId="77777777">
        <w:tc>
          <w:tcPr>
            <w:tcW w:w="2093" w:type="dxa"/>
          </w:tcPr>
          <w:p w14:paraId="30FB6EBD" w14:textId="77777777" w:rsidR="00C405AE" w:rsidRDefault="00C405AE" w:rsidP="00C6504C">
            <w:pPr>
              <w:pStyle w:val="Default"/>
              <w:spacing w:before="60" w:after="120"/>
              <w:rPr>
                <w:rFonts w:ascii="Times New Roman" w:hAnsi="Times New Roman" w:cs="Times New Roman"/>
                <w:b/>
                <w:sz w:val="22"/>
                <w:szCs w:val="22"/>
              </w:rPr>
            </w:pPr>
            <w:bookmarkStart w:id="5" w:name="_Toc121313400"/>
            <w:r>
              <w:rPr>
                <w:rFonts w:ascii="Times New Roman" w:hAnsi="Times New Roman" w:cs="Times New Roman"/>
                <w:b/>
                <w:sz w:val="22"/>
                <w:szCs w:val="22"/>
              </w:rPr>
              <w:t>Cena</w:t>
            </w:r>
            <w:bookmarkEnd w:id="5"/>
          </w:p>
        </w:tc>
        <w:tc>
          <w:tcPr>
            <w:tcW w:w="7938" w:type="dxa"/>
          </w:tcPr>
          <w:p w14:paraId="38D41311" w14:textId="00E0A589" w:rsidR="00C405AE" w:rsidRPr="00923585" w:rsidRDefault="00651001" w:rsidP="007120D2">
            <w:pPr>
              <w:pStyle w:val="Default"/>
              <w:spacing w:before="60" w:after="120"/>
              <w:jc w:val="both"/>
              <w:rPr>
                <w:rFonts w:ascii="Times New Roman" w:hAnsi="Times New Roman" w:cs="Times New Roman"/>
                <w:sz w:val="22"/>
                <w:szCs w:val="22"/>
              </w:rPr>
            </w:pPr>
            <w:r>
              <w:rPr>
                <w:rFonts w:ascii="Times New Roman" w:hAnsi="Times New Roman" w:cs="Times New Roman"/>
                <w:sz w:val="22"/>
                <w:szCs w:val="22"/>
              </w:rPr>
              <w:t xml:space="preserve">znamená </w:t>
            </w:r>
            <w:r w:rsidR="00AC34CC">
              <w:rPr>
                <w:rFonts w:ascii="Times New Roman" w:hAnsi="Times New Roman" w:cs="Times New Roman"/>
                <w:sz w:val="22"/>
                <w:szCs w:val="22"/>
              </w:rPr>
              <w:t xml:space="preserve">cenu </w:t>
            </w:r>
            <w:r w:rsidR="00C405AE">
              <w:rPr>
                <w:rFonts w:ascii="Times New Roman" w:hAnsi="Times New Roman" w:cs="Times New Roman"/>
                <w:sz w:val="22"/>
                <w:szCs w:val="22"/>
              </w:rPr>
              <w:t xml:space="preserve">za Zařízení </w:t>
            </w:r>
            <w:r w:rsidR="008773F6">
              <w:rPr>
                <w:rFonts w:ascii="Times New Roman" w:hAnsi="Times New Roman" w:cs="Times New Roman"/>
                <w:sz w:val="22"/>
                <w:szCs w:val="22"/>
              </w:rPr>
              <w:t>ve výši uvedené</w:t>
            </w:r>
            <w:r w:rsidR="00C405AE">
              <w:rPr>
                <w:rFonts w:ascii="Times New Roman" w:hAnsi="Times New Roman" w:cs="Times New Roman"/>
                <w:sz w:val="22"/>
                <w:szCs w:val="22"/>
              </w:rPr>
              <w:t xml:space="preserve"> ve Smlouvě</w:t>
            </w:r>
            <w:r w:rsidR="00AC34CC">
              <w:rPr>
                <w:rFonts w:ascii="Times New Roman" w:hAnsi="Times New Roman" w:cs="Times New Roman"/>
                <w:sz w:val="22"/>
                <w:szCs w:val="22"/>
              </w:rPr>
              <w:t xml:space="preserve"> a </w:t>
            </w:r>
            <w:r w:rsidR="00AC34CC" w:rsidRPr="00923585">
              <w:rPr>
                <w:rFonts w:ascii="Times New Roman" w:hAnsi="Times New Roman" w:cs="Times New Roman"/>
                <w:sz w:val="22"/>
                <w:szCs w:val="22"/>
              </w:rPr>
              <w:t>za splnění všech závazků Zhotovitele nezbytných pro realizaci</w:t>
            </w:r>
            <w:r w:rsidR="00AC34CC">
              <w:rPr>
                <w:rFonts w:ascii="Times New Roman" w:hAnsi="Times New Roman" w:cs="Times New Roman"/>
                <w:sz w:val="22"/>
                <w:szCs w:val="22"/>
              </w:rPr>
              <w:t xml:space="preserve"> Díla, </w:t>
            </w:r>
            <w:r w:rsidR="00AC34CC" w:rsidRPr="00923585">
              <w:rPr>
                <w:rFonts w:ascii="Times New Roman" w:hAnsi="Times New Roman" w:cs="Times New Roman"/>
                <w:sz w:val="22"/>
                <w:szCs w:val="22"/>
              </w:rPr>
              <w:t>včetně Materiálů,</w:t>
            </w:r>
            <w:r w:rsidR="00AC34CC">
              <w:rPr>
                <w:rFonts w:ascii="Times New Roman" w:hAnsi="Times New Roman" w:cs="Times New Roman"/>
                <w:sz w:val="22"/>
                <w:szCs w:val="22"/>
              </w:rPr>
              <w:t xml:space="preserve"> Technologických zařízení,</w:t>
            </w:r>
            <w:r w:rsidR="00AC34CC" w:rsidRPr="00923585">
              <w:rPr>
                <w:rFonts w:ascii="Times New Roman" w:hAnsi="Times New Roman" w:cs="Times New Roman"/>
                <w:sz w:val="22"/>
                <w:szCs w:val="22"/>
              </w:rPr>
              <w:t xml:space="preserve"> prací a dalších součástí</w:t>
            </w:r>
            <w:r w:rsidR="00AC34CC">
              <w:rPr>
                <w:rFonts w:ascii="Times New Roman" w:hAnsi="Times New Roman" w:cs="Times New Roman"/>
                <w:sz w:val="22"/>
                <w:szCs w:val="22"/>
              </w:rPr>
              <w:t xml:space="preserve"> a příslušenství</w:t>
            </w:r>
            <w:r w:rsidR="00AC34CC" w:rsidRPr="00923585">
              <w:rPr>
                <w:rFonts w:ascii="Times New Roman" w:hAnsi="Times New Roman" w:cs="Times New Roman"/>
                <w:sz w:val="22"/>
                <w:szCs w:val="22"/>
              </w:rPr>
              <w:t xml:space="preserve"> Zařízení dodávaných dle této Smlouvy Zhotovitelem</w:t>
            </w:r>
            <w:r w:rsidR="00AC34CC">
              <w:rPr>
                <w:rFonts w:ascii="Times New Roman" w:hAnsi="Times New Roman" w:cs="Times New Roman"/>
                <w:sz w:val="22"/>
                <w:szCs w:val="22"/>
              </w:rPr>
              <w:t>, a cenu za poskytování veškerých Služeb dle této Smlouvy</w:t>
            </w:r>
            <w:r w:rsidR="00AC34CC" w:rsidRPr="00BB5D8A">
              <w:rPr>
                <w:rFonts w:ascii="Times New Roman" w:hAnsi="Times New Roman" w:cs="Times New Roman"/>
                <w:sz w:val="22"/>
                <w:szCs w:val="22"/>
              </w:rPr>
              <w:t>, a to dle Cenové kalkulace</w:t>
            </w:r>
            <w:r w:rsidR="00AC34CC">
              <w:rPr>
                <w:rFonts w:ascii="Times New Roman" w:hAnsi="Times New Roman" w:cs="Times New Roman"/>
                <w:sz w:val="22"/>
                <w:szCs w:val="22"/>
              </w:rPr>
              <w:t>;</w:t>
            </w:r>
          </w:p>
        </w:tc>
      </w:tr>
      <w:tr w:rsidR="001E2BF3" w:rsidRPr="00F878A6" w14:paraId="3B0481A9" w14:textId="77777777">
        <w:tc>
          <w:tcPr>
            <w:tcW w:w="2093" w:type="dxa"/>
          </w:tcPr>
          <w:p w14:paraId="5A93B66C" w14:textId="77777777" w:rsidR="001E2BF3" w:rsidRPr="00E47912" w:rsidRDefault="001E2BF3" w:rsidP="001E2BF3">
            <w:pPr>
              <w:pStyle w:val="Default"/>
              <w:spacing w:before="60" w:after="120"/>
              <w:rPr>
                <w:rFonts w:ascii="Times New Roman" w:hAnsi="Times New Roman" w:cs="Times New Roman"/>
                <w:b/>
                <w:sz w:val="22"/>
                <w:szCs w:val="22"/>
              </w:rPr>
            </w:pPr>
            <w:r w:rsidRPr="00E47912">
              <w:rPr>
                <w:rFonts w:ascii="Times New Roman" w:hAnsi="Times New Roman" w:cs="Times New Roman"/>
                <w:b/>
                <w:sz w:val="22"/>
                <w:szCs w:val="22"/>
              </w:rPr>
              <w:t>Doba provozu</w:t>
            </w:r>
          </w:p>
        </w:tc>
        <w:tc>
          <w:tcPr>
            <w:tcW w:w="7938" w:type="dxa"/>
          </w:tcPr>
          <w:p w14:paraId="6FCA329C" w14:textId="0EBBC8C5" w:rsidR="001E2BF3" w:rsidRPr="00E47912" w:rsidRDefault="001E2BF3" w:rsidP="001E2BF3">
            <w:pPr>
              <w:pStyle w:val="Default"/>
              <w:spacing w:before="60" w:after="120"/>
              <w:jc w:val="both"/>
              <w:rPr>
                <w:rFonts w:ascii="Times New Roman" w:hAnsi="Times New Roman" w:cs="Times New Roman"/>
                <w:sz w:val="22"/>
                <w:szCs w:val="22"/>
              </w:rPr>
            </w:pPr>
            <w:r w:rsidRPr="00E47912">
              <w:rPr>
                <w:rFonts w:ascii="Times New Roman" w:hAnsi="Times New Roman" w:cs="Times New Roman"/>
                <w:sz w:val="22"/>
                <w:szCs w:val="22"/>
              </w:rPr>
              <w:t xml:space="preserve">znamená dobu </w:t>
            </w:r>
            <w:r w:rsidR="00FD295E">
              <w:rPr>
                <w:rFonts w:ascii="Times New Roman" w:hAnsi="Times New Roman" w:cs="Times New Roman"/>
                <w:sz w:val="22"/>
                <w:szCs w:val="22"/>
              </w:rPr>
              <w:t>uvedenou v Harmonogramu</w:t>
            </w:r>
            <w:r w:rsidRPr="00E47912">
              <w:rPr>
                <w:rFonts w:ascii="Times New Roman" w:hAnsi="Times New Roman" w:cs="Times New Roman"/>
                <w:sz w:val="22"/>
                <w:szCs w:val="22"/>
              </w:rPr>
              <w:t>;</w:t>
            </w:r>
          </w:p>
        </w:tc>
      </w:tr>
      <w:tr w:rsidR="001E2BF3" w:rsidRPr="00F878A6" w14:paraId="57A29C3D" w14:textId="77777777" w:rsidTr="00B13313">
        <w:tc>
          <w:tcPr>
            <w:tcW w:w="2093" w:type="dxa"/>
            <w:shd w:val="clear" w:color="auto" w:fill="auto"/>
          </w:tcPr>
          <w:p w14:paraId="36EEF4F4" w14:textId="77777777" w:rsidR="001E2BF3" w:rsidRPr="00010173" w:rsidRDefault="001E2BF3" w:rsidP="001E2BF3">
            <w:pPr>
              <w:spacing w:before="60"/>
              <w:jc w:val="left"/>
              <w:rPr>
                <w:b/>
                <w:szCs w:val="22"/>
              </w:rPr>
            </w:pPr>
            <w:r w:rsidRPr="00010173">
              <w:rPr>
                <w:b/>
                <w:szCs w:val="22"/>
              </w:rPr>
              <w:t>Dostupný</w:t>
            </w:r>
            <w:r w:rsidRPr="00010173">
              <w:rPr>
                <w:b/>
                <w:szCs w:val="22"/>
              </w:rPr>
              <w:br/>
              <w:t>(obdobně Dostupnost)</w:t>
            </w:r>
          </w:p>
        </w:tc>
        <w:tc>
          <w:tcPr>
            <w:tcW w:w="7938" w:type="dxa"/>
            <w:shd w:val="clear" w:color="auto" w:fill="auto"/>
          </w:tcPr>
          <w:p w14:paraId="08381633" w14:textId="2C1DFBB6" w:rsidR="001E2BF3" w:rsidRPr="0004492B" w:rsidRDefault="001E2BF3" w:rsidP="001E2BF3">
            <w:pPr>
              <w:spacing w:before="60"/>
              <w:rPr>
                <w:szCs w:val="22"/>
              </w:rPr>
            </w:pPr>
            <w:r w:rsidRPr="00010173">
              <w:rPr>
                <w:szCs w:val="22"/>
              </w:rPr>
              <w:t>znamená v souvislosti s</w:t>
            </w:r>
            <w:r w:rsidR="005A00F2" w:rsidRPr="00C35DBB">
              <w:rPr>
                <w:szCs w:val="22"/>
              </w:rPr>
              <w:t>e Zařízením</w:t>
            </w:r>
            <w:r w:rsidRPr="0004492B">
              <w:rPr>
                <w:szCs w:val="22"/>
              </w:rPr>
              <w:t>, že:</w:t>
            </w:r>
          </w:p>
          <w:p w14:paraId="6AB86908" w14:textId="77777777" w:rsidR="001E2BF3" w:rsidRPr="0004492B" w:rsidRDefault="005A00F2" w:rsidP="00740B5D">
            <w:pPr>
              <w:numPr>
                <w:ilvl w:val="0"/>
                <w:numId w:val="6"/>
              </w:numPr>
              <w:spacing w:before="60"/>
              <w:rPr>
                <w:szCs w:val="22"/>
              </w:rPr>
            </w:pPr>
            <w:r w:rsidRPr="0004492B">
              <w:rPr>
                <w:szCs w:val="22"/>
              </w:rPr>
              <w:t xml:space="preserve">Zařízení </w:t>
            </w:r>
            <w:r w:rsidR="00375151" w:rsidRPr="0004492B">
              <w:rPr>
                <w:szCs w:val="22"/>
              </w:rPr>
              <w:t xml:space="preserve">není nijak </w:t>
            </w:r>
            <w:r w:rsidR="00AA4ABE" w:rsidRPr="0004492B">
              <w:rPr>
                <w:szCs w:val="22"/>
              </w:rPr>
              <w:t>vadné</w:t>
            </w:r>
            <w:r w:rsidR="00AA4ABE" w:rsidRPr="00010173">
              <w:rPr>
                <w:szCs w:val="22"/>
              </w:rPr>
              <w:t xml:space="preserve"> </w:t>
            </w:r>
            <w:r w:rsidR="00375151" w:rsidRPr="00010173">
              <w:rPr>
                <w:szCs w:val="22"/>
              </w:rPr>
              <w:t>takovým způsobem, že by nemohl</w:t>
            </w:r>
            <w:r w:rsidRPr="00010173">
              <w:rPr>
                <w:szCs w:val="22"/>
              </w:rPr>
              <w:t>o</w:t>
            </w:r>
            <w:r w:rsidR="00375151" w:rsidRPr="00C35DBB">
              <w:rPr>
                <w:szCs w:val="22"/>
              </w:rPr>
              <w:t xml:space="preserve"> být užíván</w:t>
            </w:r>
            <w:r w:rsidRPr="0004492B">
              <w:rPr>
                <w:szCs w:val="22"/>
              </w:rPr>
              <w:t>o</w:t>
            </w:r>
            <w:r w:rsidR="001E2BF3" w:rsidRPr="0004492B">
              <w:rPr>
                <w:szCs w:val="22"/>
              </w:rPr>
              <w:t xml:space="preserve"> pro svůj účel dle této Smlouvy;</w:t>
            </w:r>
          </w:p>
          <w:p w14:paraId="3FA25530" w14:textId="77777777" w:rsidR="001E2BF3" w:rsidRPr="0004492B" w:rsidRDefault="005A00F2" w:rsidP="00740B5D">
            <w:pPr>
              <w:numPr>
                <w:ilvl w:val="0"/>
                <w:numId w:val="6"/>
              </w:numPr>
              <w:spacing w:before="60"/>
            </w:pPr>
            <w:r w:rsidRPr="0004492B">
              <w:t>Zařízení</w:t>
            </w:r>
            <w:r w:rsidR="001E2BF3" w:rsidRPr="0004492B">
              <w:t xml:space="preserve"> je </w:t>
            </w:r>
          </w:p>
          <w:p w14:paraId="51AAE0E3" w14:textId="77777777" w:rsidR="001E2BF3" w:rsidRPr="0004492B" w:rsidRDefault="008A1067" w:rsidP="00740B5D">
            <w:pPr>
              <w:numPr>
                <w:ilvl w:val="1"/>
                <w:numId w:val="7"/>
              </w:numPr>
              <w:tabs>
                <w:tab w:val="clear" w:pos="1440"/>
                <w:tab w:val="num" w:pos="884"/>
              </w:tabs>
              <w:spacing w:before="60"/>
              <w:ind w:left="884" w:hanging="567"/>
            </w:pPr>
            <w:r w:rsidRPr="0004492B">
              <w:t>bezpečné</w:t>
            </w:r>
            <w:r w:rsidR="005A00F2" w:rsidRPr="0004492B">
              <w:t>; a</w:t>
            </w:r>
          </w:p>
          <w:p w14:paraId="23824520" w14:textId="77777777" w:rsidR="001E2BF3" w:rsidRPr="0004492B" w:rsidRDefault="001E2BF3" w:rsidP="00740B5D">
            <w:pPr>
              <w:numPr>
                <w:ilvl w:val="1"/>
                <w:numId w:val="7"/>
              </w:numPr>
              <w:tabs>
                <w:tab w:val="clear" w:pos="1440"/>
                <w:tab w:val="num" w:pos="884"/>
              </w:tabs>
              <w:spacing w:before="60"/>
              <w:ind w:left="884" w:hanging="567"/>
              <w:rPr>
                <w:szCs w:val="22"/>
              </w:rPr>
            </w:pPr>
            <w:r w:rsidRPr="0004492B">
              <w:t>odpovídá všem požadavkům Záv</w:t>
            </w:r>
            <w:r w:rsidR="005A00F2" w:rsidRPr="0004492B">
              <w:t>azných předpisů a této Smlouvy;</w:t>
            </w:r>
          </w:p>
        </w:tc>
      </w:tr>
      <w:tr w:rsidR="001E2BF3" w:rsidRPr="00F878A6" w14:paraId="20A71CF5" w14:textId="77777777">
        <w:tc>
          <w:tcPr>
            <w:tcW w:w="2093" w:type="dxa"/>
          </w:tcPr>
          <w:p w14:paraId="1450B22B" w14:textId="77777777" w:rsidR="001E2BF3" w:rsidRPr="00F878A6" w:rsidRDefault="001E2BF3" w:rsidP="001E2BF3">
            <w:pPr>
              <w:pStyle w:val="Default"/>
              <w:spacing w:before="60" w:after="120"/>
              <w:rPr>
                <w:rFonts w:ascii="Times New Roman" w:hAnsi="Times New Roman" w:cs="Times New Roman"/>
                <w:b/>
                <w:sz w:val="22"/>
                <w:szCs w:val="22"/>
              </w:rPr>
            </w:pPr>
            <w:bookmarkStart w:id="6" w:name="_Toc121313409"/>
            <w:r w:rsidRPr="00F878A6">
              <w:rPr>
                <w:rFonts w:ascii="Times New Roman" w:hAnsi="Times New Roman" w:cs="Times New Roman"/>
                <w:b/>
                <w:sz w:val="22"/>
                <w:szCs w:val="22"/>
              </w:rPr>
              <w:t>Důvěrné informace</w:t>
            </w:r>
            <w:bookmarkEnd w:id="6"/>
          </w:p>
        </w:tc>
        <w:tc>
          <w:tcPr>
            <w:tcW w:w="7938" w:type="dxa"/>
          </w:tcPr>
          <w:p w14:paraId="5FA281C7" w14:textId="77777777" w:rsidR="00AC500B" w:rsidRDefault="001E2BF3" w:rsidP="001E2BF3">
            <w:pPr>
              <w:pStyle w:val="Default"/>
              <w:spacing w:before="60" w:after="120"/>
              <w:jc w:val="both"/>
              <w:rPr>
                <w:rFonts w:ascii="Times New Roman" w:hAnsi="Times New Roman" w:cs="Times New Roman"/>
                <w:sz w:val="22"/>
                <w:szCs w:val="22"/>
              </w:rPr>
            </w:pPr>
            <w:r w:rsidRPr="00AB050D">
              <w:rPr>
                <w:rFonts w:ascii="Times New Roman" w:hAnsi="Times New Roman" w:cs="Times New Roman"/>
                <w:sz w:val="22"/>
                <w:szCs w:val="22"/>
              </w:rPr>
              <w:t>znamenají veškeré dokumenty, listiny, plány, výkresy náčrty, programy, data a informace týkající se Projektu, jakož i veškeré další informace, které se Zhotovitel dozví v souvislosti se Smlouvou, jejichž zveřejnění či jiné poskytnutí veřejnosti nebo orgánům státní správy a samosprávy, soudům nebo jiným veřejným orgánům není vyžadováno Závaznými předpisy;</w:t>
            </w:r>
          </w:p>
          <w:p w14:paraId="76CFE593" w14:textId="46018A1C" w:rsidR="00AC500B" w:rsidRPr="00AC500B" w:rsidRDefault="00AC500B" w:rsidP="00AC500B">
            <w:pPr>
              <w:pStyle w:val="Default"/>
              <w:spacing w:before="60" w:after="120"/>
              <w:jc w:val="both"/>
              <w:rPr>
                <w:rFonts w:ascii="Times New Roman" w:hAnsi="Times New Roman"/>
                <w:sz w:val="22"/>
                <w:highlight w:val="green"/>
              </w:rPr>
            </w:pPr>
          </w:p>
        </w:tc>
      </w:tr>
      <w:tr w:rsidR="00AC500B" w:rsidRPr="00F878A6" w14:paraId="41862C15" w14:textId="77777777">
        <w:tc>
          <w:tcPr>
            <w:tcW w:w="2093" w:type="dxa"/>
          </w:tcPr>
          <w:p w14:paraId="2EA95F96" w14:textId="0A466412" w:rsidR="00AC500B" w:rsidRPr="00F878A6" w:rsidRDefault="00AC500B" w:rsidP="001E2BF3">
            <w:pPr>
              <w:spacing w:before="60"/>
              <w:jc w:val="left"/>
              <w:rPr>
                <w:b/>
                <w:szCs w:val="22"/>
              </w:rPr>
            </w:pPr>
            <w:r w:rsidRPr="00F07E6B">
              <w:rPr>
                <w:b/>
                <w:szCs w:val="22"/>
              </w:rPr>
              <w:t xml:space="preserve">Fyzické </w:t>
            </w:r>
            <w:r w:rsidR="00CE1897">
              <w:rPr>
                <w:b/>
                <w:szCs w:val="22"/>
              </w:rPr>
              <w:t>Z</w:t>
            </w:r>
            <w:r w:rsidRPr="00F07E6B">
              <w:rPr>
                <w:b/>
                <w:szCs w:val="22"/>
              </w:rPr>
              <w:t>ařízení</w:t>
            </w:r>
          </w:p>
        </w:tc>
        <w:tc>
          <w:tcPr>
            <w:tcW w:w="7938" w:type="dxa"/>
          </w:tcPr>
          <w:p w14:paraId="32C4C354" w14:textId="4B5A1F71" w:rsidR="00AC500B" w:rsidRPr="00AB050D" w:rsidRDefault="00AC500B" w:rsidP="00DD1412">
            <w:pPr>
              <w:spacing w:before="60"/>
              <w:rPr>
                <w:szCs w:val="22"/>
              </w:rPr>
            </w:pPr>
            <w:r>
              <w:rPr>
                <w:szCs w:val="22"/>
              </w:rPr>
              <w:t xml:space="preserve">jediné </w:t>
            </w:r>
            <w:r w:rsidR="00CE1897">
              <w:rPr>
                <w:szCs w:val="22"/>
              </w:rPr>
              <w:t>Z</w:t>
            </w:r>
            <w:r>
              <w:rPr>
                <w:szCs w:val="22"/>
              </w:rPr>
              <w:t xml:space="preserve">ařízení (prototyp) budované v rámci </w:t>
            </w:r>
            <w:r w:rsidR="00CE1897">
              <w:rPr>
                <w:szCs w:val="22"/>
              </w:rPr>
              <w:t>P</w:t>
            </w:r>
            <w:r>
              <w:rPr>
                <w:szCs w:val="22"/>
              </w:rPr>
              <w:t>rojektu a prezentované v </w:t>
            </w:r>
            <w:r w:rsidR="00CE1897">
              <w:rPr>
                <w:szCs w:val="22"/>
              </w:rPr>
              <w:t>P</w:t>
            </w:r>
            <w:r>
              <w:rPr>
                <w:szCs w:val="22"/>
              </w:rPr>
              <w:t xml:space="preserve">avilonu </w:t>
            </w:r>
            <w:r w:rsidR="00CE1897">
              <w:rPr>
                <w:szCs w:val="22"/>
              </w:rPr>
              <w:t xml:space="preserve">na </w:t>
            </w:r>
            <w:r>
              <w:rPr>
                <w:szCs w:val="22"/>
              </w:rPr>
              <w:t>EXPO</w:t>
            </w:r>
            <w:r w:rsidR="00CE1897">
              <w:rPr>
                <w:szCs w:val="22"/>
              </w:rPr>
              <w:t xml:space="preserve"> Dubaj</w:t>
            </w:r>
          </w:p>
        </w:tc>
      </w:tr>
      <w:tr w:rsidR="001E2BF3" w:rsidRPr="00F878A6" w14:paraId="24F8A797" w14:textId="77777777">
        <w:tc>
          <w:tcPr>
            <w:tcW w:w="2093" w:type="dxa"/>
          </w:tcPr>
          <w:p w14:paraId="460EB3DA" w14:textId="77777777" w:rsidR="001E2BF3" w:rsidRPr="00F878A6" w:rsidRDefault="001E2BF3" w:rsidP="001E2BF3">
            <w:pPr>
              <w:spacing w:before="60"/>
              <w:jc w:val="left"/>
              <w:rPr>
                <w:b/>
                <w:szCs w:val="22"/>
              </w:rPr>
            </w:pPr>
            <w:r w:rsidRPr="00F878A6">
              <w:rPr>
                <w:b/>
                <w:szCs w:val="22"/>
              </w:rPr>
              <w:t>Harmonogram</w:t>
            </w:r>
          </w:p>
        </w:tc>
        <w:tc>
          <w:tcPr>
            <w:tcW w:w="7938" w:type="dxa"/>
          </w:tcPr>
          <w:p w14:paraId="3D168BA9" w14:textId="154E3269" w:rsidR="001E2BF3" w:rsidRPr="003B4DDD" w:rsidRDefault="001E2BF3" w:rsidP="00DD1412">
            <w:pPr>
              <w:spacing w:before="60"/>
              <w:rPr>
                <w:highlight w:val="green"/>
              </w:rPr>
            </w:pPr>
            <w:r w:rsidRPr="00AB050D">
              <w:rPr>
                <w:szCs w:val="22"/>
              </w:rPr>
              <w:t xml:space="preserve">znamená harmonogram, podle kterého je Zhotovitel povinen provádět a dokončit </w:t>
            </w:r>
            <w:r w:rsidR="003C01F6" w:rsidRPr="00AB050D">
              <w:rPr>
                <w:szCs w:val="22"/>
              </w:rPr>
              <w:t>Dílo</w:t>
            </w:r>
            <w:r w:rsidRPr="00AB050D">
              <w:rPr>
                <w:szCs w:val="22"/>
              </w:rPr>
              <w:t xml:space="preserve"> a který je uveden v </w:t>
            </w:r>
            <w:r w:rsidRPr="00AB050D">
              <w:rPr>
                <w:b/>
                <w:szCs w:val="22"/>
              </w:rPr>
              <w:t xml:space="preserve">příloze č. </w:t>
            </w:r>
            <w:r w:rsidR="00442D78">
              <w:rPr>
                <w:b/>
                <w:szCs w:val="22"/>
              </w:rPr>
              <w:t>2</w:t>
            </w:r>
            <w:r w:rsidRPr="00AB050D">
              <w:rPr>
                <w:szCs w:val="22"/>
              </w:rPr>
              <w:t xml:space="preserve"> této Smlouvy;</w:t>
            </w:r>
          </w:p>
        </w:tc>
      </w:tr>
      <w:tr w:rsidR="001E2BF3" w:rsidRPr="00F878A6" w14:paraId="4E900C46" w14:textId="77777777">
        <w:trPr>
          <w:trHeight w:val="583"/>
        </w:trPr>
        <w:tc>
          <w:tcPr>
            <w:tcW w:w="2093" w:type="dxa"/>
          </w:tcPr>
          <w:p w14:paraId="7242137C" w14:textId="77777777" w:rsidR="001E2BF3" w:rsidRPr="00F878A6" w:rsidRDefault="001E2BF3" w:rsidP="001E2BF3">
            <w:pPr>
              <w:spacing w:before="60"/>
              <w:jc w:val="left"/>
              <w:rPr>
                <w:b/>
                <w:szCs w:val="22"/>
              </w:rPr>
            </w:pPr>
            <w:r w:rsidRPr="00F878A6">
              <w:rPr>
                <w:b/>
                <w:szCs w:val="22"/>
              </w:rPr>
              <w:t>Harmonogram prací</w:t>
            </w:r>
          </w:p>
        </w:tc>
        <w:tc>
          <w:tcPr>
            <w:tcW w:w="7938" w:type="dxa"/>
          </w:tcPr>
          <w:p w14:paraId="6BF26EC2" w14:textId="739AD3E4" w:rsidR="001E2BF3" w:rsidRPr="003B4DDD" w:rsidRDefault="001E2BF3" w:rsidP="003C01F6">
            <w:pPr>
              <w:spacing w:before="60"/>
              <w:rPr>
                <w:highlight w:val="green"/>
              </w:rPr>
            </w:pPr>
            <w:r w:rsidRPr="00AB050D">
              <w:rPr>
                <w:szCs w:val="22"/>
              </w:rPr>
              <w:t xml:space="preserve">znamená podrobný časový harmonogram realizace </w:t>
            </w:r>
            <w:r w:rsidR="003C01F6" w:rsidRPr="00AB050D">
              <w:rPr>
                <w:szCs w:val="22"/>
              </w:rPr>
              <w:t>Díla</w:t>
            </w:r>
            <w:r w:rsidR="00E56B03">
              <w:rPr>
                <w:szCs w:val="22"/>
              </w:rPr>
              <w:t>, který je uveden v </w:t>
            </w:r>
            <w:r w:rsidR="00E56B03" w:rsidRPr="00571C0B">
              <w:rPr>
                <w:b/>
                <w:szCs w:val="22"/>
              </w:rPr>
              <w:t>příloze č. 3</w:t>
            </w:r>
            <w:r w:rsidR="00E56B03">
              <w:rPr>
                <w:szCs w:val="22"/>
              </w:rPr>
              <w:t xml:space="preserve"> této Sm</w:t>
            </w:r>
            <w:r w:rsidR="003062A8">
              <w:rPr>
                <w:szCs w:val="22"/>
              </w:rPr>
              <w:t>l</w:t>
            </w:r>
            <w:r w:rsidR="00E56B03">
              <w:rPr>
                <w:szCs w:val="22"/>
              </w:rPr>
              <w:t>ouvy a vychází z</w:t>
            </w:r>
            <w:r w:rsidR="003062A8">
              <w:rPr>
                <w:szCs w:val="22"/>
              </w:rPr>
              <w:t> </w:t>
            </w:r>
            <w:r w:rsidR="00E56B03">
              <w:rPr>
                <w:szCs w:val="22"/>
              </w:rPr>
              <w:t>Harmonogramu</w:t>
            </w:r>
            <w:r w:rsidR="003062A8">
              <w:rPr>
                <w:szCs w:val="22"/>
              </w:rPr>
              <w:t>, který má aplikační přednost</w:t>
            </w:r>
            <w:r w:rsidRPr="00AB050D">
              <w:rPr>
                <w:szCs w:val="22"/>
              </w:rPr>
              <w:t>;</w:t>
            </w:r>
          </w:p>
        </w:tc>
      </w:tr>
      <w:tr w:rsidR="00D2043C" w:rsidRPr="00F878A6" w14:paraId="4D96687E" w14:textId="77777777" w:rsidTr="00D2043C">
        <w:tc>
          <w:tcPr>
            <w:tcW w:w="2093" w:type="dxa"/>
          </w:tcPr>
          <w:p w14:paraId="4BE4C3C8" w14:textId="77777777" w:rsidR="00D2043C" w:rsidRPr="00B13313" w:rsidRDefault="00D2043C" w:rsidP="00B13313">
            <w:pPr>
              <w:pStyle w:val="Default"/>
              <w:spacing w:before="60" w:after="120"/>
              <w:rPr>
                <w:rFonts w:ascii="Times New Roman" w:hAnsi="Times New Roman"/>
                <w:b/>
                <w:sz w:val="22"/>
              </w:rPr>
            </w:pPr>
            <w:r w:rsidRPr="00B13313">
              <w:rPr>
                <w:rFonts w:ascii="Times New Roman" w:hAnsi="Times New Roman"/>
                <w:b/>
                <w:sz w:val="22"/>
              </w:rPr>
              <w:t>Materiál</w:t>
            </w:r>
          </w:p>
        </w:tc>
        <w:tc>
          <w:tcPr>
            <w:tcW w:w="7938" w:type="dxa"/>
          </w:tcPr>
          <w:p w14:paraId="2237B138" w14:textId="624D3D5D" w:rsidR="00D2043C" w:rsidRPr="00B13313" w:rsidRDefault="00D2043C" w:rsidP="00B13313">
            <w:pPr>
              <w:pStyle w:val="Default"/>
              <w:spacing w:before="60" w:after="120"/>
              <w:jc w:val="both"/>
              <w:rPr>
                <w:rFonts w:ascii="Times New Roman" w:hAnsi="Times New Roman"/>
                <w:sz w:val="22"/>
              </w:rPr>
            </w:pPr>
            <w:r w:rsidRPr="003C1010">
              <w:rPr>
                <w:rFonts w:ascii="Times New Roman" w:hAnsi="Times New Roman"/>
                <w:sz w:val="22"/>
                <w:szCs w:val="22"/>
              </w:rPr>
              <w:t>znamenají věci všeho druhu</w:t>
            </w:r>
            <w:r w:rsidR="001E2BF3" w:rsidRPr="003C1010">
              <w:rPr>
                <w:rFonts w:ascii="Times New Roman" w:hAnsi="Times New Roman"/>
                <w:sz w:val="22"/>
                <w:szCs w:val="22"/>
              </w:rPr>
              <w:t xml:space="preserve"> jiné než Technologická zařízení</w:t>
            </w:r>
            <w:r w:rsidRPr="003C1010">
              <w:rPr>
                <w:rFonts w:ascii="Times New Roman" w:hAnsi="Times New Roman"/>
                <w:sz w:val="22"/>
                <w:szCs w:val="22"/>
              </w:rPr>
              <w:t>, kte</w:t>
            </w:r>
            <w:r>
              <w:rPr>
                <w:rFonts w:ascii="Times New Roman" w:hAnsi="Times New Roman"/>
                <w:sz w:val="22"/>
                <w:szCs w:val="22"/>
              </w:rPr>
              <w:t>ré mají tvořit součást Zařízení;</w:t>
            </w:r>
          </w:p>
        </w:tc>
      </w:tr>
      <w:tr w:rsidR="001E2BF3" w:rsidRPr="00F878A6" w14:paraId="6B929DA3" w14:textId="77777777" w:rsidTr="00D2043C">
        <w:tc>
          <w:tcPr>
            <w:tcW w:w="2093" w:type="dxa"/>
          </w:tcPr>
          <w:p w14:paraId="1E3377A0" w14:textId="77777777" w:rsidR="001E2BF3" w:rsidRPr="00F878A6" w:rsidRDefault="001E2BF3" w:rsidP="001E2BF3">
            <w:pPr>
              <w:spacing w:before="60"/>
              <w:jc w:val="left"/>
              <w:rPr>
                <w:b/>
                <w:szCs w:val="22"/>
              </w:rPr>
            </w:pPr>
            <w:r w:rsidRPr="00F878A6">
              <w:rPr>
                <w:b/>
                <w:szCs w:val="22"/>
              </w:rPr>
              <w:t>Nedostupný (obdobně Nedostupnost)</w:t>
            </w:r>
          </w:p>
        </w:tc>
        <w:tc>
          <w:tcPr>
            <w:tcW w:w="7938" w:type="dxa"/>
          </w:tcPr>
          <w:p w14:paraId="37810466" w14:textId="77777777" w:rsidR="001E2BF3" w:rsidRPr="00A828E9" w:rsidRDefault="001E2BF3" w:rsidP="00A828E9">
            <w:pPr>
              <w:pStyle w:val="Default"/>
              <w:spacing w:before="60" w:after="120"/>
              <w:jc w:val="both"/>
              <w:rPr>
                <w:rFonts w:ascii="Times New Roman" w:hAnsi="Times New Roman"/>
                <w:sz w:val="22"/>
                <w:highlight w:val="green"/>
              </w:rPr>
            </w:pPr>
            <w:r w:rsidRPr="00F86685">
              <w:rPr>
                <w:rFonts w:ascii="Times New Roman" w:hAnsi="Times New Roman" w:cs="Times New Roman"/>
                <w:sz w:val="22"/>
                <w:szCs w:val="22"/>
              </w:rPr>
              <w:t>znamená v souvislosti s</w:t>
            </w:r>
            <w:r w:rsidR="00A828E9">
              <w:rPr>
                <w:rFonts w:ascii="Times New Roman" w:hAnsi="Times New Roman" w:cs="Times New Roman"/>
                <w:sz w:val="22"/>
                <w:szCs w:val="22"/>
              </w:rPr>
              <w:t>e Zařízením</w:t>
            </w:r>
            <w:r w:rsidRPr="00F86685">
              <w:rPr>
                <w:rFonts w:ascii="Times New Roman" w:hAnsi="Times New Roman" w:cs="Times New Roman"/>
                <w:sz w:val="22"/>
                <w:szCs w:val="22"/>
              </w:rPr>
              <w:t xml:space="preserve">, že </w:t>
            </w:r>
            <w:r w:rsidR="00A828E9">
              <w:rPr>
                <w:rFonts w:ascii="Times New Roman" w:hAnsi="Times New Roman" w:cs="Times New Roman"/>
                <w:sz w:val="22"/>
                <w:szCs w:val="22"/>
              </w:rPr>
              <w:t>není Dostupné</w:t>
            </w:r>
            <w:r w:rsidRPr="00F86685">
              <w:rPr>
                <w:rFonts w:ascii="Times New Roman" w:hAnsi="Times New Roman" w:cs="Times New Roman"/>
                <w:sz w:val="22"/>
                <w:szCs w:val="22"/>
              </w:rPr>
              <w:t>;</w:t>
            </w:r>
          </w:p>
        </w:tc>
      </w:tr>
      <w:tr w:rsidR="001E2BF3" w:rsidRPr="00F878A6" w14:paraId="39804866" w14:textId="77777777">
        <w:tc>
          <w:tcPr>
            <w:tcW w:w="2093" w:type="dxa"/>
          </w:tcPr>
          <w:p w14:paraId="72B65539" w14:textId="77777777" w:rsidR="001E2BF3" w:rsidRPr="00F878A6" w:rsidRDefault="001E2BF3" w:rsidP="001E2BF3">
            <w:pPr>
              <w:spacing w:before="60"/>
              <w:jc w:val="left"/>
              <w:rPr>
                <w:b/>
                <w:szCs w:val="22"/>
              </w:rPr>
            </w:pPr>
            <w:r w:rsidRPr="00F878A6">
              <w:rPr>
                <w:b/>
                <w:szCs w:val="22"/>
              </w:rPr>
              <w:t>Nepředvídatelné fyzické podmínky</w:t>
            </w:r>
          </w:p>
        </w:tc>
        <w:tc>
          <w:tcPr>
            <w:tcW w:w="7938" w:type="dxa"/>
          </w:tcPr>
          <w:p w14:paraId="57F051D5" w14:textId="77777777" w:rsidR="001E2BF3" w:rsidRPr="00F86685" w:rsidRDefault="001E2BF3" w:rsidP="00F86685">
            <w:pPr>
              <w:pStyle w:val="CM79"/>
              <w:spacing w:before="60" w:after="120"/>
              <w:ind w:left="8" w:right="105" w:hanging="7"/>
              <w:jc w:val="both"/>
              <w:rPr>
                <w:rFonts w:ascii="Times New Roman" w:hAnsi="Times New Roman"/>
                <w:sz w:val="22"/>
                <w:szCs w:val="22"/>
              </w:rPr>
            </w:pPr>
            <w:r w:rsidRPr="00F86685">
              <w:rPr>
                <w:rFonts w:ascii="Times New Roman" w:hAnsi="Times New Roman"/>
                <w:sz w:val="22"/>
                <w:szCs w:val="22"/>
              </w:rPr>
              <w:t xml:space="preserve">znamenají přírodní fyzické podmínky, umělé a jiné fyzické překážky a znečišťující látky nebo jiné okolnosti, které brání v provádění </w:t>
            </w:r>
            <w:r w:rsidR="00326E8C" w:rsidRPr="00F86685">
              <w:rPr>
                <w:rFonts w:ascii="Times New Roman" w:hAnsi="Times New Roman"/>
                <w:sz w:val="22"/>
                <w:szCs w:val="22"/>
              </w:rPr>
              <w:t xml:space="preserve">Díla </w:t>
            </w:r>
            <w:r w:rsidRPr="00F86685">
              <w:rPr>
                <w:rFonts w:ascii="Times New Roman" w:hAnsi="Times New Roman"/>
                <w:sz w:val="22"/>
                <w:szCs w:val="22"/>
              </w:rPr>
              <w:t xml:space="preserve">nebo mění fyzické charakteristiky </w:t>
            </w:r>
            <w:r w:rsidR="00326E8C" w:rsidRPr="00F86685">
              <w:rPr>
                <w:rFonts w:ascii="Times New Roman" w:hAnsi="Times New Roman"/>
                <w:sz w:val="22"/>
                <w:szCs w:val="22"/>
              </w:rPr>
              <w:t>Díla</w:t>
            </w:r>
            <w:r w:rsidRPr="00F86685">
              <w:rPr>
                <w:rFonts w:ascii="Times New Roman" w:hAnsi="Times New Roman"/>
                <w:sz w:val="22"/>
                <w:szCs w:val="22"/>
              </w:rPr>
              <w:t>, jak s nimi byl Zhotovitel před uzavřením Smlouvy seznámen, za podmínky že tyto nemohly být žádnou ze Stran při uzavření Smlouvy předvídány, ani při vynaložení veškeré odborné péče, kterou lze po nich spravedlivě požadovat;</w:t>
            </w:r>
          </w:p>
        </w:tc>
      </w:tr>
      <w:tr w:rsidR="001E2BF3" w:rsidRPr="00F878A6" w14:paraId="714EB2B6" w14:textId="77777777">
        <w:tc>
          <w:tcPr>
            <w:tcW w:w="2093" w:type="dxa"/>
          </w:tcPr>
          <w:p w14:paraId="096639BD" w14:textId="77777777" w:rsidR="001E2BF3" w:rsidRPr="00FF5DDA" w:rsidRDefault="001E2BF3" w:rsidP="001E2BF3">
            <w:pPr>
              <w:spacing w:before="60"/>
              <w:jc w:val="left"/>
              <w:rPr>
                <w:b/>
                <w:szCs w:val="22"/>
              </w:rPr>
            </w:pPr>
            <w:r w:rsidRPr="00FF5DDA">
              <w:rPr>
                <w:b/>
                <w:szCs w:val="22"/>
              </w:rPr>
              <w:t>Občanský zákoník</w:t>
            </w:r>
          </w:p>
        </w:tc>
        <w:tc>
          <w:tcPr>
            <w:tcW w:w="7938" w:type="dxa"/>
          </w:tcPr>
          <w:p w14:paraId="31C1C27B" w14:textId="77777777" w:rsidR="001E2BF3" w:rsidRPr="00F86685" w:rsidRDefault="001E2BF3" w:rsidP="00C17107">
            <w:pPr>
              <w:pStyle w:val="CM79"/>
              <w:spacing w:before="60" w:after="120"/>
              <w:ind w:left="8" w:right="105" w:hanging="7"/>
              <w:jc w:val="both"/>
              <w:rPr>
                <w:rFonts w:ascii="Times New Roman" w:hAnsi="Times New Roman"/>
                <w:sz w:val="22"/>
                <w:szCs w:val="22"/>
              </w:rPr>
            </w:pPr>
            <w:r w:rsidRPr="00F86685">
              <w:rPr>
                <w:rFonts w:ascii="Times New Roman" w:hAnsi="Times New Roman"/>
                <w:sz w:val="22"/>
                <w:szCs w:val="22"/>
              </w:rPr>
              <w:t xml:space="preserve">znamená zákon </w:t>
            </w:r>
            <w:r w:rsidR="00EC0BA9" w:rsidRPr="00F86685">
              <w:rPr>
                <w:rFonts w:ascii="Times New Roman" w:hAnsi="Times New Roman"/>
                <w:sz w:val="22"/>
                <w:szCs w:val="22"/>
              </w:rPr>
              <w:t>č. 89/2012 Sb., občanský zákoník</w:t>
            </w:r>
            <w:r w:rsidR="00EF1D43">
              <w:rPr>
                <w:rFonts w:ascii="Times New Roman" w:hAnsi="Times New Roman"/>
                <w:sz w:val="22"/>
                <w:szCs w:val="22"/>
              </w:rPr>
              <w:t>, ve znění pozdějších předpisů</w:t>
            </w:r>
            <w:r w:rsidRPr="00F86685">
              <w:rPr>
                <w:rFonts w:ascii="Times New Roman" w:hAnsi="Times New Roman"/>
                <w:sz w:val="22"/>
                <w:szCs w:val="22"/>
              </w:rPr>
              <w:t>;</w:t>
            </w:r>
          </w:p>
        </w:tc>
      </w:tr>
      <w:tr w:rsidR="001E2BF3" w:rsidRPr="00F878A6" w14:paraId="793E7D60" w14:textId="77777777">
        <w:tc>
          <w:tcPr>
            <w:tcW w:w="2093" w:type="dxa"/>
          </w:tcPr>
          <w:p w14:paraId="732ADBA3" w14:textId="77777777" w:rsidR="001E2BF3" w:rsidRPr="00F878A6" w:rsidRDefault="001E2BF3" w:rsidP="001E2BF3">
            <w:pPr>
              <w:spacing w:before="60"/>
              <w:jc w:val="left"/>
              <w:rPr>
                <w:b/>
                <w:szCs w:val="22"/>
              </w:rPr>
            </w:pPr>
            <w:r w:rsidRPr="00F878A6">
              <w:rPr>
                <w:b/>
                <w:szCs w:val="22"/>
              </w:rPr>
              <w:t>Okolnost vylučující odpovědnost</w:t>
            </w:r>
          </w:p>
        </w:tc>
        <w:tc>
          <w:tcPr>
            <w:tcW w:w="7938" w:type="dxa"/>
          </w:tcPr>
          <w:p w14:paraId="4E38EF3B" w14:textId="77777777" w:rsidR="001E2BF3" w:rsidRPr="00F86685" w:rsidRDefault="001E2BF3" w:rsidP="001E2BF3">
            <w:pPr>
              <w:pStyle w:val="Default"/>
              <w:spacing w:before="60" w:after="120"/>
              <w:jc w:val="both"/>
              <w:rPr>
                <w:rFonts w:ascii="Times New Roman" w:hAnsi="Times New Roman"/>
                <w:i/>
                <w:sz w:val="22"/>
                <w:szCs w:val="22"/>
              </w:rPr>
            </w:pPr>
            <w:r w:rsidRPr="00F86685">
              <w:rPr>
                <w:rFonts w:ascii="Times New Roman" w:hAnsi="Times New Roman" w:cs="Times New Roman"/>
                <w:sz w:val="22"/>
                <w:szCs w:val="22"/>
              </w:rPr>
              <w:t>znamenají Vyšší moc nebo Nepředvídatelné fyzické podmínky;</w:t>
            </w:r>
          </w:p>
        </w:tc>
      </w:tr>
      <w:tr w:rsidR="001E2BF3" w:rsidRPr="00F878A6" w14:paraId="2A076E21" w14:textId="77777777">
        <w:tc>
          <w:tcPr>
            <w:tcW w:w="2093" w:type="dxa"/>
          </w:tcPr>
          <w:p w14:paraId="6D5CCEFF" w14:textId="77777777" w:rsidR="001E2BF3" w:rsidRPr="00FC4FBC" w:rsidRDefault="001E2BF3" w:rsidP="001E2BF3">
            <w:pPr>
              <w:spacing w:before="60"/>
              <w:jc w:val="left"/>
              <w:rPr>
                <w:b/>
                <w:szCs w:val="22"/>
                <w:highlight w:val="yellow"/>
              </w:rPr>
            </w:pPr>
            <w:r w:rsidRPr="008F5F20">
              <w:rPr>
                <w:b/>
                <w:szCs w:val="22"/>
              </w:rPr>
              <w:lastRenderedPageBreak/>
              <w:t>Organizátor</w:t>
            </w:r>
          </w:p>
        </w:tc>
        <w:tc>
          <w:tcPr>
            <w:tcW w:w="7938" w:type="dxa"/>
          </w:tcPr>
          <w:p w14:paraId="1C7E080C" w14:textId="2E62EC7D" w:rsidR="001E2BF3" w:rsidRPr="00824978" w:rsidRDefault="001A1DF1" w:rsidP="00494184">
            <w:pPr>
              <w:pStyle w:val="CM79"/>
              <w:spacing w:before="60" w:after="120"/>
              <w:ind w:left="8" w:right="105" w:hanging="7"/>
              <w:jc w:val="both"/>
              <w:rPr>
                <w:rFonts w:ascii="Times New Roman" w:hAnsi="Times New Roman"/>
                <w:sz w:val="22"/>
                <w:highlight w:val="green"/>
              </w:rPr>
            </w:pPr>
            <w:r>
              <w:rPr>
                <w:rFonts w:ascii="Times New Roman" w:hAnsi="Times New Roman"/>
                <w:sz w:val="22"/>
                <w:szCs w:val="22"/>
              </w:rPr>
              <w:t>The Bureau Expo 2020 Dubai</w:t>
            </w:r>
            <w:r w:rsidR="006B4B79">
              <w:rPr>
                <w:rFonts w:ascii="Times New Roman" w:hAnsi="Times New Roman"/>
                <w:sz w:val="22"/>
                <w:szCs w:val="22"/>
              </w:rPr>
              <w:t>, sídlem Expo 2020 Site, Lahbab Road, Jebel Ali</w:t>
            </w:r>
          </w:p>
        </w:tc>
      </w:tr>
      <w:tr w:rsidR="00583A09" w:rsidRPr="00F878A6" w14:paraId="2B336953" w14:textId="77777777">
        <w:tc>
          <w:tcPr>
            <w:tcW w:w="2093" w:type="dxa"/>
          </w:tcPr>
          <w:p w14:paraId="0DB0B947" w14:textId="77777777" w:rsidR="00583A09" w:rsidRPr="00F878A6" w:rsidRDefault="00583A09" w:rsidP="001E2BF3">
            <w:pPr>
              <w:spacing w:before="60"/>
              <w:jc w:val="left"/>
              <w:rPr>
                <w:b/>
                <w:szCs w:val="22"/>
              </w:rPr>
            </w:pPr>
            <w:r>
              <w:rPr>
                <w:b/>
                <w:szCs w:val="22"/>
              </w:rPr>
              <w:t>Pavilon</w:t>
            </w:r>
          </w:p>
        </w:tc>
        <w:tc>
          <w:tcPr>
            <w:tcW w:w="7938" w:type="dxa"/>
          </w:tcPr>
          <w:p w14:paraId="4FC09C27" w14:textId="68E3EB64" w:rsidR="00583A09" w:rsidRPr="00824978" w:rsidRDefault="00583A09" w:rsidP="00A828E9">
            <w:pPr>
              <w:spacing w:before="60"/>
              <w:rPr>
                <w:highlight w:val="green"/>
              </w:rPr>
            </w:pPr>
            <w:r w:rsidRPr="000D0BDA">
              <w:rPr>
                <w:szCs w:val="22"/>
              </w:rPr>
              <w:t xml:space="preserve">znamená budovu </w:t>
            </w:r>
            <w:r w:rsidR="00780D67" w:rsidRPr="000D0BDA">
              <w:rPr>
                <w:szCs w:val="22"/>
              </w:rPr>
              <w:t>(</w:t>
            </w:r>
            <w:r w:rsidR="00CD61AC" w:rsidRPr="000D0BDA">
              <w:rPr>
                <w:szCs w:val="22"/>
              </w:rPr>
              <w:t>či budovy</w:t>
            </w:r>
            <w:r w:rsidR="00780D67" w:rsidRPr="000D0BDA">
              <w:rPr>
                <w:szCs w:val="22"/>
              </w:rPr>
              <w:t>)</w:t>
            </w:r>
            <w:r w:rsidR="00CD61AC" w:rsidRPr="000D0BDA">
              <w:rPr>
                <w:szCs w:val="22"/>
              </w:rPr>
              <w:t xml:space="preserve"> </w:t>
            </w:r>
            <w:r w:rsidRPr="000D0BDA">
              <w:rPr>
                <w:szCs w:val="22"/>
              </w:rPr>
              <w:t xml:space="preserve">pavilonu </w:t>
            </w:r>
            <w:r w:rsidR="001F3F21" w:rsidRPr="000D0BDA">
              <w:rPr>
                <w:szCs w:val="22"/>
              </w:rPr>
              <w:t>České republiky na EXPO Dubaj</w:t>
            </w:r>
            <w:r w:rsidR="00E05349" w:rsidRPr="000D0BDA">
              <w:rPr>
                <w:szCs w:val="22"/>
              </w:rPr>
              <w:t xml:space="preserve">, </w:t>
            </w:r>
            <w:r w:rsidR="000D0BDA" w:rsidRPr="000D0BDA">
              <w:t>do níž</w:t>
            </w:r>
            <w:r w:rsidRPr="000D0BDA">
              <w:t xml:space="preserve"> bude </w:t>
            </w:r>
            <w:r w:rsidR="000D0BDA" w:rsidRPr="000D0BDA">
              <w:t>integrováno</w:t>
            </w:r>
            <w:r w:rsidR="00A828E9" w:rsidRPr="000D0BDA">
              <w:t xml:space="preserve"> Zařízení</w:t>
            </w:r>
            <w:r w:rsidR="00EC0BA9" w:rsidRPr="00F86685">
              <w:rPr>
                <w:szCs w:val="22"/>
              </w:rPr>
              <w:t>;</w:t>
            </w:r>
          </w:p>
        </w:tc>
      </w:tr>
      <w:tr w:rsidR="001E2BF3" w:rsidRPr="00F878A6" w14:paraId="586880F5" w14:textId="77777777">
        <w:tc>
          <w:tcPr>
            <w:tcW w:w="2093" w:type="dxa"/>
          </w:tcPr>
          <w:p w14:paraId="6E5C50DE" w14:textId="7FD78ADF" w:rsidR="001E2BF3" w:rsidRPr="00F86685" w:rsidRDefault="001E2BF3" w:rsidP="00ED6F35">
            <w:pPr>
              <w:spacing w:before="60"/>
              <w:jc w:val="left"/>
              <w:rPr>
                <w:b/>
                <w:szCs w:val="22"/>
              </w:rPr>
            </w:pPr>
            <w:r w:rsidRPr="00F86685">
              <w:rPr>
                <w:b/>
                <w:szCs w:val="22"/>
              </w:rPr>
              <w:t xml:space="preserve">Personál </w:t>
            </w:r>
            <w:r w:rsidR="00AC34CC">
              <w:rPr>
                <w:b/>
                <w:szCs w:val="22"/>
              </w:rPr>
              <w:t>o</w:t>
            </w:r>
            <w:r w:rsidRPr="00F86685">
              <w:rPr>
                <w:b/>
                <w:szCs w:val="22"/>
              </w:rPr>
              <w:t>bjednatele</w:t>
            </w:r>
          </w:p>
        </w:tc>
        <w:tc>
          <w:tcPr>
            <w:tcW w:w="7938" w:type="dxa"/>
          </w:tcPr>
          <w:p w14:paraId="66974BEF" w14:textId="77777777" w:rsidR="001E2BF3" w:rsidRPr="00F86685" w:rsidRDefault="001E2BF3" w:rsidP="001E2BF3">
            <w:pPr>
              <w:pStyle w:val="CM79"/>
              <w:spacing w:before="60" w:after="120"/>
              <w:ind w:left="8" w:right="105" w:hanging="7"/>
              <w:jc w:val="both"/>
              <w:rPr>
                <w:rFonts w:ascii="Times New Roman" w:hAnsi="Times New Roman"/>
                <w:sz w:val="22"/>
                <w:szCs w:val="22"/>
              </w:rPr>
            </w:pPr>
            <w:r w:rsidRPr="00F86685">
              <w:rPr>
                <w:rFonts w:ascii="Times New Roman" w:hAnsi="Times New Roman"/>
                <w:sz w:val="22"/>
                <w:szCs w:val="22"/>
              </w:rPr>
              <w:t>znamená:</w:t>
            </w:r>
          </w:p>
          <w:p w14:paraId="5548F042" w14:textId="0DEA2469" w:rsidR="001E2BF3" w:rsidRPr="00F86685" w:rsidRDefault="001E2BF3" w:rsidP="00740B5D">
            <w:pPr>
              <w:pStyle w:val="CM79"/>
              <w:numPr>
                <w:ilvl w:val="0"/>
                <w:numId w:val="9"/>
              </w:numPr>
              <w:spacing w:before="60" w:after="120"/>
              <w:ind w:right="105"/>
              <w:jc w:val="both"/>
              <w:rPr>
                <w:rFonts w:ascii="Times New Roman" w:hAnsi="Times New Roman"/>
                <w:sz w:val="22"/>
                <w:szCs w:val="22"/>
              </w:rPr>
            </w:pPr>
            <w:r w:rsidRPr="00F86685">
              <w:rPr>
                <w:rFonts w:ascii="Times New Roman" w:hAnsi="Times New Roman"/>
                <w:sz w:val="22"/>
                <w:szCs w:val="22"/>
              </w:rPr>
              <w:t xml:space="preserve">Zástupce </w:t>
            </w:r>
            <w:r w:rsidR="00AC34CC">
              <w:rPr>
                <w:rFonts w:ascii="Times New Roman" w:hAnsi="Times New Roman"/>
                <w:sz w:val="22"/>
                <w:szCs w:val="22"/>
              </w:rPr>
              <w:t>o</w:t>
            </w:r>
            <w:r w:rsidRPr="00F86685">
              <w:rPr>
                <w:rFonts w:ascii="Times New Roman" w:hAnsi="Times New Roman"/>
                <w:sz w:val="22"/>
                <w:szCs w:val="22"/>
              </w:rPr>
              <w:t>bjednatele;</w:t>
            </w:r>
          </w:p>
          <w:p w14:paraId="6A35E50C" w14:textId="77777777" w:rsidR="001E2BF3" w:rsidRPr="00F86685" w:rsidRDefault="002B7CE7" w:rsidP="00740B5D">
            <w:pPr>
              <w:pStyle w:val="CM79"/>
              <w:numPr>
                <w:ilvl w:val="0"/>
                <w:numId w:val="9"/>
              </w:numPr>
              <w:spacing w:before="60" w:after="120"/>
              <w:ind w:right="105"/>
              <w:jc w:val="both"/>
              <w:rPr>
                <w:rFonts w:ascii="Times New Roman" w:hAnsi="Times New Roman"/>
                <w:sz w:val="22"/>
                <w:szCs w:val="22"/>
              </w:rPr>
            </w:pPr>
            <w:r w:rsidRPr="00F86685">
              <w:rPr>
                <w:rFonts w:ascii="Times New Roman" w:hAnsi="Times New Roman"/>
                <w:sz w:val="22"/>
                <w:szCs w:val="22"/>
              </w:rPr>
              <w:t xml:space="preserve">dodavatele </w:t>
            </w:r>
            <w:r w:rsidR="001E2BF3" w:rsidRPr="00F86685">
              <w:rPr>
                <w:rFonts w:ascii="Times New Roman" w:hAnsi="Times New Roman"/>
                <w:sz w:val="22"/>
                <w:szCs w:val="22"/>
              </w:rPr>
              <w:t>Objednatele;</w:t>
            </w:r>
          </w:p>
          <w:p w14:paraId="30A0EBBB" w14:textId="6A8385DE" w:rsidR="001E2BF3" w:rsidRPr="00F86685" w:rsidRDefault="001E2BF3" w:rsidP="00740B5D">
            <w:pPr>
              <w:pStyle w:val="CM79"/>
              <w:numPr>
                <w:ilvl w:val="0"/>
                <w:numId w:val="9"/>
              </w:numPr>
              <w:spacing w:before="60" w:after="120"/>
              <w:ind w:right="105"/>
              <w:jc w:val="both"/>
              <w:rPr>
                <w:rFonts w:ascii="Times New Roman" w:hAnsi="Times New Roman"/>
                <w:sz w:val="22"/>
                <w:szCs w:val="22"/>
              </w:rPr>
            </w:pPr>
            <w:r w:rsidRPr="00F86685">
              <w:rPr>
                <w:rFonts w:ascii="Times New Roman" w:hAnsi="Times New Roman"/>
                <w:sz w:val="22"/>
                <w:szCs w:val="22"/>
              </w:rPr>
              <w:t xml:space="preserve">Pracovníky </w:t>
            </w:r>
            <w:r w:rsidR="00AC34CC">
              <w:rPr>
                <w:rFonts w:ascii="Times New Roman" w:hAnsi="Times New Roman"/>
                <w:sz w:val="22"/>
                <w:szCs w:val="22"/>
              </w:rPr>
              <w:t>o</w:t>
            </w:r>
            <w:r w:rsidRPr="00F86685">
              <w:rPr>
                <w:rFonts w:ascii="Times New Roman" w:hAnsi="Times New Roman"/>
                <w:sz w:val="22"/>
                <w:szCs w:val="22"/>
              </w:rPr>
              <w:t>bjednatele;</w:t>
            </w:r>
          </w:p>
          <w:p w14:paraId="28802DC4" w14:textId="52B3788E" w:rsidR="001E2BF3" w:rsidRPr="00F86685" w:rsidRDefault="001E2BF3" w:rsidP="001E2BF3">
            <w:pPr>
              <w:pStyle w:val="Default"/>
              <w:spacing w:before="60" w:after="120"/>
              <w:jc w:val="both"/>
              <w:rPr>
                <w:rFonts w:ascii="Times New Roman" w:hAnsi="Times New Roman" w:cs="Times New Roman"/>
                <w:sz w:val="22"/>
                <w:szCs w:val="22"/>
              </w:rPr>
            </w:pPr>
            <w:r w:rsidRPr="00F86685">
              <w:rPr>
                <w:rFonts w:ascii="Times New Roman" w:hAnsi="Times New Roman" w:cs="Times New Roman"/>
                <w:sz w:val="22"/>
                <w:szCs w:val="22"/>
              </w:rPr>
              <w:t xml:space="preserve">s výjimkou poskytovatelů veřejných služeb, Zhotovitele a jakékoliv osoby Personálu </w:t>
            </w:r>
            <w:r w:rsidR="00AC34CC">
              <w:rPr>
                <w:rFonts w:ascii="Times New Roman" w:hAnsi="Times New Roman" w:cs="Times New Roman"/>
                <w:sz w:val="22"/>
                <w:szCs w:val="22"/>
              </w:rPr>
              <w:t>z</w:t>
            </w:r>
            <w:r w:rsidRPr="00F86685">
              <w:rPr>
                <w:rFonts w:ascii="Times New Roman" w:hAnsi="Times New Roman" w:cs="Times New Roman"/>
                <w:sz w:val="22"/>
                <w:szCs w:val="22"/>
              </w:rPr>
              <w:t xml:space="preserve">hotovitele; </w:t>
            </w:r>
          </w:p>
        </w:tc>
      </w:tr>
      <w:tr w:rsidR="001E2BF3" w:rsidRPr="00F878A6" w14:paraId="49EE181A" w14:textId="77777777">
        <w:tc>
          <w:tcPr>
            <w:tcW w:w="2093" w:type="dxa"/>
          </w:tcPr>
          <w:p w14:paraId="3C281F28" w14:textId="4B3CE14C" w:rsidR="001E2BF3" w:rsidRPr="00F878A6" w:rsidRDefault="001E2BF3" w:rsidP="001E2BF3">
            <w:pPr>
              <w:spacing w:before="60"/>
              <w:jc w:val="left"/>
              <w:rPr>
                <w:b/>
                <w:szCs w:val="22"/>
              </w:rPr>
            </w:pPr>
            <w:r w:rsidRPr="00F878A6">
              <w:rPr>
                <w:b/>
                <w:szCs w:val="22"/>
              </w:rPr>
              <w:t xml:space="preserve">Personál </w:t>
            </w:r>
            <w:r w:rsidR="00AC34CC">
              <w:rPr>
                <w:b/>
                <w:szCs w:val="22"/>
              </w:rPr>
              <w:t>z</w:t>
            </w:r>
            <w:r w:rsidRPr="00F878A6">
              <w:rPr>
                <w:b/>
                <w:szCs w:val="22"/>
              </w:rPr>
              <w:t>hotovitele</w:t>
            </w:r>
          </w:p>
        </w:tc>
        <w:tc>
          <w:tcPr>
            <w:tcW w:w="7938" w:type="dxa"/>
          </w:tcPr>
          <w:p w14:paraId="6A400770" w14:textId="77777777" w:rsidR="001E2BF3" w:rsidRPr="00ED6F35" w:rsidRDefault="001E2BF3" w:rsidP="001E2BF3">
            <w:pPr>
              <w:pStyle w:val="CM79"/>
              <w:spacing w:before="60" w:after="120"/>
              <w:ind w:left="8" w:right="105" w:hanging="7"/>
              <w:jc w:val="both"/>
              <w:rPr>
                <w:rFonts w:ascii="Times New Roman" w:hAnsi="Times New Roman"/>
                <w:sz w:val="22"/>
                <w:szCs w:val="22"/>
              </w:rPr>
            </w:pPr>
            <w:r w:rsidRPr="00ED6F35">
              <w:rPr>
                <w:rFonts w:ascii="Times New Roman" w:hAnsi="Times New Roman"/>
                <w:sz w:val="22"/>
                <w:szCs w:val="22"/>
              </w:rPr>
              <w:t>znamenají jakékoliv z dále uvedených osob:</w:t>
            </w:r>
          </w:p>
          <w:p w14:paraId="356A3F96" w14:textId="0C059370" w:rsidR="001E2BF3" w:rsidRPr="00ED6F35" w:rsidRDefault="001E2BF3" w:rsidP="00740B5D">
            <w:pPr>
              <w:pStyle w:val="CM79"/>
              <w:numPr>
                <w:ilvl w:val="0"/>
                <w:numId w:val="8"/>
              </w:numPr>
              <w:spacing w:before="60" w:after="120"/>
              <w:ind w:right="105"/>
              <w:jc w:val="both"/>
              <w:rPr>
                <w:rFonts w:ascii="Times New Roman" w:hAnsi="Times New Roman"/>
                <w:sz w:val="22"/>
                <w:szCs w:val="22"/>
              </w:rPr>
            </w:pPr>
            <w:r w:rsidRPr="00ED6F35">
              <w:rPr>
                <w:rFonts w:ascii="Times New Roman" w:hAnsi="Times New Roman"/>
                <w:sz w:val="22"/>
                <w:szCs w:val="22"/>
              </w:rPr>
              <w:t xml:space="preserve">Zástupce </w:t>
            </w:r>
            <w:r w:rsidR="00AC34CC">
              <w:rPr>
                <w:rFonts w:ascii="Times New Roman" w:hAnsi="Times New Roman"/>
                <w:sz w:val="22"/>
                <w:szCs w:val="22"/>
              </w:rPr>
              <w:t>z</w:t>
            </w:r>
            <w:r w:rsidRPr="00ED6F35">
              <w:rPr>
                <w:rFonts w:ascii="Times New Roman" w:hAnsi="Times New Roman"/>
                <w:sz w:val="22"/>
                <w:szCs w:val="22"/>
              </w:rPr>
              <w:t>hotovitele a Podzhotovitele; a</w:t>
            </w:r>
          </w:p>
          <w:p w14:paraId="4816268C" w14:textId="4CF5E9FB" w:rsidR="001E2BF3" w:rsidRPr="00ED6F35" w:rsidRDefault="001E2BF3" w:rsidP="00740B5D">
            <w:pPr>
              <w:pStyle w:val="CM79"/>
              <w:numPr>
                <w:ilvl w:val="0"/>
                <w:numId w:val="8"/>
              </w:numPr>
              <w:spacing w:before="60" w:after="120"/>
              <w:ind w:right="105"/>
              <w:jc w:val="both"/>
              <w:rPr>
                <w:rFonts w:ascii="Times New Roman" w:hAnsi="Times New Roman"/>
                <w:sz w:val="22"/>
                <w:szCs w:val="22"/>
              </w:rPr>
            </w:pPr>
            <w:r w:rsidRPr="00ED6F35">
              <w:rPr>
                <w:rFonts w:ascii="Times New Roman" w:hAnsi="Times New Roman"/>
                <w:sz w:val="22"/>
                <w:szCs w:val="22"/>
              </w:rPr>
              <w:t xml:space="preserve">Pracovníky </w:t>
            </w:r>
            <w:r w:rsidR="00AC34CC">
              <w:rPr>
                <w:rFonts w:ascii="Times New Roman" w:hAnsi="Times New Roman"/>
                <w:sz w:val="22"/>
                <w:szCs w:val="22"/>
              </w:rPr>
              <w:t>z</w:t>
            </w:r>
            <w:r w:rsidRPr="00ED6F35">
              <w:rPr>
                <w:rFonts w:ascii="Times New Roman" w:hAnsi="Times New Roman"/>
                <w:sz w:val="22"/>
                <w:szCs w:val="22"/>
              </w:rPr>
              <w:t>hotovitele a Podzhotovitele;</w:t>
            </w:r>
          </w:p>
          <w:p w14:paraId="14D1A686" w14:textId="77777777" w:rsidR="001E2BF3" w:rsidRPr="00824978" w:rsidRDefault="001E2BF3" w:rsidP="00987194">
            <w:pPr>
              <w:pStyle w:val="Default"/>
              <w:spacing w:before="60" w:after="120"/>
              <w:jc w:val="both"/>
              <w:rPr>
                <w:rFonts w:ascii="Times New Roman" w:hAnsi="Times New Roman"/>
                <w:sz w:val="22"/>
                <w:highlight w:val="green"/>
              </w:rPr>
            </w:pPr>
            <w:r w:rsidRPr="00ED6F35">
              <w:rPr>
                <w:rFonts w:ascii="Times New Roman" w:hAnsi="Times New Roman" w:cs="Times New Roman"/>
                <w:sz w:val="22"/>
                <w:szCs w:val="22"/>
              </w:rPr>
              <w:t xml:space="preserve">kteří mají jakýkoliv vztah k Zařízení </w:t>
            </w:r>
            <w:r w:rsidRPr="00BB5D8A">
              <w:rPr>
                <w:rFonts w:ascii="Times New Roman" w:hAnsi="Times New Roman" w:cs="Times New Roman"/>
                <w:sz w:val="22"/>
                <w:szCs w:val="22"/>
              </w:rPr>
              <w:t>nebo ke Službám</w:t>
            </w:r>
            <w:r w:rsidRPr="00ED6F35">
              <w:rPr>
                <w:rFonts w:ascii="Times New Roman" w:hAnsi="Times New Roman" w:cs="Times New Roman"/>
                <w:sz w:val="22"/>
                <w:szCs w:val="22"/>
              </w:rPr>
              <w:t>;</w:t>
            </w:r>
          </w:p>
        </w:tc>
      </w:tr>
      <w:tr w:rsidR="001E2BF3" w:rsidRPr="00F878A6" w14:paraId="41DB0FA7" w14:textId="77777777">
        <w:tc>
          <w:tcPr>
            <w:tcW w:w="2093" w:type="dxa"/>
          </w:tcPr>
          <w:p w14:paraId="4E1F8AD7" w14:textId="77777777" w:rsidR="001E2BF3" w:rsidRPr="00ED6F35" w:rsidRDefault="001E2BF3" w:rsidP="001E2BF3">
            <w:pPr>
              <w:pStyle w:val="Default"/>
              <w:spacing w:before="60" w:after="120"/>
              <w:rPr>
                <w:rFonts w:ascii="Times New Roman" w:hAnsi="Times New Roman" w:cs="Times New Roman"/>
                <w:b/>
                <w:sz w:val="22"/>
                <w:szCs w:val="22"/>
              </w:rPr>
            </w:pPr>
            <w:r w:rsidRPr="00ED6F35">
              <w:rPr>
                <w:rFonts w:ascii="Times New Roman" w:hAnsi="Times New Roman" w:cs="Times New Roman"/>
                <w:b/>
                <w:sz w:val="22"/>
                <w:szCs w:val="22"/>
              </w:rPr>
              <w:t>Podzhotovitel</w:t>
            </w:r>
          </w:p>
        </w:tc>
        <w:tc>
          <w:tcPr>
            <w:tcW w:w="7938" w:type="dxa"/>
          </w:tcPr>
          <w:p w14:paraId="2B1E3B70" w14:textId="0252394E" w:rsidR="001E2BF3" w:rsidRPr="00ED6F35" w:rsidRDefault="001E2BF3" w:rsidP="001E2BF3">
            <w:pPr>
              <w:pStyle w:val="Default"/>
              <w:spacing w:before="60" w:after="120"/>
              <w:jc w:val="both"/>
              <w:rPr>
                <w:rFonts w:ascii="Times New Roman" w:hAnsi="Times New Roman" w:cs="Times New Roman"/>
                <w:sz w:val="22"/>
                <w:szCs w:val="22"/>
              </w:rPr>
            </w:pPr>
            <w:r w:rsidRPr="00ED6F35">
              <w:rPr>
                <w:rFonts w:ascii="Times New Roman" w:hAnsi="Times New Roman" w:cs="Times New Roman"/>
                <w:sz w:val="22"/>
                <w:szCs w:val="22"/>
              </w:rPr>
              <w:t xml:space="preserve">znamená jakoukoli právnickou nebo fyzickou osobu, s níž Zhotovitel uzavřel smlouvu na provedení některých částí předmětu Smlouvy a jež byla odsouhlasena Objednatelem dle článku </w:t>
            </w:r>
            <w:r w:rsidR="00F26F7D">
              <w:fldChar w:fldCharType="begin"/>
            </w:r>
            <w:r w:rsidR="00F26F7D">
              <w:instrText xml:space="preserve"> REF _Ref200374426 \r \h  \* MERGEFORMAT </w:instrText>
            </w:r>
            <w:r w:rsidR="00F26F7D">
              <w:fldChar w:fldCharType="separate"/>
            </w:r>
            <w:r w:rsidR="00FF3135" w:rsidRPr="000D0BDA">
              <w:rPr>
                <w:rFonts w:ascii="Times New Roman" w:hAnsi="Times New Roman" w:cs="Times New Roman"/>
                <w:sz w:val="22"/>
                <w:szCs w:val="22"/>
              </w:rPr>
              <w:t>19</w:t>
            </w:r>
            <w:r w:rsidR="00C6504C" w:rsidRPr="000D0BDA">
              <w:rPr>
                <w:rFonts w:ascii="Times New Roman" w:hAnsi="Times New Roman" w:cs="Times New Roman"/>
                <w:sz w:val="22"/>
                <w:szCs w:val="22"/>
              </w:rPr>
              <w:t>.1</w:t>
            </w:r>
            <w:r w:rsidR="00F26F7D">
              <w:fldChar w:fldCharType="end"/>
            </w:r>
            <w:r w:rsidRPr="000D0BDA">
              <w:rPr>
                <w:rFonts w:ascii="Times New Roman" w:hAnsi="Times New Roman" w:cs="Times New Roman"/>
                <w:sz w:val="22"/>
                <w:szCs w:val="22"/>
              </w:rPr>
              <w:t xml:space="preserve"> Smlouvy</w:t>
            </w:r>
            <w:r w:rsidRPr="00ED6F35">
              <w:rPr>
                <w:rFonts w:ascii="Times New Roman" w:hAnsi="Times New Roman" w:cs="Times New Roman"/>
                <w:sz w:val="22"/>
                <w:szCs w:val="22"/>
              </w:rPr>
              <w:t>;</w:t>
            </w:r>
          </w:p>
        </w:tc>
      </w:tr>
      <w:tr w:rsidR="001E2BF3" w:rsidRPr="00F878A6" w14:paraId="4291AAA5" w14:textId="77777777">
        <w:tc>
          <w:tcPr>
            <w:tcW w:w="2093" w:type="dxa"/>
          </w:tcPr>
          <w:p w14:paraId="7EE5E6AF" w14:textId="77777777" w:rsidR="001E2BF3" w:rsidRPr="00F878A6" w:rsidRDefault="001E2BF3" w:rsidP="001E2BF3">
            <w:pPr>
              <w:spacing w:before="60"/>
              <w:jc w:val="left"/>
              <w:rPr>
                <w:b/>
                <w:szCs w:val="22"/>
              </w:rPr>
            </w:pPr>
            <w:r w:rsidRPr="00F878A6">
              <w:rPr>
                <w:b/>
                <w:szCs w:val="22"/>
              </w:rPr>
              <w:t>Povolení</w:t>
            </w:r>
          </w:p>
        </w:tc>
        <w:tc>
          <w:tcPr>
            <w:tcW w:w="7938" w:type="dxa"/>
          </w:tcPr>
          <w:p w14:paraId="54CFCA53" w14:textId="77777777" w:rsidR="001E2BF3" w:rsidRPr="00824978" w:rsidRDefault="001E2BF3" w:rsidP="003C01F6">
            <w:pPr>
              <w:pStyle w:val="Default"/>
              <w:tabs>
                <w:tab w:val="num" w:pos="360"/>
              </w:tabs>
              <w:spacing w:before="60" w:after="120"/>
              <w:jc w:val="both"/>
              <w:rPr>
                <w:rFonts w:ascii="Times New Roman" w:hAnsi="Times New Roman"/>
                <w:sz w:val="22"/>
                <w:highlight w:val="green"/>
              </w:rPr>
            </w:pPr>
            <w:r w:rsidRPr="00ED6F35">
              <w:rPr>
                <w:rFonts w:ascii="Times New Roman" w:hAnsi="Times New Roman" w:cs="Times New Roman"/>
                <w:sz w:val="22"/>
                <w:szCs w:val="22"/>
              </w:rPr>
              <w:t xml:space="preserve">znamenají jakákoliv povolení, souhlasy, schválení, osvědčení oprávnění, veřejnoprávní smlouvy podle správního řádu nebo osvědčení požadovaná Závaznými předpisy a jakékoliv nezbytné souhlasy třetích osob nebo dohody s těmito osobami, včetně jakýchkoliv územních rozhodnutí, stavebních povolení a kolaudačních rozhodnutí nebo obdobných povolení, potřebných pro provedení </w:t>
            </w:r>
            <w:r w:rsidR="003C01F6" w:rsidRPr="00ED6F35">
              <w:rPr>
                <w:rFonts w:ascii="Times New Roman" w:hAnsi="Times New Roman" w:cs="Times New Roman"/>
                <w:sz w:val="22"/>
                <w:szCs w:val="22"/>
              </w:rPr>
              <w:t>Díla</w:t>
            </w:r>
            <w:r w:rsidRPr="00ED6F35">
              <w:rPr>
                <w:rFonts w:ascii="Times New Roman" w:hAnsi="Times New Roman" w:cs="Times New Roman"/>
                <w:sz w:val="22"/>
                <w:szCs w:val="22"/>
              </w:rPr>
              <w:t>, bez ohledu na to, kdo je podle Závazných předpisů povinen být jejich držitelem;</w:t>
            </w:r>
          </w:p>
        </w:tc>
      </w:tr>
      <w:tr w:rsidR="001E1E39" w:rsidRPr="00F878A6" w14:paraId="1853BF25" w14:textId="77777777" w:rsidTr="00785F5F">
        <w:tc>
          <w:tcPr>
            <w:tcW w:w="2093" w:type="dxa"/>
          </w:tcPr>
          <w:p w14:paraId="29DC82A1" w14:textId="77777777" w:rsidR="001E1E39" w:rsidRPr="00F878A6" w:rsidRDefault="001E1E39" w:rsidP="001E1E39">
            <w:pPr>
              <w:spacing w:before="60"/>
              <w:jc w:val="left"/>
              <w:rPr>
                <w:b/>
                <w:szCs w:val="22"/>
              </w:rPr>
            </w:pPr>
            <w:r w:rsidRPr="00F878A6">
              <w:rPr>
                <w:b/>
                <w:szCs w:val="22"/>
              </w:rPr>
              <w:t xml:space="preserve">Požadavky </w:t>
            </w:r>
            <w:r w:rsidR="001E2BF3" w:rsidRPr="00F878A6">
              <w:rPr>
                <w:b/>
                <w:szCs w:val="22"/>
              </w:rPr>
              <w:t>Objednatele</w:t>
            </w:r>
          </w:p>
        </w:tc>
        <w:tc>
          <w:tcPr>
            <w:tcW w:w="7938" w:type="dxa"/>
          </w:tcPr>
          <w:p w14:paraId="0B8C16CF" w14:textId="1AC49B4E" w:rsidR="001E1E39" w:rsidRPr="00D73603" w:rsidRDefault="001E1E39" w:rsidP="001E1E39">
            <w:pPr>
              <w:pStyle w:val="Default"/>
              <w:tabs>
                <w:tab w:val="num" w:pos="360"/>
              </w:tabs>
              <w:spacing w:before="60" w:after="120"/>
              <w:jc w:val="both"/>
              <w:rPr>
                <w:rFonts w:ascii="Times New Roman" w:hAnsi="Times New Roman" w:cs="Times New Roman"/>
                <w:sz w:val="22"/>
                <w:szCs w:val="22"/>
              </w:rPr>
            </w:pPr>
            <w:r w:rsidRPr="00D73603">
              <w:rPr>
                <w:rFonts w:ascii="Times New Roman" w:hAnsi="Times New Roman" w:cs="Times New Roman"/>
                <w:sz w:val="22"/>
                <w:szCs w:val="22"/>
              </w:rPr>
              <w:t xml:space="preserve">znamená </w:t>
            </w:r>
            <w:r w:rsidR="002266E1">
              <w:rPr>
                <w:rFonts w:ascii="Times New Roman" w:hAnsi="Times New Roman" w:cs="Times New Roman"/>
                <w:sz w:val="22"/>
                <w:szCs w:val="22"/>
              </w:rPr>
              <w:t>p</w:t>
            </w:r>
            <w:r w:rsidRPr="00D73603">
              <w:rPr>
                <w:rFonts w:ascii="Times New Roman" w:hAnsi="Times New Roman" w:cs="Times New Roman"/>
                <w:sz w:val="22"/>
                <w:szCs w:val="22"/>
              </w:rPr>
              <w:t>ožadavky</w:t>
            </w:r>
            <w:r w:rsidR="002266E1">
              <w:rPr>
                <w:rFonts w:ascii="Times New Roman" w:hAnsi="Times New Roman" w:cs="Times New Roman"/>
                <w:sz w:val="22"/>
                <w:szCs w:val="22"/>
              </w:rPr>
              <w:t xml:space="preserve"> Objednatele ohledně Zařízení a Služeb uvedené v </w:t>
            </w:r>
            <w:r w:rsidR="002266E1" w:rsidRPr="00C14BB1">
              <w:rPr>
                <w:rFonts w:ascii="Times New Roman" w:hAnsi="Times New Roman" w:cs="Times New Roman"/>
                <w:b/>
                <w:sz w:val="22"/>
                <w:szCs w:val="22"/>
              </w:rPr>
              <w:t>příloze č. 1</w:t>
            </w:r>
            <w:r w:rsidRPr="00D73603">
              <w:rPr>
                <w:rFonts w:ascii="Times New Roman" w:hAnsi="Times New Roman" w:cs="Times New Roman"/>
                <w:sz w:val="22"/>
                <w:szCs w:val="22"/>
              </w:rPr>
              <w:t>;</w:t>
            </w:r>
          </w:p>
        </w:tc>
      </w:tr>
      <w:tr w:rsidR="00BB5D8A" w:rsidRPr="00F878A6" w14:paraId="57CD5BE4" w14:textId="77777777">
        <w:tc>
          <w:tcPr>
            <w:tcW w:w="2093" w:type="dxa"/>
          </w:tcPr>
          <w:p w14:paraId="5FD8ADE7" w14:textId="77777777" w:rsidR="00BB5D8A" w:rsidRPr="00F878A6" w:rsidRDefault="00BB5D8A" w:rsidP="00BB5D8A">
            <w:pPr>
              <w:spacing w:before="60"/>
              <w:jc w:val="left"/>
              <w:rPr>
                <w:b/>
                <w:szCs w:val="22"/>
              </w:rPr>
            </w:pPr>
            <w:r w:rsidRPr="00F878A6">
              <w:rPr>
                <w:b/>
                <w:szCs w:val="22"/>
              </w:rPr>
              <w:t>Pracovní den</w:t>
            </w:r>
          </w:p>
        </w:tc>
        <w:tc>
          <w:tcPr>
            <w:tcW w:w="7938" w:type="dxa"/>
          </w:tcPr>
          <w:p w14:paraId="1694715B" w14:textId="0386B9EF" w:rsidR="00BB5D8A" w:rsidRPr="00D73603" w:rsidRDefault="00BB5D8A" w:rsidP="00BB5D8A">
            <w:pPr>
              <w:pStyle w:val="Default"/>
              <w:tabs>
                <w:tab w:val="num" w:pos="360"/>
              </w:tabs>
              <w:spacing w:before="60" w:after="120"/>
              <w:jc w:val="both"/>
              <w:rPr>
                <w:rFonts w:ascii="Times New Roman" w:hAnsi="Times New Roman" w:cs="Times New Roman"/>
                <w:sz w:val="22"/>
                <w:szCs w:val="22"/>
              </w:rPr>
            </w:pPr>
            <w:r w:rsidRPr="00D73603">
              <w:rPr>
                <w:rFonts w:ascii="Times New Roman" w:hAnsi="Times New Roman" w:cs="Times New Roman"/>
                <w:sz w:val="22"/>
                <w:szCs w:val="22"/>
              </w:rPr>
              <w:t>znamená jakýkoliv den kromě sobot a nedělí, který není státním svátkem ve smyslu zákona č. 245/2000 Sb., o státních svátcích, ve znění pozdějších předpisů, nebo předpisů aplikovatelných v</w:t>
            </w:r>
            <w:r w:rsidR="00193970">
              <w:rPr>
                <w:rFonts w:ascii="Times New Roman" w:hAnsi="Times New Roman" w:cs="Times New Roman"/>
                <w:sz w:val="22"/>
                <w:szCs w:val="22"/>
              </w:rPr>
              <w:t> </w:t>
            </w:r>
            <w:r w:rsidRPr="00D73603">
              <w:rPr>
                <w:rFonts w:ascii="Times New Roman" w:hAnsi="Times New Roman" w:cs="Times New Roman"/>
                <w:sz w:val="22"/>
                <w:szCs w:val="22"/>
              </w:rPr>
              <w:t xml:space="preserve">místě konání EXPO </w:t>
            </w:r>
            <w:r w:rsidR="007772AC">
              <w:rPr>
                <w:rFonts w:ascii="Times New Roman" w:hAnsi="Times New Roman" w:cs="Times New Roman"/>
                <w:sz w:val="22"/>
                <w:szCs w:val="22"/>
              </w:rPr>
              <w:t>Dubaj</w:t>
            </w:r>
            <w:r w:rsidRPr="00D73603">
              <w:rPr>
                <w:rFonts w:ascii="Times New Roman" w:hAnsi="Times New Roman" w:cs="Times New Roman"/>
                <w:sz w:val="22"/>
                <w:szCs w:val="22"/>
              </w:rPr>
              <w:t>;</w:t>
            </w:r>
          </w:p>
        </w:tc>
      </w:tr>
      <w:tr w:rsidR="00BB5D8A" w:rsidRPr="00F878A6" w14:paraId="287640AC" w14:textId="77777777">
        <w:tc>
          <w:tcPr>
            <w:tcW w:w="2093" w:type="dxa"/>
          </w:tcPr>
          <w:p w14:paraId="7C4B1DA1" w14:textId="77777777" w:rsidR="00BB5D8A" w:rsidRPr="00D73603" w:rsidRDefault="00BB5D8A" w:rsidP="00BB5D8A">
            <w:pPr>
              <w:spacing w:before="60"/>
              <w:jc w:val="left"/>
              <w:rPr>
                <w:b/>
                <w:szCs w:val="22"/>
              </w:rPr>
            </w:pPr>
            <w:r w:rsidRPr="00D73603">
              <w:rPr>
                <w:b/>
                <w:szCs w:val="22"/>
              </w:rPr>
              <w:t>Pracovník</w:t>
            </w:r>
          </w:p>
        </w:tc>
        <w:tc>
          <w:tcPr>
            <w:tcW w:w="7938" w:type="dxa"/>
          </w:tcPr>
          <w:p w14:paraId="68BCA797" w14:textId="71EBCDCC" w:rsidR="00BB5D8A" w:rsidRPr="00D73603" w:rsidRDefault="00BB5D8A" w:rsidP="00BB5D8A">
            <w:pPr>
              <w:pStyle w:val="Default"/>
              <w:spacing w:before="60" w:after="120"/>
              <w:jc w:val="both"/>
              <w:rPr>
                <w:rFonts w:ascii="Times New Roman" w:hAnsi="Times New Roman" w:cs="Times New Roman"/>
                <w:sz w:val="22"/>
                <w:szCs w:val="22"/>
              </w:rPr>
            </w:pPr>
            <w:r w:rsidRPr="00D73603">
              <w:rPr>
                <w:rFonts w:ascii="Times New Roman" w:hAnsi="Times New Roman" w:cs="Times New Roman"/>
                <w:sz w:val="22"/>
                <w:szCs w:val="22"/>
              </w:rPr>
              <w:t>znamená v</w:t>
            </w:r>
            <w:r w:rsidR="00193970">
              <w:rPr>
                <w:rFonts w:ascii="Times New Roman" w:hAnsi="Times New Roman" w:cs="Times New Roman"/>
                <w:sz w:val="22"/>
                <w:szCs w:val="22"/>
              </w:rPr>
              <w:t> </w:t>
            </w:r>
            <w:r w:rsidRPr="00D73603">
              <w:rPr>
                <w:rFonts w:ascii="Times New Roman" w:hAnsi="Times New Roman" w:cs="Times New Roman"/>
                <w:sz w:val="22"/>
                <w:szCs w:val="22"/>
              </w:rPr>
              <w:t>souvislosti s</w:t>
            </w:r>
            <w:r w:rsidR="00193970">
              <w:rPr>
                <w:rFonts w:ascii="Times New Roman" w:hAnsi="Times New Roman" w:cs="Times New Roman"/>
                <w:sz w:val="22"/>
                <w:szCs w:val="22"/>
              </w:rPr>
              <w:t> </w:t>
            </w:r>
            <w:r w:rsidRPr="00D73603">
              <w:rPr>
                <w:rFonts w:ascii="Times New Roman" w:hAnsi="Times New Roman" w:cs="Times New Roman"/>
                <w:sz w:val="22"/>
                <w:szCs w:val="22"/>
              </w:rPr>
              <w:t>určitou osobou její (i) zaměstnance bez ohledu na typ pracovního poměru; (ii) jiné pracovníky (např. osoby samostatně výdělečně činné spolupracující na základě obchodněprávních smluv); a (iii) statutární orgány nebo jejich členy;</w:t>
            </w:r>
          </w:p>
        </w:tc>
      </w:tr>
      <w:tr w:rsidR="00BB5D8A" w:rsidRPr="00F878A6" w14:paraId="7AF5D112" w14:textId="77777777">
        <w:tc>
          <w:tcPr>
            <w:tcW w:w="2093" w:type="dxa"/>
          </w:tcPr>
          <w:p w14:paraId="5B9BC0C7" w14:textId="77777777" w:rsidR="00BB5D8A" w:rsidRPr="00541385" w:rsidRDefault="00BB5D8A" w:rsidP="00BB5D8A">
            <w:pPr>
              <w:spacing w:before="60"/>
              <w:jc w:val="left"/>
              <w:rPr>
                <w:b/>
                <w:szCs w:val="22"/>
              </w:rPr>
            </w:pPr>
            <w:r w:rsidRPr="00541385">
              <w:rPr>
                <w:b/>
                <w:szCs w:val="22"/>
              </w:rPr>
              <w:t>Projekt</w:t>
            </w:r>
          </w:p>
        </w:tc>
        <w:tc>
          <w:tcPr>
            <w:tcW w:w="7938" w:type="dxa"/>
          </w:tcPr>
          <w:p w14:paraId="013F7846" w14:textId="6AEDE6A3" w:rsidR="00BB5D8A" w:rsidRPr="00541385" w:rsidRDefault="00BB5D8A" w:rsidP="00C6504C">
            <w:pPr>
              <w:pStyle w:val="Default"/>
              <w:spacing w:before="60" w:after="120"/>
              <w:jc w:val="both"/>
              <w:rPr>
                <w:rFonts w:ascii="Times New Roman" w:hAnsi="Times New Roman"/>
                <w:sz w:val="22"/>
              </w:rPr>
            </w:pPr>
            <w:r w:rsidRPr="00541385">
              <w:rPr>
                <w:rFonts w:ascii="Times New Roman" w:hAnsi="Times New Roman"/>
                <w:sz w:val="22"/>
                <w:szCs w:val="22"/>
              </w:rPr>
              <w:t>má význam uvedený v</w:t>
            </w:r>
            <w:r w:rsidR="00193970">
              <w:rPr>
                <w:rFonts w:ascii="Times New Roman" w:hAnsi="Times New Roman"/>
                <w:sz w:val="22"/>
                <w:szCs w:val="22"/>
              </w:rPr>
              <w:t> </w:t>
            </w:r>
            <w:r w:rsidRPr="00541385">
              <w:rPr>
                <w:rFonts w:ascii="Times New Roman" w:hAnsi="Times New Roman"/>
                <w:sz w:val="22"/>
                <w:szCs w:val="22"/>
              </w:rPr>
              <w:t>písm</w:t>
            </w:r>
            <w:r w:rsidR="00541385">
              <w:rPr>
                <w:rFonts w:ascii="Times New Roman" w:hAnsi="Times New Roman"/>
                <w:sz w:val="22"/>
                <w:szCs w:val="22"/>
              </w:rPr>
              <w:t xml:space="preserve">. </w:t>
            </w:r>
            <w:r w:rsidR="003D3DF7">
              <w:rPr>
                <w:rFonts w:ascii="Times New Roman" w:hAnsi="Times New Roman"/>
                <w:sz w:val="22"/>
                <w:szCs w:val="22"/>
              </w:rPr>
              <w:fldChar w:fldCharType="begin"/>
            </w:r>
            <w:r w:rsidR="00541385">
              <w:rPr>
                <w:rFonts w:ascii="Times New Roman" w:hAnsi="Times New Roman"/>
                <w:sz w:val="22"/>
                <w:szCs w:val="22"/>
              </w:rPr>
              <w:instrText xml:space="preserve"> REF _Ref493865465 \r \h </w:instrText>
            </w:r>
            <w:r w:rsidR="003D3DF7">
              <w:rPr>
                <w:rFonts w:ascii="Times New Roman" w:hAnsi="Times New Roman"/>
                <w:sz w:val="22"/>
                <w:szCs w:val="22"/>
              </w:rPr>
            </w:r>
            <w:r w:rsidR="003D3DF7">
              <w:rPr>
                <w:rFonts w:ascii="Times New Roman" w:hAnsi="Times New Roman"/>
                <w:sz w:val="22"/>
                <w:szCs w:val="22"/>
              </w:rPr>
              <w:fldChar w:fldCharType="separate"/>
            </w:r>
            <w:r w:rsidR="00480BAE">
              <w:rPr>
                <w:rFonts w:ascii="Times New Roman" w:hAnsi="Times New Roman"/>
                <w:sz w:val="22"/>
                <w:szCs w:val="22"/>
              </w:rPr>
              <w:t>(E)</w:t>
            </w:r>
            <w:r w:rsidR="003D3DF7">
              <w:rPr>
                <w:rFonts w:ascii="Times New Roman" w:hAnsi="Times New Roman"/>
                <w:sz w:val="22"/>
                <w:szCs w:val="22"/>
              </w:rPr>
              <w:fldChar w:fldCharType="end"/>
            </w:r>
            <w:r w:rsidRPr="00541385">
              <w:rPr>
                <w:rFonts w:ascii="Times New Roman" w:hAnsi="Times New Roman"/>
                <w:sz w:val="22"/>
                <w:szCs w:val="22"/>
              </w:rPr>
              <w:t xml:space="preserve"> Preambule;</w:t>
            </w:r>
          </w:p>
        </w:tc>
      </w:tr>
      <w:tr w:rsidR="00BB5D8A" w:rsidRPr="00F878A6" w14:paraId="22631A31" w14:textId="77777777">
        <w:tc>
          <w:tcPr>
            <w:tcW w:w="2093" w:type="dxa"/>
          </w:tcPr>
          <w:p w14:paraId="43628FDC" w14:textId="77777777" w:rsidR="00BB5D8A" w:rsidRPr="00F878A6" w:rsidRDefault="00BB5D8A" w:rsidP="00BB5D8A">
            <w:pPr>
              <w:spacing w:before="60"/>
              <w:jc w:val="left"/>
              <w:rPr>
                <w:b/>
                <w:szCs w:val="22"/>
              </w:rPr>
            </w:pPr>
            <w:r w:rsidRPr="00F878A6">
              <w:rPr>
                <w:b/>
                <w:szCs w:val="22"/>
              </w:rPr>
              <w:t>Projektová dokumentace</w:t>
            </w:r>
          </w:p>
        </w:tc>
        <w:tc>
          <w:tcPr>
            <w:tcW w:w="7938" w:type="dxa"/>
          </w:tcPr>
          <w:p w14:paraId="3735B4BA" w14:textId="1CE36FE2" w:rsidR="00BB5D8A" w:rsidRPr="00824978" w:rsidRDefault="00BB5D8A" w:rsidP="00A76A3D">
            <w:pPr>
              <w:pStyle w:val="Default"/>
              <w:spacing w:before="60" w:after="120"/>
              <w:jc w:val="both"/>
              <w:rPr>
                <w:rFonts w:ascii="Times New Roman" w:hAnsi="Times New Roman"/>
                <w:sz w:val="22"/>
                <w:highlight w:val="green"/>
              </w:rPr>
            </w:pPr>
            <w:r w:rsidRPr="00D73603">
              <w:rPr>
                <w:rFonts w:ascii="Times New Roman" w:hAnsi="Times New Roman" w:cs="Times New Roman"/>
                <w:sz w:val="22"/>
                <w:szCs w:val="22"/>
              </w:rPr>
              <w:t xml:space="preserve">znamená jakékoliv výkresy, specifikace, zprávy, vzorce, výpočty, software a jiné dokumenty a údaje, které jsou </w:t>
            </w:r>
            <w:r w:rsidR="001E2BF3" w:rsidRPr="00D73603">
              <w:rPr>
                <w:rFonts w:ascii="Times New Roman" w:hAnsi="Times New Roman" w:cs="Times New Roman"/>
                <w:sz w:val="22"/>
                <w:szCs w:val="22"/>
              </w:rPr>
              <w:t>nezbytné nebo se vztahuj</w:t>
            </w:r>
            <w:r w:rsidR="00CC39B4">
              <w:rPr>
                <w:rFonts w:ascii="Times New Roman" w:hAnsi="Times New Roman" w:cs="Times New Roman"/>
                <w:sz w:val="22"/>
                <w:szCs w:val="22"/>
              </w:rPr>
              <w:t>í</w:t>
            </w:r>
            <w:r w:rsidR="00193970">
              <w:rPr>
                <w:rFonts w:ascii="Times New Roman" w:hAnsi="Times New Roman" w:cs="Times New Roman"/>
                <w:sz w:val="22"/>
                <w:szCs w:val="22"/>
              </w:rPr>
              <w:t> </w:t>
            </w:r>
            <w:r w:rsidR="00541385">
              <w:rPr>
                <w:rFonts w:ascii="Times New Roman" w:hAnsi="Times New Roman" w:cs="Times New Roman"/>
                <w:sz w:val="22"/>
                <w:szCs w:val="22"/>
              </w:rPr>
              <w:t xml:space="preserve"> k </w:t>
            </w:r>
            <w:r w:rsidR="001E2BF3" w:rsidRPr="00D73603">
              <w:rPr>
                <w:rFonts w:ascii="Times New Roman" w:hAnsi="Times New Roman" w:cs="Times New Roman"/>
                <w:sz w:val="22"/>
                <w:szCs w:val="22"/>
              </w:rPr>
              <w:t>realizaci,</w:t>
            </w:r>
            <w:r w:rsidR="006B4B79">
              <w:rPr>
                <w:rFonts w:ascii="Times New Roman" w:hAnsi="Times New Roman" w:cs="Times New Roman"/>
                <w:sz w:val="22"/>
                <w:szCs w:val="22"/>
              </w:rPr>
              <w:t xml:space="preserve"> integraci Zařízení do Pavilonu,</w:t>
            </w:r>
            <w:r w:rsidR="001E2BF3" w:rsidRPr="00D73603">
              <w:rPr>
                <w:rFonts w:ascii="Times New Roman" w:hAnsi="Times New Roman" w:cs="Times New Roman"/>
                <w:sz w:val="22"/>
                <w:szCs w:val="22"/>
              </w:rPr>
              <w:t xml:space="preserve"> dokončení, testování</w:t>
            </w:r>
            <w:r w:rsidRPr="00D73603">
              <w:rPr>
                <w:rFonts w:ascii="Times New Roman" w:hAnsi="Times New Roman" w:cs="Times New Roman"/>
                <w:sz w:val="22"/>
                <w:szCs w:val="22"/>
              </w:rPr>
              <w:t>, provozu, údržbě, změnám a odstranění Zařízení</w:t>
            </w:r>
            <w:r w:rsidR="001E2BF3" w:rsidRPr="00D73603">
              <w:rPr>
                <w:rFonts w:ascii="Times New Roman" w:hAnsi="Times New Roman" w:cs="Times New Roman"/>
                <w:sz w:val="22"/>
                <w:szCs w:val="22"/>
              </w:rPr>
              <w:t xml:space="preserve"> ze stavebního a technického hlediska</w:t>
            </w:r>
            <w:r w:rsidRPr="00D73603">
              <w:rPr>
                <w:rFonts w:ascii="Times New Roman" w:hAnsi="Times New Roman" w:cs="Times New Roman"/>
                <w:sz w:val="22"/>
                <w:szCs w:val="22"/>
              </w:rPr>
              <w:t xml:space="preserve">; </w:t>
            </w:r>
          </w:p>
        </w:tc>
      </w:tr>
      <w:tr w:rsidR="00BB5D8A" w:rsidRPr="00F878A6" w14:paraId="0CD05DEF" w14:textId="77777777">
        <w:tc>
          <w:tcPr>
            <w:tcW w:w="2093" w:type="dxa"/>
          </w:tcPr>
          <w:p w14:paraId="4EF07C60" w14:textId="77777777" w:rsidR="00BB5D8A" w:rsidRPr="00264B7A" w:rsidRDefault="00BB5D8A" w:rsidP="00BB5D8A">
            <w:pPr>
              <w:spacing w:before="60"/>
              <w:jc w:val="left"/>
              <w:rPr>
                <w:b/>
                <w:szCs w:val="22"/>
              </w:rPr>
            </w:pPr>
            <w:r w:rsidRPr="00264B7A">
              <w:rPr>
                <w:b/>
                <w:szCs w:val="22"/>
              </w:rPr>
              <w:t xml:space="preserve">Prostor </w:t>
            </w:r>
          </w:p>
        </w:tc>
        <w:tc>
          <w:tcPr>
            <w:tcW w:w="7938" w:type="dxa"/>
          </w:tcPr>
          <w:p w14:paraId="7AE06003" w14:textId="4F6EB889" w:rsidR="00BB5D8A" w:rsidRPr="00C14BB1" w:rsidRDefault="00BB5D8A" w:rsidP="00BB5D8A">
            <w:pPr>
              <w:pStyle w:val="Default"/>
              <w:spacing w:before="60" w:after="120"/>
              <w:jc w:val="both"/>
              <w:rPr>
                <w:rFonts w:ascii="Times New Roman" w:hAnsi="Times New Roman"/>
                <w:sz w:val="22"/>
              </w:rPr>
            </w:pPr>
            <w:r w:rsidRPr="00307C27">
              <w:rPr>
                <w:rFonts w:ascii="Times New Roman" w:hAnsi="Times New Roman" w:cs="Times New Roman"/>
                <w:sz w:val="22"/>
                <w:szCs w:val="22"/>
              </w:rPr>
              <w:t>znamená část</w:t>
            </w:r>
            <w:r w:rsidR="00541385" w:rsidRPr="00307C27">
              <w:rPr>
                <w:rFonts w:ascii="Times New Roman" w:hAnsi="Times New Roman" w:cs="Times New Roman"/>
                <w:sz w:val="22"/>
                <w:szCs w:val="22"/>
              </w:rPr>
              <w:t>/i</w:t>
            </w:r>
            <w:r w:rsidRPr="00307C27">
              <w:rPr>
                <w:rFonts w:ascii="Times New Roman" w:hAnsi="Times New Roman" w:cs="Times New Roman"/>
                <w:sz w:val="22"/>
                <w:szCs w:val="22"/>
              </w:rPr>
              <w:t xml:space="preserve"> Pavilonu určen</w:t>
            </w:r>
            <w:r w:rsidR="002D19A8">
              <w:rPr>
                <w:rFonts w:ascii="Times New Roman" w:hAnsi="Times New Roman" w:cs="Times New Roman"/>
                <w:sz w:val="22"/>
                <w:szCs w:val="22"/>
              </w:rPr>
              <w:t>é</w:t>
            </w:r>
            <w:r w:rsidR="00541385" w:rsidRPr="00307C27">
              <w:rPr>
                <w:rFonts w:ascii="Times New Roman" w:hAnsi="Times New Roman" w:cs="Times New Roman"/>
                <w:sz w:val="22"/>
                <w:szCs w:val="22"/>
              </w:rPr>
              <w:t xml:space="preserve"> k integraci </w:t>
            </w:r>
            <w:r w:rsidRPr="00307C27">
              <w:rPr>
                <w:rFonts w:ascii="Times New Roman" w:hAnsi="Times New Roman" w:cs="Times New Roman"/>
                <w:sz w:val="22"/>
                <w:szCs w:val="22"/>
              </w:rPr>
              <w:t>Zařízení;</w:t>
            </w:r>
          </w:p>
        </w:tc>
      </w:tr>
      <w:tr w:rsidR="00BB5D8A" w:rsidRPr="00F878A6" w14:paraId="44BD5AC0" w14:textId="77777777">
        <w:tc>
          <w:tcPr>
            <w:tcW w:w="2093" w:type="dxa"/>
          </w:tcPr>
          <w:p w14:paraId="30B063A1" w14:textId="77777777" w:rsidR="00BB5D8A" w:rsidRPr="00F878A6" w:rsidRDefault="00BB5D8A" w:rsidP="00EF1D43">
            <w:pPr>
              <w:pStyle w:val="Default"/>
              <w:spacing w:before="60" w:after="120"/>
              <w:rPr>
                <w:rFonts w:ascii="Times New Roman" w:hAnsi="Times New Roman" w:cs="Times New Roman"/>
                <w:b/>
                <w:sz w:val="22"/>
                <w:szCs w:val="22"/>
              </w:rPr>
            </w:pPr>
            <w:r w:rsidRPr="00F878A6">
              <w:rPr>
                <w:rFonts w:ascii="Times New Roman" w:hAnsi="Times New Roman" w:cs="Times New Roman"/>
                <w:b/>
                <w:sz w:val="22"/>
                <w:szCs w:val="22"/>
              </w:rPr>
              <w:t>Protokol o dokončení</w:t>
            </w:r>
            <w:r>
              <w:rPr>
                <w:rFonts w:ascii="Times New Roman" w:hAnsi="Times New Roman" w:cs="Times New Roman"/>
                <w:b/>
                <w:sz w:val="22"/>
                <w:szCs w:val="22"/>
              </w:rPr>
              <w:t xml:space="preserve"> zařízení</w:t>
            </w:r>
          </w:p>
        </w:tc>
        <w:tc>
          <w:tcPr>
            <w:tcW w:w="7938" w:type="dxa"/>
          </w:tcPr>
          <w:p w14:paraId="79EAEE1A" w14:textId="032C7448" w:rsidR="00BB5D8A" w:rsidRPr="00F16326" w:rsidRDefault="00BB5D8A" w:rsidP="00BB5D8A">
            <w:pPr>
              <w:pStyle w:val="Default"/>
              <w:spacing w:before="60" w:after="120"/>
              <w:jc w:val="both"/>
              <w:rPr>
                <w:rFonts w:ascii="Times New Roman" w:hAnsi="Times New Roman"/>
                <w:sz w:val="22"/>
                <w:highlight w:val="green"/>
              </w:rPr>
            </w:pPr>
            <w:r w:rsidRPr="003C1010">
              <w:rPr>
                <w:rFonts w:ascii="Times New Roman" w:hAnsi="Times New Roman" w:cs="Times New Roman"/>
                <w:sz w:val="22"/>
                <w:szCs w:val="22"/>
              </w:rPr>
              <w:t>znamená potvrzení vydané Objednatele</w:t>
            </w:r>
            <w:r w:rsidR="00193970">
              <w:rPr>
                <w:rFonts w:ascii="Times New Roman" w:hAnsi="Times New Roman" w:cs="Times New Roman"/>
                <w:sz w:val="22"/>
                <w:szCs w:val="22"/>
              </w:rPr>
              <w:t> </w:t>
            </w:r>
            <w:r w:rsidRPr="003C1010">
              <w:rPr>
                <w:rFonts w:ascii="Times New Roman" w:hAnsi="Times New Roman" w:cs="Times New Roman"/>
                <w:sz w:val="22"/>
                <w:szCs w:val="22"/>
              </w:rPr>
              <w:t xml:space="preserve"> v soulad</w:t>
            </w:r>
            <w:r w:rsidR="00480BAE">
              <w:rPr>
                <w:rFonts w:ascii="Times New Roman" w:hAnsi="Times New Roman" w:cs="Times New Roman"/>
                <w:sz w:val="22"/>
                <w:szCs w:val="22"/>
              </w:rPr>
              <w:t>u</w:t>
            </w:r>
            <w:r w:rsidR="00193970">
              <w:rPr>
                <w:rFonts w:ascii="Times New Roman" w:hAnsi="Times New Roman" w:cs="Times New Roman"/>
                <w:sz w:val="22"/>
                <w:szCs w:val="22"/>
              </w:rPr>
              <w:t> </w:t>
            </w:r>
            <w:r w:rsidRPr="003C1010">
              <w:rPr>
                <w:rFonts w:ascii="Times New Roman" w:hAnsi="Times New Roman" w:cs="Times New Roman"/>
                <w:sz w:val="22"/>
                <w:szCs w:val="22"/>
              </w:rPr>
              <w:t xml:space="preserve"> s článkem 7 Smlouvy po odstranění všech vad Zařízení uvedenýc</w:t>
            </w:r>
            <w:r w:rsidR="00480BAE">
              <w:rPr>
                <w:rFonts w:ascii="Times New Roman" w:hAnsi="Times New Roman" w:cs="Times New Roman"/>
                <w:sz w:val="22"/>
                <w:szCs w:val="22"/>
              </w:rPr>
              <w:t>h</w:t>
            </w:r>
            <w:r w:rsidR="00193970">
              <w:rPr>
                <w:rFonts w:ascii="Times New Roman" w:hAnsi="Times New Roman" w:cs="Times New Roman"/>
                <w:sz w:val="22"/>
                <w:szCs w:val="22"/>
              </w:rPr>
              <w:t> </w:t>
            </w:r>
            <w:r w:rsidRPr="003C1010">
              <w:rPr>
                <w:rFonts w:ascii="Times New Roman" w:hAnsi="Times New Roman" w:cs="Times New Roman"/>
                <w:sz w:val="22"/>
                <w:szCs w:val="22"/>
              </w:rPr>
              <w:t xml:space="preserve"> v Zápisu o převzetí zařízení;</w:t>
            </w:r>
          </w:p>
        </w:tc>
      </w:tr>
      <w:tr w:rsidR="00BE069D" w:rsidRPr="00F878A6" w14:paraId="11E1B3FE" w14:textId="77777777">
        <w:tc>
          <w:tcPr>
            <w:tcW w:w="2093" w:type="dxa"/>
          </w:tcPr>
          <w:p w14:paraId="5F7DDB40" w14:textId="5D907F9E" w:rsidR="00BE069D" w:rsidRPr="00F878A6" w:rsidRDefault="00BE069D" w:rsidP="00EF1D43">
            <w:pPr>
              <w:pStyle w:val="Default"/>
              <w:spacing w:before="60" w:after="120"/>
              <w:rPr>
                <w:rFonts w:ascii="Times New Roman" w:hAnsi="Times New Roman" w:cs="Times New Roman"/>
                <w:b/>
                <w:sz w:val="22"/>
                <w:szCs w:val="22"/>
              </w:rPr>
            </w:pPr>
            <w:r>
              <w:rPr>
                <w:rFonts w:ascii="Times New Roman" w:hAnsi="Times New Roman" w:cs="Times New Roman"/>
                <w:b/>
                <w:sz w:val="22"/>
                <w:szCs w:val="22"/>
              </w:rPr>
              <w:t>Protokol o dokončení Díla</w:t>
            </w:r>
          </w:p>
        </w:tc>
        <w:tc>
          <w:tcPr>
            <w:tcW w:w="7938" w:type="dxa"/>
          </w:tcPr>
          <w:p w14:paraId="7A510960" w14:textId="3B2520BA" w:rsidR="00BE069D" w:rsidRPr="003C1010" w:rsidRDefault="00BE069D" w:rsidP="00BB5D8A">
            <w:pPr>
              <w:pStyle w:val="Default"/>
              <w:spacing w:before="60" w:after="120"/>
              <w:jc w:val="both"/>
              <w:rPr>
                <w:rFonts w:ascii="Times New Roman" w:hAnsi="Times New Roman" w:cs="Times New Roman"/>
                <w:sz w:val="22"/>
                <w:szCs w:val="22"/>
              </w:rPr>
            </w:pPr>
            <w:r>
              <w:rPr>
                <w:rFonts w:ascii="Times New Roman" w:hAnsi="Times New Roman" w:cs="Times New Roman"/>
                <w:sz w:val="22"/>
                <w:szCs w:val="22"/>
              </w:rPr>
              <w:t>Znamená potvrzení vydané Objednatelem v souladu s článkem 15 Smlouvy po odstranění všech vad uvedených v Zápisu o odstranění zařízení;</w:t>
            </w:r>
          </w:p>
        </w:tc>
      </w:tr>
      <w:tr w:rsidR="00193970" w:rsidRPr="00F878A6" w14:paraId="1164076D" w14:textId="77777777">
        <w:tc>
          <w:tcPr>
            <w:tcW w:w="2093" w:type="dxa"/>
          </w:tcPr>
          <w:p w14:paraId="76C872DB" w14:textId="09D62C0C" w:rsidR="00193970" w:rsidRPr="00F878A6" w:rsidRDefault="00193970" w:rsidP="00EF1D43">
            <w:pPr>
              <w:pStyle w:val="Default"/>
              <w:spacing w:before="60" w:after="120"/>
              <w:rPr>
                <w:rFonts w:ascii="Times New Roman" w:hAnsi="Times New Roman" w:cs="Times New Roman"/>
                <w:b/>
                <w:sz w:val="22"/>
                <w:szCs w:val="22"/>
              </w:rPr>
            </w:pPr>
            <w:r>
              <w:rPr>
                <w:rFonts w:ascii="Times New Roman" w:hAnsi="Times New Roman" w:cs="Times New Roman"/>
                <w:b/>
                <w:sz w:val="22"/>
                <w:szCs w:val="22"/>
              </w:rPr>
              <w:t>Služba</w:t>
            </w:r>
          </w:p>
        </w:tc>
        <w:tc>
          <w:tcPr>
            <w:tcW w:w="7938" w:type="dxa"/>
          </w:tcPr>
          <w:p w14:paraId="02EB212A" w14:textId="2E7BDBD0" w:rsidR="00193970" w:rsidRPr="00DB4703" w:rsidRDefault="00193970" w:rsidP="00BB5D8A">
            <w:pPr>
              <w:pStyle w:val="Default"/>
              <w:spacing w:before="60" w:after="120"/>
              <w:jc w:val="both"/>
              <w:rPr>
                <w:rFonts w:ascii="Times New Roman" w:hAnsi="Times New Roman" w:cs="Times New Roman"/>
                <w:sz w:val="22"/>
                <w:szCs w:val="22"/>
              </w:rPr>
            </w:pPr>
            <w:r>
              <w:rPr>
                <w:rFonts w:ascii="Times New Roman" w:hAnsi="Times New Roman" w:cs="Times New Roman"/>
                <w:sz w:val="22"/>
                <w:szCs w:val="22"/>
              </w:rPr>
              <w:t xml:space="preserve">znamená </w:t>
            </w:r>
            <w:r w:rsidR="00DB4703">
              <w:rPr>
                <w:rFonts w:ascii="Times New Roman" w:hAnsi="Times New Roman" w:cs="Times New Roman"/>
                <w:sz w:val="22"/>
                <w:szCs w:val="22"/>
              </w:rPr>
              <w:t xml:space="preserve">plnění Zhotovitele dle této Smlouvy </w:t>
            </w:r>
            <w:r w:rsidR="00DB4703" w:rsidRPr="006B4B79">
              <w:rPr>
                <w:rFonts w:ascii="Times New Roman" w:hAnsi="Times New Roman" w:cs="Times New Roman"/>
                <w:sz w:val="22"/>
                <w:szCs w:val="22"/>
              </w:rPr>
              <w:t xml:space="preserve">a její </w:t>
            </w:r>
            <w:r w:rsidRPr="006B4B79">
              <w:rPr>
                <w:rFonts w:ascii="Times New Roman" w:hAnsi="Times New Roman" w:cs="Times New Roman"/>
                <w:b/>
                <w:sz w:val="22"/>
                <w:szCs w:val="22"/>
              </w:rPr>
              <w:t>přílo</w:t>
            </w:r>
            <w:r w:rsidR="00DB4703" w:rsidRPr="006B4B79">
              <w:rPr>
                <w:rFonts w:ascii="Times New Roman" w:hAnsi="Times New Roman" w:cs="Times New Roman"/>
                <w:b/>
                <w:sz w:val="22"/>
                <w:szCs w:val="22"/>
              </w:rPr>
              <w:t>hy</w:t>
            </w:r>
            <w:r w:rsidRPr="006B4B79">
              <w:rPr>
                <w:rFonts w:ascii="Times New Roman" w:hAnsi="Times New Roman" w:cs="Times New Roman"/>
                <w:b/>
                <w:sz w:val="22"/>
                <w:szCs w:val="22"/>
              </w:rPr>
              <w:t xml:space="preserve"> č. 1</w:t>
            </w:r>
            <w:r w:rsidR="00DB4703">
              <w:rPr>
                <w:rFonts w:ascii="Times New Roman" w:hAnsi="Times New Roman" w:cs="Times New Roman"/>
                <w:b/>
                <w:sz w:val="22"/>
                <w:szCs w:val="22"/>
              </w:rPr>
              <w:t>,</w:t>
            </w:r>
            <w:r w:rsidR="00DB4703">
              <w:rPr>
                <w:rFonts w:ascii="Times New Roman" w:hAnsi="Times New Roman" w:cs="Times New Roman"/>
                <w:sz w:val="22"/>
                <w:szCs w:val="22"/>
              </w:rPr>
              <w:t xml:space="preserve"> které není dodáním </w:t>
            </w:r>
            <w:r w:rsidR="00DB4703">
              <w:rPr>
                <w:rFonts w:ascii="Times New Roman" w:hAnsi="Times New Roman" w:cs="Times New Roman"/>
                <w:sz w:val="22"/>
                <w:szCs w:val="22"/>
              </w:rPr>
              <w:lastRenderedPageBreak/>
              <w:t>Zařízení;</w:t>
            </w:r>
          </w:p>
        </w:tc>
      </w:tr>
      <w:tr w:rsidR="00BB5D8A" w:rsidRPr="00F878A6" w14:paraId="35FE5D4D" w14:textId="77777777">
        <w:tc>
          <w:tcPr>
            <w:tcW w:w="2093" w:type="dxa"/>
          </w:tcPr>
          <w:p w14:paraId="2F4F429B" w14:textId="77777777" w:rsidR="00BB5D8A" w:rsidRPr="00F878A6" w:rsidRDefault="00BB5D8A" w:rsidP="00BB5D8A">
            <w:pPr>
              <w:pStyle w:val="Default"/>
              <w:spacing w:before="60" w:after="120"/>
              <w:rPr>
                <w:rFonts w:ascii="Times New Roman" w:hAnsi="Times New Roman" w:cs="Times New Roman"/>
                <w:b/>
                <w:sz w:val="22"/>
                <w:szCs w:val="22"/>
              </w:rPr>
            </w:pPr>
            <w:bookmarkStart w:id="7" w:name="_Toc121313425"/>
            <w:r w:rsidRPr="00F878A6">
              <w:rPr>
                <w:rFonts w:ascii="Times New Roman" w:hAnsi="Times New Roman" w:cs="Times New Roman"/>
                <w:b/>
                <w:sz w:val="22"/>
                <w:szCs w:val="22"/>
              </w:rPr>
              <w:lastRenderedPageBreak/>
              <w:t>Smlouva</w:t>
            </w:r>
            <w:bookmarkEnd w:id="7"/>
          </w:p>
        </w:tc>
        <w:tc>
          <w:tcPr>
            <w:tcW w:w="7938" w:type="dxa"/>
          </w:tcPr>
          <w:p w14:paraId="0EBAF965" w14:textId="77777777" w:rsidR="00BB5D8A" w:rsidRPr="00980F06" w:rsidRDefault="00BB5D8A" w:rsidP="00E47074">
            <w:pPr>
              <w:pStyle w:val="Default"/>
              <w:spacing w:before="60" w:after="120"/>
              <w:jc w:val="both"/>
              <w:rPr>
                <w:rFonts w:ascii="Times New Roman" w:hAnsi="Times New Roman" w:cs="Times New Roman"/>
                <w:sz w:val="22"/>
                <w:szCs w:val="22"/>
              </w:rPr>
            </w:pPr>
            <w:r w:rsidRPr="00980F06">
              <w:rPr>
                <w:rFonts w:ascii="Times New Roman" w:hAnsi="Times New Roman" w:cs="Times New Roman"/>
                <w:sz w:val="22"/>
                <w:szCs w:val="22"/>
              </w:rPr>
              <w:t>znamená tuto Smlouvu</w:t>
            </w:r>
            <w:r w:rsidR="007772AC">
              <w:rPr>
                <w:rFonts w:ascii="Times New Roman" w:hAnsi="Times New Roman" w:cs="Times New Roman"/>
                <w:sz w:val="22"/>
                <w:szCs w:val="22"/>
              </w:rPr>
              <w:t xml:space="preserve"> na realizaci</w:t>
            </w:r>
            <w:r w:rsidR="00980F06">
              <w:rPr>
                <w:rFonts w:ascii="Times New Roman" w:hAnsi="Times New Roman" w:cs="Times New Roman"/>
                <w:sz w:val="22"/>
                <w:szCs w:val="22"/>
              </w:rPr>
              <w:t xml:space="preserve">, provoz a </w:t>
            </w:r>
            <w:r w:rsidR="001E2BF3" w:rsidRPr="00980F06">
              <w:rPr>
                <w:rFonts w:ascii="Times New Roman" w:hAnsi="Times New Roman" w:cs="Times New Roman"/>
                <w:sz w:val="22"/>
                <w:szCs w:val="22"/>
              </w:rPr>
              <w:t xml:space="preserve">odstranění </w:t>
            </w:r>
            <w:r w:rsidR="007772AC">
              <w:rPr>
                <w:rFonts w:ascii="Times New Roman" w:hAnsi="Times New Roman" w:cs="Times New Roman"/>
                <w:sz w:val="22"/>
                <w:szCs w:val="22"/>
              </w:rPr>
              <w:t>systému S.A.W.E.R. v pavilonu účasti České republiky na Všeobecné světové výstavbě EXPO 2020 v Dubaji</w:t>
            </w:r>
            <w:r w:rsidRPr="00980F06">
              <w:rPr>
                <w:rFonts w:ascii="Times New Roman" w:hAnsi="Times New Roman" w:cs="Times New Roman"/>
                <w:sz w:val="22"/>
                <w:szCs w:val="22"/>
              </w:rPr>
              <w:t>, včetně všech příloh, jakož i veškeré její změny a dodatky, které budou vyhotoveny Stranami v souladu s ustanoveními Smlouvy;</w:t>
            </w:r>
          </w:p>
        </w:tc>
      </w:tr>
      <w:tr w:rsidR="00BB5D8A" w:rsidRPr="00F878A6" w14:paraId="3CFC4507" w14:textId="77777777">
        <w:tc>
          <w:tcPr>
            <w:tcW w:w="2093" w:type="dxa"/>
          </w:tcPr>
          <w:p w14:paraId="4C1C70F8" w14:textId="77777777" w:rsidR="00BB5D8A" w:rsidRPr="00F878A6" w:rsidRDefault="00BB5D8A" w:rsidP="00BB5D8A">
            <w:pPr>
              <w:pStyle w:val="Default"/>
              <w:spacing w:before="60" w:after="120"/>
              <w:rPr>
                <w:rFonts w:ascii="Times New Roman" w:hAnsi="Times New Roman" w:cs="Times New Roman"/>
                <w:b/>
                <w:sz w:val="22"/>
                <w:szCs w:val="22"/>
              </w:rPr>
            </w:pPr>
            <w:r>
              <w:rPr>
                <w:rFonts w:ascii="Times New Roman" w:hAnsi="Times New Roman" w:cs="Times New Roman"/>
                <w:b/>
                <w:sz w:val="22"/>
                <w:szCs w:val="22"/>
              </w:rPr>
              <w:t>Technická prohlídka</w:t>
            </w:r>
          </w:p>
        </w:tc>
        <w:tc>
          <w:tcPr>
            <w:tcW w:w="7938" w:type="dxa"/>
          </w:tcPr>
          <w:p w14:paraId="7A26C90F" w14:textId="32BEDDAB" w:rsidR="00BB5D8A" w:rsidRPr="001943AB" w:rsidRDefault="00BB5D8A" w:rsidP="00BB5D8A">
            <w:pPr>
              <w:pStyle w:val="CM79"/>
              <w:spacing w:before="60" w:after="120"/>
              <w:ind w:firstLine="1"/>
              <w:jc w:val="both"/>
              <w:rPr>
                <w:rFonts w:ascii="Times New Roman" w:hAnsi="Times New Roman"/>
                <w:sz w:val="22"/>
                <w:highlight w:val="green"/>
              </w:rPr>
            </w:pPr>
            <w:r w:rsidRPr="00980F06">
              <w:rPr>
                <w:rFonts w:ascii="Times New Roman" w:hAnsi="Times New Roman"/>
                <w:sz w:val="22"/>
                <w:szCs w:val="22"/>
              </w:rPr>
              <w:t xml:space="preserve">znamená veškeré technické zkoušky a prohlídky, které jsou stanoveny nebo vyplývají ze Závazných předpisů, nebo na nichž se dohodnou obě Strany a/nebo jsou nařízené jako Změna, a které se provádějí podle článku </w:t>
            </w:r>
            <w:r w:rsidR="003D3DF7">
              <w:rPr>
                <w:rFonts w:ascii="Times New Roman" w:hAnsi="Times New Roman"/>
                <w:sz w:val="22"/>
                <w:szCs w:val="22"/>
              </w:rPr>
              <w:fldChar w:fldCharType="begin"/>
            </w:r>
            <w:r w:rsidR="00541385">
              <w:rPr>
                <w:rFonts w:ascii="Times New Roman" w:hAnsi="Times New Roman"/>
                <w:sz w:val="22"/>
                <w:szCs w:val="22"/>
              </w:rPr>
              <w:instrText xml:space="preserve"> REF _Ref232611465 \r \h </w:instrText>
            </w:r>
            <w:r w:rsidR="003D3DF7">
              <w:rPr>
                <w:rFonts w:ascii="Times New Roman" w:hAnsi="Times New Roman"/>
                <w:sz w:val="22"/>
                <w:szCs w:val="22"/>
              </w:rPr>
            </w:r>
            <w:r w:rsidR="003D3DF7">
              <w:rPr>
                <w:rFonts w:ascii="Times New Roman" w:hAnsi="Times New Roman"/>
                <w:sz w:val="22"/>
                <w:szCs w:val="22"/>
              </w:rPr>
              <w:fldChar w:fldCharType="separate"/>
            </w:r>
            <w:r w:rsidR="00480BAE">
              <w:rPr>
                <w:rFonts w:ascii="Times New Roman" w:hAnsi="Times New Roman"/>
                <w:sz w:val="22"/>
                <w:szCs w:val="22"/>
              </w:rPr>
              <w:t>6</w:t>
            </w:r>
            <w:r w:rsidR="003D3DF7">
              <w:rPr>
                <w:rFonts w:ascii="Times New Roman" w:hAnsi="Times New Roman"/>
                <w:sz w:val="22"/>
                <w:szCs w:val="22"/>
              </w:rPr>
              <w:fldChar w:fldCharType="end"/>
            </w:r>
            <w:r w:rsidRPr="00980F06">
              <w:rPr>
                <w:rFonts w:ascii="Times New Roman" w:hAnsi="Times New Roman"/>
                <w:sz w:val="22"/>
                <w:szCs w:val="22"/>
              </w:rPr>
              <w:t xml:space="preserve"> pro posouzení, zda je Zařízení </w:t>
            </w:r>
            <w:r>
              <w:rPr>
                <w:rFonts w:ascii="Times New Roman" w:hAnsi="Times New Roman"/>
                <w:sz w:val="22"/>
                <w:szCs w:val="22"/>
              </w:rPr>
              <w:t>zhotoveno v souladu se Smlouvou;</w:t>
            </w:r>
          </w:p>
        </w:tc>
      </w:tr>
      <w:tr w:rsidR="001E2BF3" w:rsidRPr="00F878A6" w14:paraId="16DF9BE1" w14:textId="77777777">
        <w:tc>
          <w:tcPr>
            <w:tcW w:w="2093" w:type="dxa"/>
          </w:tcPr>
          <w:p w14:paraId="34F0EBB2" w14:textId="77777777" w:rsidR="001E2BF3" w:rsidRPr="00F878A6" w:rsidRDefault="001E2BF3" w:rsidP="001E2BF3">
            <w:pPr>
              <w:pStyle w:val="Default"/>
              <w:spacing w:before="60" w:after="120"/>
              <w:rPr>
                <w:rFonts w:ascii="Times New Roman" w:hAnsi="Times New Roman" w:cs="Times New Roman"/>
                <w:b/>
                <w:sz w:val="22"/>
                <w:szCs w:val="22"/>
              </w:rPr>
            </w:pPr>
            <w:r w:rsidRPr="00F878A6">
              <w:rPr>
                <w:rFonts w:ascii="Times New Roman" w:hAnsi="Times New Roman" w:cs="Times New Roman"/>
                <w:b/>
                <w:sz w:val="22"/>
                <w:szCs w:val="22"/>
              </w:rPr>
              <w:t>Technologická zařízení</w:t>
            </w:r>
          </w:p>
        </w:tc>
        <w:tc>
          <w:tcPr>
            <w:tcW w:w="7938" w:type="dxa"/>
          </w:tcPr>
          <w:p w14:paraId="198ED073" w14:textId="3E4FEE30" w:rsidR="001E2BF3" w:rsidRPr="004B710E" w:rsidRDefault="001E2BF3" w:rsidP="00CB0F8E">
            <w:pPr>
              <w:pStyle w:val="CM79"/>
              <w:spacing w:before="60" w:after="120"/>
              <w:ind w:firstLine="1"/>
              <w:jc w:val="both"/>
              <w:rPr>
                <w:rFonts w:ascii="Times New Roman" w:hAnsi="Times New Roman"/>
                <w:sz w:val="22"/>
                <w:highlight w:val="green"/>
              </w:rPr>
            </w:pPr>
            <w:r w:rsidRPr="00980F06">
              <w:rPr>
                <w:rFonts w:ascii="Times New Roman" w:hAnsi="Times New Roman"/>
                <w:sz w:val="22"/>
                <w:szCs w:val="22"/>
              </w:rPr>
              <w:t xml:space="preserve">znamená </w:t>
            </w:r>
            <w:bookmarkStart w:id="8" w:name="_Hlk495945756"/>
            <w:r w:rsidRPr="00980F06">
              <w:rPr>
                <w:rFonts w:ascii="Times New Roman" w:hAnsi="Times New Roman"/>
                <w:sz w:val="22"/>
                <w:szCs w:val="22"/>
              </w:rPr>
              <w:t>přístroje a stroje (mechanické, elektrické či jiné), které mají tvořit součást Zařízení</w:t>
            </w:r>
            <w:bookmarkEnd w:id="8"/>
            <w:r w:rsidRPr="00980F06">
              <w:rPr>
                <w:rFonts w:ascii="Times New Roman" w:hAnsi="Times New Roman"/>
                <w:sz w:val="22"/>
                <w:szCs w:val="22"/>
              </w:rPr>
              <w:t>;</w:t>
            </w:r>
          </w:p>
        </w:tc>
      </w:tr>
      <w:tr w:rsidR="00BB5D8A" w:rsidRPr="00F878A6" w14:paraId="3E682D54" w14:textId="77777777">
        <w:tc>
          <w:tcPr>
            <w:tcW w:w="2093" w:type="dxa"/>
          </w:tcPr>
          <w:p w14:paraId="1B6BC0E3" w14:textId="77777777" w:rsidR="00BB5D8A" w:rsidRPr="00F878A6" w:rsidRDefault="00BB5D8A" w:rsidP="00BB5D8A">
            <w:pPr>
              <w:pStyle w:val="Default"/>
              <w:spacing w:before="60" w:after="120"/>
              <w:rPr>
                <w:rFonts w:ascii="Times New Roman" w:hAnsi="Times New Roman" w:cs="Times New Roman"/>
                <w:b/>
                <w:sz w:val="22"/>
                <w:szCs w:val="22"/>
              </w:rPr>
            </w:pPr>
            <w:r w:rsidRPr="00F878A6">
              <w:rPr>
                <w:rFonts w:ascii="Times New Roman" w:hAnsi="Times New Roman" w:cs="Times New Roman"/>
                <w:b/>
                <w:sz w:val="22"/>
                <w:szCs w:val="22"/>
              </w:rPr>
              <w:t>Úrok z prodlení</w:t>
            </w:r>
          </w:p>
        </w:tc>
        <w:tc>
          <w:tcPr>
            <w:tcW w:w="7938" w:type="dxa"/>
          </w:tcPr>
          <w:p w14:paraId="0FD37625" w14:textId="77777777" w:rsidR="00BB5D8A" w:rsidRPr="00980F06" w:rsidRDefault="00BB5D8A" w:rsidP="00BB5D8A">
            <w:pPr>
              <w:pStyle w:val="CM79"/>
              <w:spacing w:before="60" w:after="120"/>
              <w:ind w:firstLine="1"/>
              <w:jc w:val="both"/>
              <w:rPr>
                <w:rFonts w:ascii="Times New Roman" w:hAnsi="Times New Roman"/>
                <w:sz w:val="22"/>
                <w:szCs w:val="22"/>
              </w:rPr>
            </w:pPr>
            <w:r w:rsidRPr="00980F06">
              <w:rPr>
                <w:rFonts w:ascii="Times New Roman" w:hAnsi="Times New Roman"/>
                <w:sz w:val="22"/>
                <w:szCs w:val="22"/>
              </w:rPr>
              <w:t>znamená úrok z prodlení stanovený v souladu s nařízením vlády č. 351/2013 Sb., kterým se určuje výše úroků z prodlení a nákladů spojených s uplatněním pohledávky, určuje odměna likvidátora, likvidačního správce a člena orgánu právnické osoby jmenované soudem a upravují některé otázky Obchodního věstníku a veřejných rejstříků právnických a fyzických osob, ve znění pozdějších předpisů;</w:t>
            </w:r>
          </w:p>
        </w:tc>
      </w:tr>
      <w:tr w:rsidR="00BB5D8A" w:rsidRPr="00F878A6" w14:paraId="10C70099" w14:textId="77777777">
        <w:tc>
          <w:tcPr>
            <w:tcW w:w="2093" w:type="dxa"/>
          </w:tcPr>
          <w:p w14:paraId="3D9FB8B9" w14:textId="77777777" w:rsidR="00BB5D8A" w:rsidRPr="00541385" w:rsidRDefault="00BB5D8A" w:rsidP="00BB5D8A">
            <w:pPr>
              <w:pStyle w:val="Default"/>
              <w:spacing w:before="60" w:after="120"/>
              <w:rPr>
                <w:rFonts w:ascii="Times New Roman" w:hAnsi="Times New Roman" w:cs="Times New Roman"/>
                <w:b/>
                <w:sz w:val="22"/>
                <w:szCs w:val="22"/>
              </w:rPr>
            </w:pPr>
            <w:r w:rsidRPr="00541385">
              <w:rPr>
                <w:rFonts w:ascii="Times New Roman" w:hAnsi="Times New Roman" w:cs="Times New Roman"/>
                <w:b/>
                <w:sz w:val="22"/>
                <w:szCs w:val="22"/>
              </w:rPr>
              <w:t>Uživatel</w:t>
            </w:r>
          </w:p>
        </w:tc>
        <w:tc>
          <w:tcPr>
            <w:tcW w:w="7938" w:type="dxa"/>
          </w:tcPr>
          <w:p w14:paraId="337E5671" w14:textId="77777777" w:rsidR="00BB5D8A" w:rsidRPr="00980F06" w:rsidRDefault="00BB5D8A" w:rsidP="00BB5D8A">
            <w:pPr>
              <w:pStyle w:val="CM79"/>
              <w:spacing w:before="60" w:after="120"/>
              <w:ind w:firstLine="1"/>
              <w:jc w:val="both"/>
              <w:rPr>
                <w:rFonts w:ascii="Times New Roman" w:hAnsi="Times New Roman"/>
                <w:sz w:val="22"/>
                <w:szCs w:val="22"/>
              </w:rPr>
            </w:pPr>
            <w:r w:rsidRPr="00541385">
              <w:rPr>
                <w:rFonts w:ascii="Times New Roman" w:hAnsi="Times New Roman"/>
                <w:sz w:val="22"/>
                <w:szCs w:val="22"/>
              </w:rPr>
              <w:t>znamená jakoukoliv osobu z řad veřejnosti užívající Zařízení k jejich stanovenému účelu;</w:t>
            </w:r>
          </w:p>
        </w:tc>
      </w:tr>
      <w:tr w:rsidR="00BB5D8A" w:rsidRPr="00F878A6" w14:paraId="70542D05" w14:textId="77777777">
        <w:tc>
          <w:tcPr>
            <w:tcW w:w="2093" w:type="dxa"/>
          </w:tcPr>
          <w:p w14:paraId="3D6EB55D" w14:textId="77777777" w:rsidR="00BB5D8A" w:rsidRPr="00F878A6" w:rsidRDefault="00BB5D8A" w:rsidP="00BB5D8A">
            <w:pPr>
              <w:pStyle w:val="Default"/>
              <w:spacing w:before="60" w:after="120"/>
              <w:rPr>
                <w:rFonts w:ascii="Times New Roman" w:hAnsi="Times New Roman" w:cs="Times New Roman"/>
                <w:b/>
                <w:sz w:val="22"/>
                <w:szCs w:val="22"/>
              </w:rPr>
            </w:pPr>
            <w:r w:rsidRPr="00F878A6">
              <w:rPr>
                <w:rFonts w:ascii="Times New Roman" w:hAnsi="Times New Roman" w:cs="Times New Roman"/>
                <w:b/>
                <w:sz w:val="22"/>
                <w:szCs w:val="22"/>
              </w:rPr>
              <w:t>Výběrové řízení</w:t>
            </w:r>
          </w:p>
        </w:tc>
        <w:tc>
          <w:tcPr>
            <w:tcW w:w="7938" w:type="dxa"/>
          </w:tcPr>
          <w:p w14:paraId="5B308B13" w14:textId="4F7FDE90" w:rsidR="00BB5D8A" w:rsidRPr="004B710E" w:rsidRDefault="00BB5D8A" w:rsidP="00BB5D8A">
            <w:pPr>
              <w:pStyle w:val="CM79"/>
              <w:spacing w:before="60" w:after="120"/>
              <w:ind w:firstLine="1"/>
              <w:jc w:val="both"/>
              <w:rPr>
                <w:rFonts w:ascii="Times New Roman" w:hAnsi="Times New Roman"/>
                <w:sz w:val="22"/>
              </w:rPr>
            </w:pPr>
            <w:r w:rsidRPr="00AB050D">
              <w:rPr>
                <w:rFonts w:ascii="Times New Roman" w:hAnsi="Times New Roman"/>
                <w:sz w:val="22"/>
                <w:szCs w:val="22"/>
              </w:rPr>
              <w:t xml:space="preserve">má význam uvedený v písm. </w:t>
            </w:r>
            <w:r w:rsidR="003D3DF7">
              <w:rPr>
                <w:rFonts w:ascii="Times New Roman" w:hAnsi="Times New Roman"/>
                <w:sz w:val="22"/>
                <w:szCs w:val="22"/>
              </w:rPr>
              <w:fldChar w:fldCharType="begin"/>
            </w:r>
            <w:r w:rsidR="00541385">
              <w:rPr>
                <w:rFonts w:ascii="Times New Roman" w:hAnsi="Times New Roman"/>
                <w:sz w:val="22"/>
                <w:szCs w:val="22"/>
              </w:rPr>
              <w:instrText xml:space="preserve"> REF _Ref493865832 \r \h </w:instrText>
            </w:r>
            <w:r w:rsidR="003D3DF7">
              <w:rPr>
                <w:rFonts w:ascii="Times New Roman" w:hAnsi="Times New Roman"/>
                <w:sz w:val="22"/>
                <w:szCs w:val="22"/>
              </w:rPr>
            </w:r>
            <w:r w:rsidR="003D3DF7">
              <w:rPr>
                <w:rFonts w:ascii="Times New Roman" w:hAnsi="Times New Roman"/>
                <w:sz w:val="22"/>
                <w:szCs w:val="22"/>
              </w:rPr>
              <w:fldChar w:fldCharType="separate"/>
            </w:r>
            <w:r w:rsidR="00480BAE">
              <w:rPr>
                <w:rFonts w:ascii="Times New Roman" w:hAnsi="Times New Roman"/>
                <w:sz w:val="22"/>
                <w:szCs w:val="22"/>
              </w:rPr>
              <w:t>(D)</w:t>
            </w:r>
            <w:r w:rsidR="003D3DF7">
              <w:rPr>
                <w:rFonts w:ascii="Times New Roman" w:hAnsi="Times New Roman"/>
                <w:sz w:val="22"/>
                <w:szCs w:val="22"/>
              </w:rPr>
              <w:fldChar w:fldCharType="end"/>
            </w:r>
            <w:r w:rsidRPr="00AB050D">
              <w:rPr>
                <w:rFonts w:ascii="Times New Roman" w:hAnsi="Times New Roman"/>
                <w:sz w:val="22"/>
                <w:szCs w:val="22"/>
              </w:rPr>
              <w:t xml:space="preserve"> Preambule;</w:t>
            </w:r>
          </w:p>
        </w:tc>
      </w:tr>
      <w:tr w:rsidR="00BB5D8A" w:rsidRPr="00F878A6" w14:paraId="6F1B62FF" w14:textId="77777777">
        <w:tc>
          <w:tcPr>
            <w:tcW w:w="2093" w:type="dxa"/>
          </w:tcPr>
          <w:p w14:paraId="684FFFD7" w14:textId="77777777" w:rsidR="00BB5D8A" w:rsidRPr="00980F06" w:rsidRDefault="00BB5D8A" w:rsidP="00BB5D8A">
            <w:pPr>
              <w:pStyle w:val="Default"/>
              <w:spacing w:before="60" w:after="120"/>
              <w:rPr>
                <w:rFonts w:ascii="Times New Roman" w:hAnsi="Times New Roman" w:cs="Times New Roman"/>
                <w:b/>
                <w:sz w:val="22"/>
                <w:szCs w:val="22"/>
              </w:rPr>
            </w:pPr>
            <w:r w:rsidRPr="00980F06">
              <w:rPr>
                <w:rFonts w:ascii="Times New Roman" w:hAnsi="Times New Roman" w:cs="Times New Roman"/>
                <w:b/>
                <w:sz w:val="22"/>
                <w:szCs w:val="22"/>
              </w:rPr>
              <w:t>Vyšší moc</w:t>
            </w:r>
          </w:p>
        </w:tc>
        <w:tc>
          <w:tcPr>
            <w:tcW w:w="7938" w:type="dxa"/>
          </w:tcPr>
          <w:p w14:paraId="6016D204" w14:textId="77777777" w:rsidR="00BB5D8A" w:rsidRPr="00980F06" w:rsidRDefault="00BB5D8A" w:rsidP="00BB5D8A">
            <w:pPr>
              <w:pStyle w:val="Normal4"/>
              <w:ind w:left="0"/>
            </w:pPr>
            <w:r w:rsidRPr="00980F06">
              <w:t>znamená mimořádnou událost nebo okolnost, kterou nemohla žádná ze Stran před 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jimiž jsou zejména, nikoliv však výlučně:</w:t>
            </w:r>
          </w:p>
          <w:p w14:paraId="6683C768" w14:textId="77777777" w:rsidR="00BB5D8A" w:rsidRPr="00980F06" w:rsidRDefault="00BB5D8A" w:rsidP="00740B5D">
            <w:pPr>
              <w:numPr>
                <w:ilvl w:val="0"/>
                <w:numId w:val="22"/>
              </w:numPr>
              <w:tabs>
                <w:tab w:val="clear" w:pos="3927"/>
                <w:tab w:val="num" w:pos="540"/>
              </w:tabs>
              <w:autoSpaceDE w:val="0"/>
              <w:autoSpaceDN w:val="0"/>
              <w:spacing w:before="60"/>
              <w:ind w:left="540" w:hanging="540"/>
            </w:pPr>
            <w:r w:rsidRPr="00980F06">
              <w:t xml:space="preserve">živelné </w:t>
            </w:r>
            <w:r w:rsidR="000A4074" w:rsidRPr="00980F06">
              <w:t>události – zemětřesení</w:t>
            </w:r>
            <w:r w:rsidRPr="00980F06">
              <w:t>, záplavy, vichřice atd.;</w:t>
            </w:r>
          </w:p>
          <w:p w14:paraId="6885C675" w14:textId="77777777" w:rsidR="00BB5D8A" w:rsidRPr="00980F06" w:rsidRDefault="00BB5D8A" w:rsidP="00740B5D">
            <w:pPr>
              <w:numPr>
                <w:ilvl w:val="0"/>
                <w:numId w:val="22"/>
              </w:numPr>
              <w:tabs>
                <w:tab w:val="clear" w:pos="3927"/>
                <w:tab w:val="num" w:pos="540"/>
              </w:tabs>
              <w:autoSpaceDE w:val="0"/>
              <w:autoSpaceDN w:val="0"/>
              <w:spacing w:before="60"/>
              <w:ind w:left="540" w:hanging="540"/>
              <w:rPr>
                <w:szCs w:val="22"/>
              </w:rPr>
            </w:pPr>
            <w:r w:rsidRPr="00980F06">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tc>
      </w:tr>
      <w:tr w:rsidR="00BB5D8A" w:rsidRPr="00F878A6" w14:paraId="663F6FAD" w14:textId="77777777">
        <w:tc>
          <w:tcPr>
            <w:tcW w:w="2093" w:type="dxa"/>
          </w:tcPr>
          <w:p w14:paraId="08B1D171" w14:textId="77777777" w:rsidR="00BB5D8A" w:rsidRPr="00F878A6" w:rsidRDefault="00BB5D8A" w:rsidP="00BB5D8A">
            <w:pPr>
              <w:pStyle w:val="Default"/>
              <w:spacing w:before="60" w:after="120"/>
              <w:rPr>
                <w:rFonts w:ascii="Times New Roman" w:hAnsi="Times New Roman" w:cs="Times New Roman"/>
                <w:b/>
                <w:sz w:val="22"/>
                <w:szCs w:val="22"/>
              </w:rPr>
            </w:pPr>
            <w:r w:rsidRPr="00F878A6">
              <w:rPr>
                <w:rFonts w:ascii="Times New Roman" w:hAnsi="Times New Roman" w:cs="Times New Roman"/>
                <w:b/>
                <w:sz w:val="22"/>
                <w:szCs w:val="22"/>
              </w:rPr>
              <w:t xml:space="preserve">Zadávací </w:t>
            </w:r>
            <w:r>
              <w:rPr>
                <w:rFonts w:ascii="Times New Roman" w:hAnsi="Times New Roman" w:cs="Times New Roman"/>
                <w:b/>
                <w:sz w:val="22"/>
                <w:szCs w:val="22"/>
              </w:rPr>
              <w:t>d</w:t>
            </w:r>
            <w:r w:rsidRPr="00F878A6">
              <w:rPr>
                <w:rFonts w:ascii="Times New Roman" w:hAnsi="Times New Roman" w:cs="Times New Roman"/>
                <w:b/>
                <w:sz w:val="22"/>
                <w:szCs w:val="22"/>
              </w:rPr>
              <w:t xml:space="preserve">okumentace </w:t>
            </w:r>
          </w:p>
        </w:tc>
        <w:tc>
          <w:tcPr>
            <w:tcW w:w="7938" w:type="dxa"/>
          </w:tcPr>
          <w:p w14:paraId="28BC98D2" w14:textId="77777777" w:rsidR="00BB5D8A" w:rsidRPr="00980F06" w:rsidRDefault="00BB5D8A" w:rsidP="00BB5D8A">
            <w:pPr>
              <w:pStyle w:val="CM79"/>
              <w:spacing w:before="60" w:after="120"/>
              <w:ind w:firstLine="1"/>
              <w:jc w:val="both"/>
              <w:rPr>
                <w:rFonts w:ascii="Times New Roman" w:hAnsi="Times New Roman"/>
                <w:sz w:val="22"/>
                <w:szCs w:val="22"/>
              </w:rPr>
            </w:pPr>
            <w:r w:rsidRPr="00980F06">
              <w:rPr>
                <w:rFonts w:ascii="Times New Roman" w:hAnsi="Times New Roman"/>
                <w:sz w:val="22"/>
                <w:szCs w:val="22"/>
              </w:rPr>
              <w:t>znamená veškerou dokumentaci Výběrového řízení vypracovanou Objednatelem;</w:t>
            </w:r>
          </w:p>
        </w:tc>
      </w:tr>
      <w:tr w:rsidR="00BB5D8A" w:rsidRPr="00F878A6" w14:paraId="524D1EAB" w14:textId="77777777">
        <w:tc>
          <w:tcPr>
            <w:tcW w:w="2093" w:type="dxa"/>
          </w:tcPr>
          <w:p w14:paraId="2AAC3350" w14:textId="77777777" w:rsidR="00BB5D8A" w:rsidRPr="00F878A6" w:rsidRDefault="00BB5D8A" w:rsidP="00875DA0">
            <w:pPr>
              <w:pStyle w:val="Default"/>
              <w:spacing w:before="60" w:after="120"/>
              <w:rPr>
                <w:rFonts w:ascii="Times New Roman" w:hAnsi="Times New Roman" w:cs="Times New Roman"/>
                <w:b/>
                <w:sz w:val="22"/>
                <w:szCs w:val="22"/>
              </w:rPr>
            </w:pPr>
            <w:bookmarkStart w:id="9" w:name="_Toc122316834"/>
            <w:r w:rsidRPr="00F878A6">
              <w:rPr>
                <w:rFonts w:ascii="Times New Roman" w:hAnsi="Times New Roman" w:cs="Times New Roman"/>
                <w:b/>
                <w:sz w:val="22"/>
                <w:szCs w:val="22"/>
              </w:rPr>
              <w:t xml:space="preserve">Zápis o převzetí </w:t>
            </w:r>
            <w:bookmarkEnd w:id="9"/>
            <w:r w:rsidRPr="00F878A6">
              <w:rPr>
                <w:rFonts w:ascii="Times New Roman" w:hAnsi="Times New Roman" w:cs="Times New Roman"/>
                <w:b/>
                <w:sz w:val="22"/>
                <w:szCs w:val="22"/>
              </w:rPr>
              <w:t>zařízení</w:t>
            </w:r>
          </w:p>
        </w:tc>
        <w:tc>
          <w:tcPr>
            <w:tcW w:w="7938" w:type="dxa"/>
          </w:tcPr>
          <w:p w14:paraId="2B395A62" w14:textId="5B759E8F" w:rsidR="00BB5D8A" w:rsidRPr="00980F06" w:rsidRDefault="00BB5D8A" w:rsidP="00E47074">
            <w:pPr>
              <w:pStyle w:val="Default"/>
              <w:spacing w:before="60" w:after="120"/>
              <w:jc w:val="both"/>
              <w:rPr>
                <w:rFonts w:ascii="Times New Roman" w:hAnsi="Times New Roman" w:cs="Times New Roman"/>
                <w:sz w:val="22"/>
                <w:szCs w:val="22"/>
              </w:rPr>
            </w:pPr>
            <w:r w:rsidRPr="00980F06">
              <w:rPr>
                <w:rFonts w:ascii="Times New Roman" w:hAnsi="Times New Roman" w:cs="Times New Roman"/>
                <w:sz w:val="22"/>
                <w:szCs w:val="22"/>
              </w:rPr>
              <w:t>znamená dokument vydaný Objednatelem při převzetí Zařízení anebo části Zařízení</w:t>
            </w:r>
            <w:r w:rsidR="001E2BF3" w:rsidRPr="00980F06">
              <w:rPr>
                <w:rFonts w:ascii="Times New Roman" w:hAnsi="Times New Roman" w:cs="Times New Roman"/>
                <w:sz w:val="22"/>
                <w:szCs w:val="22"/>
              </w:rPr>
              <w:t xml:space="preserve"> v souladu s článkem </w:t>
            </w:r>
            <w:r w:rsidR="00F26F7D">
              <w:fldChar w:fldCharType="begin"/>
            </w:r>
            <w:r w:rsidR="00F26F7D">
              <w:instrText xml:space="preserve"> REF _Ref359858975 \r \h  \* MERGEFORMAT </w:instrText>
            </w:r>
            <w:r w:rsidR="00F26F7D">
              <w:fldChar w:fldCharType="separate"/>
            </w:r>
            <w:r w:rsidR="00480BAE" w:rsidRPr="00DB4703">
              <w:rPr>
                <w:rFonts w:ascii="Times New Roman" w:hAnsi="Times New Roman" w:cs="Times New Roman"/>
                <w:sz w:val="22"/>
                <w:szCs w:val="22"/>
              </w:rPr>
              <w:t>7</w:t>
            </w:r>
            <w:r w:rsidR="00F26F7D">
              <w:fldChar w:fldCharType="end"/>
            </w:r>
            <w:r w:rsidR="00B22A5D" w:rsidRPr="00980F06">
              <w:t xml:space="preserve"> </w:t>
            </w:r>
            <w:r w:rsidR="001E2BF3" w:rsidRPr="00980F06">
              <w:rPr>
                <w:rFonts w:ascii="Times New Roman" w:hAnsi="Times New Roman" w:cs="Times New Roman"/>
                <w:sz w:val="22"/>
                <w:szCs w:val="22"/>
              </w:rPr>
              <w:t>Smlouvy</w:t>
            </w:r>
            <w:r w:rsidRPr="00980F06">
              <w:rPr>
                <w:rFonts w:ascii="Times New Roman" w:hAnsi="Times New Roman" w:cs="Times New Roman"/>
                <w:sz w:val="22"/>
                <w:szCs w:val="22"/>
              </w:rPr>
              <w:t>;</w:t>
            </w:r>
          </w:p>
        </w:tc>
      </w:tr>
      <w:tr w:rsidR="00BE069D" w:rsidRPr="00F878A6" w14:paraId="0AE3213D" w14:textId="77777777" w:rsidTr="00112E25">
        <w:tc>
          <w:tcPr>
            <w:tcW w:w="2093" w:type="dxa"/>
          </w:tcPr>
          <w:p w14:paraId="50D64719" w14:textId="77777777" w:rsidR="00BE069D" w:rsidRPr="00C14BB1" w:rsidRDefault="00BE069D" w:rsidP="00112E25">
            <w:pPr>
              <w:pStyle w:val="Default"/>
              <w:spacing w:before="60" w:after="120"/>
              <w:rPr>
                <w:rFonts w:ascii="Times New Roman" w:hAnsi="Times New Roman" w:cs="Times New Roman"/>
                <w:b/>
                <w:sz w:val="22"/>
                <w:szCs w:val="22"/>
                <w:highlight w:val="yellow"/>
              </w:rPr>
            </w:pPr>
            <w:r>
              <w:rPr>
                <w:rFonts w:ascii="Times New Roman" w:hAnsi="Times New Roman" w:cs="Times New Roman"/>
                <w:b/>
                <w:sz w:val="22"/>
                <w:szCs w:val="22"/>
              </w:rPr>
              <w:t>Zápis</w:t>
            </w:r>
            <w:r w:rsidRPr="00480BAE">
              <w:rPr>
                <w:rFonts w:ascii="Times New Roman" w:hAnsi="Times New Roman" w:cs="Times New Roman"/>
                <w:b/>
                <w:sz w:val="22"/>
                <w:szCs w:val="22"/>
              </w:rPr>
              <w:t xml:space="preserve"> o odstranění</w:t>
            </w:r>
            <w:r>
              <w:rPr>
                <w:rFonts w:ascii="Times New Roman" w:hAnsi="Times New Roman" w:cs="Times New Roman"/>
                <w:b/>
                <w:sz w:val="22"/>
                <w:szCs w:val="22"/>
              </w:rPr>
              <w:t xml:space="preserve"> zařízení</w:t>
            </w:r>
          </w:p>
        </w:tc>
        <w:tc>
          <w:tcPr>
            <w:tcW w:w="7938" w:type="dxa"/>
          </w:tcPr>
          <w:p w14:paraId="477266EB" w14:textId="7764C164" w:rsidR="00BE069D" w:rsidRPr="00ED6F35" w:rsidRDefault="00BE069D" w:rsidP="00112E25">
            <w:pPr>
              <w:pStyle w:val="Default"/>
              <w:spacing w:before="60" w:after="120"/>
              <w:jc w:val="both"/>
              <w:rPr>
                <w:rFonts w:ascii="Times New Roman" w:hAnsi="Times New Roman" w:cs="Times New Roman"/>
                <w:sz w:val="22"/>
                <w:szCs w:val="22"/>
              </w:rPr>
            </w:pPr>
            <w:r w:rsidRPr="00980F06">
              <w:rPr>
                <w:rFonts w:ascii="Times New Roman" w:hAnsi="Times New Roman" w:cs="Times New Roman"/>
                <w:sz w:val="22"/>
                <w:szCs w:val="22"/>
              </w:rPr>
              <w:t xml:space="preserve">znamená dokument vydaný Objednatelem při </w:t>
            </w:r>
            <w:r>
              <w:rPr>
                <w:rFonts w:ascii="Times New Roman" w:hAnsi="Times New Roman" w:cs="Times New Roman"/>
                <w:sz w:val="22"/>
                <w:szCs w:val="22"/>
              </w:rPr>
              <w:t>odstranění</w:t>
            </w:r>
            <w:r w:rsidRPr="00980F06">
              <w:rPr>
                <w:rFonts w:ascii="Times New Roman" w:hAnsi="Times New Roman" w:cs="Times New Roman"/>
                <w:sz w:val="22"/>
                <w:szCs w:val="22"/>
              </w:rPr>
              <w:t xml:space="preserve"> Zařízení v souladu s článkem </w:t>
            </w:r>
            <w:r w:rsidRPr="00BE069D">
              <w:rPr>
                <w:rFonts w:ascii="Times New Roman" w:hAnsi="Times New Roman" w:cs="Times New Roman"/>
                <w:sz w:val="22"/>
                <w:szCs w:val="22"/>
              </w:rPr>
              <w:t>15</w:t>
            </w:r>
            <w:r w:rsidRPr="00980F06">
              <w:t xml:space="preserve"> </w:t>
            </w:r>
            <w:r w:rsidRPr="00980F06">
              <w:rPr>
                <w:rFonts w:ascii="Times New Roman" w:hAnsi="Times New Roman" w:cs="Times New Roman"/>
                <w:sz w:val="22"/>
                <w:szCs w:val="22"/>
              </w:rPr>
              <w:t>Smlouvy</w:t>
            </w:r>
            <w:r w:rsidRPr="00ED6F35">
              <w:rPr>
                <w:rFonts w:ascii="Times New Roman" w:hAnsi="Times New Roman" w:cs="Times New Roman"/>
                <w:sz w:val="22"/>
                <w:szCs w:val="22"/>
              </w:rPr>
              <w:t>;</w:t>
            </w:r>
          </w:p>
        </w:tc>
      </w:tr>
      <w:tr w:rsidR="00BB5D8A" w:rsidRPr="009971AA" w14:paraId="1FCA5F06" w14:textId="77777777">
        <w:tc>
          <w:tcPr>
            <w:tcW w:w="2093" w:type="dxa"/>
          </w:tcPr>
          <w:p w14:paraId="739E6162" w14:textId="77777777" w:rsidR="00BB5D8A" w:rsidRPr="000A4074" w:rsidRDefault="00BB5D8A" w:rsidP="00BB5D8A">
            <w:pPr>
              <w:pStyle w:val="Default"/>
              <w:spacing w:before="60" w:after="120"/>
              <w:rPr>
                <w:rFonts w:ascii="Times New Roman" w:hAnsi="Times New Roman" w:cs="Times New Roman"/>
                <w:b/>
                <w:sz w:val="22"/>
                <w:szCs w:val="22"/>
              </w:rPr>
            </w:pPr>
            <w:r w:rsidRPr="000A4074">
              <w:rPr>
                <w:rFonts w:ascii="Times New Roman" w:hAnsi="Times New Roman" w:cs="Times New Roman"/>
                <w:b/>
                <w:sz w:val="22"/>
                <w:szCs w:val="22"/>
              </w:rPr>
              <w:t>Zařízení</w:t>
            </w:r>
          </w:p>
        </w:tc>
        <w:tc>
          <w:tcPr>
            <w:tcW w:w="7938" w:type="dxa"/>
          </w:tcPr>
          <w:p w14:paraId="1E0ACF96" w14:textId="50A88E14" w:rsidR="00BB5D8A" w:rsidRPr="000A4074" w:rsidRDefault="00BB5D8A" w:rsidP="00C6504C">
            <w:pPr>
              <w:pStyle w:val="Default"/>
              <w:spacing w:before="60" w:after="120"/>
              <w:jc w:val="both"/>
              <w:rPr>
                <w:rFonts w:ascii="Times New Roman" w:hAnsi="Times New Roman" w:cs="Times New Roman"/>
                <w:sz w:val="22"/>
                <w:szCs w:val="22"/>
              </w:rPr>
            </w:pPr>
            <w:r w:rsidRPr="000A4074">
              <w:rPr>
                <w:rFonts w:ascii="Times New Roman" w:hAnsi="Times New Roman" w:cs="Times New Roman"/>
                <w:sz w:val="22"/>
                <w:szCs w:val="22"/>
              </w:rPr>
              <w:t xml:space="preserve">znamená </w:t>
            </w:r>
            <w:r w:rsidR="007772AC" w:rsidRPr="000A4074">
              <w:rPr>
                <w:rFonts w:ascii="Times New Roman" w:hAnsi="Times New Roman" w:cs="Times New Roman"/>
                <w:sz w:val="22"/>
                <w:szCs w:val="22"/>
              </w:rPr>
              <w:t>systém S.A.W.E.R. (solar-air-water-energy-resources) vyrábějící vodu ze vzduchu s pomocí solární energie</w:t>
            </w:r>
            <w:r w:rsidR="00374C3C">
              <w:rPr>
                <w:rFonts w:ascii="Times New Roman" w:hAnsi="Times New Roman" w:cs="Times New Roman"/>
                <w:sz w:val="22"/>
                <w:szCs w:val="22"/>
              </w:rPr>
              <w:t xml:space="preserve"> a kultivujícího poušť </w:t>
            </w:r>
            <w:r w:rsidR="00D14992" w:rsidRPr="00D14992">
              <w:rPr>
                <w:rFonts w:ascii="Times New Roman" w:hAnsi="Times New Roman" w:cs="Times New Roman"/>
                <w:sz w:val="22"/>
                <w:szCs w:val="22"/>
              </w:rPr>
              <w:t>za použití očkování rostlin symbiotickými, endofytními houbami</w:t>
            </w:r>
            <w:r w:rsidR="00D14992">
              <w:rPr>
                <w:rFonts w:ascii="Times New Roman" w:hAnsi="Times New Roman" w:cs="Times New Roman"/>
                <w:sz w:val="22"/>
                <w:szCs w:val="22"/>
              </w:rPr>
              <w:t xml:space="preserve"> s</w:t>
            </w:r>
            <w:r w:rsidR="00D14992" w:rsidRPr="00D14992">
              <w:rPr>
                <w:rFonts w:ascii="Times New Roman" w:hAnsi="Times New Roman" w:cs="Times New Roman"/>
                <w:sz w:val="22"/>
                <w:szCs w:val="22"/>
              </w:rPr>
              <w:t xml:space="preserve"> </w:t>
            </w:r>
            <w:r w:rsidR="00D14992">
              <w:rPr>
                <w:rFonts w:ascii="Times New Roman" w:hAnsi="Times New Roman" w:cs="Times New Roman"/>
                <w:sz w:val="22"/>
                <w:szCs w:val="22"/>
              </w:rPr>
              <w:t>podporou</w:t>
            </w:r>
            <w:r w:rsidR="00D14992" w:rsidRPr="00D14992">
              <w:rPr>
                <w:rFonts w:ascii="Times New Roman" w:hAnsi="Times New Roman" w:cs="Times New Roman"/>
                <w:sz w:val="22"/>
                <w:szCs w:val="22"/>
              </w:rPr>
              <w:t xml:space="preserve"> růstu rostlin půdními bakteriálními kulturami</w:t>
            </w:r>
            <w:r w:rsidR="007772AC" w:rsidRPr="000A4074">
              <w:rPr>
                <w:rFonts w:ascii="Times New Roman" w:hAnsi="Times New Roman" w:cs="Times New Roman"/>
                <w:sz w:val="22"/>
                <w:szCs w:val="22"/>
              </w:rPr>
              <w:t xml:space="preserve">; systém vyvinutý </w:t>
            </w:r>
            <w:r w:rsidR="00E7595C">
              <w:rPr>
                <w:rFonts w:ascii="Times New Roman" w:hAnsi="Times New Roman" w:cs="Times New Roman"/>
                <w:sz w:val="22"/>
                <w:szCs w:val="22"/>
              </w:rPr>
              <w:t>Zhotovitelem</w:t>
            </w:r>
            <w:r w:rsidR="00402451" w:rsidRPr="000A4074">
              <w:rPr>
                <w:rFonts w:ascii="Times New Roman" w:hAnsi="Times New Roman" w:cs="Times New Roman"/>
                <w:sz w:val="22"/>
                <w:szCs w:val="22"/>
              </w:rPr>
              <w:t xml:space="preserve">, který má Zhotovitel dodat, provozovat a </w:t>
            </w:r>
            <w:r w:rsidR="000A4074">
              <w:rPr>
                <w:rFonts w:ascii="Times New Roman" w:hAnsi="Times New Roman" w:cs="Times New Roman"/>
                <w:sz w:val="22"/>
                <w:szCs w:val="22"/>
              </w:rPr>
              <w:t>demontovat</w:t>
            </w:r>
            <w:r w:rsidR="00402451" w:rsidRPr="000A4074">
              <w:rPr>
                <w:rFonts w:ascii="Times New Roman" w:hAnsi="Times New Roman" w:cs="Times New Roman"/>
                <w:sz w:val="22"/>
                <w:szCs w:val="22"/>
              </w:rPr>
              <w:t xml:space="preserve"> podle této Smlouvy</w:t>
            </w:r>
            <w:r w:rsidRPr="000A4074">
              <w:rPr>
                <w:rFonts w:ascii="Times New Roman" w:hAnsi="Times New Roman" w:cs="Times New Roman"/>
                <w:sz w:val="22"/>
                <w:szCs w:val="22"/>
              </w:rPr>
              <w:t>;</w:t>
            </w:r>
          </w:p>
        </w:tc>
      </w:tr>
      <w:tr w:rsidR="005A1D21" w:rsidRPr="009971AA" w14:paraId="7509C6CA" w14:textId="77777777">
        <w:tc>
          <w:tcPr>
            <w:tcW w:w="2093" w:type="dxa"/>
          </w:tcPr>
          <w:p w14:paraId="434E0F83" w14:textId="1E1A7B14" w:rsidR="005A1D21" w:rsidRPr="000A4074" w:rsidRDefault="005A1D21" w:rsidP="00BB5D8A">
            <w:pPr>
              <w:pStyle w:val="Default"/>
              <w:spacing w:before="60" w:after="120"/>
              <w:rPr>
                <w:rFonts w:ascii="Times New Roman" w:hAnsi="Times New Roman" w:cs="Times New Roman"/>
                <w:b/>
                <w:sz w:val="22"/>
                <w:szCs w:val="22"/>
              </w:rPr>
            </w:pPr>
            <w:r>
              <w:rPr>
                <w:rFonts w:ascii="Times New Roman" w:hAnsi="Times New Roman" w:cs="Times New Roman"/>
                <w:b/>
                <w:sz w:val="22"/>
                <w:szCs w:val="22"/>
              </w:rPr>
              <w:t>Záruční doba</w:t>
            </w:r>
          </w:p>
        </w:tc>
        <w:tc>
          <w:tcPr>
            <w:tcW w:w="7938" w:type="dxa"/>
          </w:tcPr>
          <w:p w14:paraId="24B5FF24" w14:textId="2F685717" w:rsidR="005A1D21" w:rsidRPr="000A4074" w:rsidRDefault="005A1D21" w:rsidP="00C6504C">
            <w:pPr>
              <w:pStyle w:val="Default"/>
              <w:spacing w:before="60" w:after="120"/>
              <w:jc w:val="both"/>
              <w:rPr>
                <w:rFonts w:ascii="Times New Roman" w:hAnsi="Times New Roman" w:cs="Times New Roman"/>
                <w:sz w:val="22"/>
                <w:szCs w:val="22"/>
              </w:rPr>
            </w:pPr>
            <w:r>
              <w:rPr>
                <w:rFonts w:ascii="Times New Roman" w:hAnsi="Times New Roman" w:cs="Times New Roman"/>
                <w:sz w:val="22"/>
                <w:szCs w:val="22"/>
              </w:rPr>
              <w:t>znamená dobu, po kterou Objednatel Zhotoviteli garantuje, že Zařízení bude Dostupné, uvedená v Harmonogramu</w:t>
            </w:r>
          </w:p>
        </w:tc>
      </w:tr>
      <w:tr w:rsidR="00BB5D8A" w:rsidRPr="00F878A6" w14:paraId="478ABB2C" w14:textId="77777777">
        <w:tc>
          <w:tcPr>
            <w:tcW w:w="2093" w:type="dxa"/>
          </w:tcPr>
          <w:p w14:paraId="31AC1F21" w14:textId="77777777" w:rsidR="00BB5D8A" w:rsidRPr="00F878A6" w:rsidRDefault="00BB5D8A" w:rsidP="00BB5D8A">
            <w:pPr>
              <w:pStyle w:val="Default"/>
              <w:spacing w:before="60" w:after="120"/>
              <w:rPr>
                <w:rFonts w:ascii="Times New Roman" w:hAnsi="Times New Roman" w:cs="Times New Roman"/>
                <w:b/>
                <w:sz w:val="22"/>
                <w:szCs w:val="22"/>
              </w:rPr>
            </w:pPr>
            <w:r w:rsidRPr="00F878A6">
              <w:rPr>
                <w:rFonts w:ascii="Times New Roman" w:hAnsi="Times New Roman" w:cs="Times New Roman"/>
                <w:b/>
                <w:sz w:val="22"/>
                <w:szCs w:val="22"/>
              </w:rPr>
              <w:t>Zástupce Objednatele</w:t>
            </w:r>
          </w:p>
        </w:tc>
        <w:tc>
          <w:tcPr>
            <w:tcW w:w="7938" w:type="dxa"/>
          </w:tcPr>
          <w:p w14:paraId="33330670" w14:textId="69755F1B" w:rsidR="00BB5D8A" w:rsidRPr="00F878A6" w:rsidRDefault="00BB5D8A" w:rsidP="00BB5D8A">
            <w:pPr>
              <w:pStyle w:val="Nadpis3"/>
              <w:keepNext w:val="0"/>
              <w:widowControl w:val="0"/>
              <w:numPr>
                <w:ilvl w:val="0"/>
                <w:numId w:val="0"/>
              </w:numPr>
              <w:tabs>
                <w:tab w:val="num" w:pos="34"/>
              </w:tabs>
              <w:spacing w:before="60"/>
              <w:ind w:left="34"/>
              <w:rPr>
                <w:szCs w:val="22"/>
              </w:rPr>
            </w:pPr>
            <w:r w:rsidRPr="00F878A6">
              <w:rPr>
                <w:szCs w:val="22"/>
              </w:rPr>
              <w:t xml:space="preserve">znamená </w:t>
            </w:r>
            <w:r>
              <w:rPr>
                <w:szCs w:val="22"/>
              </w:rPr>
              <w:t>Jiřího Františka Potužníka</w:t>
            </w:r>
            <w:r w:rsidRPr="00C252AF">
              <w:rPr>
                <w:szCs w:val="22"/>
              </w:rPr>
              <w:t xml:space="preserve"> - generální</w:t>
            </w:r>
            <w:r>
              <w:rPr>
                <w:szCs w:val="22"/>
              </w:rPr>
              <w:t>ho</w:t>
            </w:r>
            <w:r w:rsidRPr="00C252AF">
              <w:rPr>
                <w:szCs w:val="22"/>
              </w:rPr>
              <w:t xml:space="preserve"> komisař</w:t>
            </w:r>
            <w:r>
              <w:rPr>
                <w:szCs w:val="22"/>
              </w:rPr>
              <w:t xml:space="preserve">e Objednatele </w:t>
            </w:r>
            <w:r w:rsidRPr="00F878A6">
              <w:rPr>
                <w:szCs w:val="22"/>
              </w:rPr>
              <w:t xml:space="preserve">nebo jinou </w:t>
            </w:r>
            <w:r w:rsidRPr="000A4074">
              <w:rPr>
                <w:szCs w:val="22"/>
              </w:rPr>
              <w:t xml:space="preserve">osobu, kterou Objednatel určí v souladu s článkem </w:t>
            </w:r>
            <w:r w:rsidR="00F26F7D">
              <w:fldChar w:fldCharType="begin"/>
            </w:r>
            <w:r w:rsidR="00F26F7D">
              <w:instrText xml:space="preserve"> REF _Ref168560458 \r \h  \* MERGEFORMAT </w:instrText>
            </w:r>
            <w:r w:rsidR="00F26F7D">
              <w:fldChar w:fldCharType="separate"/>
            </w:r>
            <w:r w:rsidR="000A4074" w:rsidRPr="000A4074">
              <w:rPr>
                <w:szCs w:val="22"/>
              </w:rPr>
              <w:t>31.1</w:t>
            </w:r>
            <w:r w:rsidR="00F26F7D">
              <w:fldChar w:fldCharType="end"/>
            </w:r>
            <w:r w:rsidR="00C6504C" w:rsidRPr="000A4074">
              <w:t>.</w:t>
            </w:r>
            <w:r w:rsidRPr="000A4074">
              <w:rPr>
                <w:szCs w:val="22"/>
              </w:rPr>
              <w:t>;</w:t>
            </w:r>
          </w:p>
        </w:tc>
      </w:tr>
      <w:tr w:rsidR="00BB5D8A" w:rsidRPr="00F878A6" w14:paraId="361C7C73" w14:textId="77777777">
        <w:tc>
          <w:tcPr>
            <w:tcW w:w="2093" w:type="dxa"/>
          </w:tcPr>
          <w:p w14:paraId="303B6193" w14:textId="77777777" w:rsidR="00BB5D8A" w:rsidRPr="00F878A6" w:rsidRDefault="00BB5D8A" w:rsidP="00BB5D8A">
            <w:pPr>
              <w:pStyle w:val="Default"/>
              <w:spacing w:before="60" w:after="120"/>
              <w:rPr>
                <w:rFonts w:ascii="Times New Roman" w:hAnsi="Times New Roman" w:cs="Times New Roman"/>
                <w:b/>
                <w:sz w:val="22"/>
                <w:szCs w:val="22"/>
              </w:rPr>
            </w:pPr>
            <w:r w:rsidRPr="00F878A6">
              <w:rPr>
                <w:rFonts w:ascii="Times New Roman" w:hAnsi="Times New Roman" w:cs="Times New Roman"/>
                <w:b/>
                <w:sz w:val="22"/>
                <w:szCs w:val="22"/>
              </w:rPr>
              <w:lastRenderedPageBreak/>
              <w:t>Zástupce Zhotovitele</w:t>
            </w:r>
          </w:p>
        </w:tc>
        <w:tc>
          <w:tcPr>
            <w:tcW w:w="7938" w:type="dxa"/>
          </w:tcPr>
          <w:p w14:paraId="711B0F07" w14:textId="0353F044" w:rsidR="00BB5D8A" w:rsidRPr="00F878A6" w:rsidRDefault="00875DA0" w:rsidP="00563DDC">
            <w:pPr>
              <w:pStyle w:val="Default"/>
              <w:spacing w:before="60" w:after="120"/>
              <w:jc w:val="both"/>
              <w:rPr>
                <w:rFonts w:ascii="Times New Roman" w:hAnsi="Times New Roman" w:cs="Times New Roman"/>
                <w:sz w:val="22"/>
                <w:szCs w:val="22"/>
              </w:rPr>
            </w:pPr>
            <w:r>
              <w:rPr>
                <w:rFonts w:ascii="Times New Roman" w:hAnsi="Times New Roman" w:cs="Times New Roman"/>
                <w:sz w:val="22"/>
                <w:szCs w:val="22"/>
              </w:rPr>
              <w:t>z</w:t>
            </w:r>
            <w:r w:rsidRPr="00F878A6">
              <w:rPr>
                <w:rFonts w:ascii="Times New Roman" w:hAnsi="Times New Roman" w:cs="Times New Roman"/>
                <w:sz w:val="22"/>
                <w:szCs w:val="22"/>
              </w:rPr>
              <w:t>namená</w:t>
            </w:r>
            <w:r>
              <w:rPr>
                <w:rFonts w:ascii="Times New Roman" w:hAnsi="Times New Roman" w:cs="Times New Roman"/>
                <w:sz w:val="22"/>
                <w:szCs w:val="22"/>
              </w:rPr>
              <w:t xml:space="preserve"> </w:t>
            </w:r>
            <w:r w:rsidR="00563DDC">
              <w:rPr>
                <w:rFonts w:ascii="Times New Roman" w:hAnsi="Times New Roman" w:cs="Times New Roman"/>
                <w:sz w:val="22"/>
                <w:szCs w:val="22"/>
              </w:rPr>
              <w:t>Doc. Ing. Lukáš Ferkl</w:t>
            </w:r>
            <w:r>
              <w:rPr>
                <w:rFonts w:ascii="Times New Roman" w:hAnsi="Times New Roman" w:cs="Times New Roman"/>
                <w:sz w:val="22"/>
                <w:szCs w:val="22"/>
              </w:rPr>
              <w:t>,</w:t>
            </w:r>
            <w:r w:rsidR="00563DDC">
              <w:rPr>
                <w:rFonts w:ascii="Times New Roman" w:hAnsi="Times New Roman" w:cs="Times New Roman"/>
                <w:sz w:val="22"/>
                <w:szCs w:val="22"/>
              </w:rPr>
              <w:t xml:space="preserve"> Ph.D.</w:t>
            </w:r>
            <w:r w:rsidR="006B4B79">
              <w:rPr>
                <w:rFonts w:ascii="Times New Roman" w:hAnsi="Times New Roman" w:cs="Times New Roman"/>
                <w:sz w:val="22"/>
                <w:szCs w:val="22"/>
              </w:rPr>
              <w:t xml:space="preserve"> nebo Ing. Jakub Dytrich</w:t>
            </w:r>
            <w:r w:rsidR="00BB5D8A" w:rsidRPr="00F878A6">
              <w:rPr>
                <w:rFonts w:ascii="Times New Roman" w:hAnsi="Times New Roman" w:cs="Times New Roman"/>
                <w:sz w:val="22"/>
                <w:szCs w:val="22"/>
              </w:rPr>
              <w:t xml:space="preserve"> nebo jinou osobu, kterou Zhotovitel určí v </w:t>
            </w:r>
            <w:r w:rsidR="00BB5D8A" w:rsidRPr="000A4074">
              <w:rPr>
                <w:rFonts w:ascii="Times New Roman" w:hAnsi="Times New Roman" w:cs="Times New Roman"/>
                <w:sz w:val="22"/>
                <w:szCs w:val="22"/>
              </w:rPr>
              <w:t xml:space="preserve">souladu s článkem </w:t>
            </w:r>
            <w:r w:rsidR="00F26F7D">
              <w:fldChar w:fldCharType="begin"/>
            </w:r>
            <w:r w:rsidR="00F26F7D">
              <w:instrText xml:space="preserve"> REF _Ref493866037 \r \h  \* MERGEFORMAT </w:instrText>
            </w:r>
            <w:r w:rsidR="00F26F7D">
              <w:fldChar w:fldCharType="separate"/>
            </w:r>
            <w:r w:rsidR="00480BAE" w:rsidRPr="005A1D21">
              <w:rPr>
                <w:rFonts w:ascii="Times New Roman" w:hAnsi="Times New Roman" w:cs="Times New Roman"/>
                <w:sz w:val="22"/>
                <w:szCs w:val="22"/>
              </w:rPr>
              <w:t>31.2</w:t>
            </w:r>
            <w:r w:rsidR="00F26F7D">
              <w:fldChar w:fldCharType="end"/>
            </w:r>
            <w:r w:rsidR="000A4074" w:rsidRPr="000A4074">
              <w:t>.</w:t>
            </w:r>
            <w:r w:rsidR="00BB5D8A" w:rsidRPr="000A4074">
              <w:rPr>
                <w:rFonts w:ascii="Times New Roman" w:hAnsi="Times New Roman" w:cs="Times New Roman"/>
                <w:sz w:val="22"/>
                <w:szCs w:val="22"/>
              </w:rPr>
              <w:t>;</w:t>
            </w:r>
          </w:p>
        </w:tc>
      </w:tr>
      <w:tr w:rsidR="00BB5D8A" w:rsidRPr="00F878A6" w14:paraId="31239F8E" w14:textId="77777777">
        <w:tc>
          <w:tcPr>
            <w:tcW w:w="2093" w:type="dxa"/>
          </w:tcPr>
          <w:p w14:paraId="7DDF19D2" w14:textId="77777777" w:rsidR="00BB5D8A" w:rsidRPr="00517EB8" w:rsidRDefault="00BB5D8A" w:rsidP="00BB5D8A">
            <w:pPr>
              <w:pStyle w:val="Default"/>
              <w:spacing w:before="60" w:after="120"/>
              <w:rPr>
                <w:rFonts w:ascii="Times New Roman" w:hAnsi="Times New Roman" w:cs="Times New Roman"/>
                <w:b/>
                <w:sz w:val="22"/>
                <w:szCs w:val="22"/>
              </w:rPr>
            </w:pPr>
            <w:r w:rsidRPr="00517EB8">
              <w:rPr>
                <w:rFonts w:ascii="Times New Roman" w:hAnsi="Times New Roman" w:cs="Times New Roman"/>
                <w:b/>
                <w:sz w:val="22"/>
                <w:szCs w:val="22"/>
              </w:rPr>
              <w:t>Závazné předpisy</w:t>
            </w:r>
          </w:p>
        </w:tc>
        <w:tc>
          <w:tcPr>
            <w:tcW w:w="7938" w:type="dxa"/>
          </w:tcPr>
          <w:p w14:paraId="72EE8984" w14:textId="77777777" w:rsidR="00BB5D8A" w:rsidRPr="00517EB8" w:rsidRDefault="00BB5D8A" w:rsidP="00BB5D8A">
            <w:pPr>
              <w:pStyle w:val="Default"/>
              <w:spacing w:before="60" w:after="120"/>
              <w:jc w:val="both"/>
              <w:rPr>
                <w:rFonts w:ascii="Times New Roman" w:hAnsi="Times New Roman" w:cs="Times New Roman"/>
                <w:sz w:val="22"/>
                <w:szCs w:val="22"/>
              </w:rPr>
            </w:pPr>
            <w:r w:rsidRPr="00517EB8">
              <w:rPr>
                <w:rFonts w:ascii="Times New Roman" w:hAnsi="Times New Roman" w:cs="Times New Roman"/>
                <w:sz w:val="22"/>
                <w:szCs w:val="22"/>
              </w:rPr>
              <w:t>znamenají:</w:t>
            </w:r>
          </w:p>
          <w:p w14:paraId="441E9373" w14:textId="77777777" w:rsidR="00BB5D8A" w:rsidRPr="00517EB8" w:rsidRDefault="00BB5D8A" w:rsidP="00740B5D">
            <w:pPr>
              <w:pStyle w:val="Default"/>
              <w:numPr>
                <w:ilvl w:val="0"/>
                <w:numId w:val="10"/>
              </w:numPr>
              <w:spacing w:before="60" w:after="120"/>
              <w:jc w:val="both"/>
              <w:rPr>
                <w:rFonts w:ascii="Times New Roman" w:hAnsi="Times New Roman" w:cs="Times New Roman"/>
                <w:sz w:val="22"/>
                <w:szCs w:val="22"/>
              </w:rPr>
            </w:pPr>
            <w:r w:rsidRPr="00517EB8">
              <w:rPr>
                <w:rFonts w:ascii="Times New Roman" w:hAnsi="Times New Roman" w:cs="Times New Roman"/>
                <w:sz w:val="22"/>
                <w:szCs w:val="22"/>
              </w:rPr>
              <w:t>jakýkoliv účinný obecně závazný právní předpis, který je součástí českého právního řádu;</w:t>
            </w:r>
          </w:p>
          <w:p w14:paraId="640B7E6A" w14:textId="77777777" w:rsidR="00BB5D8A" w:rsidRPr="00517EB8" w:rsidRDefault="00BB5D8A" w:rsidP="00740B5D">
            <w:pPr>
              <w:pStyle w:val="Default"/>
              <w:numPr>
                <w:ilvl w:val="0"/>
                <w:numId w:val="10"/>
              </w:numPr>
              <w:spacing w:before="60" w:after="120"/>
              <w:jc w:val="both"/>
              <w:rPr>
                <w:rFonts w:ascii="Times New Roman" w:hAnsi="Times New Roman" w:cs="Times New Roman"/>
                <w:sz w:val="22"/>
                <w:szCs w:val="22"/>
              </w:rPr>
            </w:pPr>
            <w:r w:rsidRPr="00517EB8">
              <w:rPr>
                <w:rFonts w:ascii="Times New Roman" w:hAnsi="Times New Roman" w:cs="Times New Roman"/>
                <w:sz w:val="22"/>
                <w:szCs w:val="22"/>
              </w:rPr>
              <w:t>příslušné závazné pokyny, metodiky a jiné předpisy, kterými je Objednatel a/nebo Zhotovitel vázán za předpokladu, že jsou veřejně dostupné nebo, že jejich existence byla oznámena a obsah byl zpřístupněn druhé straně; a</w:t>
            </w:r>
          </w:p>
          <w:p w14:paraId="27FD87F8" w14:textId="6CD657DB" w:rsidR="00BB5D8A" w:rsidRPr="00517EB8" w:rsidRDefault="00BB5D8A" w:rsidP="00740B5D">
            <w:pPr>
              <w:pStyle w:val="Default"/>
              <w:numPr>
                <w:ilvl w:val="0"/>
                <w:numId w:val="10"/>
              </w:numPr>
              <w:spacing w:before="60" w:after="120"/>
              <w:jc w:val="both"/>
              <w:rPr>
                <w:rFonts w:ascii="Times New Roman" w:hAnsi="Times New Roman" w:cs="Times New Roman"/>
                <w:sz w:val="22"/>
                <w:szCs w:val="22"/>
              </w:rPr>
            </w:pPr>
            <w:r w:rsidRPr="00517EB8">
              <w:rPr>
                <w:rFonts w:ascii="Times New Roman" w:hAnsi="Times New Roman" w:cs="Times New Roman"/>
                <w:sz w:val="22"/>
                <w:szCs w:val="22"/>
              </w:rPr>
              <w:t xml:space="preserve">Smlouva o účasti uzavřená dne </w:t>
            </w:r>
            <w:r w:rsidR="00673CCA">
              <w:rPr>
                <w:rFonts w:ascii="Times New Roman" w:hAnsi="Times New Roman" w:cs="Times New Roman"/>
                <w:sz w:val="22"/>
                <w:szCs w:val="22"/>
              </w:rPr>
              <w:t>19.10.2017</w:t>
            </w:r>
            <w:r w:rsidR="00673CCA" w:rsidRPr="00517EB8">
              <w:rPr>
                <w:rFonts w:ascii="Times New Roman" w:hAnsi="Times New Roman" w:cs="Times New Roman"/>
                <w:sz w:val="22"/>
                <w:szCs w:val="22"/>
              </w:rPr>
              <w:t xml:space="preserve"> </w:t>
            </w:r>
            <w:r w:rsidRPr="00517EB8">
              <w:rPr>
                <w:rFonts w:ascii="Times New Roman" w:hAnsi="Times New Roman" w:cs="Times New Roman"/>
                <w:sz w:val="22"/>
                <w:szCs w:val="22"/>
              </w:rPr>
              <w:t>mezi Objednatelem a Organizátorem („</w:t>
            </w:r>
            <w:r w:rsidRPr="005A1D21">
              <w:rPr>
                <w:rFonts w:ascii="Times New Roman" w:hAnsi="Times New Roman" w:cs="Times New Roman"/>
                <w:i/>
                <w:sz w:val="22"/>
                <w:szCs w:val="22"/>
              </w:rPr>
              <w:t>Participation Contract</w:t>
            </w:r>
            <w:r w:rsidRPr="00517EB8">
              <w:rPr>
                <w:rFonts w:ascii="Times New Roman" w:hAnsi="Times New Roman" w:cs="Times New Roman"/>
                <w:sz w:val="22"/>
                <w:szCs w:val="22"/>
              </w:rPr>
              <w:t>“)</w:t>
            </w:r>
          </w:p>
          <w:p w14:paraId="4455F84E" w14:textId="1E4C9C45" w:rsidR="00BB5D8A" w:rsidRPr="00517EB8" w:rsidRDefault="00BB5D8A" w:rsidP="00740B5D">
            <w:pPr>
              <w:pStyle w:val="Default"/>
              <w:numPr>
                <w:ilvl w:val="0"/>
                <w:numId w:val="10"/>
              </w:numPr>
              <w:spacing w:before="60" w:after="120"/>
              <w:jc w:val="both"/>
              <w:rPr>
                <w:rFonts w:ascii="Times New Roman" w:hAnsi="Times New Roman" w:cs="Times New Roman"/>
                <w:sz w:val="22"/>
                <w:szCs w:val="22"/>
              </w:rPr>
            </w:pPr>
            <w:r w:rsidRPr="00517EB8">
              <w:rPr>
                <w:rFonts w:ascii="Times New Roman" w:hAnsi="Times New Roman" w:cs="Times New Roman"/>
                <w:sz w:val="22"/>
                <w:szCs w:val="22"/>
              </w:rPr>
              <w:t xml:space="preserve">jakýkoliv závazný předpis aplikovatelný v místě plnění Smlouvy včetně veškerých závazných aplikovatelných pravidel a předpisů vydaných Organizátorem v souvislosti s EXPO </w:t>
            </w:r>
            <w:r w:rsidR="00193970">
              <w:rPr>
                <w:rFonts w:ascii="Times New Roman" w:hAnsi="Times New Roman" w:cs="Times New Roman"/>
                <w:sz w:val="22"/>
                <w:szCs w:val="22"/>
              </w:rPr>
              <w:t>2020</w:t>
            </w:r>
            <w:r w:rsidR="00673CCA">
              <w:rPr>
                <w:rFonts w:ascii="Times New Roman" w:hAnsi="Times New Roman" w:cs="Times New Roman"/>
                <w:sz w:val="22"/>
                <w:szCs w:val="22"/>
              </w:rPr>
              <w:t xml:space="preserve">; Objednatel tyto předpisy </w:t>
            </w:r>
            <w:r w:rsidRPr="00517EB8">
              <w:rPr>
                <w:rFonts w:ascii="Times New Roman" w:hAnsi="Times New Roman" w:cs="Times New Roman"/>
                <w:sz w:val="22"/>
                <w:szCs w:val="22"/>
              </w:rPr>
              <w:t xml:space="preserve">Zhotoviteli </w:t>
            </w:r>
            <w:r w:rsidR="00673CCA">
              <w:rPr>
                <w:rFonts w:ascii="Times New Roman" w:hAnsi="Times New Roman" w:cs="Times New Roman"/>
                <w:sz w:val="22"/>
                <w:szCs w:val="22"/>
              </w:rPr>
              <w:t>poskytne</w:t>
            </w:r>
            <w:r w:rsidRPr="00517EB8">
              <w:rPr>
                <w:rFonts w:ascii="Times New Roman" w:hAnsi="Times New Roman" w:cs="Times New Roman"/>
                <w:sz w:val="22"/>
                <w:szCs w:val="22"/>
              </w:rPr>
              <w:t>, a závazné technické normy aplikovatelné v místě plnění Smlouvy;</w:t>
            </w:r>
          </w:p>
        </w:tc>
      </w:tr>
      <w:tr w:rsidR="00BB5D8A" w:rsidRPr="00F878A6" w14:paraId="763A9761" w14:textId="77777777">
        <w:tc>
          <w:tcPr>
            <w:tcW w:w="2093" w:type="dxa"/>
          </w:tcPr>
          <w:p w14:paraId="3EACCE8C" w14:textId="77777777" w:rsidR="00BB5D8A" w:rsidRPr="00517EB8" w:rsidRDefault="00BB5D8A" w:rsidP="00BB5D8A">
            <w:pPr>
              <w:pStyle w:val="Default"/>
              <w:spacing w:before="60" w:after="120"/>
              <w:rPr>
                <w:rFonts w:ascii="Times New Roman" w:hAnsi="Times New Roman" w:cs="Times New Roman"/>
                <w:b/>
                <w:sz w:val="22"/>
                <w:szCs w:val="22"/>
              </w:rPr>
            </w:pPr>
            <w:r w:rsidRPr="00517EB8">
              <w:rPr>
                <w:rFonts w:ascii="Times New Roman" w:hAnsi="Times New Roman" w:cs="Times New Roman"/>
                <w:b/>
                <w:sz w:val="22"/>
                <w:szCs w:val="22"/>
              </w:rPr>
              <w:t>Zavedená odborná praxe</w:t>
            </w:r>
          </w:p>
        </w:tc>
        <w:tc>
          <w:tcPr>
            <w:tcW w:w="7938" w:type="dxa"/>
          </w:tcPr>
          <w:p w14:paraId="067CA109" w14:textId="77777777" w:rsidR="00AB4A42" w:rsidRPr="00517EB8" w:rsidRDefault="00BB5D8A" w:rsidP="00BB5D8A">
            <w:pPr>
              <w:pStyle w:val="Default"/>
              <w:spacing w:before="60" w:after="120"/>
              <w:jc w:val="both"/>
              <w:rPr>
                <w:rFonts w:ascii="Times New Roman" w:hAnsi="Times New Roman" w:cs="Times New Roman"/>
                <w:sz w:val="22"/>
                <w:szCs w:val="22"/>
              </w:rPr>
            </w:pPr>
            <w:r w:rsidRPr="00517EB8">
              <w:rPr>
                <w:rFonts w:ascii="Times New Roman" w:hAnsi="Times New Roman" w:cs="Times New Roman"/>
                <w:sz w:val="22"/>
                <w:szCs w:val="22"/>
              </w:rPr>
              <w:t>znamená použití standardů, postupů, metod a procedur, které jsou v souladu se Závaznými předpisy, včetně použití právně nezávazných technických norem, a vynaložení takového stupně dovedností, péče, pečlivosti, opatrnosti a předvídavosti, která by byla běžně a rozumně očekávána od odborně kvalifikované, schopné a zkušené osoby zabývající se příslušnou činností za stejných nebo podobných podmínek;</w:t>
            </w:r>
          </w:p>
        </w:tc>
      </w:tr>
      <w:tr w:rsidR="00BB5D8A" w:rsidRPr="00F878A6" w14:paraId="0C714803" w14:textId="77777777">
        <w:tc>
          <w:tcPr>
            <w:tcW w:w="2093" w:type="dxa"/>
          </w:tcPr>
          <w:p w14:paraId="6943B9C9" w14:textId="77777777" w:rsidR="00BB5D8A" w:rsidRPr="000A4074" w:rsidRDefault="00BB5D8A" w:rsidP="00BB5D8A">
            <w:pPr>
              <w:pStyle w:val="Default"/>
              <w:spacing w:before="60" w:after="120"/>
              <w:rPr>
                <w:rFonts w:ascii="Times New Roman" w:hAnsi="Times New Roman" w:cs="Times New Roman"/>
                <w:b/>
                <w:sz w:val="22"/>
                <w:szCs w:val="22"/>
              </w:rPr>
            </w:pPr>
            <w:r w:rsidRPr="000A4074">
              <w:rPr>
                <w:rFonts w:ascii="Times New Roman" w:hAnsi="Times New Roman" w:cs="Times New Roman"/>
                <w:b/>
                <w:sz w:val="22"/>
                <w:szCs w:val="22"/>
              </w:rPr>
              <w:t>Změna</w:t>
            </w:r>
          </w:p>
        </w:tc>
        <w:tc>
          <w:tcPr>
            <w:tcW w:w="7938" w:type="dxa"/>
          </w:tcPr>
          <w:p w14:paraId="663B4FCD" w14:textId="07112DD0" w:rsidR="00BB5D8A" w:rsidRPr="00517EB8" w:rsidRDefault="00BB5D8A" w:rsidP="00BB5D8A">
            <w:pPr>
              <w:pStyle w:val="Default"/>
              <w:spacing w:before="60" w:after="120"/>
              <w:jc w:val="both"/>
              <w:rPr>
                <w:rFonts w:ascii="Times New Roman" w:hAnsi="Times New Roman" w:cs="Times New Roman"/>
                <w:sz w:val="22"/>
                <w:szCs w:val="22"/>
              </w:rPr>
            </w:pPr>
            <w:r w:rsidRPr="000A4074">
              <w:rPr>
                <w:rFonts w:ascii="Times New Roman" w:hAnsi="Times New Roman" w:cs="Times New Roman"/>
                <w:sz w:val="22"/>
                <w:szCs w:val="22"/>
              </w:rPr>
              <w:t xml:space="preserve">znamená změnu Díla podle článku </w:t>
            </w:r>
            <w:r w:rsidR="00F26F7D">
              <w:fldChar w:fldCharType="begin"/>
            </w:r>
            <w:r w:rsidR="00F26F7D">
              <w:instrText xml:space="preserve"> REF _Ref145596840 \r \h  \* MERGEFORMAT </w:instrText>
            </w:r>
            <w:r w:rsidR="00F26F7D">
              <w:fldChar w:fldCharType="separate"/>
            </w:r>
            <w:r w:rsidR="00480BAE" w:rsidRPr="005A1D21">
              <w:rPr>
                <w:rFonts w:ascii="Times New Roman" w:hAnsi="Times New Roman" w:cs="Times New Roman"/>
                <w:sz w:val="22"/>
                <w:szCs w:val="22"/>
              </w:rPr>
              <w:t>17</w:t>
            </w:r>
            <w:r w:rsidR="00F26F7D">
              <w:fldChar w:fldCharType="end"/>
            </w:r>
            <w:r w:rsidRPr="000A4074">
              <w:rPr>
                <w:rFonts w:ascii="Times New Roman" w:hAnsi="Times New Roman" w:cs="Times New Roman"/>
                <w:sz w:val="22"/>
                <w:szCs w:val="22"/>
              </w:rPr>
              <w:t>.</w:t>
            </w:r>
          </w:p>
        </w:tc>
      </w:tr>
    </w:tbl>
    <w:p w14:paraId="70E45B13" w14:textId="77777777" w:rsidR="001E2BF3" w:rsidRPr="00F703B0" w:rsidRDefault="001E2BF3" w:rsidP="001E2BF3">
      <w:pPr>
        <w:pStyle w:val="StyleStyleHeading1JustifiedTimesNewRoman"/>
        <w:keepNext w:val="0"/>
        <w:rPr>
          <w:szCs w:val="22"/>
        </w:rPr>
      </w:pPr>
      <w:bookmarkStart w:id="10" w:name="_Ref200366442"/>
      <w:r w:rsidRPr="00F703B0">
        <w:rPr>
          <w:szCs w:val="22"/>
        </w:rPr>
        <w:t>VÝKLAD SMLOUVY</w:t>
      </w:r>
      <w:bookmarkEnd w:id="2"/>
      <w:bookmarkEnd w:id="3"/>
      <w:bookmarkEnd w:id="4"/>
      <w:bookmarkEnd w:id="10"/>
    </w:p>
    <w:p w14:paraId="0386ECC1" w14:textId="77777777" w:rsidR="001E2BF3" w:rsidRPr="00F703B0" w:rsidRDefault="001E2BF3" w:rsidP="001E2BF3">
      <w:pPr>
        <w:pStyle w:val="Nadpis2"/>
        <w:keepNext w:val="0"/>
        <w:widowControl w:val="0"/>
        <w:ind w:left="720" w:hanging="720"/>
        <w:rPr>
          <w:szCs w:val="22"/>
        </w:rPr>
      </w:pPr>
      <w:r w:rsidRPr="00F703B0">
        <w:rPr>
          <w:szCs w:val="22"/>
        </w:rPr>
        <w:t>Výklad Smlouvy</w:t>
      </w:r>
    </w:p>
    <w:p w14:paraId="6A355D89" w14:textId="77777777" w:rsidR="001E2BF3" w:rsidRPr="00F703B0" w:rsidRDefault="001E2BF3" w:rsidP="001E2BF3">
      <w:pPr>
        <w:pStyle w:val="Normal2"/>
        <w:widowControl w:val="0"/>
        <w:ind w:left="720"/>
        <w:rPr>
          <w:szCs w:val="22"/>
        </w:rPr>
      </w:pPr>
      <w:r w:rsidRPr="00F703B0">
        <w:rPr>
          <w:szCs w:val="22"/>
        </w:rPr>
        <w:t>Pro výklad této Smlouvy platí následující interpretační pravidla, ledaže z kontextu výslovně vyplývá jinak:</w:t>
      </w:r>
    </w:p>
    <w:p w14:paraId="1C523E2B" w14:textId="77777777" w:rsidR="001E2BF3" w:rsidRPr="00F703B0" w:rsidRDefault="001E2BF3" w:rsidP="001E2BF3">
      <w:pPr>
        <w:pStyle w:val="Nadpis3"/>
        <w:keepNext w:val="0"/>
        <w:widowControl w:val="0"/>
        <w:ind w:left="1440" w:hanging="730"/>
        <w:rPr>
          <w:szCs w:val="22"/>
        </w:rPr>
      </w:pPr>
      <w:r w:rsidRPr="00F703B0">
        <w:rPr>
          <w:szCs w:val="22"/>
        </w:rPr>
        <w:t>výrazy použité v jednotném čísle zahrnují množné číslo a naopak;</w:t>
      </w:r>
    </w:p>
    <w:p w14:paraId="1A27B298" w14:textId="77777777" w:rsidR="001E2BF3" w:rsidRPr="00F703B0" w:rsidRDefault="001E2BF3" w:rsidP="001E2BF3">
      <w:pPr>
        <w:pStyle w:val="Nadpis3"/>
        <w:keepNext w:val="0"/>
        <w:widowControl w:val="0"/>
        <w:ind w:left="1440" w:hanging="730"/>
        <w:rPr>
          <w:szCs w:val="22"/>
        </w:rPr>
      </w:pPr>
      <w:r w:rsidRPr="00F703B0">
        <w:rPr>
          <w:szCs w:val="22"/>
        </w:rPr>
        <w:t>odkaz na tuto Smlouvu v sobě zahrnuje i odkaz na její případné změny a doplnění, pokud byly učiněny způsobem, který je v souladu s touto Smlouvou;</w:t>
      </w:r>
    </w:p>
    <w:p w14:paraId="7FFB22D1" w14:textId="77777777" w:rsidR="001E2BF3" w:rsidRPr="00F703B0" w:rsidRDefault="001E2BF3" w:rsidP="001E2BF3">
      <w:pPr>
        <w:pStyle w:val="Nadpis3"/>
        <w:keepNext w:val="0"/>
        <w:widowControl w:val="0"/>
        <w:ind w:left="1440" w:hanging="730"/>
        <w:rPr>
          <w:szCs w:val="22"/>
        </w:rPr>
      </w:pPr>
      <w:r w:rsidRPr="00F703B0">
        <w:rPr>
          <w:szCs w:val="22"/>
        </w:rPr>
        <w:t>odkazy na Závazné předpisy odkazují na příslušné předpisy v platném a účinném znění;</w:t>
      </w:r>
    </w:p>
    <w:p w14:paraId="6073B591" w14:textId="77777777" w:rsidR="001E2BF3" w:rsidRPr="00F703B0" w:rsidRDefault="001E2BF3" w:rsidP="001E2BF3">
      <w:pPr>
        <w:pStyle w:val="Nadpis3"/>
        <w:keepNext w:val="0"/>
        <w:widowControl w:val="0"/>
        <w:ind w:left="1440" w:hanging="730"/>
        <w:rPr>
          <w:szCs w:val="22"/>
        </w:rPr>
      </w:pPr>
      <w:r w:rsidRPr="00F703B0">
        <w:rPr>
          <w:szCs w:val="22"/>
        </w:rPr>
        <w:t xml:space="preserve">odkazy na konkrétní Závazné předpisy zahrnují rovněž odkazy na </w:t>
      </w:r>
      <w:r w:rsidR="0079616C">
        <w:rPr>
          <w:szCs w:val="22"/>
        </w:rPr>
        <w:t>z</w:t>
      </w:r>
      <w:r w:rsidRPr="00F703B0">
        <w:rPr>
          <w:szCs w:val="22"/>
        </w:rPr>
        <w:t>ávazné předpisy, které Závazné předpisy, na něž je v</w:t>
      </w:r>
      <w:r w:rsidR="0079616C">
        <w:rPr>
          <w:szCs w:val="22"/>
        </w:rPr>
        <w:t> </w:t>
      </w:r>
      <w:r w:rsidRPr="00F703B0">
        <w:rPr>
          <w:szCs w:val="22"/>
        </w:rPr>
        <w:t>této Smlouvě výslovně odkazováno, nahrazují;</w:t>
      </w:r>
    </w:p>
    <w:p w14:paraId="52096F70" w14:textId="77777777" w:rsidR="001E2BF3" w:rsidRPr="00F703B0" w:rsidRDefault="001E2BF3" w:rsidP="001E2BF3">
      <w:pPr>
        <w:pStyle w:val="Nadpis3"/>
        <w:keepNext w:val="0"/>
        <w:widowControl w:val="0"/>
        <w:ind w:left="1440" w:hanging="730"/>
        <w:rPr>
          <w:szCs w:val="22"/>
        </w:rPr>
      </w:pPr>
      <w:r w:rsidRPr="00F703B0">
        <w:rPr>
          <w:szCs w:val="22"/>
        </w:rPr>
        <w:t>odkaz na jakýkoliv dokument je odkazem na dokument v</w:t>
      </w:r>
      <w:r w:rsidR="0079616C">
        <w:rPr>
          <w:szCs w:val="22"/>
        </w:rPr>
        <w:t> </w:t>
      </w:r>
      <w:r w:rsidRPr="00F703B0">
        <w:rPr>
          <w:szCs w:val="22"/>
        </w:rPr>
        <w:t>podobě, jakou má v</w:t>
      </w:r>
      <w:r w:rsidR="0079616C">
        <w:rPr>
          <w:szCs w:val="22"/>
        </w:rPr>
        <w:t> </w:t>
      </w:r>
      <w:r w:rsidRPr="00F703B0">
        <w:rPr>
          <w:szCs w:val="22"/>
        </w:rPr>
        <w:t>příslušné době, včetně provedených změn a doplňků, kromě případů, ve kterých jsou změny či doplňky příslušného dokumentu podmíněny souhlasem jedné ze Stran této Smlouvy, a takový souhlas nebyl udělen;</w:t>
      </w:r>
    </w:p>
    <w:p w14:paraId="4F050DE1" w14:textId="77777777" w:rsidR="001E2BF3" w:rsidRPr="00F703B0" w:rsidRDefault="001E2BF3" w:rsidP="001E2BF3">
      <w:pPr>
        <w:pStyle w:val="Nadpis3"/>
        <w:keepNext w:val="0"/>
        <w:widowControl w:val="0"/>
        <w:ind w:left="1440" w:hanging="730"/>
        <w:rPr>
          <w:szCs w:val="22"/>
        </w:rPr>
      </w:pPr>
      <w:r w:rsidRPr="00F703B0">
        <w:rPr>
          <w:szCs w:val="22"/>
        </w:rPr>
        <w:t>nadpisy v</w:t>
      </w:r>
      <w:r w:rsidR="0079616C">
        <w:rPr>
          <w:szCs w:val="22"/>
        </w:rPr>
        <w:t> </w:t>
      </w:r>
      <w:r w:rsidRPr="00F703B0">
        <w:rPr>
          <w:szCs w:val="22"/>
        </w:rPr>
        <w:t>této Smlouvě slouží pouze k</w:t>
      </w:r>
      <w:r w:rsidR="0079616C">
        <w:rPr>
          <w:szCs w:val="22"/>
        </w:rPr>
        <w:t> </w:t>
      </w:r>
      <w:r w:rsidRPr="00F703B0">
        <w:rPr>
          <w:szCs w:val="22"/>
        </w:rPr>
        <w:t>usnadnění orientace a nemají vliv na výklad ustanovení této Smlouvy; a</w:t>
      </w:r>
    </w:p>
    <w:p w14:paraId="0FF243B0" w14:textId="77777777" w:rsidR="001E2BF3" w:rsidRPr="00F703B0" w:rsidRDefault="001E2BF3" w:rsidP="001E2BF3">
      <w:pPr>
        <w:pStyle w:val="Nadpis3"/>
        <w:keepNext w:val="0"/>
        <w:widowControl w:val="0"/>
        <w:ind w:left="1440" w:hanging="730"/>
        <w:rPr>
          <w:szCs w:val="22"/>
        </w:rPr>
      </w:pPr>
      <w:r w:rsidRPr="00F703B0">
        <w:rPr>
          <w:szCs w:val="22"/>
        </w:rPr>
        <w:t>přílohy této Smlouvy tvoří její nedílnou součást.</w:t>
      </w:r>
    </w:p>
    <w:p w14:paraId="5C1B6D56" w14:textId="77777777" w:rsidR="001E2BF3" w:rsidRPr="00F703B0" w:rsidRDefault="001E2BF3" w:rsidP="001E2BF3">
      <w:pPr>
        <w:pStyle w:val="Nadpis2"/>
        <w:keepNext w:val="0"/>
        <w:widowControl w:val="0"/>
        <w:ind w:left="720" w:hanging="720"/>
        <w:rPr>
          <w:szCs w:val="22"/>
        </w:rPr>
      </w:pPr>
      <w:bookmarkStart w:id="11" w:name="_Ref164074030"/>
      <w:r w:rsidRPr="00F703B0">
        <w:rPr>
          <w:szCs w:val="22"/>
        </w:rPr>
        <w:t>Odkazy</w:t>
      </w:r>
      <w:bookmarkEnd w:id="11"/>
    </w:p>
    <w:p w14:paraId="233E5123" w14:textId="77777777" w:rsidR="001E2BF3" w:rsidRPr="00F703B0" w:rsidRDefault="001E2BF3" w:rsidP="001E2BF3">
      <w:pPr>
        <w:pStyle w:val="Normal2"/>
        <w:widowControl w:val="0"/>
        <w:ind w:left="720"/>
        <w:rPr>
          <w:szCs w:val="22"/>
        </w:rPr>
      </w:pPr>
      <w:r w:rsidRPr="00F703B0">
        <w:rPr>
          <w:szCs w:val="22"/>
        </w:rPr>
        <w:t>Odkazy v</w:t>
      </w:r>
      <w:r w:rsidR="0079616C">
        <w:rPr>
          <w:szCs w:val="22"/>
        </w:rPr>
        <w:t> </w:t>
      </w:r>
      <w:r w:rsidRPr="00F703B0">
        <w:rPr>
          <w:szCs w:val="22"/>
        </w:rPr>
        <w:t>této Smlouvě na:</w:t>
      </w:r>
    </w:p>
    <w:p w14:paraId="28BB7DD7" w14:textId="7E24E9DF" w:rsidR="001E2BF3" w:rsidRPr="00F703B0" w:rsidRDefault="001E2BF3" w:rsidP="001E2BF3">
      <w:pPr>
        <w:pStyle w:val="Nadpis3"/>
        <w:keepNext w:val="0"/>
        <w:widowControl w:val="0"/>
        <w:ind w:left="1440" w:hanging="730"/>
        <w:rPr>
          <w:szCs w:val="22"/>
        </w:rPr>
      </w:pPr>
      <w:r w:rsidRPr="00F703B0">
        <w:rPr>
          <w:szCs w:val="22"/>
        </w:rPr>
        <w:t>„článek“ znamenají odkazy na články této Smlouvy, není-li v</w:t>
      </w:r>
      <w:r w:rsidR="0079616C">
        <w:rPr>
          <w:szCs w:val="22"/>
        </w:rPr>
        <w:t> </w:t>
      </w:r>
      <w:r w:rsidRPr="00F703B0">
        <w:rPr>
          <w:szCs w:val="22"/>
        </w:rPr>
        <w:t xml:space="preserve">této Smlouvě výslovně uvedeno jinak, a mohou, podle kontextu, znamenat jak odkaz na nejvyšší bloky, ze kterých se skládají jednotlivé části této Smlouvy (např. tento článek </w:t>
      </w:r>
      <w:r w:rsidR="003D3DF7">
        <w:rPr>
          <w:szCs w:val="22"/>
        </w:rPr>
        <w:fldChar w:fldCharType="begin"/>
      </w:r>
      <w:r>
        <w:rPr>
          <w:szCs w:val="22"/>
        </w:rPr>
        <w:instrText xml:space="preserve"> REF _Ref200366442 \r \h </w:instrText>
      </w:r>
      <w:r w:rsidR="003D3DF7">
        <w:rPr>
          <w:szCs w:val="22"/>
        </w:rPr>
      </w:r>
      <w:r w:rsidR="003D3DF7">
        <w:rPr>
          <w:szCs w:val="22"/>
        </w:rPr>
        <w:fldChar w:fldCharType="separate"/>
      </w:r>
      <w:r w:rsidR="00480BAE">
        <w:rPr>
          <w:szCs w:val="22"/>
        </w:rPr>
        <w:t>2</w:t>
      </w:r>
      <w:r w:rsidR="003D3DF7">
        <w:rPr>
          <w:szCs w:val="22"/>
        </w:rPr>
        <w:fldChar w:fldCharType="end"/>
      </w:r>
      <w:r w:rsidRPr="00F703B0">
        <w:rPr>
          <w:szCs w:val="22"/>
        </w:rPr>
        <w:t xml:space="preserve">), tak na nižší </w:t>
      </w:r>
      <w:r w:rsidRPr="00F703B0">
        <w:rPr>
          <w:szCs w:val="22"/>
        </w:rPr>
        <w:lastRenderedPageBreak/>
        <w:t xml:space="preserve">úrovně (např. tento článek </w:t>
      </w:r>
      <w:r w:rsidR="00F26F7D">
        <w:fldChar w:fldCharType="begin"/>
      </w:r>
      <w:r w:rsidR="00F26F7D">
        <w:instrText xml:space="preserve"> REF _Ref164074030 \r \h  \* MERGEFORMAT </w:instrText>
      </w:r>
      <w:r w:rsidR="00F26F7D">
        <w:fldChar w:fldCharType="separate"/>
      </w:r>
      <w:r w:rsidR="00C6504C" w:rsidRPr="00C6504C">
        <w:rPr>
          <w:szCs w:val="22"/>
        </w:rPr>
        <w:t>2.2</w:t>
      </w:r>
      <w:r w:rsidR="00F26F7D">
        <w:fldChar w:fldCharType="end"/>
      </w:r>
      <w:r w:rsidRPr="00F703B0">
        <w:rPr>
          <w:szCs w:val="22"/>
        </w:rPr>
        <w:t>);</w:t>
      </w:r>
    </w:p>
    <w:p w14:paraId="3BD75794" w14:textId="77777777" w:rsidR="001E2BF3" w:rsidRPr="00F703B0" w:rsidRDefault="001E2BF3" w:rsidP="001E2BF3">
      <w:pPr>
        <w:pStyle w:val="Nadpis3"/>
        <w:keepNext w:val="0"/>
        <w:widowControl w:val="0"/>
        <w:ind w:left="1440" w:hanging="730"/>
        <w:rPr>
          <w:szCs w:val="22"/>
        </w:rPr>
      </w:pPr>
      <w:r w:rsidRPr="00F703B0">
        <w:rPr>
          <w:szCs w:val="22"/>
        </w:rPr>
        <w:t>„odstavec“ znamenají odkazy na odstavce této Smlouvy, není-li v</w:t>
      </w:r>
      <w:r w:rsidR="0079616C">
        <w:rPr>
          <w:szCs w:val="22"/>
        </w:rPr>
        <w:t> </w:t>
      </w:r>
      <w:r w:rsidRPr="00F703B0">
        <w:rPr>
          <w:szCs w:val="22"/>
        </w:rPr>
        <w:t>této Smlouvě výslovně uvedeno jinak, a mohou, podle kontextu, znamenat jakoukoliv úroveň textu v</w:t>
      </w:r>
      <w:r w:rsidR="0079616C">
        <w:rPr>
          <w:szCs w:val="22"/>
        </w:rPr>
        <w:t> </w:t>
      </w:r>
      <w:r w:rsidRPr="00F703B0">
        <w:rPr>
          <w:szCs w:val="22"/>
        </w:rPr>
        <w:t>příslušném článku; a</w:t>
      </w:r>
    </w:p>
    <w:p w14:paraId="4F47A4A1" w14:textId="77777777" w:rsidR="001E2BF3" w:rsidRPr="00F703B0" w:rsidRDefault="001E2BF3" w:rsidP="001E2BF3">
      <w:pPr>
        <w:pStyle w:val="Nadpis3"/>
        <w:keepNext w:val="0"/>
        <w:widowControl w:val="0"/>
        <w:ind w:left="1440" w:hanging="730"/>
        <w:rPr>
          <w:szCs w:val="22"/>
        </w:rPr>
      </w:pPr>
      <w:r w:rsidRPr="00F703B0">
        <w:rPr>
          <w:szCs w:val="22"/>
        </w:rPr>
        <w:t>„přílohu“ znamenají odkazy na přílohy této Smlouvy, není-li v</w:t>
      </w:r>
      <w:r w:rsidR="0079616C">
        <w:rPr>
          <w:szCs w:val="22"/>
        </w:rPr>
        <w:t> </w:t>
      </w:r>
      <w:r w:rsidRPr="00F703B0">
        <w:rPr>
          <w:szCs w:val="22"/>
        </w:rPr>
        <w:t>této Smlouvě výslovně uvedeno jinak.</w:t>
      </w:r>
    </w:p>
    <w:p w14:paraId="0A83827E" w14:textId="77777777" w:rsidR="001E2BF3" w:rsidRPr="00F703B0" w:rsidRDefault="001E2BF3" w:rsidP="001E2BF3">
      <w:pPr>
        <w:pStyle w:val="Nadpis2"/>
        <w:keepNext w:val="0"/>
        <w:widowControl w:val="0"/>
        <w:ind w:left="720" w:hanging="720"/>
        <w:rPr>
          <w:szCs w:val="22"/>
        </w:rPr>
      </w:pPr>
      <w:r w:rsidRPr="00F703B0">
        <w:rPr>
          <w:szCs w:val="22"/>
        </w:rPr>
        <w:t>Rozpory mezi jednotlivými dokumenty</w:t>
      </w:r>
    </w:p>
    <w:p w14:paraId="7231D29E" w14:textId="77777777" w:rsidR="001E2BF3" w:rsidRPr="00F703B0" w:rsidRDefault="001E2BF3" w:rsidP="001E2BF3">
      <w:pPr>
        <w:pStyle w:val="Normal2"/>
        <w:widowControl w:val="0"/>
        <w:ind w:left="720"/>
        <w:rPr>
          <w:szCs w:val="22"/>
        </w:rPr>
      </w:pPr>
      <w:r w:rsidRPr="00F703B0">
        <w:rPr>
          <w:szCs w:val="22"/>
        </w:rPr>
        <w:t>Pokud existuje rozpor mezi ustanovením této Smlouvy a jejími přílohami, bude mít přednost ustanovení této Smlouvy.</w:t>
      </w:r>
    </w:p>
    <w:p w14:paraId="7C69F619" w14:textId="77777777" w:rsidR="001E2BF3" w:rsidRPr="00F703B0" w:rsidRDefault="001E2BF3" w:rsidP="001E2BF3">
      <w:pPr>
        <w:pStyle w:val="Nadpis2"/>
        <w:keepNext w:val="0"/>
        <w:widowControl w:val="0"/>
        <w:ind w:left="720" w:hanging="720"/>
        <w:rPr>
          <w:szCs w:val="22"/>
        </w:rPr>
      </w:pPr>
      <w:r w:rsidRPr="00F703B0">
        <w:rPr>
          <w:szCs w:val="22"/>
        </w:rPr>
        <w:t>Vědomí a úmysl Stran</w:t>
      </w:r>
    </w:p>
    <w:p w14:paraId="08132348" w14:textId="77777777" w:rsidR="001E2BF3" w:rsidRDefault="001E2BF3" w:rsidP="001E2BF3">
      <w:pPr>
        <w:pStyle w:val="Normal2"/>
        <w:widowControl w:val="0"/>
        <w:ind w:left="720"/>
        <w:rPr>
          <w:szCs w:val="22"/>
        </w:rPr>
      </w:pPr>
      <w:r w:rsidRPr="00F703B0">
        <w:rPr>
          <w:szCs w:val="22"/>
        </w:rPr>
        <w:t>Pokud se v</w:t>
      </w:r>
      <w:r w:rsidR="0079616C">
        <w:rPr>
          <w:szCs w:val="22"/>
        </w:rPr>
        <w:t> </w:t>
      </w:r>
      <w:r w:rsidRPr="00F703B0">
        <w:rPr>
          <w:szCs w:val="22"/>
        </w:rPr>
        <w:t>této Smlouvě odkazuje na vědomí či úmysl Stran, bude příslušné jednání považováno za jednání s</w:t>
      </w:r>
      <w:r w:rsidR="0079616C">
        <w:rPr>
          <w:szCs w:val="22"/>
        </w:rPr>
        <w:t> </w:t>
      </w:r>
      <w:r w:rsidRPr="00F703B0">
        <w:rPr>
          <w:szCs w:val="22"/>
        </w:rPr>
        <w:t xml:space="preserve">vědomím či úmyslem příslušné Strany, jestliže o příslušné záležitosti tato Strana věděla nebo musela vědět, anebo jestliže příslušný úmysl měl Zástupce Objednatele, resp. Zástupce Zhotovitele nebo jakýkoliv člen statutárního orgánu, prokurista či manažer příslušné Strany anebo osob, které ji ovládají. </w:t>
      </w:r>
    </w:p>
    <w:p w14:paraId="613D40EB" w14:textId="77777777" w:rsidR="00F549C0" w:rsidRDefault="00F549C0" w:rsidP="003175CB">
      <w:pPr>
        <w:pStyle w:val="Normal2"/>
        <w:widowControl w:val="0"/>
        <w:ind w:left="720"/>
        <w:rPr>
          <w:szCs w:val="22"/>
        </w:rPr>
      </w:pPr>
    </w:p>
    <w:p w14:paraId="05F06751" w14:textId="77777777" w:rsidR="001E2BF3" w:rsidRPr="009F48CA" w:rsidRDefault="001E2BF3" w:rsidP="00402451">
      <w:pPr>
        <w:pStyle w:val="st"/>
        <w:keepLines w:val="0"/>
        <w:pageBreakBefore w:val="0"/>
        <w:widowControl w:val="0"/>
        <w:numPr>
          <w:ilvl w:val="0"/>
          <w:numId w:val="3"/>
        </w:numPr>
        <w:tabs>
          <w:tab w:val="clear" w:pos="1985"/>
          <w:tab w:val="left" w:pos="1418"/>
        </w:tabs>
        <w:spacing w:before="480" w:after="360"/>
        <w:ind w:left="0"/>
      </w:pPr>
      <w:r w:rsidRPr="009F48CA">
        <w:t xml:space="preserve">PROJEKTOVÁ ČINNOST </w:t>
      </w:r>
    </w:p>
    <w:p w14:paraId="72B85023" w14:textId="77777777" w:rsidR="001E2BF3" w:rsidRDefault="001E2BF3" w:rsidP="00F549C0">
      <w:pPr>
        <w:pStyle w:val="StyleStyleHeading1JustifiedTimesNewRoman"/>
        <w:keepNext w:val="0"/>
        <w:keepLines/>
        <w:widowControl w:val="0"/>
        <w:rPr>
          <w:szCs w:val="22"/>
        </w:rPr>
      </w:pPr>
      <w:bookmarkStart w:id="12" w:name="_Toc121313434"/>
      <w:bookmarkStart w:id="13" w:name="_Toc126504411"/>
      <w:r w:rsidRPr="00401987">
        <w:rPr>
          <w:szCs w:val="22"/>
        </w:rPr>
        <w:t>Projektová činnost</w:t>
      </w:r>
      <w:bookmarkEnd w:id="12"/>
      <w:bookmarkEnd w:id="13"/>
    </w:p>
    <w:p w14:paraId="23E73405" w14:textId="77777777" w:rsidR="001E2BF3" w:rsidRPr="00401987" w:rsidRDefault="001E2BF3" w:rsidP="001E2BF3">
      <w:pPr>
        <w:pStyle w:val="Nadpis2"/>
        <w:keepNext w:val="0"/>
        <w:widowControl w:val="0"/>
        <w:ind w:left="720" w:hanging="720"/>
        <w:rPr>
          <w:szCs w:val="22"/>
        </w:rPr>
      </w:pPr>
      <w:r w:rsidRPr="00401987">
        <w:rPr>
          <w:szCs w:val="22"/>
        </w:rPr>
        <w:t>Projektová dokumentace</w:t>
      </w:r>
    </w:p>
    <w:p w14:paraId="77C36D78" w14:textId="7C13C526" w:rsidR="001E2BF3" w:rsidRDefault="001E2BF3" w:rsidP="001E2BF3">
      <w:pPr>
        <w:pStyle w:val="Nadpis2"/>
        <w:keepNext w:val="0"/>
        <w:widowControl w:val="0"/>
        <w:numPr>
          <w:ilvl w:val="0"/>
          <w:numId w:val="0"/>
        </w:numPr>
        <w:ind w:left="709"/>
        <w:rPr>
          <w:szCs w:val="22"/>
        </w:rPr>
      </w:pPr>
      <w:r w:rsidRPr="00401987">
        <w:rPr>
          <w:szCs w:val="22"/>
        </w:rPr>
        <w:t xml:space="preserve">Zhotovitel je povinen na své náklady vyhotovit a </w:t>
      </w:r>
      <w:r>
        <w:rPr>
          <w:szCs w:val="22"/>
        </w:rPr>
        <w:t xml:space="preserve">současně též Objednateli </w:t>
      </w:r>
      <w:r w:rsidRPr="00401987">
        <w:rPr>
          <w:szCs w:val="22"/>
        </w:rPr>
        <w:t>poskytnout v</w:t>
      </w:r>
      <w:r>
        <w:rPr>
          <w:szCs w:val="22"/>
        </w:rPr>
        <w:t xml:space="preserve">eškerou Projektovou dokumentaci </w:t>
      </w:r>
      <w:r w:rsidRPr="00401987">
        <w:rPr>
          <w:szCs w:val="22"/>
        </w:rPr>
        <w:t>v</w:t>
      </w:r>
      <w:r w:rsidR="0079616C">
        <w:rPr>
          <w:szCs w:val="22"/>
        </w:rPr>
        <w:t> </w:t>
      </w:r>
      <w:r w:rsidRPr="00401987">
        <w:rPr>
          <w:szCs w:val="22"/>
        </w:rPr>
        <w:t>souladu s</w:t>
      </w:r>
      <w:r>
        <w:rPr>
          <w:szCs w:val="22"/>
        </w:rPr>
        <w:t xml:space="preserve"> </w:t>
      </w:r>
      <w:r w:rsidRPr="00401987">
        <w:rPr>
          <w:szCs w:val="22"/>
        </w:rPr>
        <w:t>Požadavky Objed</w:t>
      </w:r>
      <w:r>
        <w:rPr>
          <w:szCs w:val="22"/>
        </w:rPr>
        <w:t>nate</w:t>
      </w:r>
      <w:r w:rsidRPr="00401987">
        <w:rPr>
          <w:szCs w:val="22"/>
        </w:rPr>
        <w:t>le, touto Smlouvou</w:t>
      </w:r>
      <w:r>
        <w:rPr>
          <w:szCs w:val="22"/>
        </w:rPr>
        <w:t>,</w:t>
      </w:r>
      <w:r w:rsidR="00B52089">
        <w:rPr>
          <w:szCs w:val="22"/>
        </w:rPr>
        <w:t xml:space="preserve"> </w:t>
      </w:r>
      <w:r w:rsidR="000A4074">
        <w:rPr>
          <w:szCs w:val="22"/>
        </w:rPr>
        <w:t xml:space="preserve">Závaznými </w:t>
      </w:r>
      <w:r w:rsidR="00AB517A">
        <w:rPr>
          <w:szCs w:val="22"/>
        </w:rPr>
        <w:t>p</w:t>
      </w:r>
      <w:r w:rsidRPr="00401987">
        <w:rPr>
          <w:szCs w:val="22"/>
        </w:rPr>
        <w:t>ředpis</w:t>
      </w:r>
      <w:r w:rsidR="000A4074">
        <w:rPr>
          <w:szCs w:val="22"/>
        </w:rPr>
        <w:t>y</w:t>
      </w:r>
      <w:r w:rsidR="004B710E">
        <w:rPr>
          <w:szCs w:val="22"/>
        </w:rPr>
        <w:t>, jsou-li pro plnění Smlouvy vyžadován</w:t>
      </w:r>
      <w:r w:rsidR="000A4074">
        <w:rPr>
          <w:szCs w:val="22"/>
        </w:rPr>
        <w:t>y</w:t>
      </w:r>
      <w:r w:rsidRPr="00401987">
        <w:rPr>
          <w:szCs w:val="22"/>
        </w:rPr>
        <w:t>. Projektová dokumentace musí být vyhotovena osobami kvalifikovanými podle Závazných předpisů</w:t>
      </w:r>
      <w:r>
        <w:rPr>
          <w:szCs w:val="22"/>
        </w:rPr>
        <w:t xml:space="preserve"> </w:t>
      </w:r>
      <w:r w:rsidRPr="00F703B0">
        <w:rPr>
          <w:szCs w:val="22"/>
        </w:rPr>
        <w:t>v</w:t>
      </w:r>
      <w:r w:rsidR="0079616C">
        <w:rPr>
          <w:szCs w:val="22"/>
        </w:rPr>
        <w:t> </w:t>
      </w:r>
      <w:r w:rsidRPr="00F703B0">
        <w:rPr>
          <w:szCs w:val="22"/>
        </w:rPr>
        <w:t>souladu s</w:t>
      </w:r>
      <w:r>
        <w:rPr>
          <w:szCs w:val="22"/>
        </w:rPr>
        <w:t>e</w:t>
      </w:r>
      <w:r w:rsidRPr="00F703B0">
        <w:rPr>
          <w:szCs w:val="22"/>
        </w:rPr>
        <w:t xml:space="preserve"> </w:t>
      </w:r>
      <w:r>
        <w:rPr>
          <w:szCs w:val="22"/>
        </w:rPr>
        <w:t>Závaznými předpisy, a to v</w:t>
      </w:r>
      <w:r w:rsidR="0079616C">
        <w:rPr>
          <w:szCs w:val="22"/>
        </w:rPr>
        <w:t> </w:t>
      </w:r>
      <w:r>
        <w:rPr>
          <w:szCs w:val="22"/>
        </w:rPr>
        <w:t xml:space="preserve">digitální podobě ve </w:t>
      </w:r>
      <w:r w:rsidRPr="00533712">
        <w:rPr>
          <w:szCs w:val="22"/>
        </w:rPr>
        <w:t>formátu .DWG a .PDF a v</w:t>
      </w:r>
      <w:r w:rsidR="0079616C">
        <w:rPr>
          <w:szCs w:val="22"/>
        </w:rPr>
        <w:t> </w:t>
      </w:r>
      <w:r w:rsidRPr="00533712">
        <w:rPr>
          <w:szCs w:val="22"/>
        </w:rPr>
        <w:t xml:space="preserve">tištěné papírové podobě v počtu dvou (2) kusů originálních vyhotovení. Pro vyloučení pochybností se stanoví, že pojmem Projektová dokumentace a jejím vyhotovením se rozumí též veškerá rozpracování </w:t>
      </w:r>
      <w:r w:rsidR="00FA475F">
        <w:rPr>
          <w:szCs w:val="22"/>
        </w:rPr>
        <w:t>způsobu realizace</w:t>
      </w:r>
      <w:r w:rsidR="006B4B79">
        <w:rPr>
          <w:szCs w:val="22"/>
        </w:rPr>
        <w:t xml:space="preserve"> Zařízení</w:t>
      </w:r>
      <w:r w:rsidR="004E1D98">
        <w:rPr>
          <w:szCs w:val="22"/>
        </w:rPr>
        <w:t xml:space="preserve"> a jeho integrace do Pavilonu</w:t>
      </w:r>
      <w:r w:rsidRPr="00533712">
        <w:rPr>
          <w:szCs w:val="22"/>
        </w:rPr>
        <w:t xml:space="preserve"> do podoby, která nemá charakter projektové dokumentace ve smyslu platných právních předpisů, avšak je nezbytná a/nebo vhodná pro plnění dalších povinností Zhotovitele podle této Smlouvy.</w:t>
      </w:r>
    </w:p>
    <w:p w14:paraId="73B9D8ED" w14:textId="10EE2789" w:rsidR="004E1D98" w:rsidRPr="004E1D98" w:rsidRDefault="004E1D98" w:rsidP="004E1D98">
      <w:pPr>
        <w:pStyle w:val="Normal2"/>
      </w:pPr>
      <w:r>
        <w:t>Zhotovitel se výslovně zavazuje zpracovat Projektovou dokumentaci do takové úrovně podrobnosti, aby byla následně podkladem pro zpracování závazné nabídky na zhotovení Pavilonu, tj. bude obsahovat veškeré požadavky</w:t>
      </w:r>
      <w:r w:rsidR="006B2018">
        <w:t xml:space="preserve"> na Prostor a Pavilon</w:t>
      </w:r>
      <w:r>
        <w:t xml:space="preserve">, které Zhotovitel bude vyžadovat po Objednateli za účelem splnění svých závazků z této Smlouvy. </w:t>
      </w:r>
      <w:r w:rsidR="00ED4248">
        <w:t>Jiné požadavky</w:t>
      </w:r>
      <w:r>
        <w:t xml:space="preserve"> Zhotovitele, než uveden</w:t>
      </w:r>
      <w:r w:rsidR="00ED4248">
        <w:t>é</w:t>
      </w:r>
      <w:r>
        <w:t xml:space="preserve"> v Projektové dokumentaci</w:t>
      </w:r>
      <w:r w:rsidR="00ED4248">
        <w:t xml:space="preserve"> není Objednatel povinen zajistit a</w:t>
      </w:r>
      <w:r>
        <w:t xml:space="preserve"> Zhotovitel se zavazuje takové dodatečné požadavky zajistit svým jménem, na svůj náklad a odpovědnost, bez zbytečného odkladu</w:t>
      </w:r>
      <w:r w:rsidR="00247B2E">
        <w:t xml:space="preserve"> a bez dopadu na cenu Díla dle této Smlouvy</w:t>
      </w:r>
      <w:r>
        <w:t>.</w:t>
      </w:r>
    </w:p>
    <w:p w14:paraId="1F4B83A4" w14:textId="77777777" w:rsidR="001E2BF3" w:rsidRPr="00F703B0" w:rsidRDefault="001E2BF3" w:rsidP="001E2BF3">
      <w:pPr>
        <w:pStyle w:val="Nadpis2"/>
        <w:keepNext w:val="0"/>
        <w:widowControl w:val="0"/>
        <w:ind w:left="720" w:hanging="720"/>
        <w:rPr>
          <w:szCs w:val="22"/>
        </w:rPr>
      </w:pPr>
      <w:bookmarkStart w:id="14" w:name="_Toc121278913"/>
      <w:bookmarkStart w:id="15" w:name="_Toc121308529"/>
      <w:bookmarkStart w:id="16" w:name="_Toc121308646"/>
      <w:bookmarkStart w:id="17" w:name="_Toc121311881"/>
      <w:bookmarkStart w:id="18" w:name="_Toc121313439"/>
      <w:bookmarkStart w:id="19" w:name="_Toc126504417"/>
      <w:bookmarkStart w:id="20" w:name="_Ref200291449"/>
      <w:bookmarkStart w:id="21" w:name="_Ref202239120"/>
      <w:bookmarkEnd w:id="14"/>
      <w:bookmarkEnd w:id="15"/>
      <w:bookmarkEnd w:id="16"/>
      <w:bookmarkEnd w:id="17"/>
      <w:r w:rsidRPr="00F703B0">
        <w:rPr>
          <w:szCs w:val="22"/>
        </w:rPr>
        <w:t>Schválení Projektové dokumentace Objednatelem</w:t>
      </w:r>
      <w:bookmarkEnd w:id="18"/>
      <w:bookmarkEnd w:id="19"/>
      <w:bookmarkEnd w:id="20"/>
      <w:bookmarkEnd w:id="21"/>
    </w:p>
    <w:p w14:paraId="2F05E58C" w14:textId="77777777" w:rsidR="001E2BF3" w:rsidRPr="00F703B0" w:rsidRDefault="001E2BF3" w:rsidP="001E2BF3">
      <w:pPr>
        <w:pStyle w:val="Normal2"/>
        <w:rPr>
          <w:szCs w:val="22"/>
        </w:rPr>
      </w:pPr>
      <w:r w:rsidRPr="00BF6306">
        <w:rPr>
          <w:szCs w:val="22"/>
        </w:rPr>
        <w:t>Na schválení jednotlivých částí Projektové dokumentace má Objednatel dvacet (20) Pracovních dní od obdržení</w:t>
      </w:r>
      <w:r w:rsidRPr="00F703B0">
        <w:rPr>
          <w:szCs w:val="22"/>
        </w:rPr>
        <w:t xml:space="preserve"> příslušné části Projektové dokumentace. Nepožádá-li do této doby Objednatel Zhotovitele o úpravu Projektové dokumentace, má se daná část za odsouhlasenou a Zhotovitel ji použije jako podklad pro zahájení příslušného řízení a zpracování další části Projektové dokumentace. </w:t>
      </w:r>
    </w:p>
    <w:p w14:paraId="104403D4" w14:textId="77777777" w:rsidR="001E2BF3" w:rsidRPr="00F703B0" w:rsidRDefault="001E2BF3" w:rsidP="001E2BF3">
      <w:pPr>
        <w:pStyle w:val="Nadpis2"/>
        <w:keepNext w:val="0"/>
        <w:widowControl w:val="0"/>
        <w:ind w:left="720" w:hanging="720"/>
        <w:rPr>
          <w:szCs w:val="22"/>
        </w:rPr>
      </w:pPr>
      <w:bookmarkStart w:id="22" w:name="_Toc121313440"/>
      <w:bookmarkStart w:id="23" w:name="_Toc126504418"/>
      <w:r w:rsidRPr="00F703B0">
        <w:rPr>
          <w:szCs w:val="22"/>
        </w:rPr>
        <w:t>Úpravy Projektové dokumentace</w:t>
      </w:r>
      <w:bookmarkEnd w:id="22"/>
      <w:bookmarkEnd w:id="23"/>
    </w:p>
    <w:p w14:paraId="1C5398EF" w14:textId="77777777" w:rsidR="001E2BF3" w:rsidRPr="00F703B0" w:rsidRDefault="001E2BF3" w:rsidP="001E2BF3">
      <w:pPr>
        <w:pStyle w:val="Normal2"/>
        <w:rPr>
          <w:szCs w:val="22"/>
        </w:rPr>
      </w:pPr>
      <w:r w:rsidRPr="00F703B0">
        <w:rPr>
          <w:szCs w:val="22"/>
        </w:rPr>
        <w:t xml:space="preserve">Před tím, než dojde ke schválení příslušné části Projektové dokumentace, může Objednatel požádat o úpravu takové části Projektové dokumentace i opakovaně. </w:t>
      </w:r>
    </w:p>
    <w:p w14:paraId="4E1ED626" w14:textId="77777777" w:rsidR="001E2BF3" w:rsidRPr="00F703B0" w:rsidRDefault="001E2BF3" w:rsidP="001E2BF3">
      <w:pPr>
        <w:pStyle w:val="Normal2"/>
        <w:rPr>
          <w:szCs w:val="22"/>
        </w:rPr>
      </w:pPr>
      <w:r w:rsidRPr="00F703B0">
        <w:rPr>
          <w:szCs w:val="22"/>
        </w:rPr>
        <w:lastRenderedPageBreak/>
        <w:t>Toto ustanovení se nevztahuje na úpravy Projektové dokumentace požadované Objednatelem z</w:t>
      </w:r>
      <w:r w:rsidR="0079616C">
        <w:rPr>
          <w:szCs w:val="22"/>
        </w:rPr>
        <w:t> </w:t>
      </w:r>
      <w:r w:rsidRPr="00F703B0">
        <w:rPr>
          <w:szCs w:val="22"/>
        </w:rPr>
        <w:t xml:space="preserve">důvodu odstranění vad jednotlivých částí Projektové dokumentace Zhotovitelem. </w:t>
      </w:r>
    </w:p>
    <w:p w14:paraId="100A5B08" w14:textId="77777777" w:rsidR="001E2BF3" w:rsidRPr="00F703B0" w:rsidRDefault="001E2BF3" w:rsidP="003175CB">
      <w:pPr>
        <w:pStyle w:val="Nadpis2"/>
        <w:widowControl w:val="0"/>
        <w:ind w:left="720" w:hanging="720"/>
        <w:rPr>
          <w:szCs w:val="22"/>
        </w:rPr>
      </w:pPr>
      <w:bookmarkStart w:id="24" w:name="_Toc121313441"/>
      <w:bookmarkStart w:id="25" w:name="_Toc126504419"/>
      <w:bookmarkStart w:id="26" w:name="_Ref200383328"/>
      <w:r w:rsidRPr="00F703B0">
        <w:rPr>
          <w:szCs w:val="22"/>
        </w:rPr>
        <w:t>Vady Projektové dokumentace</w:t>
      </w:r>
      <w:bookmarkEnd w:id="24"/>
      <w:bookmarkEnd w:id="25"/>
      <w:bookmarkEnd w:id="26"/>
    </w:p>
    <w:p w14:paraId="7852F29B" w14:textId="376B27C4" w:rsidR="001E2BF3" w:rsidRPr="00F703B0" w:rsidRDefault="001E2BF3" w:rsidP="001E2BF3">
      <w:pPr>
        <w:pStyle w:val="Normal2"/>
        <w:rPr>
          <w:szCs w:val="22"/>
        </w:rPr>
      </w:pPr>
      <w:r w:rsidRPr="00F703B0">
        <w:rPr>
          <w:szCs w:val="22"/>
        </w:rPr>
        <w:t>Zhotovitel odpovídá za správnost a úplnost předané Projektové dokumentace a</w:t>
      </w:r>
      <w:r w:rsidR="00983D87">
        <w:rPr>
          <w:szCs w:val="22"/>
        </w:rPr>
        <w:t xml:space="preserve"> z</w:t>
      </w:r>
      <w:r w:rsidRPr="00F703B0">
        <w:rPr>
          <w:szCs w:val="22"/>
        </w:rPr>
        <w:t>a proveditelnost</w:t>
      </w:r>
      <w:r w:rsidR="00983D87">
        <w:rPr>
          <w:szCs w:val="22"/>
        </w:rPr>
        <w:t xml:space="preserve"> a použitelnost</w:t>
      </w:r>
      <w:r w:rsidRPr="00F703B0">
        <w:rPr>
          <w:szCs w:val="22"/>
        </w:rPr>
        <w:t xml:space="preserve"> </w:t>
      </w:r>
      <w:r w:rsidR="003C01F6">
        <w:rPr>
          <w:szCs w:val="22"/>
        </w:rPr>
        <w:t>Díla</w:t>
      </w:r>
      <w:r w:rsidRPr="00F703B0">
        <w:rPr>
          <w:szCs w:val="22"/>
        </w:rPr>
        <w:t xml:space="preserve"> dle této Projektové dokumentace. Zhotovitel odpovídá za koordinaci přizvaných odpovědných projektantů s příslušnou specializací. V případě, že Projektová dokumentace bude obsahovat vady, může Objednatel účtovat Zhotoviteli skutečně způsobenou prokazatelnou škodu vzniklou Objednateli na základě takového vadného plnění. Pro případ vady Projektové dokumentace sjednávají Strany právo Objednatele požadovat a povinnost Zhotovitele poskytnout bezplatné odstranění vady. Zhotovitel se zavazuje případné vady projektu odstranit bez zbytečného odkladu, nejpozději však do 7 dnů po uplatnění oprávněné reklamace Objednatelem učiněné písemnou formou. </w:t>
      </w:r>
    </w:p>
    <w:p w14:paraId="21322710" w14:textId="24E15BBA" w:rsidR="001E2BF3" w:rsidRPr="00F703B0" w:rsidRDefault="001E2BF3" w:rsidP="001E2BF3">
      <w:pPr>
        <w:pStyle w:val="Normal2"/>
        <w:rPr>
          <w:szCs w:val="22"/>
        </w:rPr>
      </w:pPr>
      <w:r w:rsidRPr="00F703B0">
        <w:rPr>
          <w:szCs w:val="22"/>
        </w:rPr>
        <w:t xml:space="preserve">Zhotovitel tímto poskytuje záruku na kvalitu projektového řešení </w:t>
      </w:r>
      <w:r w:rsidR="00987194">
        <w:rPr>
          <w:szCs w:val="22"/>
        </w:rPr>
        <w:t>Zařízení</w:t>
      </w:r>
      <w:r w:rsidR="000A4074">
        <w:rPr>
          <w:szCs w:val="22"/>
        </w:rPr>
        <w:t xml:space="preserve"> realizovaného</w:t>
      </w:r>
      <w:r w:rsidRPr="00F703B0">
        <w:rPr>
          <w:szCs w:val="22"/>
        </w:rPr>
        <w:t xml:space="preserve"> na základě odsouhlasené Projektové dokumentace po </w:t>
      </w:r>
      <w:r w:rsidR="00307C27">
        <w:rPr>
          <w:szCs w:val="22"/>
        </w:rPr>
        <w:t>Z</w:t>
      </w:r>
      <w:r w:rsidRPr="00F703B0">
        <w:rPr>
          <w:szCs w:val="22"/>
        </w:rPr>
        <w:t>áruční dobu.</w:t>
      </w:r>
    </w:p>
    <w:p w14:paraId="1C1142F1" w14:textId="77777777" w:rsidR="001E2BF3" w:rsidRPr="00F703B0" w:rsidRDefault="001E2BF3" w:rsidP="001E2BF3">
      <w:pPr>
        <w:pStyle w:val="Nadpis2"/>
        <w:keepNext w:val="0"/>
        <w:widowControl w:val="0"/>
        <w:ind w:left="720" w:hanging="720"/>
        <w:rPr>
          <w:szCs w:val="22"/>
        </w:rPr>
      </w:pPr>
      <w:bookmarkStart w:id="27" w:name="_Toc121313442"/>
      <w:bookmarkStart w:id="28" w:name="_Toc126504420"/>
      <w:bookmarkStart w:id="29" w:name="_Ref202282824"/>
      <w:r w:rsidRPr="00F703B0">
        <w:rPr>
          <w:szCs w:val="22"/>
        </w:rPr>
        <w:t xml:space="preserve">Vlastnické právo, </w:t>
      </w:r>
      <w:r>
        <w:rPr>
          <w:szCs w:val="22"/>
        </w:rPr>
        <w:t>p</w:t>
      </w:r>
      <w:r w:rsidRPr="00F703B0">
        <w:rPr>
          <w:szCs w:val="22"/>
        </w:rPr>
        <w:t>rávo užívat Projektovou dokumentaci a ostatní dokumenty</w:t>
      </w:r>
      <w:bookmarkEnd w:id="27"/>
      <w:bookmarkEnd w:id="28"/>
      <w:bookmarkEnd w:id="29"/>
    </w:p>
    <w:p w14:paraId="5D41DEE2" w14:textId="4A2D785B" w:rsidR="001E2BF3" w:rsidRPr="00F703B0" w:rsidRDefault="001E2BF3" w:rsidP="001E2BF3">
      <w:pPr>
        <w:pStyle w:val="Normal2"/>
        <w:rPr>
          <w:szCs w:val="22"/>
        </w:rPr>
      </w:pPr>
      <w:r w:rsidRPr="00F703B0">
        <w:rPr>
          <w:szCs w:val="22"/>
        </w:rPr>
        <w:t>Objednatel nabude vlastnické právo k</w:t>
      </w:r>
      <w:r w:rsidR="0079616C">
        <w:rPr>
          <w:szCs w:val="22"/>
        </w:rPr>
        <w:t> </w:t>
      </w:r>
      <w:r w:rsidRPr="00F703B0">
        <w:rPr>
          <w:szCs w:val="22"/>
        </w:rPr>
        <w:t xml:space="preserve">jednotlivým částem Projektové dokumentace schválením těchto jednotlivých částí nebo uplynutím lhůty pro schválení </w:t>
      </w:r>
      <w:r w:rsidRPr="000A4074">
        <w:rPr>
          <w:szCs w:val="22"/>
        </w:rPr>
        <w:t>v</w:t>
      </w:r>
      <w:r w:rsidR="0079616C" w:rsidRPr="000A4074">
        <w:rPr>
          <w:szCs w:val="22"/>
        </w:rPr>
        <w:t> </w:t>
      </w:r>
      <w:r w:rsidRPr="000A4074">
        <w:rPr>
          <w:szCs w:val="22"/>
        </w:rPr>
        <w:t>souladu s</w:t>
      </w:r>
      <w:r w:rsidR="0079616C" w:rsidRPr="000A4074">
        <w:rPr>
          <w:szCs w:val="22"/>
        </w:rPr>
        <w:t> </w:t>
      </w:r>
      <w:r w:rsidRPr="000A4074">
        <w:rPr>
          <w:szCs w:val="22"/>
        </w:rPr>
        <w:t xml:space="preserve">článkem </w:t>
      </w:r>
      <w:r w:rsidR="00F26F7D">
        <w:fldChar w:fldCharType="begin"/>
      </w:r>
      <w:r w:rsidR="00F26F7D">
        <w:instrText xml:space="preserve"> REF _Ref202239120 \r \h  \* MERGEFORMAT </w:instrText>
      </w:r>
      <w:r w:rsidR="00F26F7D">
        <w:fldChar w:fldCharType="separate"/>
      </w:r>
      <w:r w:rsidR="00C6504C" w:rsidRPr="000A4074">
        <w:rPr>
          <w:szCs w:val="22"/>
        </w:rPr>
        <w:t>3.2</w:t>
      </w:r>
      <w:r w:rsidR="00F26F7D">
        <w:fldChar w:fldCharType="end"/>
      </w:r>
      <w:r w:rsidR="00983D87" w:rsidRPr="000A4074">
        <w:rPr>
          <w:szCs w:val="22"/>
        </w:rPr>
        <w:t>.</w:t>
      </w:r>
      <w:r w:rsidRPr="00F703B0">
        <w:rPr>
          <w:szCs w:val="22"/>
        </w:rPr>
        <w:t xml:space="preserve"> výše.</w:t>
      </w:r>
    </w:p>
    <w:p w14:paraId="43105AF2" w14:textId="4F5E59E4" w:rsidR="001E2BF3" w:rsidRPr="00F703B0" w:rsidRDefault="001E2BF3" w:rsidP="001E2BF3">
      <w:pPr>
        <w:pStyle w:val="Normal2"/>
        <w:rPr>
          <w:szCs w:val="22"/>
        </w:rPr>
      </w:pPr>
      <w:r w:rsidRPr="002B0570">
        <w:rPr>
          <w:szCs w:val="22"/>
        </w:rPr>
        <w:t>Podpisem Smlouvy Zhotovitel bezúplatně poskytuje Objednateli nevypověditelné, výhradní, převoditelné a neomezené právo k</w:t>
      </w:r>
      <w:r w:rsidR="0079616C">
        <w:rPr>
          <w:szCs w:val="22"/>
        </w:rPr>
        <w:t> </w:t>
      </w:r>
      <w:r w:rsidRPr="002B0570">
        <w:rPr>
          <w:szCs w:val="22"/>
        </w:rPr>
        <w:t xml:space="preserve"> užívání a zpřístupnění dalším osobám Projektové dokumentace nebo jakékoliv její části a také jakýchkoliv dokumentů, listin, náčrtů, návrhů, změn Projektové dokumentace, programů a dat vytvořených nebo poskytnutých Zhotovitelem na základě Smlouvy, jež požívá nebo může požívat ochrany podle právních předpisů v</w:t>
      </w:r>
      <w:r w:rsidR="0079616C">
        <w:rPr>
          <w:szCs w:val="22"/>
        </w:rPr>
        <w:t> </w:t>
      </w:r>
      <w:r w:rsidRPr="002B0570">
        <w:rPr>
          <w:szCs w:val="22"/>
        </w:rPr>
        <w:t>oblasti ochrany duševního</w:t>
      </w:r>
      <w:r w:rsidR="00CC5120">
        <w:rPr>
          <w:szCs w:val="22"/>
        </w:rPr>
        <w:t xml:space="preserve"> </w:t>
      </w:r>
      <w:r w:rsidRPr="002B0570">
        <w:rPr>
          <w:szCs w:val="22"/>
        </w:rPr>
        <w:t xml:space="preserve">vlastnictví, </w:t>
      </w:r>
      <w:r w:rsidRPr="000A4074">
        <w:rPr>
          <w:szCs w:val="22"/>
        </w:rPr>
        <w:t>včetně práva upravovat a měnit takováto díla. Toto právo uděluje Zhotovitel</w:t>
      </w:r>
      <w:r w:rsidRPr="002B0570">
        <w:rPr>
          <w:szCs w:val="22"/>
        </w:rPr>
        <w:t xml:space="preserve"> </w:t>
      </w:r>
      <w:r w:rsidR="009425D4" w:rsidRPr="002B0570">
        <w:rPr>
          <w:szCs w:val="22"/>
        </w:rPr>
        <w:t xml:space="preserve">za účelem dokončení, provozování, údržby, změn, úprav a </w:t>
      </w:r>
      <w:r w:rsidR="002B0570" w:rsidRPr="002B0570">
        <w:rPr>
          <w:szCs w:val="22"/>
        </w:rPr>
        <w:t>odstranění</w:t>
      </w:r>
      <w:r w:rsidR="009425D4" w:rsidRPr="002B0570">
        <w:rPr>
          <w:szCs w:val="22"/>
        </w:rPr>
        <w:t xml:space="preserve"> </w:t>
      </w:r>
      <w:r w:rsidR="006B2018" w:rsidRPr="00CE1897">
        <w:rPr>
          <w:szCs w:val="22"/>
        </w:rPr>
        <w:t xml:space="preserve">konkrétního </w:t>
      </w:r>
      <w:r w:rsidR="00910C8E" w:rsidRPr="00CE1897">
        <w:rPr>
          <w:szCs w:val="22"/>
        </w:rPr>
        <w:t>F</w:t>
      </w:r>
      <w:r w:rsidR="006B2018" w:rsidRPr="00CE1897">
        <w:rPr>
          <w:szCs w:val="22"/>
        </w:rPr>
        <w:t>yzického</w:t>
      </w:r>
      <w:r w:rsidR="006B2018">
        <w:rPr>
          <w:szCs w:val="22"/>
        </w:rPr>
        <w:t xml:space="preserve"> </w:t>
      </w:r>
      <w:r w:rsidR="009425D4" w:rsidRPr="002B0570">
        <w:rPr>
          <w:szCs w:val="22"/>
        </w:rPr>
        <w:t>Zařízení</w:t>
      </w:r>
      <w:r w:rsidR="000A4074">
        <w:rPr>
          <w:szCs w:val="22"/>
        </w:rPr>
        <w:t xml:space="preserve"> </w:t>
      </w:r>
      <w:r w:rsidRPr="002B0570">
        <w:rPr>
          <w:szCs w:val="22"/>
        </w:rPr>
        <w:t xml:space="preserve">na dobu neurčitou a bude opravňovat jakoukoli osobu, která bude řádným vlastníkem nebo uživatelem </w:t>
      </w:r>
      <w:r w:rsidR="002B0570" w:rsidRPr="002B0570">
        <w:rPr>
          <w:szCs w:val="22"/>
        </w:rPr>
        <w:t>Zařízení</w:t>
      </w:r>
      <w:r w:rsidRPr="002B0570">
        <w:rPr>
          <w:szCs w:val="22"/>
        </w:rPr>
        <w:t xml:space="preserve">, využívat a zpřístupnit dalším osobám taková díla za účelem dokončení, provozování, užívání, údržby, změn, úprav, oprav a </w:t>
      </w:r>
      <w:r w:rsidR="002B0570" w:rsidRPr="002B0570">
        <w:rPr>
          <w:szCs w:val="22"/>
        </w:rPr>
        <w:t>odstranění</w:t>
      </w:r>
      <w:r w:rsidRPr="002B0570">
        <w:rPr>
          <w:szCs w:val="22"/>
        </w:rPr>
        <w:t xml:space="preserve"> </w:t>
      </w:r>
      <w:r w:rsidR="002B0570" w:rsidRPr="002B0570">
        <w:rPr>
          <w:szCs w:val="22"/>
        </w:rPr>
        <w:t xml:space="preserve">Zařízení </w:t>
      </w:r>
      <w:r w:rsidRPr="002B0570">
        <w:rPr>
          <w:szCs w:val="22"/>
        </w:rPr>
        <w:t xml:space="preserve">nebo </w:t>
      </w:r>
      <w:r w:rsidR="00BC60FE">
        <w:rPr>
          <w:szCs w:val="22"/>
        </w:rPr>
        <w:t>jeho</w:t>
      </w:r>
      <w:r w:rsidR="00BC60FE" w:rsidRPr="002B0570">
        <w:rPr>
          <w:szCs w:val="22"/>
        </w:rPr>
        <w:t xml:space="preserve"> </w:t>
      </w:r>
      <w:r w:rsidRPr="002B0570">
        <w:rPr>
          <w:szCs w:val="22"/>
        </w:rPr>
        <w:t>jednotlivých částí.</w:t>
      </w:r>
    </w:p>
    <w:p w14:paraId="23D7B079" w14:textId="77777777" w:rsidR="001E2BF3" w:rsidRPr="00F703B0" w:rsidRDefault="001E2BF3" w:rsidP="007C729D">
      <w:pPr>
        <w:pStyle w:val="st"/>
        <w:keepLines w:val="0"/>
        <w:pageBreakBefore w:val="0"/>
        <w:widowControl w:val="0"/>
        <w:numPr>
          <w:ilvl w:val="0"/>
          <w:numId w:val="3"/>
        </w:numPr>
        <w:tabs>
          <w:tab w:val="clear" w:pos="1985"/>
          <w:tab w:val="left" w:pos="1418"/>
        </w:tabs>
        <w:spacing w:before="480" w:after="360"/>
        <w:ind w:left="0"/>
      </w:pPr>
      <w:bookmarkStart w:id="30" w:name="_Toc121211100"/>
      <w:bookmarkStart w:id="31" w:name="_Toc121229105"/>
      <w:bookmarkStart w:id="32" w:name="_Toc121238154"/>
      <w:bookmarkStart w:id="33" w:name="_Toc121278922"/>
      <w:bookmarkStart w:id="34" w:name="_Toc121308540"/>
      <w:bookmarkStart w:id="35" w:name="_Toc121308657"/>
      <w:bookmarkStart w:id="36" w:name="_Toc121311892"/>
      <w:bookmarkStart w:id="37" w:name="_Toc121311915"/>
      <w:bookmarkStart w:id="38" w:name="_Toc121308593"/>
      <w:bookmarkStart w:id="39" w:name="_Toc121308710"/>
      <w:bookmarkStart w:id="40" w:name="_Toc121311947"/>
      <w:bookmarkStart w:id="41" w:name="_Toc121308594"/>
      <w:bookmarkStart w:id="42" w:name="_Toc121308711"/>
      <w:bookmarkStart w:id="43" w:name="_Toc121311948"/>
      <w:bookmarkStart w:id="44" w:name="_Toc121308595"/>
      <w:bookmarkStart w:id="45" w:name="_Toc121308712"/>
      <w:bookmarkStart w:id="46" w:name="_Toc12131194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REALIZACE ZAŘÍZENÍ</w:t>
      </w:r>
    </w:p>
    <w:p w14:paraId="2499D133" w14:textId="77777777" w:rsidR="001E2BF3" w:rsidRPr="00F703B0" w:rsidRDefault="001E2BF3" w:rsidP="001E2BF3">
      <w:pPr>
        <w:pStyle w:val="StyleStyleHeading1JustifiedTimesNewRoman"/>
        <w:keepNext w:val="0"/>
        <w:rPr>
          <w:szCs w:val="22"/>
        </w:rPr>
      </w:pPr>
      <w:r w:rsidRPr="00F703B0">
        <w:rPr>
          <w:szCs w:val="22"/>
        </w:rPr>
        <w:t>Místo</w:t>
      </w:r>
      <w:r w:rsidR="0008162B">
        <w:rPr>
          <w:szCs w:val="22"/>
        </w:rPr>
        <w:t>,</w:t>
      </w:r>
      <w:r w:rsidRPr="00F703B0">
        <w:rPr>
          <w:szCs w:val="22"/>
        </w:rPr>
        <w:t xml:space="preserve"> doba </w:t>
      </w:r>
      <w:r w:rsidR="0008162B">
        <w:rPr>
          <w:szCs w:val="22"/>
        </w:rPr>
        <w:t xml:space="preserve">a podmínky </w:t>
      </w:r>
      <w:r w:rsidRPr="00F703B0">
        <w:rPr>
          <w:szCs w:val="22"/>
        </w:rPr>
        <w:t>plnění</w:t>
      </w:r>
    </w:p>
    <w:p w14:paraId="3BFB50B1" w14:textId="77777777" w:rsidR="000D6E02" w:rsidRDefault="000D6E02" w:rsidP="001E2BF3">
      <w:pPr>
        <w:pStyle w:val="Nadpis2"/>
        <w:keepNext w:val="0"/>
        <w:widowControl w:val="0"/>
        <w:ind w:left="720" w:hanging="720"/>
        <w:rPr>
          <w:szCs w:val="22"/>
        </w:rPr>
      </w:pPr>
      <w:r>
        <w:rPr>
          <w:szCs w:val="22"/>
        </w:rPr>
        <w:t>Realizace Zařízení</w:t>
      </w:r>
    </w:p>
    <w:p w14:paraId="3E571973" w14:textId="24100092" w:rsidR="0095026E" w:rsidRDefault="000D6E02" w:rsidP="000D6E02">
      <w:pPr>
        <w:pStyle w:val="Normal2"/>
      </w:pPr>
      <w:r w:rsidRPr="00DC4BFE">
        <w:t>Zhotov</w:t>
      </w:r>
      <w:r w:rsidR="00DC4BFE" w:rsidRPr="00DC4BFE">
        <w:t xml:space="preserve">itel se zavazuje neprodleně po </w:t>
      </w:r>
      <w:r w:rsidRPr="00DC4BFE">
        <w:t xml:space="preserve">schválení Projektové dokumentace </w:t>
      </w:r>
      <w:r>
        <w:t xml:space="preserve">zahájit realizaci Zařízení. </w:t>
      </w:r>
    </w:p>
    <w:p w14:paraId="0C9F0EA8" w14:textId="343DA52E" w:rsidR="0095026E" w:rsidRDefault="000D6E02" w:rsidP="000D6E02">
      <w:pPr>
        <w:pStyle w:val="Normal2"/>
      </w:pPr>
      <w:r>
        <w:t xml:space="preserve">Zhotovitel </w:t>
      </w:r>
      <w:r w:rsidR="00AD7757">
        <w:t>připraví</w:t>
      </w:r>
      <w:r w:rsidR="00211D70">
        <w:t xml:space="preserve"> </w:t>
      </w:r>
      <w:r w:rsidR="00842BDC">
        <w:t>Zařízení</w:t>
      </w:r>
      <w:r w:rsidR="00AD7757">
        <w:t xml:space="preserve"> a</w:t>
      </w:r>
      <w:r w:rsidR="00307C27">
        <w:t xml:space="preserve"> za účelem prověření jeho Dostupnosti </w:t>
      </w:r>
      <w:r w:rsidR="00AD7757">
        <w:t>provede</w:t>
      </w:r>
      <w:r w:rsidR="00307C27">
        <w:t xml:space="preserve"> </w:t>
      </w:r>
      <w:r w:rsidR="00AD7757">
        <w:t>v</w:t>
      </w:r>
      <w:r w:rsidR="005A1D21">
        <w:t> </w:t>
      </w:r>
      <w:r w:rsidR="00307C27">
        <w:t>prostoru</w:t>
      </w:r>
      <w:r w:rsidR="005A1D21">
        <w:t xml:space="preserve">, ve kterém </w:t>
      </w:r>
      <w:r w:rsidR="00C53B03">
        <w:t>panují shodné</w:t>
      </w:r>
      <w:r w:rsidR="00307C27">
        <w:t xml:space="preserve"> podmínky</w:t>
      </w:r>
      <w:r w:rsidR="005A1D21">
        <w:t xml:space="preserve"> </w:t>
      </w:r>
      <w:r w:rsidR="00C53B03">
        <w:t>jako</w:t>
      </w:r>
      <w:r w:rsidR="00AD7757">
        <w:t xml:space="preserve"> v místě konání EXPO 2020</w:t>
      </w:r>
      <w:r w:rsidR="005A1D21">
        <w:t>,</w:t>
      </w:r>
      <w:r w:rsidR="009721C0">
        <w:t xml:space="preserve"> Technickou prohlídku dle čl. 6 této Smlouvy níže</w:t>
      </w:r>
      <w:r w:rsidR="001D1C9D">
        <w:t xml:space="preserve"> v přiměřeném rozsahu</w:t>
      </w:r>
      <w:r w:rsidR="0095026E">
        <w:t xml:space="preserve">. </w:t>
      </w:r>
    </w:p>
    <w:p w14:paraId="23B6FE9B" w14:textId="25CC3499" w:rsidR="000D6E02" w:rsidRDefault="0095026E" w:rsidP="000D6E02">
      <w:pPr>
        <w:pStyle w:val="Normal2"/>
      </w:pPr>
      <w:r>
        <w:t>Zhotovitel</w:t>
      </w:r>
      <w:r w:rsidR="005A1D21">
        <w:t xml:space="preserve"> zajistí</w:t>
      </w:r>
      <w:r w:rsidR="00D86C47">
        <w:t xml:space="preserve"> přepravu</w:t>
      </w:r>
      <w:r>
        <w:t xml:space="preserve"> Zařízení </w:t>
      </w:r>
      <w:r w:rsidR="00D86C47">
        <w:t>na místo konání EXPO 2020</w:t>
      </w:r>
      <w:r w:rsidR="00AD7757">
        <w:t xml:space="preserve"> </w:t>
      </w:r>
      <w:r w:rsidR="00D86C47">
        <w:t xml:space="preserve">a </w:t>
      </w:r>
      <w:r w:rsidR="007C14DE">
        <w:t>integruje</w:t>
      </w:r>
      <w:r w:rsidR="00D86C47">
        <w:t xml:space="preserve"> jej </w:t>
      </w:r>
      <w:r w:rsidR="007C14DE">
        <w:t>do</w:t>
      </w:r>
      <w:r w:rsidR="00D86C47">
        <w:t> Prostor tak, aby dodržel termíny určené Harmonogramem</w:t>
      </w:r>
      <w:r w:rsidR="00AD7757">
        <w:t>.</w:t>
      </w:r>
      <w:r>
        <w:t xml:space="preserve"> </w:t>
      </w:r>
    </w:p>
    <w:p w14:paraId="3E523C40" w14:textId="01230524" w:rsidR="001E2BF3" w:rsidRPr="00F703B0" w:rsidRDefault="00D86C47" w:rsidP="001E2BF3">
      <w:pPr>
        <w:pStyle w:val="Nadpis2"/>
        <w:keepNext w:val="0"/>
        <w:widowControl w:val="0"/>
        <w:ind w:left="720" w:hanging="720"/>
        <w:rPr>
          <w:szCs w:val="22"/>
        </w:rPr>
      </w:pPr>
      <w:r>
        <w:rPr>
          <w:szCs w:val="22"/>
        </w:rPr>
        <w:t>Předání Prostor, zahájení prací</w:t>
      </w:r>
    </w:p>
    <w:p w14:paraId="31A65856" w14:textId="60CDE3EC" w:rsidR="001E2BF3" w:rsidRPr="00F42DB8" w:rsidRDefault="001E2BF3" w:rsidP="001E2BF3">
      <w:pPr>
        <w:pStyle w:val="Normal2"/>
        <w:rPr>
          <w:szCs w:val="22"/>
        </w:rPr>
      </w:pPr>
      <w:r w:rsidRPr="00F42DB8">
        <w:rPr>
          <w:szCs w:val="22"/>
        </w:rPr>
        <w:t xml:space="preserve">Objednatel předá Zhotoviteli </w:t>
      </w:r>
      <w:r w:rsidR="000D6E02">
        <w:rPr>
          <w:szCs w:val="22"/>
        </w:rPr>
        <w:t>Prostory</w:t>
      </w:r>
      <w:r w:rsidR="00000271">
        <w:rPr>
          <w:szCs w:val="22"/>
        </w:rPr>
        <w:t xml:space="preserve"> </w:t>
      </w:r>
      <w:r w:rsidRPr="00F42DB8">
        <w:rPr>
          <w:szCs w:val="22"/>
        </w:rPr>
        <w:t xml:space="preserve">za účelem zahájení provádění </w:t>
      </w:r>
      <w:r w:rsidR="000D6E02">
        <w:rPr>
          <w:szCs w:val="22"/>
        </w:rPr>
        <w:t>Díla</w:t>
      </w:r>
      <w:r w:rsidRPr="00F42DB8">
        <w:rPr>
          <w:szCs w:val="22"/>
        </w:rPr>
        <w:t xml:space="preserve"> ve Lhůtě pro předání </w:t>
      </w:r>
      <w:r w:rsidR="00C14BB1">
        <w:rPr>
          <w:szCs w:val="22"/>
        </w:rPr>
        <w:t>p</w:t>
      </w:r>
      <w:r w:rsidR="000D6E02">
        <w:rPr>
          <w:szCs w:val="22"/>
        </w:rPr>
        <w:t>rostor</w:t>
      </w:r>
      <w:r w:rsidRPr="00F42DB8">
        <w:rPr>
          <w:szCs w:val="22"/>
        </w:rPr>
        <w:t xml:space="preserve">. Objednatel při předání </w:t>
      </w:r>
      <w:r w:rsidR="000D6E02">
        <w:rPr>
          <w:szCs w:val="22"/>
        </w:rPr>
        <w:t>Prostor</w:t>
      </w:r>
      <w:r w:rsidRPr="00F42DB8">
        <w:rPr>
          <w:szCs w:val="22"/>
        </w:rPr>
        <w:t xml:space="preserve"> předá Zhotoviteli rovněž veškeré relevantní dokumenty ohledně </w:t>
      </w:r>
      <w:r w:rsidR="000D6E02">
        <w:rPr>
          <w:szCs w:val="22"/>
        </w:rPr>
        <w:t>Prostor</w:t>
      </w:r>
      <w:r w:rsidRPr="00F42DB8">
        <w:rPr>
          <w:szCs w:val="22"/>
        </w:rPr>
        <w:t xml:space="preserve">, které jsou v držení Objednatele a které jsou nezbytné pro </w:t>
      </w:r>
      <w:r w:rsidR="000D6E02">
        <w:rPr>
          <w:szCs w:val="22"/>
        </w:rPr>
        <w:t>realizaci Díla</w:t>
      </w:r>
      <w:r w:rsidRPr="00F42DB8">
        <w:rPr>
          <w:szCs w:val="22"/>
        </w:rPr>
        <w:t>, pokud jejich předání Zhotoviteli není v</w:t>
      </w:r>
      <w:r w:rsidR="0079616C">
        <w:rPr>
          <w:szCs w:val="22"/>
        </w:rPr>
        <w:t> </w:t>
      </w:r>
      <w:r w:rsidRPr="00F42DB8">
        <w:rPr>
          <w:szCs w:val="22"/>
        </w:rPr>
        <w:t>rozporu s</w:t>
      </w:r>
      <w:r w:rsidR="0079616C">
        <w:rPr>
          <w:szCs w:val="22"/>
        </w:rPr>
        <w:t> </w:t>
      </w:r>
      <w:r w:rsidRPr="00F42DB8">
        <w:rPr>
          <w:szCs w:val="22"/>
        </w:rPr>
        <w:t xml:space="preserve">platnými právními předpisy nebo interními předpisy Objednatele. </w:t>
      </w:r>
    </w:p>
    <w:p w14:paraId="5597AD96" w14:textId="573B5809" w:rsidR="008934B3" w:rsidRDefault="001E2BF3" w:rsidP="008934B3">
      <w:pPr>
        <w:pStyle w:val="Normal2"/>
        <w:rPr>
          <w:szCs w:val="22"/>
        </w:rPr>
      </w:pPr>
      <w:r w:rsidRPr="00F703B0">
        <w:rPr>
          <w:szCs w:val="22"/>
        </w:rPr>
        <w:t xml:space="preserve">Při předání </w:t>
      </w:r>
      <w:r w:rsidR="000D6E02">
        <w:rPr>
          <w:szCs w:val="22"/>
        </w:rPr>
        <w:t>Prostor</w:t>
      </w:r>
      <w:r w:rsidRPr="00F703B0">
        <w:rPr>
          <w:szCs w:val="22"/>
        </w:rPr>
        <w:t xml:space="preserve"> obě Strany podepíší předávac</w:t>
      </w:r>
      <w:r w:rsidR="00000271">
        <w:rPr>
          <w:szCs w:val="22"/>
        </w:rPr>
        <w:t>í protokol a sepíší o tom zápis</w:t>
      </w:r>
      <w:r w:rsidRPr="00F703B0">
        <w:rPr>
          <w:szCs w:val="22"/>
        </w:rPr>
        <w:t>.</w:t>
      </w:r>
      <w:r w:rsidR="00251174">
        <w:rPr>
          <w:szCs w:val="22"/>
        </w:rPr>
        <w:t xml:space="preserve"> Zhotovitel bude oprávněn realizovat Dílo v Prostorech po celou dobu, po kterou realizaci umožní Závazné </w:t>
      </w:r>
      <w:r w:rsidR="00251174">
        <w:rPr>
          <w:szCs w:val="22"/>
        </w:rPr>
        <w:lastRenderedPageBreak/>
        <w:t>předpisy.</w:t>
      </w:r>
      <w:r w:rsidR="008934B3">
        <w:rPr>
          <w:szCs w:val="22"/>
        </w:rPr>
        <w:t xml:space="preserve"> </w:t>
      </w:r>
      <w:r w:rsidR="008934B3" w:rsidRPr="00F703B0">
        <w:rPr>
          <w:szCs w:val="22"/>
        </w:rPr>
        <w:t xml:space="preserve">Zhotovitel nese nebezpečí škod na </w:t>
      </w:r>
      <w:r w:rsidR="008934B3">
        <w:rPr>
          <w:szCs w:val="22"/>
        </w:rPr>
        <w:t>Zařízení</w:t>
      </w:r>
      <w:r w:rsidR="008934B3" w:rsidRPr="00F703B0">
        <w:rPr>
          <w:szCs w:val="22"/>
        </w:rPr>
        <w:t xml:space="preserve"> do doby </w:t>
      </w:r>
      <w:r w:rsidR="008934B3">
        <w:rPr>
          <w:szCs w:val="22"/>
        </w:rPr>
        <w:t>podpisu</w:t>
      </w:r>
      <w:r w:rsidR="008934B3" w:rsidRPr="00F703B0">
        <w:rPr>
          <w:szCs w:val="22"/>
        </w:rPr>
        <w:t xml:space="preserve"> </w:t>
      </w:r>
      <w:r w:rsidR="008934B3">
        <w:rPr>
          <w:szCs w:val="22"/>
        </w:rPr>
        <w:t>Protokolu o dokončení zařízení.</w:t>
      </w:r>
    </w:p>
    <w:p w14:paraId="36EB453C" w14:textId="77777777" w:rsidR="007120D2" w:rsidRDefault="007120D2" w:rsidP="007C729D">
      <w:pPr>
        <w:pStyle w:val="Nadpis2"/>
      </w:pPr>
      <w:r>
        <w:t>Podmínky Objednatele</w:t>
      </w:r>
    </w:p>
    <w:p w14:paraId="7ACBDE4B" w14:textId="195D67F5" w:rsidR="007120D2" w:rsidRPr="007120D2" w:rsidRDefault="007120D2" w:rsidP="007120D2">
      <w:pPr>
        <w:pStyle w:val="Normal2"/>
      </w:pPr>
      <w:r>
        <w:t>Zhotovitel prohlašuje, že splní veškeré povinnosti vyplývající z </w:t>
      </w:r>
      <w:r w:rsidR="00D86C47">
        <w:t xml:space="preserve">Požadavků </w:t>
      </w:r>
      <w:r>
        <w:t>Objednatele.</w:t>
      </w:r>
      <w:r w:rsidR="008934B3">
        <w:t xml:space="preserve"> </w:t>
      </w:r>
    </w:p>
    <w:p w14:paraId="7A1BD8BB" w14:textId="77777777" w:rsidR="001E2BF3" w:rsidRPr="00214134" w:rsidRDefault="001E2BF3" w:rsidP="005946C9">
      <w:pPr>
        <w:pStyle w:val="StyleStyleHeading1JustifiedTimesNewRoman"/>
        <w:rPr>
          <w:szCs w:val="22"/>
        </w:rPr>
      </w:pPr>
      <w:bookmarkStart w:id="47" w:name="_Toc14248109"/>
      <w:bookmarkStart w:id="48" w:name="_Toc16580651"/>
      <w:bookmarkStart w:id="49" w:name="_Toc37062257"/>
      <w:bookmarkStart w:id="50" w:name="_Toc43549601"/>
      <w:bookmarkStart w:id="51" w:name="_Toc122317026"/>
      <w:bookmarkStart w:id="52" w:name="_Toc151993946"/>
      <w:bookmarkStart w:id="53" w:name="_Toc151993958"/>
      <w:bookmarkStart w:id="54" w:name="_Toc14248130"/>
      <w:bookmarkStart w:id="55" w:name="_Toc16580672"/>
      <w:bookmarkStart w:id="56" w:name="_Ref200374624"/>
      <w:r w:rsidRPr="00214134">
        <w:rPr>
          <w:szCs w:val="22"/>
        </w:rPr>
        <w:t xml:space="preserve">Technologická zařízení, MATERIÁLY A </w:t>
      </w:r>
      <w:bookmarkEnd w:id="47"/>
      <w:bookmarkEnd w:id="48"/>
      <w:r w:rsidRPr="00214134">
        <w:rPr>
          <w:szCs w:val="22"/>
        </w:rPr>
        <w:t>pracovní postupy</w:t>
      </w:r>
      <w:bookmarkEnd w:id="49"/>
      <w:bookmarkEnd w:id="50"/>
      <w:bookmarkEnd w:id="51"/>
      <w:bookmarkEnd w:id="52"/>
    </w:p>
    <w:p w14:paraId="195676F2" w14:textId="77777777" w:rsidR="001E2BF3" w:rsidRPr="00EA68FA" w:rsidRDefault="001E2BF3" w:rsidP="001E2BF3">
      <w:pPr>
        <w:pStyle w:val="Nadpis2"/>
        <w:keepNext w:val="0"/>
        <w:widowControl w:val="0"/>
        <w:ind w:left="720" w:hanging="720"/>
        <w:rPr>
          <w:szCs w:val="22"/>
        </w:rPr>
      </w:pPr>
      <w:bookmarkStart w:id="57" w:name="_Toc27317297"/>
      <w:bookmarkStart w:id="58" w:name="_Toc37062233"/>
      <w:bookmarkStart w:id="59" w:name="_Toc43549578"/>
      <w:bookmarkStart w:id="60" w:name="_Toc122316999"/>
      <w:bookmarkStart w:id="61" w:name="_Toc151993947"/>
      <w:bookmarkStart w:id="62" w:name="_Toc27317290"/>
      <w:bookmarkStart w:id="63" w:name="_Toc37062226"/>
      <w:bookmarkStart w:id="64" w:name="_Toc43549571"/>
      <w:bookmarkStart w:id="65" w:name="_Toc122316992"/>
      <w:bookmarkStart w:id="66" w:name="_Toc14248110"/>
      <w:bookmarkStart w:id="67" w:name="_Toc16580652"/>
      <w:bookmarkStart w:id="68" w:name="_Toc37062258"/>
      <w:bookmarkStart w:id="69" w:name="_Toc43549602"/>
      <w:bookmarkStart w:id="70" w:name="_Toc122317027"/>
      <w:r w:rsidRPr="00EA68FA">
        <w:rPr>
          <w:szCs w:val="22"/>
        </w:rPr>
        <w:t xml:space="preserve">Odpovědnost za </w:t>
      </w:r>
      <w:bookmarkEnd w:id="57"/>
      <w:bookmarkEnd w:id="58"/>
      <w:bookmarkEnd w:id="59"/>
      <w:bookmarkEnd w:id="60"/>
      <w:bookmarkEnd w:id="61"/>
      <w:r w:rsidR="00406847">
        <w:rPr>
          <w:szCs w:val="22"/>
        </w:rPr>
        <w:t>Technologická zařízení a Materiály</w:t>
      </w:r>
      <w:r w:rsidRPr="00EA68FA">
        <w:rPr>
          <w:szCs w:val="22"/>
        </w:rPr>
        <w:t xml:space="preserve"> </w:t>
      </w:r>
    </w:p>
    <w:p w14:paraId="251DE2E1" w14:textId="77777777" w:rsidR="001E2BF3" w:rsidRPr="00EA68FA" w:rsidRDefault="001E2BF3" w:rsidP="00CB3906">
      <w:pPr>
        <w:pStyle w:val="Normal2"/>
        <w:rPr>
          <w:szCs w:val="22"/>
        </w:rPr>
      </w:pPr>
      <w:r>
        <w:t xml:space="preserve">Zhotovitel bude odpovídat za balení, naložení, přepravu, dodávku, vyložení, skladování, ochranu a jakékoli jiné užívání či nakládání s veškerým </w:t>
      </w:r>
      <w:r w:rsidR="00406847">
        <w:t>Technologickým zařízením a Materiály</w:t>
      </w:r>
      <w:r>
        <w:t>.</w:t>
      </w:r>
      <w:r w:rsidRPr="00EA68FA">
        <w:rPr>
          <w:szCs w:val="22"/>
        </w:rPr>
        <w:t xml:space="preserve"> </w:t>
      </w:r>
    </w:p>
    <w:p w14:paraId="33EA60B6" w14:textId="77777777" w:rsidR="001E2BF3" w:rsidRPr="00EA68FA" w:rsidRDefault="001E2BF3" w:rsidP="001E2BF3">
      <w:pPr>
        <w:pStyle w:val="Nadpis2"/>
        <w:keepNext w:val="0"/>
        <w:widowControl w:val="0"/>
        <w:ind w:left="720" w:hanging="720"/>
        <w:rPr>
          <w:szCs w:val="22"/>
        </w:rPr>
      </w:pPr>
      <w:bookmarkStart w:id="71" w:name="_Toc151993948"/>
      <w:r w:rsidRPr="00EA68FA">
        <w:rPr>
          <w:szCs w:val="22"/>
        </w:rPr>
        <w:t xml:space="preserve">Užívání </w:t>
      </w:r>
      <w:r w:rsidR="00406847">
        <w:rPr>
          <w:szCs w:val="22"/>
        </w:rPr>
        <w:t>Technologických zařízení a Materiálů</w:t>
      </w:r>
      <w:r w:rsidR="00406847" w:rsidRPr="00EA68FA">
        <w:rPr>
          <w:szCs w:val="22"/>
        </w:rPr>
        <w:t xml:space="preserve"> </w:t>
      </w:r>
      <w:r w:rsidRPr="00EA68FA">
        <w:rPr>
          <w:szCs w:val="22"/>
        </w:rPr>
        <w:t>Zhotovitelem</w:t>
      </w:r>
      <w:bookmarkEnd w:id="71"/>
    </w:p>
    <w:p w14:paraId="418CEB0D" w14:textId="77777777" w:rsidR="001E2BF3" w:rsidRDefault="001E2BF3" w:rsidP="001E2BF3">
      <w:pPr>
        <w:pStyle w:val="Normal2"/>
      </w:pPr>
      <w:r>
        <w:t xml:space="preserve">Zhotovitel odpovídá za to, že </w:t>
      </w:r>
      <w:r w:rsidR="00FE0CF4">
        <w:rPr>
          <w:szCs w:val="22"/>
        </w:rPr>
        <w:t>Technologická zařízení a Materiály</w:t>
      </w:r>
      <w:r w:rsidR="00FE0CF4">
        <w:t xml:space="preserve"> </w:t>
      </w:r>
      <w:r>
        <w:t>j</w:t>
      </w:r>
      <w:r w:rsidR="00FE0CF4">
        <w:t>sou</w:t>
      </w:r>
      <w:r>
        <w:t xml:space="preserve"> plně způsobilé k</w:t>
      </w:r>
      <w:r w:rsidR="0079616C">
        <w:t> </w:t>
      </w:r>
      <w:r>
        <w:t>účelu, jemuž m</w:t>
      </w:r>
      <w:r w:rsidR="001B34F4">
        <w:t>ají</w:t>
      </w:r>
      <w:r>
        <w:t xml:space="preserve"> při realizaci </w:t>
      </w:r>
      <w:r w:rsidR="003C01F6">
        <w:t>Díla</w:t>
      </w:r>
      <w:r>
        <w:t xml:space="preserve"> sloužit, a to jak po stránce technické, tak po stránce dokumentační. V</w:t>
      </w:r>
      <w:r w:rsidR="0079616C">
        <w:t> </w:t>
      </w:r>
      <w:r>
        <w:t>případě</w:t>
      </w:r>
      <w:r w:rsidRPr="006D299D">
        <w:t xml:space="preserve"> </w:t>
      </w:r>
      <w:r w:rsidR="009837D6">
        <w:t xml:space="preserve">zjištění </w:t>
      </w:r>
      <w:r>
        <w:t xml:space="preserve">nesouladu mezi stavem </w:t>
      </w:r>
      <w:r w:rsidR="00FE0CF4">
        <w:rPr>
          <w:szCs w:val="22"/>
        </w:rPr>
        <w:t>Technologických zařízení a Materiálů</w:t>
      </w:r>
      <w:r w:rsidR="00FE0CF4">
        <w:t xml:space="preserve"> </w:t>
      </w:r>
      <w:r>
        <w:t xml:space="preserve">a tímto účelem a/nebo závad na </w:t>
      </w:r>
      <w:r w:rsidR="00FE0CF4">
        <w:rPr>
          <w:szCs w:val="22"/>
        </w:rPr>
        <w:t>Technologických zařízeních a</w:t>
      </w:r>
      <w:r>
        <w:t xml:space="preserve"> </w:t>
      </w:r>
      <w:r w:rsidR="00FE0CF4">
        <w:rPr>
          <w:szCs w:val="22"/>
        </w:rPr>
        <w:t>Materiálech</w:t>
      </w:r>
      <w:r w:rsidR="00FE0CF4">
        <w:t xml:space="preserve"> </w:t>
      </w:r>
      <w:r>
        <w:t xml:space="preserve">je o této skutečnosti povinen Objednatele ihned vyrozumět. </w:t>
      </w:r>
      <w:r w:rsidR="00D13633">
        <w:t>Zhotovitel</w:t>
      </w:r>
      <w:r>
        <w:t xml:space="preserve"> je povinen neprodleně zajistit opravu nebo poskytnutí náhradního kusu </w:t>
      </w:r>
      <w:r w:rsidR="00D13633">
        <w:rPr>
          <w:szCs w:val="22"/>
        </w:rPr>
        <w:t>Technologických zařízení a Materiálů</w:t>
      </w:r>
      <w:r>
        <w:t>.</w:t>
      </w:r>
    </w:p>
    <w:p w14:paraId="20A93AD1" w14:textId="77777777" w:rsidR="001E2BF3" w:rsidRPr="00EA68FA" w:rsidRDefault="001E2BF3" w:rsidP="001E2BF3">
      <w:pPr>
        <w:pStyle w:val="Nadpis2"/>
        <w:keepNext w:val="0"/>
        <w:widowControl w:val="0"/>
        <w:ind w:left="720" w:hanging="720"/>
        <w:rPr>
          <w:szCs w:val="22"/>
        </w:rPr>
      </w:pPr>
      <w:bookmarkStart w:id="72" w:name="_Toc151993949"/>
      <w:bookmarkEnd w:id="62"/>
      <w:bookmarkEnd w:id="63"/>
      <w:bookmarkEnd w:id="64"/>
      <w:bookmarkEnd w:id="65"/>
      <w:r w:rsidRPr="00EA68FA">
        <w:rPr>
          <w:szCs w:val="22"/>
        </w:rPr>
        <w:t xml:space="preserve">Způsob </w:t>
      </w:r>
      <w:bookmarkEnd w:id="66"/>
      <w:bookmarkEnd w:id="67"/>
      <w:r w:rsidRPr="00EA68FA">
        <w:rPr>
          <w:szCs w:val="22"/>
        </w:rPr>
        <w:t>realizace</w:t>
      </w:r>
      <w:bookmarkEnd w:id="68"/>
      <w:bookmarkEnd w:id="69"/>
      <w:bookmarkEnd w:id="70"/>
      <w:bookmarkEnd w:id="72"/>
    </w:p>
    <w:p w14:paraId="174220D8" w14:textId="77777777" w:rsidR="001E2BF3" w:rsidRDefault="001E2BF3" w:rsidP="001E2BF3">
      <w:pPr>
        <w:pStyle w:val="Normal2"/>
      </w:pPr>
      <w:r>
        <w:t>Zhotovitel vyrobí nebo obstará na svůj náklad a nebezpečí Technologická zařízení a Materiál a dále provede práce:</w:t>
      </w:r>
    </w:p>
    <w:p w14:paraId="5EF2CBCB" w14:textId="77777777" w:rsidR="001E2BF3" w:rsidRDefault="001E2BF3" w:rsidP="001E2BF3">
      <w:pPr>
        <w:pStyle w:val="Normal2"/>
      </w:pPr>
      <w:r>
        <w:t>a)</w:t>
      </w:r>
      <w:r>
        <w:tab/>
        <w:t>způsobem uvedeným ve Smlouvě;</w:t>
      </w:r>
    </w:p>
    <w:p w14:paraId="238115F8" w14:textId="77777777" w:rsidR="001E2BF3" w:rsidRDefault="001E2BF3" w:rsidP="001E2BF3">
      <w:pPr>
        <w:pStyle w:val="Normal2"/>
      </w:pPr>
      <w:r>
        <w:t>b)</w:t>
      </w:r>
      <w:r>
        <w:tab/>
        <w:t>odborně a pečlivě, v souladu s uznávanou stavební praxí; a</w:t>
      </w:r>
    </w:p>
    <w:p w14:paraId="2A34A229" w14:textId="77777777" w:rsidR="001E2BF3" w:rsidRDefault="001E2BF3" w:rsidP="001E2BF3">
      <w:pPr>
        <w:pStyle w:val="Normal2"/>
        <w:ind w:left="1418" w:hanging="709"/>
      </w:pPr>
      <w:r>
        <w:t>c)</w:t>
      </w:r>
      <w:r>
        <w:tab/>
        <w:t>za pomoci vhodně vybavených výrobních zařízení a materiálů, jež nejsou Závaznými předpisy označeny jako nebezpečné.</w:t>
      </w:r>
    </w:p>
    <w:p w14:paraId="403DDB48" w14:textId="77777777" w:rsidR="001E2BF3" w:rsidRPr="00EA68FA" w:rsidRDefault="001E2BF3" w:rsidP="00251D0D">
      <w:pPr>
        <w:pStyle w:val="Nadpis2"/>
        <w:widowControl w:val="0"/>
        <w:ind w:left="720" w:hanging="720"/>
        <w:rPr>
          <w:szCs w:val="22"/>
        </w:rPr>
      </w:pPr>
      <w:bookmarkStart w:id="73" w:name="_Toc151993950"/>
      <w:bookmarkStart w:id="74" w:name="_Toc14248111"/>
      <w:bookmarkStart w:id="75" w:name="_Toc16580653"/>
      <w:bookmarkStart w:id="76" w:name="_Toc37062259"/>
      <w:bookmarkStart w:id="77" w:name="_Toc43549603"/>
      <w:bookmarkStart w:id="78" w:name="_Toc122317028"/>
      <w:bookmarkStart w:id="79" w:name="_Toc14248114"/>
      <w:bookmarkStart w:id="80" w:name="_Toc16580656"/>
      <w:bookmarkStart w:id="81" w:name="_Toc37062262"/>
      <w:bookmarkStart w:id="82" w:name="_Toc43549606"/>
      <w:bookmarkStart w:id="83" w:name="_Toc122317031"/>
      <w:bookmarkStart w:id="84" w:name="_Ref145685959"/>
      <w:bookmarkStart w:id="85" w:name="_Toc151993954"/>
      <w:r w:rsidRPr="00EA68FA">
        <w:rPr>
          <w:szCs w:val="22"/>
        </w:rPr>
        <w:t>Zajištění kvality</w:t>
      </w:r>
      <w:bookmarkEnd w:id="73"/>
    </w:p>
    <w:p w14:paraId="20123193" w14:textId="77777777" w:rsidR="001E2BF3" w:rsidRDefault="001E2BF3" w:rsidP="001E2BF3">
      <w:pPr>
        <w:pStyle w:val="Normal2"/>
      </w:pPr>
      <w:r>
        <w:t>Zhotovitel zavede systém zajištění kvality, který bude zabezpečovat požadavky na kvalitu stanovené Smlouvou. Objednatel bude oprávněn přezkoumat jakýkoliv aspekt tohoto systému.</w:t>
      </w:r>
    </w:p>
    <w:bookmarkEnd w:id="74"/>
    <w:bookmarkEnd w:id="75"/>
    <w:bookmarkEnd w:id="76"/>
    <w:bookmarkEnd w:id="77"/>
    <w:bookmarkEnd w:id="78"/>
    <w:p w14:paraId="750494C3" w14:textId="77777777" w:rsidR="001E2BF3" w:rsidRPr="00EA68FA" w:rsidRDefault="001E2BF3" w:rsidP="001E2BF3">
      <w:pPr>
        <w:pStyle w:val="Nadpis2"/>
        <w:keepNext w:val="0"/>
        <w:widowControl w:val="0"/>
        <w:ind w:left="720" w:hanging="720"/>
        <w:rPr>
          <w:szCs w:val="22"/>
        </w:rPr>
      </w:pPr>
      <w:r w:rsidRPr="00EA68FA">
        <w:rPr>
          <w:szCs w:val="22"/>
        </w:rPr>
        <w:t>Odmítnutí</w:t>
      </w:r>
      <w:bookmarkEnd w:id="79"/>
      <w:bookmarkEnd w:id="80"/>
      <w:bookmarkEnd w:id="81"/>
      <w:bookmarkEnd w:id="82"/>
      <w:bookmarkEnd w:id="83"/>
      <w:r w:rsidRPr="00EA68FA">
        <w:rPr>
          <w:szCs w:val="22"/>
        </w:rPr>
        <w:t xml:space="preserve"> a opravy</w:t>
      </w:r>
      <w:bookmarkEnd w:id="84"/>
      <w:bookmarkEnd w:id="85"/>
    </w:p>
    <w:p w14:paraId="4BCBFE2A" w14:textId="2BCBC506" w:rsidR="001E2BF3" w:rsidRDefault="001E2BF3" w:rsidP="001E2BF3">
      <w:pPr>
        <w:pStyle w:val="Normal2"/>
      </w:pPr>
      <w:r>
        <w:t>Jestliže Objednatel zjistí, že některá část Zařízení neodpovídá Smlouvě, může Objednatel tuto část Zařízení odmítnout. Odmítnutí Objednatel Zhotoviteli oznámí spolu s</w:t>
      </w:r>
      <w:r w:rsidR="0079616C">
        <w:t> </w:t>
      </w:r>
      <w:r>
        <w:t>udáním důvodů. Zhotovitel vadu bezodkladně opraví a zajistí, aby odmítnutá položka odpovídala Smlouvě.</w:t>
      </w:r>
    </w:p>
    <w:p w14:paraId="6BE27EE0" w14:textId="75AE7113" w:rsidR="001E2BF3" w:rsidRDefault="001E2BF3" w:rsidP="001E2BF3">
      <w:pPr>
        <w:pStyle w:val="Normal2"/>
      </w:pPr>
      <w:r>
        <w:t xml:space="preserve">Poté, co Zhotovitel oznámí Objednateli, že vada byla odstraněna, je Objednatel oprávněn požadovat </w:t>
      </w:r>
      <w:r w:rsidR="00C14BB1">
        <w:t xml:space="preserve">provedení </w:t>
      </w:r>
      <w:r>
        <w:t>příslušné zkoušky a také zkoušek přímo souvisejících.</w:t>
      </w:r>
    </w:p>
    <w:p w14:paraId="6B2A4D9C" w14:textId="77777777" w:rsidR="001E2BF3" w:rsidRDefault="001E2BF3" w:rsidP="001E2BF3">
      <w:pPr>
        <w:pStyle w:val="Normal2"/>
      </w:pPr>
      <w:r>
        <w:t>Pro odstranění pochybností se ujednává, že nevydání výslovného odmítnutí části Zařízení neznamená její schválení, a proto neomezuje odpovědnost Zhotovitele za řádné provedení Zařízení dle Smlouvy.</w:t>
      </w:r>
    </w:p>
    <w:p w14:paraId="50F04BC9" w14:textId="77777777" w:rsidR="001E2BF3" w:rsidRPr="00A901A5" w:rsidRDefault="001E2BF3" w:rsidP="001E2BF3">
      <w:pPr>
        <w:pStyle w:val="Nadpis2"/>
        <w:keepNext w:val="0"/>
        <w:widowControl w:val="0"/>
        <w:ind w:left="720" w:hanging="720"/>
        <w:rPr>
          <w:szCs w:val="22"/>
        </w:rPr>
      </w:pPr>
      <w:bookmarkStart w:id="86" w:name="_Toc92111330"/>
      <w:bookmarkStart w:id="87" w:name="_Ref107140706"/>
      <w:bookmarkStart w:id="88" w:name="_Ref111555281"/>
      <w:bookmarkStart w:id="89" w:name="_Ref111959720"/>
      <w:bookmarkStart w:id="90" w:name="_Toc148877799"/>
      <w:bookmarkStart w:id="91" w:name="_Ref191491992"/>
      <w:bookmarkStart w:id="92" w:name="_Ref191500956"/>
      <w:bookmarkStart w:id="93" w:name="_Toc201024036"/>
      <w:bookmarkStart w:id="94" w:name="_Ref202282816"/>
      <w:r w:rsidRPr="00A901A5">
        <w:rPr>
          <w:szCs w:val="22"/>
        </w:rPr>
        <w:t>P</w:t>
      </w:r>
      <w:bookmarkEnd w:id="86"/>
      <w:bookmarkEnd w:id="87"/>
      <w:bookmarkEnd w:id="88"/>
      <w:bookmarkEnd w:id="89"/>
      <w:bookmarkEnd w:id="90"/>
      <w:bookmarkEnd w:id="91"/>
      <w:bookmarkEnd w:id="92"/>
      <w:bookmarkEnd w:id="93"/>
      <w:r>
        <w:rPr>
          <w:szCs w:val="22"/>
        </w:rPr>
        <w:t>ráva duševního vlastnictví</w:t>
      </w:r>
      <w:bookmarkEnd w:id="94"/>
    </w:p>
    <w:p w14:paraId="2D985070" w14:textId="77777777" w:rsidR="001E2BF3" w:rsidRDefault="001E2BF3" w:rsidP="001E2BF3">
      <w:pPr>
        <w:pStyle w:val="Nadpis2"/>
        <w:keepNext w:val="0"/>
        <w:numPr>
          <w:ilvl w:val="0"/>
          <w:numId w:val="0"/>
        </w:numPr>
        <w:overflowPunct w:val="0"/>
        <w:autoSpaceDE w:val="0"/>
        <w:autoSpaceDN w:val="0"/>
        <w:adjustRightInd w:val="0"/>
        <w:ind w:left="709"/>
        <w:textAlignment w:val="baseline"/>
        <w:rPr>
          <w:szCs w:val="22"/>
        </w:rPr>
      </w:pPr>
      <w:r>
        <w:rPr>
          <w:szCs w:val="22"/>
        </w:rPr>
        <w:t>Zhotovitel odpovídá za případné porušení práv průmyslového nebo jiného duševního vlastnictví třetích osob při výrobě a dodání Materiálů a Technologických zařízení a vytvoření Projektové dokumentace. Zhotovitel je povinen účinně bránit, resp. odškodnit Objednatele v</w:t>
      </w:r>
      <w:r w:rsidR="0079616C">
        <w:rPr>
          <w:szCs w:val="22"/>
        </w:rPr>
        <w:t> </w:t>
      </w:r>
      <w:r>
        <w:rPr>
          <w:szCs w:val="22"/>
        </w:rPr>
        <w:t>případě, že v</w:t>
      </w:r>
      <w:r w:rsidR="0079616C">
        <w:rPr>
          <w:szCs w:val="22"/>
        </w:rPr>
        <w:t> </w:t>
      </w:r>
      <w:r>
        <w:rPr>
          <w:szCs w:val="22"/>
        </w:rPr>
        <w:t>souvislosti s užíváním průmyslového nebo jiného duševního vlastnictví Objednatelem v</w:t>
      </w:r>
      <w:r w:rsidR="0079616C">
        <w:rPr>
          <w:szCs w:val="22"/>
        </w:rPr>
        <w:t> </w:t>
      </w:r>
      <w:r>
        <w:rPr>
          <w:szCs w:val="22"/>
        </w:rPr>
        <w:t>souladu s</w:t>
      </w:r>
      <w:r w:rsidR="0079616C">
        <w:rPr>
          <w:szCs w:val="22"/>
        </w:rPr>
        <w:t> </w:t>
      </w:r>
      <w:r>
        <w:rPr>
          <w:szCs w:val="22"/>
        </w:rPr>
        <w:t>touto Smlouvou dojde k</w:t>
      </w:r>
      <w:r w:rsidR="0079616C">
        <w:rPr>
          <w:szCs w:val="22"/>
        </w:rPr>
        <w:t> </w:t>
      </w:r>
      <w:r>
        <w:rPr>
          <w:szCs w:val="22"/>
        </w:rPr>
        <w:t>uplatnění, resp. pravomocnému přiznání práv třetích osob.</w:t>
      </w:r>
    </w:p>
    <w:p w14:paraId="47529A2D" w14:textId="55E9634D" w:rsidR="001E2BF3" w:rsidRDefault="001E2BF3" w:rsidP="001E2BF3">
      <w:pPr>
        <w:pStyle w:val="Nadpis2"/>
        <w:keepNext w:val="0"/>
        <w:numPr>
          <w:ilvl w:val="0"/>
          <w:numId w:val="0"/>
        </w:numPr>
        <w:overflowPunct w:val="0"/>
        <w:autoSpaceDE w:val="0"/>
        <w:autoSpaceDN w:val="0"/>
        <w:adjustRightInd w:val="0"/>
        <w:ind w:left="709"/>
        <w:textAlignment w:val="baseline"/>
        <w:rPr>
          <w:szCs w:val="22"/>
        </w:rPr>
      </w:pPr>
      <w:r w:rsidRPr="0047301C">
        <w:rPr>
          <w:szCs w:val="22"/>
        </w:rPr>
        <w:t>Zhotovitel poskytuje Objednateli nevýhradní oprávnění k</w:t>
      </w:r>
      <w:r w:rsidR="0079616C" w:rsidRPr="0047301C">
        <w:rPr>
          <w:szCs w:val="22"/>
        </w:rPr>
        <w:t> </w:t>
      </w:r>
      <w:r w:rsidRPr="0047301C">
        <w:rPr>
          <w:szCs w:val="22"/>
        </w:rPr>
        <w:t>výkonu práva užít (licenci, popř. sublicenci) veškerá práva duševního vlastnictví týkající se Materiálů a Technologických zařízení a Projektové dokumentace poskytnutých Zhotovitelem v</w:t>
      </w:r>
      <w:r w:rsidR="0079616C" w:rsidRPr="0047301C">
        <w:rPr>
          <w:szCs w:val="22"/>
        </w:rPr>
        <w:t> </w:t>
      </w:r>
      <w:r w:rsidRPr="0047301C">
        <w:rPr>
          <w:szCs w:val="22"/>
        </w:rPr>
        <w:t>souvislosti s plněním této Smlouvy, a to v</w:t>
      </w:r>
      <w:r w:rsidR="0079616C" w:rsidRPr="0047301C">
        <w:rPr>
          <w:szCs w:val="22"/>
        </w:rPr>
        <w:t> </w:t>
      </w:r>
      <w:r w:rsidRPr="0047301C">
        <w:rPr>
          <w:szCs w:val="22"/>
        </w:rPr>
        <w:t xml:space="preserve">časově, územně a množstevně neomezeném rozsahu a všemi způsoby potřebnými </w:t>
      </w:r>
      <w:r w:rsidRPr="0047301C">
        <w:rPr>
          <w:szCs w:val="22"/>
        </w:rPr>
        <w:lastRenderedPageBreak/>
        <w:t>k </w:t>
      </w:r>
      <w:r w:rsidR="00BA0A13" w:rsidRPr="0047301C">
        <w:rPr>
          <w:szCs w:val="22"/>
        </w:rPr>
        <w:t>řádnému</w:t>
      </w:r>
      <w:r w:rsidRPr="0047301C">
        <w:rPr>
          <w:szCs w:val="22"/>
        </w:rPr>
        <w:t xml:space="preserve"> užívání Materiálů a Technologických zařízení</w:t>
      </w:r>
      <w:r w:rsidR="00F052AA" w:rsidRPr="0047301C">
        <w:rPr>
          <w:szCs w:val="22"/>
        </w:rPr>
        <w:t>. Toto právo uděluje</w:t>
      </w:r>
      <w:r w:rsidR="00F052AA" w:rsidRPr="000A4074">
        <w:rPr>
          <w:szCs w:val="22"/>
        </w:rPr>
        <w:t xml:space="preserve"> Zhotovitel</w:t>
      </w:r>
      <w:r w:rsidR="00F052AA" w:rsidRPr="002B0570">
        <w:rPr>
          <w:szCs w:val="22"/>
        </w:rPr>
        <w:t xml:space="preserve"> za účelem dokončení, provozování, údržby, změn, úprav a odstranění</w:t>
      </w:r>
      <w:r w:rsidR="00B17478">
        <w:rPr>
          <w:szCs w:val="22"/>
        </w:rPr>
        <w:t xml:space="preserve"> konkrétního </w:t>
      </w:r>
      <w:r w:rsidR="00910C8E">
        <w:rPr>
          <w:szCs w:val="22"/>
        </w:rPr>
        <w:t>F</w:t>
      </w:r>
      <w:r w:rsidR="00B17478">
        <w:rPr>
          <w:szCs w:val="22"/>
        </w:rPr>
        <w:t>yzického</w:t>
      </w:r>
      <w:r w:rsidR="00F052AA" w:rsidRPr="002B0570">
        <w:rPr>
          <w:szCs w:val="22"/>
        </w:rPr>
        <w:t xml:space="preserve"> Zařízení</w:t>
      </w:r>
      <w:r w:rsidR="00F052AA">
        <w:rPr>
          <w:szCs w:val="22"/>
        </w:rPr>
        <w:t xml:space="preserve"> </w:t>
      </w:r>
      <w:r w:rsidR="00F052AA" w:rsidRPr="002B0570">
        <w:rPr>
          <w:szCs w:val="22"/>
        </w:rPr>
        <w:t xml:space="preserve">na dobu neurčitou a bude opravňovat jakoukoli osobu, která bude řádným vlastníkem nebo uživatelem Zařízení, využívat a zpřístupnit dalším osobám taková díla za účelem dokončení, provozování, užívání, údržby, změn, úprav, oprav a odstranění </w:t>
      </w:r>
      <w:r w:rsidR="0047301C">
        <w:rPr>
          <w:szCs w:val="22"/>
        </w:rPr>
        <w:t xml:space="preserve">konkrétního </w:t>
      </w:r>
      <w:r w:rsidR="00910C8E">
        <w:rPr>
          <w:szCs w:val="22"/>
        </w:rPr>
        <w:t>F</w:t>
      </w:r>
      <w:r w:rsidR="0047301C">
        <w:rPr>
          <w:szCs w:val="22"/>
        </w:rPr>
        <w:t xml:space="preserve">yzického </w:t>
      </w:r>
      <w:r w:rsidR="00F052AA" w:rsidRPr="002B0570">
        <w:rPr>
          <w:szCs w:val="22"/>
        </w:rPr>
        <w:t xml:space="preserve">Zařízení nebo </w:t>
      </w:r>
      <w:r w:rsidR="00F052AA">
        <w:rPr>
          <w:szCs w:val="22"/>
        </w:rPr>
        <w:t>jeho</w:t>
      </w:r>
      <w:r w:rsidR="005E04D6">
        <w:rPr>
          <w:szCs w:val="22"/>
        </w:rPr>
        <w:t xml:space="preserve"> jednotlivých částí</w:t>
      </w:r>
      <w:r w:rsidRPr="00AA7715">
        <w:rPr>
          <w:szCs w:val="22"/>
        </w:rPr>
        <w:t>. Zhotovitel uzavřením této Smlouvy poskytuje Objednateli svůj souhlas a zajistí souhlas příslušných autorů, resp. vykonavatelů majetkových práv k</w:t>
      </w:r>
      <w:r w:rsidR="0079616C" w:rsidRPr="00AA7715">
        <w:rPr>
          <w:szCs w:val="22"/>
        </w:rPr>
        <w:t> </w:t>
      </w:r>
      <w:r w:rsidRPr="00AA7715">
        <w:rPr>
          <w:szCs w:val="22"/>
        </w:rPr>
        <w:t>postoupení výše uvedené licence, popř. sublicence jakékoliv třetí osobě. V</w:t>
      </w:r>
      <w:r w:rsidR="0079616C" w:rsidRPr="00AA7715">
        <w:rPr>
          <w:szCs w:val="22"/>
        </w:rPr>
        <w:t> </w:t>
      </w:r>
      <w:r w:rsidRPr="00AA7715">
        <w:rPr>
          <w:szCs w:val="22"/>
        </w:rPr>
        <w:t xml:space="preserve">Ceně je zahrnuta i odměna Zhotovitele za poskytnutí práv dle tohoto článku a dále také případná přiměřená dodatečná odměna autora dle § </w:t>
      </w:r>
      <w:r w:rsidR="00524E56" w:rsidRPr="00AA7715">
        <w:rPr>
          <w:szCs w:val="22"/>
        </w:rPr>
        <w:t>2374 Občanského zákoníku</w:t>
      </w:r>
      <w:r w:rsidRPr="00196FB8">
        <w:rPr>
          <w:szCs w:val="22"/>
        </w:rPr>
        <w:t>.</w:t>
      </w:r>
    </w:p>
    <w:p w14:paraId="46F180BF" w14:textId="77777777" w:rsidR="001E2BF3" w:rsidRPr="008F5120" w:rsidRDefault="001E2BF3" w:rsidP="001E2BF3">
      <w:pPr>
        <w:pStyle w:val="StyleStyleHeading1JustifiedTimesNewRoman"/>
        <w:keepNext w:val="0"/>
        <w:rPr>
          <w:szCs w:val="22"/>
        </w:rPr>
      </w:pPr>
      <w:bookmarkStart w:id="95" w:name="_Toc151286945"/>
      <w:bookmarkStart w:id="96" w:name="_Toc151303907"/>
      <w:bookmarkStart w:id="97" w:name="_Ref232611465"/>
      <w:bookmarkEnd w:id="95"/>
      <w:bookmarkEnd w:id="96"/>
      <w:r w:rsidRPr="008F5120">
        <w:rPr>
          <w:szCs w:val="22"/>
        </w:rPr>
        <w:t>Technické prohlídky</w:t>
      </w:r>
      <w:bookmarkEnd w:id="53"/>
      <w:bookmarkEnd w:id="97"/>
      <w:r w:rsidRPr="008F5120">
        <w:rPr>
          <w:szCs w:val="22"/>
        </w:rPr>
        <w:t xml:space="preserve"> </w:t>
      </w:r>
      <w:bookmarkEnd w:id="54"/>
      <w:bookmarkEnd w:id="55"/>
    </w:p>
    <w:p w14:paraId="39E4F568" w14:textId="77777777" w:rsidR="001E2BF3" w:rsidRPr="00653753" w:rsidRDefault="001E2BF3" w:rsidP="001E2BF3">
      <w:pPr>
        <w:pStyle w:val="Nadpis2"/>
        <w:keepNext w:val="0"/>
        <w:widowControl w:val="0"/>
        <w:ind w:left="720" w:hanging="720"/>
        <w:rPr>
          <w:szCs w:val="22"/>
        </w:rPr>
      </w:pPr>
      <w:bookmarkStart w:id="98" w:name="_Toc151993959"/>
      <w:bookmarkStart w:id="99" w:name="_Toc14248131"/>
      <w:bookmarkStart w:id="100" w:name="_Toc16580673"/>
      <w:bookmarkStart w:id="101" w:name="_Ref377972487"/>
      <w:r w:rsidRPr="00653753">
        <w:rPr>
          <w:szCs w:val="22"/>
        </w:rPr>
        <w:t xml:space="preserve">Termín </w:t>
      </w:r>
      <w:bookmarkEnd w:id="98"/>
      <w:bookmarkEnd w:id="99"/>
      <w:bookmarkEnd w:id="100"/>
      <w:r w:rsidR="001E7587">
        <w:rPr>
          <w:szCs w:val="22"/>
        </w:rPr>
        <w:t>Technické prohlídky</w:t>
      </w:r>
      <w:bookmarkEnd w:id="101"/>
    </w:p>
    <w:p w14:paraId="1FA75E57" w14:textId="77777777" w:rsidR="001E2BF3" w:rsidRDefault="001E2BF3" w:rsidP="001E2BF3">
      <w:pPr>
        <w:pStyle w:val="Normal2"/>
      </w:pPr>
      <w:r>
        <w:t xml:space="preserve">Zhotovitel oznámí </w:t>
      </w:r>
      <w:r w:rsidRPr="00876708">
        <w:t>Objednateli dokončení Zařízení nejméně dvacet</w:t>
      </w:r>
      <w:r>
        <w:t xml:space="preserve"> (20) dnů před tímto dokončením a zašle spolu s</w:t>
      </w:r>
      <w:r w:rsidR="0079616C">
        <w:t> </w:t>
      </w:r>
      <w:r>
        <w:t>tímto oznámením návrh termín</w:t>
      </w:r>
      <w:r w:rsidR="001E7587">
        <w:t>u</w:t>
      </w:r>
      <w:r>
        <w:t xml:space="preserve"> </w:t>
      </w:r>
      <w:r w:rsidR="001E7587">
        <w:t xml:space="preserve">Technické prohlídky </w:t>
      </w:r>
      <w:r>
        <w:t>Zařízení. Objednatel do pěti (5) pracovních dnů od t</w:t>
      </w:r>
      <w:r w:rsidR="00CB3904">
        <w:t>ohoto oznámení odsouhlasí návrh</w:t>
      </w:r>
      <w:r>
        <w:t xml:space="preserve"> dat</w:t>
      </w:r>
      <w:r w:rsidR="00CB3904">
        <w:t>a prohlídky</w:t>
      </w:r>
      <w:r>
        <w:t>, anebo oznámí Zhotoviteli jiná data, která však musí být stanovena tak, aby prohlídk</w:t>
      </w:r>
      <w:r w:rsidR="00CB3904">
        <w:t>a byla</w:t>
      </w:r>
      <w:r>
        <w:t xml:space="preserve"> zahájen</w:t>
      </w:r>
      <w:r w:rsidR="00CB3904">
        <w:t>a</w:t>
      </w:r>
      <w:r>
        <w:t xml:space="preserve"> nejpozději des</w:t>
      </w:r>
      <w:r w:rsidR="00CB3904">
        <w:t>et (10) dnů po původně Zhotovitelem navrženém termínu</w:t>
      </w:r>
      <w:r>
        <w:t xml:space="preserve">. </w:t>
      </w:r>
    </w:p>
    <w:p w14:paraId="72DAF4FC" w14:textId="7BD4C603" w:rsidR="001E2BF3" w:rsidRPr="00BF6306" w:rsidRDefault="004259D7" w:rsidP="001E2BF3">
      <w:pPr>
        <w:pStyle w:val="Normal2"/>
      </w:pPr>
      <w:r>
        <w:t>Technická prohlídka bude</w:t>
      </w:r>
      <w:r w:rsidR="001E2BF3" w:rsidRPr="00BF6306">
        <w:t xml:space="preserve"> proveden</w:t>
      </w:r>
      <w:r>
        <w:t>a</w:t>
      </w:r>
      <w:r w:rsidR="001E2BF3" w:rsidRPr="00BF6306">
        <w:t>, teprve až Zhotovitel splní svou povinnost předat dokumenty Zhotovitele uvedené v</w:t>
      </w:r>
      <w:r w:rsidR="0079616C">
        <w:t> </w:t>
      </w:r>
      <w:r w:rsidR="001E2BF3" w:rsidRPr="00BF6306">
        <w:t>článku</w:t>
      </w:r>
      <w:r>
        <w:t xml:space="preserve"> </w:t>
      </w:r>
      <w:r w:rsidR="003D3DF7">
        <w:fldChar w:fldCharType="begin"/>
      </w:r>
      <w:r>
        <w:instrText xml:space="preserve"> REF _Ref232611172 \r \h </w:instrText>
      </w:r>
      <w:r w:rsidR="003D3DF7">
        <w:fldChar w:fldCharType="separate"/>
      </w:r>
      <w:r w:rsidR="00480BAE">
        <w:t>6.2</w:t>
      </w:r>
      <w:r w:rsidR="003D3DF7">
        <w:fldChar w:fldCharType="end"/>
      </w:r>
      <w:r w:rsidR="00A22B5C">
        <w:t>.</w:t>
      </w:r>
    </w:p>
    <w:p w14:paraId="54F56F64" w14:textId="77777777" w:rsidR="001E2BF3" w:rsidRPr="00BF6306" w:rsidRDefault="001E2BF3" w:rsidP="001E2BF3">
      <w:pPr>
        <w:pStyle w:val="Nadpis2"/>
        <w:keepNext w:val="0"/>
        <w:widowControl w:val="0"/>
        <w:ind w:left="720" w:hanging="720"/>
        <w:rPr>
          <w:szCs w:val="22"/>
        </w:rPr>
      </w:pPr>
      <w:bookmarkStart w:id="102" w:name="_Ref145686098"/>
      <w:bookmarkStart w:id="103" w:name="_Toc151993960"/>
      <w:bookmarkStart w:id="104" w:name="_Ref232611172"/>
      <w:r w:rsidRPr="00BF6306">
        <w:rPr>
          <w:szCs w:val="22"/>
        </w:rPr>
        <w:t>Dokumenty pro Technické prohlídky</w:t>
      </w:r>
      <w:bookmarkEnd w:id="102"/>
      <w:bookmarkEnd w:id="103"/>
      <w:bookmarkEnd w:id="104"/>
    </w:p>
    <w:p w14:paraId="66BF354E" w14:textId="77777777" w:rsidR="001E2BF3" w:rsidRPr="00BF6306" w:rsidRDefault="001E2BF3" w:rsidP="001E2BF3">
      <w:pPr>
        <w:pStyle w:val="Normal2"/>
      </w:pPr>
      <w:r w:rsidRPr="00BF6306">
        <w:t>Nejpozději pět (5) pracovních dnů před zahájením Technických prohlídek je Zhotovitel povinen připravit a předat Objednateli v</w:t>
      </w:r>
      <w:r w:rsidR="0079616C">
        <w:t> </w:t>
      </w:r>
      <w:r w:rsidRPr="00BF6306">
        <w:t>přehledné a ucelené podobě veškeré nezbytné dokumenty Zhotovitele, a to zejména:</w:t>
      </w:r>
    </w:p>
    <w:p w14:paraId="506CD357" w14:textId="23ED9ECD" w:rsidR="001E2BF3" w:rsidRPr="00BF6306" w:rsidRDefault="001E2BF3" w:rsidP="00740B5D">
      <w:pPr>
        <w:pStyle w:val="Normal2"/>
        <w:numPr>
          <w:ilvl w:val="0"/>
          <w:numId w:val="32"/>
        </w:numPr>
        <w:tabs>
          <w:tab w:val="clear" w:pos="2153"/>
          <w:tab w:val="left" w:pos="709"/>
          <w:tab w:val="num" w:pos="1418"/>
        </w:tabs>
        <w:autoSpaceDE w:val="0"/>
        <w:autoSpaceDN w:val="0"/>
        <w:spacing w:before="60"/>
        <w:ind w:left="1418" w:hanging="709"/>
      </w:pPr>
      <w:r w:rsidRPr="00BF6306">
        <w:t>dokumentaci skutečného provedení Zařízení s řádně zakreslenými Změnami a s</w:t>
      </w:r>
      <w:r w:rsidR="0079616C">
        <w:t> </w:t>
      </w:r>
      <w:r w:rsidRPr="00BF6306">
        <w:t xml:space="preserve">ručně vyznačenými odchylkami zachycujícími skutečné provedení </w:t>
      </w:r>
      <w:r w:rsidR="00B73C50">
        <w:t>Zařízení</w:t>
      </w:r>
      <w:r w:rsidRPr="00BF6306">
        <w:t>;</w:t>
      </w:r>
    </w:p>
    <w:p w14:paraId="79F4A0EB" w14:textId="77777777" w:rsidR="001E2BF3" w:rsidRPr="00BF6306" w:rsidRDefault="001E2BF3" w:rsidP="00740B5D">
      <w:pPr>
        <w:pStyle w:val="Normal2"/>
        <w:numPr>
          <w:ilvl w:val="0"/>
          <w:numId w:val="32"/>
        </w:numPr>
        <w:tabs>
          <w:tab w:val="clear" w:pos="2153"/>
          <w:tab w:val="left" w:pos="709"/>
          <w:tab w:val="num" w:pos="1418"/>
        </w:tabs>
        <w:autoSpaceDE w:val="0"/>
        <w:autoSpaceDN w:val="0"/>
        <w:spacing w:before="60"/>
        <w:ind w:left="1418" w:hanging="709"/>
      </w:pPr>
      <w:r w:rsidRPr="00BF6306">
        <w:t xml:space="preserve">zápisy a osvědčení o provedených zkouškách a revizích; </w:t>
      </w:r>
    </w:p>
    <w:p w14:paraId="38CE624A" w14:textId="77777777" w:rsidR="001E2BF3" w:rsidRPr="00BF6306" w:rsidRDefault="001E2BF3" w:rsidP="00740B5D">
      <w:pPr>
        <w:pStyle w:val="Normal2"/>
        <w:numPr>
          <w:ilvl w:val="0"/>
          <w:numId w:val="32"/>
        </w:numPr>
        <w:tabs>
          <w:tab w:val="clear" w:pos="2153"/>
          <w:tab w:val="left" w:pos="709"/>
          <w:tab w:val="num" w:pos="1418"/>
        </w:tabs>
        <w:autoSpaceDE w:val="0"/>
        <w:autoSpaceDN w:val="0"/>
        <w:spacing w:before="60"/>
        <w:ind w:left="1418" w:hanging="709"/>
      </w:pPr>
      <w:r w:rsidRPr="00BF6306">
        <w:t>nezbytnou dokumentaci pro</w:t>
      </w:r>
      <w:r w:rsidR="004C157F">
        <w:t xml:space="preserve"> </w:t>
      </w:r>
      <w:r w:rsidRPr="00BF6306">
        <w:t>zprovoznění</w:t>
      </w:r>
      <w:r w:rsidR="004C157F">
        <w:t>, užívání, servis a údržbu</w:t>
      </w:r>
      <w:r w:rsidRPr="00BF6306">
        <w:t xml:space="preserve"> Zařízení;</w:t>
      </w:r>
    </w:p>
    <w:p w14:paraId="609D81BB" w14:textId="77777777" w:rsidR="001E2BF3" w:rsidRPr="00BF6306" w:rsidRDefault="001E2BF3" w:rsidP="00740B5D">
      <w:pPr>
        <w:pStyle w:val="Normal2"/>
        <w:numPr>
          <w:ilvl w:val="0"/>
          <w:numId w:val="32"/>
        </w:numPr>
        <w:tabs>
          <w:tab w:val="clear" w:pos="2153"/>
          <w:tab w:val="left" w:pos="709"/>
          <w:tab w:val="num" w:pos="1418"/>
        </w:tabs>
        <w:autoSpaceDE w:val="0"/>
        <w:autoSpaceDN w:val="0"/>
        <w:spacing w:before="60"/>
        <w:ind w:left="1418" w:hanging="709"/>
      </w:pPr>
      <w:r w:rsidRPr="00BF6306">
        <w:t>doklady prokazující řádné zaškolení Personálu objednatele pro obsluhu jednotlivých Technologických zařízení a jejich servis a údržbu (zahrnující předání podrobných postupů návodů k</w:t>
      </w:r>
      <w:r w:rsidR="0079616C">
        <w:t> </w:t>
      </w:r>
      <w:r w:rsidRPr="00BF6306">
        <w:t>použití a obsluze).</w:t>
      </w:r>
    </w:p>
    <w:p w14:paraId="1586BC67" w14:textId="03726B0F" w:rsidR="001E2BF3" w:rsidRDefault="001E2BF3" w:rsidP="001E2BF3">
      <w:pPr>
        <w:pStyle w:val="Normal2"/>
      </w:pPr>
      <w:r w:rsidRPr="00BF6306">
        <w:t xml:space="preserve">Uvedené dokumenty Zhotovitele musí být vždy předány, není-li ve Smlouvě uvedeno jinak, </w:t>
      </w:r>
      <w:r w:rsidR="001B4083">
        <w:t>v jednom (1) listinném vyhotovení</w:t>
      </w:r>
      <w:r w:rsidRPr="00BF6306">
        <w:t xml:space="preserve"> a v</w:t>
      </w:r>
      <w:r w:rsidR="0079616C">
        <w:t> </w:t>
      </w:r>
      <w:r w:rsidRPr="00BF6306">
        <w:t>elektronické podobě.</w:t>
      </w:r>
    </w:p>
    <w:p w14:paraId="6CF66A3F" w14:textId="77777777" w:rsidR="001E2BF3" w:rsidRPr="00653753" w:rsidRDefault="001E2BF3" w:rsidP="001E2BF3">
      <w:pPr>
        <w:pStyle w:val="Nadpis2"/>
        <w:keepNext w:val="0"/>
        <w:widowControl w:val="0"/>
        <w:ind w:left="720" w:hanging="720"/>
        <w:rPr>
          <w:szCs w:val="22"/>
        </w:rPr>
      </w:pPr>
      <w:bookmarkStart w:id="105" w:name="_Toc151993961"/>
      <w:r w:rsidRPr="00653753">
        <w:rPr>
          <w:szCs w:val="22"/>
        </w:rPr>
        <w:t>Postup Technických prohlídek</w:t>
      </w:r>
      <w:bookmarkEnd w:id="105"/>
    </w:p>
    <w:p w14:paraId="4456E0E2" w14:textId="77777777" w:rsidR="001E2BF3" w:rsidRDefault="001E2BF3" w:rsidP="001E2BF3">
      <w:pPr>
        <w:pStyle w:val="Normal2"/>
      </w:pPr>
      <w:r>
        <w:t>Zhotovitel oznámí Objednateli nejméně čtyřicet osm (48) hodin předem, není-li dohodnuto jinak, připravenost k provedení Technických prohlídek. Pokud se Objednatel v</w:t>
      </w:r>
      <w:r w:rsidR="0079616C">
        <w:t> </w:t>
      </w:r>
      <w:r>
        <w:t>oznámeném čase na oznámené místo nedostaví, je Zhotovitel oprávněn provést Technické prohlídky samostatně s</w:t>
      </w:r>
      <w:r w:rsidR="0079616C">
        <w:t> </w:t>
      </w:r>
      <w:r>
        <w:t>tím, že Technické prohlídky budou považovány za provedené v</w:t>
      </w:r>
      <w:r w:rsidR="0079616C">
        <w:t> </w:t>
      </w:r>
      <w:r>
        <w:t xml:space="preserve">přítomnosti Objednatele. </w:t>
      </w:r>
    </w:p>
    <w:p w14:paraId="53FE0A74" w14:textId="77777777" w:rsidR="001E2BF3" w:rsidRDefault="001E2BF3" w:rsidP="001E2BF3">
      <w:pPr>
        <w:pStyle w:val="Normal2"/>
      </w:pPr>
      <w:r>
        <w:t>Zhotovitel dodá Objednateli bez odkladu řádně potvrzené zprávy o Technických prohlídkách. Jakmile byly Technické prohlídky provedeny a Objednatel obdrží od Zhotovitele zprávy o Technických prohlídkách, Objednatel potvrdí Zhotoviteli zprávy o Technických prohlídkách, nebo mu vydá certifikát stejné platnosti. Jestliže Objednatel nebyl přítomen Technickým prohlídkám, ačkoli byl na ně řádně pozván, má se za to, že plně akceptuje výsledky Technických prohlídek jako správné.</w:t>
      </w:r>
    </w:p>
    <w:p w14:paraId="53E3E180" w14:textId="77777777" w:rsidR="001E2BF3" w:rsidRDefault="001E2BF3" w:rsidP="001E2BF3">
      <w:pPr>
        <w:pStyle w:val="Normal2"/>
      </w:pPr>
      <w:r>
        <w:t>Jakmile Zařízení nebo část Zařízení projde Technickými prohlídkami, předá Zhotovitel ověřenou zprávu o výsledcích těchto Technických prohlídek Objednateli.</w:t>
      </w:r>
    </w:p>
    <w:p w14:paraId="684ED1C6" w14:textId="77777777" w:rsidR="001E2BF3" w:rsidRPr="00653753" w:rsidRDefault="001E2BF3" w:rsidP="001E2BF3">
      <w:pPr>
        <w:pStyle w:val="Nadpis2"/>
        <w:keepNext w:val="0"/>
        <w:widowControl w:val="0"/>
        <w:ind w:left="720" w:hanging="720"/>
        <w:rPr>
          <w:szCs w:val="22"/>
        </w:rPr>
      </w:pPr>
      <w:bookmarkStart w:id="106" w:name="_Toc151993962"/>
      <w:bookmarkStart w:id="107" w:name="_Ref377972491"/>
      <w:r>
        <w:rPr>
          <w:szCs w:val="22"/>
        </w:rPr>
        <w:t>O</w:t>
      </w:r>
      <w:r w:rsidRPr="00653753">
        <w:rPr>
          <w:szCs w:val="22"/>
        </w:rPr>
        <w:t>pakování Technických prohlídek</w:t>
      </w:r>
      <w:bookmarkEnd w:id="106"/>
      <w:bookmarkEnd w:id="107"/>
    </w:p>
    <w:p w14:paraId="32D296CF" w14:textId="72F111B7" w:rsidR="001E2BF3" w:rsidRDefault="001E2BF3" w:rsidP="001E2BF3">
      <w:pPr>
        <w:pStyle w:val="Normal2"/>
      </w:pPr>
      <w:bookmarkStart w:id="108" w:name="_Ref145686234"/>
      <w:bookmarkStart w:id="109" w:name="_Toc151993963"/>
      <w:bookmarkStart w:id="110" w:name="_Toc14248134"/>
      <w:bookmarkStart w:id="111" w:name="_Toc16580676"/>
      <w:bookmarkStart w:id="112" w:name="_Toc37062284"/>
      <w:bookmarkStart w:id="113" w:name="_Toc43549627"/>
      <w:bookmarkStart w:id="114" w:name="_Toc122317052"/>
      <w:r>
        <w:lastRenderedPageBreak/>
        <w:t xml:space="preserve">Objednatel je oprávněn vydat pokyn k opakování </w:t>
      </w:r>
      <w:r w:rsidRPr="00653753">
        <w:rPr>
          <w:szCs w:val="22"/>
        </w:rPr>
        <w:t>Technických prohlídek</w:t>
      </w:r>
      <w:r>
        <w:t>. Tento pokyn představuje Změnu a odpovědnost Stran se v</w:t>
      </w:r>
      <w:r w:rsidR="0079616C">
        <w:t> </w:t>
      </w:r>
      <w:r>
        <w:t xml:space="preserve">takovém případě, </w:t>
      </w:r>
      <w:r w:rsidRPr="00686B41">
        <w:t xml:space="preserve">řídí článkem </w:t>
      </w:r>
      <w:r w:rsidR="00F26F7D">
        <w:fldChar w:fldCharType="begin"/>
      </w:r>
      <w:r w:rsidR="00F26F7D">
        <w:instrText xml:space="preserve"> REF _Ref145652192 \r \h  \* MERGEFORMAT </w:instrText>
      </w:r>
      <w:r w:rsidR="00F26F7D">
        <w:fldChar w:fldCharType="separate"/>
      </w:r>
      <w:r w:rsidR="00FF3135" w:rsidRPr="00686B41">
        <w:t>26</w:t>
      </w:r>
      <w:r w:rsidR="00C6504C" w:rsidRPr="00686B41">
        <w:t>.6</w:t>
      </w:r>
      <w:r w:rsidR="00F26F7D">
        <w:fldChar w:fldCharType="end"/>
      </w:r>
      <w:r>
        <w:t>. V</w:t>
      </w:r>
      <w:r w:rsidR="0079616C">
        <w:t> </w:t>
      </w:r>
      <w:r>
        <w:t xml:space="preserve">případě, že takovými </w:t>
      </w:r>
      <w:r>
        <w:rPr>
          <w:szCs w:val="22"/>
        </w:rPr>
        <w:t>Technickými prohlíd</w:t>
      </w:r>
      <w:r w:rsidRPr="00653753">
        <w:rPr>
          <w:szCs w:val="22"/>
        </w:rPr>
        <w:t>k</w:t>
      </w:r>
      <w:r>
        <w:rPr>
          <w:szCs w:val="22"/>
        </w:rPr>
        <w:t>ami</w:t>
      </w:r>
      <w:r>
        <w:t xml:space="preserve"> bude zjištěn nesoulad mezi provedenými pracemi a Smlouvou, ponese důsledky takovéto Změny Zhotovitel i v</w:t>
      </w:r>
      <w:r w:rsidR="0079616C">
        <w:t> </w:t>
      </w:r>
      <w:r>
        <w:t xml:space="preserve">případě, </w:t>
      </w:r>
      <w:r w:rsidRPr="00686B41">
        <w:t xml:space="preserve">že dle článku </w:t>
      </w:r>
      <w:r w:rsidR="00F26F7D">
        <w:fldChar w:fldCharType="begin"/>
      </w:r>
      <w:r w:rsidR="00F26F7D">
        <w:instrText xml:space="preserve"> REF _Ref145652192 \r \h  \* MERGEFORMAT </w:instrText>
      </w:r>
      <w:r w:rsidR="00F26F7D">
        <w:fldChar w:fldCharType="separate"/>
      </w:r>
      <w:r w:rsidR="00FF3135" w:rsidRPr="00686B41">
        <w:t>26</w:t>
      </w:r>
      <w:r w:rsidR="00C6504C" w:rsidRPr="00686B41">
        <w:t>.6</w:t>
      </w:r>
      <w:r w:rsidR="00F26F7D">
        <w:fldChar w:fldCharType="end"/>
      </w:r>
      <w:r w:rsidR="00686B41">
        <w:t>.</w:t>
      </w:r>
      <w:r w:rsidR="00E52E54" w:rsidRPr="00686B41">
        <w:t xml:space="preserve"> </w:t>
      </w:r>
      <w:r w:rsidRPr="00686B41">
        <w:t>by</w:t>
      </w:r>
      <w:r>
        <w:t xml:space="preserve"> tyto důsledky měl nést Objednatel. </w:t>
      </w:r>
    </w:p>
    <w:p w14:paraId="44B512FA" w14:textId="77777777" w:rsidR="001E2BF3" w:rsidRPr="00BF4B7E" w:rsidRDefault="00876708" w:rsidP="001E2BF3">
      <w:pPr>
        <w:pStyle w:val="Nadpis2"/>
        <w:keepNext w:val="0"/>
        <w:widowControl w:val="0"/>
        <w:ind w:left="720" w:hanging="720"/>
        <w:rPr>
          <w:szCs w:val="22"/>
        </w:rPr>
      </w:pPr>
      <w:bookmarkStart w:id="115" w:name="_Ref202103048"/>
      <w:r>
        <w:rPr>
          <w:szCs w:val="22"/>
        </w:rPr>
        <w:t>Z</w:t>
      </w:r>
      <w:r w:rsidR="001E2BF3" w:rsidRPr="00BF4B7E">
        <w:rPr>
          <w:szCs w:val="22"/>
        </w:rPr>
        <w:t>kušební provoz</w:t>
      </w:r>
      <w:bookmarkEnd w:id="108"/>
      <w:bookmarkEnd w:id="109"/>
      <w:bookmarkEnd w:id="115"/>
    </w:p>
    <w:p w14:paraId="71A5ED04" w14:textId="2F671E8E" w:rsidR="001E2BF3" w:rsidRDefault="006429BD" w:rsidP="001E2BF3">
      <w:pPr>
        <w:pStyle w:val="Normal2"/>
      </w:pPr>
      <w:r w:rsidRPr="00BF4B7E">
        <w:t>Smluvní strany sjednávají, že po</w:t>
      </w:r>
      <w:r w:rsidR="00876708">
        <w:t xml:space="preserve"> dokončení Technických prohlídek</w:t>
      </w:r>
      <w:r w:rsidR="007D4A7A">
        <w:t xml:space="preserve"> Zařízení integrovaného do Pavilonu</w:t>
      </w:r>
      <w:r w:rsidR="00876708">
        <w:t xml:space="preserve"> </w:t>
      </w:r>
      <w:r w:rsidR="001E2BF3" w:rsidRPr="00BF4B7E">
        <w:t>bude zahájen</w:t>
      </w:r>
      <w:r w:rsidR="007D4A7A">
        <w:t xml:space="preserve"> jeho</w:t>
      </w:r>
      <w:r w:rsidR="001E2BF3" w:rsidRPr="00BF4B7E">
        <w:t xml:space="preserve"> zkušební provoz </w:t>
      </w:r>
      <w:r w:rsidR="007D4A7A">
        <w:t>dle Harmonogramu</w:t>
      </w:r>
      <w:r w:rsidR="001E2BF3" w:rsidRPr="00BF4B7E">
        <w:t>.</w:t>
      </w:r>
    </w:p>
    <w:p w14:paraId="05829763" w14:textId="77777777" w:rsidR="001E2BF3" w:rsidRPr="003175CB" w:rsidRDefault="003E3F39" w:rsidP="00EA5597">
      <w:pPr>
        <w:pStyle w:val="StyleStyleHeading1JustifiedTimesNewRoman"/>
      </w:pPr>
      <w:bookmarkStart w:id="116" w:name="_Ref369166742"/>
      <w:bookmarkEnd w:id="110"/>
      <w:bookmarkEnd w:id="111"/>
      <w:bookmarkEnd w:id="112"/>
      <w:bookmarkEnd w:id="113"/>
      <w:bookmarkEnd w:id="114"/>
      <w:r w:rsidRPr="003175CB">
        <w:t>předání zařízení</w:t>
      </w:r>
      <w:bookmarkEnd w:id="116"/>
    </w:p>
    <w:p w14:paraId="7DF657D9" w14:textId="77777777" w:rsidR="001E2BF3" w:rsidRPr="000A6618" w:rsidRDefault="003E3F39" w:rsidP="00EA5597">
      <w:pPr>
        <w:pStyle w:val="Nadpis2"/>
        <w:widowControl w:val="0"/>
        <w:ind w:left="720" w:hanging="720"/>
        <w:rPr>
          <w:szCs w:val="22"/>
        </w:rPr>
      </w:pPr>
      <w:bookmarkStart w:id="117" w:name="_Toc37062286"/>
      <w:bookmarkStart w:id="118" w:name="_Toc43549629"/>
      <w:bookmarkStart w:id="119" w:name="_Toc122317054"/>
      <w:bookmarkStart w:id="120" w:name="_Ref145594322"/>
      <w:bookmarkStart w:id="121" w:name="_Toc151993966"/>
      <w:bookmarkStart w:id="122" w:name="_Toc14248136"/>
      <w:bookmarkStart w:id="123" w:name="_Toc16580678"/>
      <w:r>
        <w:rPr>
          <w:szCs w:val="22"/>
        </w:rPr>
        <w:t>Předání a převzetí</w:t>
      </w:r>
      <w:r w:rsidR="001E2BF3" w:rsidRPr="000A6618">
        <w:rPr>
          <w:szCs w:val="22"/>
        </w:rPr>
        <w:t xml:space="preserve"> </w:t>
      </w:r>
      <w:r w:rsidR="001E2BF3">
        <w:rPr>
          <w:szCs w:val="22"/>
        </w:rPr>
        <w:t>Zařízení</w:t>
      </w:r>
      <w:bookmarkEnd w:id="117"/>
      <w:bookmarkEnd w:id="118"/>
      <w:bookmarkEnd w:id="119"/>
      <w:bookmarkEnd w:id="120"/>
      <w:bookmarkEnd w:id="121"/>
      <w:r w:rsidR="001E2BF3" w:rsidRPr="000A6618">
        <w:rPr>
          <w:szCs w:val="22"/>
        </w:rPr>
        <w:t xml:space="preserve"> </w:t>
      </w:r>
      <w:bookmarkEnd w:id="122"/>
      <w:bookmarkEnd w:id="123"/>
      <w:r>
        <w:rPr>
          <w:szCs w:val="22"/>
        </w:rPr>
        <w:t>(dále jen „</w:t>
      </w:r>
      <w:r w:rsidRPr="003E3F39">
        <w:rPr>
          <w:b/>
          <w:szCs w:val="22"/>
        </w:rPr>
        <w:t>Předání Zařízení</w:t>
      </w:r>
      <w:r>
        <w:rPr>
          <w:szCs w:val="22"/>
        </w:rPr>
        <w:t>“)</w:t>
      </w:r>
    </w:p>
    <w:p w14:paraId="6E952A72" w14:textId="556BC1CD" w:rsidR="001E2BF3" w:rsidRDefault="001E2BF3" w:rsidP="001E2BF3">
      <w:pPr>
        <w:pStyle w:val="Normal2"/>
      </w:pPr>
      <w:r>
        <w:t>Zhotovitel vyzve Objednatele k</w:t>
      </w:r>
      <w:r w:rsidR="0079616C">
        <w:t> </w:t>
      </w:r>
      <w:r w:rsidR="003E3F39">
        <w:t xml:space="preserve">Předání </w:t>
      </w:r>
      <w:r>
        <w:t>Zařízení poté, co úspěšně proběhl zkušební provoz a poté co byly odstraněny všechny vady zjištěné při Technických prohlídkách</w:t>
      </w:r>
      <w:r w:rsidR="00461FD2">
        <w:t xml:space="preserve"> a/nebo zkušebním provozu</w:t>
      </w:r>
      <w:r>
        <w:t xml:space="preserve">. </w:t>
      </w:r>
    </w:p>
    <w:p w14:paraId="6B8A591D" w14:textId="77777777" w:rsidR="001E2BF3" w:rsidRDefault="001E2BF3" w:rsidP="001E2BF3">
      <w:pPr>
        <w:pStyle w:val="Normal2"/>
      </w:pPr>
      <w:r>
        <w:t>Objednatel na základě výzvy Zhotovitele k</w:t>
      </w:r>
      <w:r w:rsidR="0079616C">
        <w:t> </w:t>
      </w:r>
      <w:r w:rsidR="00280BE1">
        <w:t>P</w:t>
      </w:r>
      <w:r w:rsidR="003E3F39">
        <w:t xml:space="preserve">ředání </w:t>
      </w:r>
      <w:r>
        <w:t>Zařízení:</w:t>
      </w:r>
    </w:p>
    <w:p w14:paraId="3589978F" w14:textId="77777777" w:rsidR="001E2BF3" w:rsidRDefault="001E2BF3" w:rsidP="001E2BF3">
      <w:pPr>
        <w:pStyle w:val="Normal2"/>
        <w:tabs>
          <w:tab w:val="left" w:pos="1276"/>
        </w:tabs>
        <w:ind w:left="1276" w:hanging="567"/>
      </w:pPr>
      <w:r>
        <w:t>(a)</w:t>
      </w:r>
      <w:r>
        <w:tab/>
        <w:t>vydá Zhotoviteli Zápis o převzetí zařízení s</w:t>
      </w:r>
      <w:r w:rsidR="0079616C">
        <w:t> </w:t>
      </w:r>
      <w:r>
        <w:t>uvedením data, kdy bylo Zařízení řádně dokončeno v</w:t>
      </w:r>
      <w:r w:rsidR="0079616C">
        <w:t> </w:t>
      </w:r>
      <w:r>
        <w:t>souladu se Smlouvou; nebo</w:t>
      </w:r>
    </w:p>
    <w:p w14:paraId="7A8823AF" w14:textId="77777777" w:rsidR="001E2BF3" w:rsidRDefault="001E2BF3" w:rsidP="001E2BF3">
      <w:pPr>
        <w:pStyle w:val="Normal2"/>
        <w:tabs>
          <w:tab w:val="left" w:pos="1276"/>
        </w:tabs>
        <w:ind w:left="1276" w:hanging="567"/>
      </w:pPr>
      <w:r>
        <w:t>(b)</w:t>
      </w:r>
      <w:r>
        <w:tab/>
        <w:t>odmítne vydání Zápisu o převzetí zařízení s</w:t>
      </w:r>
      <w:r w:rsidR="0079616C">
        <w:t> </w:t>
      </w:r>
      <w:r>
        <w:t>udáním důvodů a uvedením vad, jež má Zhotovitel odstranit, aby bylo možno Zápis o převzetí zařízení vydat. Zhotovitel poté tyto vady odstraní a Objednatele dalším oznámením podle tohoto článku vyzve k</w:t>
      </w:r>
      <w:r w:rsidR="0079616C">
        <w:t> </w:t>
      </w:r>
      <w:r>
        <w:t>vydání Zápisu o převzetí zařízení; nebo</w:t>
      </w:r>
    </w:p>
    <w:p w14:paraId="53CDEF80" w14:textId="77777777" w:rsidR="001E2BF3" w:rsidRDefault="00073B14" w:rsidP="001E2BF3">
      <w:pPr>
        <w:pStyle w:val="Normal2"/>
        <w:tabs>
          <w:tab w:val="left" w:pos="1276"/>
        </w:tabs>
        <w:ind w:left="1276" w:hanging="567"/>
      </w:pPr>
      <w:r>
        <w:t>(c)</w:t>
      </w:r>
      <w:r w:rsidR="001E2BF3">
        <w:tab/>
        <w:t>vydá Zhotoviteli Zápis o převzetí zařízení s</w:t>
      </w:r>
      <w:r w:rsidR="0079616C">
        <w:t> </w:t>
      </w:r>
      <w:r w:rsidR="001E2BF3">
        <w:t>uvedením soupisu vad nebránících řádnému užívání s</w:t>
      </w:r>
      <w:r w:rsidR="0079616C">
        <w:t> </w:t>
      </w:r>
      <w:r w:rsidR="001E2BF3">
        <w:t>popisem, jak se projevují, a s</w:t>
      </w:r>
      <w:r w:rsidR="0079616C">
        <w:t> </w:t>
      </w:r>
      <w:r w:rsidR="001E2BF3">
        <w:t xml:space="preserve">uvedením lhůty pro jejich odstranění. </w:t>
      </w:r>
    </w:p>
    <w:p w14:paraId="1E69F651" w14:textId="77777777" w:rsidR="001E2BF3" w:rsidRDefault="001E2BF3" w:rsidP="001E2BF3">
      <w:pPr>
        <w:pStyle w:val="Normal2"/>
      </w:pPr>
      <w:r w:rsidRPr="00D61B91">
        <w:t>Současně s</w:t>
      </w:r>
      <w:r w:rsidR="0079616C">
        <w:t> </w:t>
      </w:r>
      <w:r w:rsidRPr="00D61B91">
        <w:t>vydáním Zápisu o převzetí zařízení podle bodu (a) výše vydá Objednatel Zhotoviteli Protokol o dokončení</w:t>
      </w:r>
      <w:r w:rsidR="00280BE1">
        <w:t xml:space="preserve"> zařízení</w:t>
      </w:r>
      <w:r w:rsidRPr="00D61B91">
        <w:t>. V</w:t>
      </w:r>
      <w:r w:rsidR="0079616C">
        <w:t> </w:t>
      </w:r>
      <w:r w:rsidRPr="00D61B91">
        <w:t xml:space="preserve">případě vydání Zápisu o převzetí </w:t>
      </w:r>
      <w:r w:rsidR="00A45EC2">
        <w:t>zařízení</w:t>
      </w:r>
      <w:r w:rsidRPr="00D61B91">
        <w:t xml:space="preserve"> podle bodu (c) výše Objednatel vydá Protokol o dokončení </w:t>
      </w:r>
      <w:r w:rsidR="00280BE1">
        <w:t xml:space="preserve">zařízení </w:t>
      </w:r>
      <w:r w:rsidRPr="00D61B91">
        <w:t>do dvaceti (20) dnů od odstranění vad uvedených v</w:t>
      </w:r>
      <w:r w:rsidR="0079616C">
        <w:t> </w:t>
      </w:r>
      <w:r w:rsidRPr="00D61B91">
        <w:t xml:space="preserve">Zápisu o převzetí </w:t>
      </w:r>
      <w:r w:rsidR="00A45EC2">
        <w:t>zařízení</w:t>
      </w:r>
      <w:r w:rsidRPr="00D61B91">
        <w:t>.</w:t>
      </w:r>
    </w:p>
    <w:p w14:paraId="621B3BB8" w14:textId="04CBA99C" w:rsidR="00524E56" w:rsidRDefault="00524E56" w:rsidP="003619F4">
      <w:pPr>
        <w:pStyle w:val="Normal2"/>
      </w:pPr>
      <w:r>
        <w:t>Pro vyloučení pochybností se uvádí, že Zařízení se považuje za dokončené teprve v</w:t>
      </w:r>
      <w:r w:rsidR="0079616C">
        <w:t> </w:t>
      </w:r>
      <w:r>
        <w:t xml:space="preserve">okamžiku a za podmínek </w:t>
      </w:r>
      <w:r w:rsidRPr="00686B41">
        <w:t>uvedených v</w:t>
      </w:r>
      <w:r w:rsidR="0079616C" w:rsidRPr="00686B41">
        <w:t> </w:t>
      </w:r>
      <w:r w:rsidRPr="00686B41">
        <w:t xml:space="preserve">odstavci </w:t>
      </w:r>
      <w:r w:rsidR="008766D1">
        <w:t>16.2.</w:t>
      </w:r>
    </w:p>
    <w:p w14:paraId="49CEE7D2" w14:textId="77777777" w:rsidR="00720444" w:rsidRDefault="00720444" w:rsidP="003619F4">
      <w:pPr>
        <w:pStyle w:val="Normal2"/>
      </w:pPr>
      <w:r>
        <w:t>Předání Zařízení nevylučuje ani neomezuje odpovědnost Zhotovitele za Vady, které nejsou uvedeny v</w:t>
      </w:r>
      <w:r w:rsidR="0079616C">
        <w:t> </w:t>
      </w:r>
      <w:r>
        <w:t>Zápise o převzetí zařízení, včetně zjevných vad.</w:t>
      </w:r>
    </w:p>
    <w:p w14:paraId="21A0454C" w14:textId="77777777" w:rsidR="001E2BF3" w:rsidRPr="00D16A86" w:rsidRDefault="001E2BF3" w:rsidP="001E2BF3">
      <w:pPr>
        <w:pStyle w:val="Nadpis2"/>
        <w:keepNext w:val="0"/>
        <w:widowControl w:val="0"/>
        <w:ind w:left="720" w:hanging="720"/>
        <w:rPr>
          <w:szCs w:val="22"/>
        </w:rPr>
      </w:pPr>
      <w:bookmarkStart w:id="124" w:name="_Toc151993967"/>
      <w:bookmarkStart w:id="125" w:name="_Ref359858975"/>
      <w:r w:rsidRPr="00D16A86">
        <w:rPr>
          <w:szCs w:val="22"/>
        </w:rPr>
        <w:t xml:space="preserve">Zápis o převzetí </w:t>
      </w:r>
      <w:bookmarkEnd w:id="124"/>
      <w:r w:rsidRPr="00D16A86">
        <w:rPr>
          <w:szCs w:val="22"/>
        </w:rPr>
        <w:t>zařízení</w:t>
      </w:r>
      <w:bookmarkEnd w:id="125"/>
    </w:p>
    <w:p w14:paraId="1C8F3E91" w14:textId="77777777" w:rsidR="001E2BF3" w:rsidRPr="00BF6306" w:rsidRDefault="001E2BF3" w:rsidP="001E2BF3">
      <w:pPr>
        <w:pStyle w:val="Normal2"/>
      </w:pPr>
      <w:r w:rsidRPr="00BF6306">
        <w:t>Zápis o převzetí zařízení bude obsahovat zejména:</w:t>
      </w:r>
    </w:p>
    <w:p w14:paraId="3E5FFEDE" w14:textId="77777777" w:rsidR="001E2BF3" w:rsidRPr="00BF6306" w:rsidRDefault="00073B14" w:rsidP="00073B14">
      <w:pPr>
        <w:pStyle w:val="Normal2"/>
        <w:ind w:left="1276" w:hanging="567"/>
      </w:pPr>
      <w:r>
        <w:t>(i)</w:t>
      </w:r>
      <w:r>
        <w:tab/>
      </w:r>
      <w:r w:rsidR="001E2BF3" w:rsidRPr="00BF6306">
        <w:t xml:space="preserve">identifikační údaje o Zařízení, jeho Zhotoviteli, Objednateli, </w:t>
      </w:r>
    </w:p>
    <w:p w14:paraId="03C15B5A" w14:textId="77777777" w:rsidR="001E2BF3" w:rsidRPr="00BF6306" w:rsidRDefault="001E2BF3" w:rsidP="001E2BF3">
      <w:pPr>
        <w:pStyle w:val="Normal2"/>
        <w:ind w:left="1276" w:hanging="567"/>
      </w:pPr>
      <w:r w:rsidRPr="00BF6306">
        <w:t>(ii)</w:t>
      </w:r>
      <w:r w:rsidRPr="00BF6306">
        <w:tab/>
        <w:t xml:space="preserve">soupis provedených Změn a odchylek od </w:t>
      </w:r>
      <w:r w:rsidR="00956DE8">
        <w:t>Projektové dokumentace</w:t>
      </w:r>
      <w:r w:rsidRPr="00BF6306">
        <w:t>;</w:t>
      </w:r>
    </w:p>
    <w:p w14:paraId="2BDA30DC" w14:textId="77777777" w:rsidR="001E2BF3" w:rsidRPr="00BF6306" w:rsidRDefault="00073B14" w:rsidP="00073B14">
      <w:pPr>
        <w:pStyle w:val="Normal2"/>
        <w:ind w:left="1276" w:hanging="567"/>
      </w:pPr>
      <w:r>
        <w:t>(iii)</w:t>
      </w:r>
      <w:r>
        <w:tab/>
      </w:r>
      <w:r w:rsidR="001E2BF3" w:rsidRPr="00BF6306">
        <w:t>soupis případných vad nebránících řádnému užívání s</w:t>
      </w:r>
      <w:r w:rsidR="0079616C">
        <w:t> </w:t>
      </w:r>
      <w:r w:rsidR="001E2BF3" w:rsidRPr="00BF6306">
        <w:t>popisem, jak se projevují, a s</w:t>
      </w:r>
      <w:r w:rsidR="0079616C">
        <w:t> </w:t>
      </w:r>
      <w:r w:rsidR="001E2BF3" w:rsidRPr="00BF6306">
        <w:t>uvedením lhůty pro jejich odstranění (nedohodnou-li se Strany na lhůtách pro jejich odstranění, určí je Objednatel podle svého uvážení přiměřeně s</w:t>
      </w:r>
      <w:r w:rsidR="0079616C">
        <w:t> </w:t>
      </w:r>
      <w:r w:rsidR="001E2BF3" w:rsidRPr="00BF6306">
        <w:t>přihlédnutím k</w:t>
      </w:r>
      <w:r w:rsidR="0079616C">
        <w:t> </w:t>
      </w:r>
      <w:r w:rsidR="001E2BF3" w:rsidRPr="00BF6306">
        <w:t>proveditelnosti a svým potřebám);</w:t>
      </w:r>
    </w:p>
    <w:p w14:paraId="6C91455B" w14:textId="2240CB0E" w:rsidR="001E2BF3" w:rsidRDefault="001E2BF3" w:rsidP="001E2BF3">
      <w:pPr>
        <w:pStyle w:val="Normal2"/>
        <w:ind w:left="1276" w:hanging="567"/>
      </w:pPr>
      <w:r w:rsidRPr="00BF6306">
        <w:t>(</w:t>
      </w:r>
      <w:r w:rsidR="007E0CE7">
        <w:t>i</w:t>
      </w:r>
      <w:r w:rsidRPr="00BF6306">
        <w:t>v)</w:t>
      </w:r>
      <w:r w:rsidRPr="00BF6306">
        <w:tab/>
      </w:r>
      <w:r>
        <w:t>soupisu prací obsahující seznam Materiálu</w:t>
      </w:r>
      <w:r w:rsidR="00A16405">
        <w:t>,</w:t>
      </w:r>
      <w:r>
        <w:t xml:space="preserve"> Technologických zařízení a prací</w:t>
      </w:r>
      <w:r w:rsidRPr="00583BE7">
        <w:t xml:space="preserve"> </w:t>
      </w:r>
      <w:r>
        <w:t>a dalších součástí převzatého Zařízení nebo jeho části</w:t>
      </w:r>
      <w:r w:rsidR="0047301C">
        <w:t xml:space="preserve">, přičemž budou zřetelně označeny položky, které nebudou předmětem odinstalace za účelem další přepravy dle článku </w:t>
      </w:r>
      <w:r w:rsidR="008922E3">
        <w:t>15</w:t>
      </w:r>
      <w:r w:rsidR="0047301C">
        <w:t xml:space="preserve"> níže</w:t>
      </w:r>
      <w:r>
        <w:t>;</w:t>
      </w:r>
    </w:p>
    <w:p w14:paraId="1C1EA14E" w14:textId="77777777" w:rsidR="001E2BF3" w:rsidRDefault="001E2BF3" w:rsidP="001E2BF3">
      <w:pPr>
        <w:pStyle w:val="Normal2"/>
        <w:ind w:left="1276" w:hanging="567"/>
      </w:pPr>
      <w:r w:rsidRPr="00BF6306">
        <w:t>(v)</w:t>
      </w:r>
      <w:r w:rsidRPr="00BF6306">
        <w:tab/>
      </w:r>
      <w:r>
        <w:t>návrh faktury</w:t>
      </w:r>
    </w:p>
    <w:p w14:paraId="5E1F00E1" w14:textId="77777777" w:rsidR="001E2BF3" w:rsidRPr="00BF6306" w:rsidRDefault="001E2BF3" w:rsidP="001E2BF3">
      <w:pPr>
        <w:pStyle w:val="Normal2"/>
        <w:ind w:left="1276" w:hanging="567"/>
      </w:pPr>
      <w:r w:rsidRPr="00BF6306">
        <w:t>(vi)</w:t>
      </w:r>
      <w:r w:rsidRPr="00BF6306">
        <w:tab/>
        <w:t>prohlášení Objednatele, že Zařízení přejímá;</w:t>
      </w:r>
    </w:p>
    <w:p w14:paraId="6671A5E1" w14:textId="77777777" w:rsidR="001E2BF3" w:rsidRPr="00BF6306" w:rsidRDefault="001E2BF3" w:rsidP="001E2BF3">
      <w:pPr>
        <w:pStyle w:val="Normal2"/>
        <w:ind w:left="1276" w:hanging="567"/>
      </w:pPr>
      <w:r w:rsidRPr="00BF6306">
        <w:t>(</w:t>
      </w:r>
      <w:r w:rsidR="007E0CE7">
        <w:t>vii</w:t>
      </w:r>
      <w:r w:rsidRPr="00BF6306">
        <w:t>)</w:t>
      </w:r>
      <w:r w:rsidRPr="00BF6306">
        <w:tab/>
        <w:t>soupis příloh;</w:t>
      </w:r>
    </w:p>
    <w:p w14:paraId="30F5A964" w14:textId="77777777" w:rsidR="001E2BF3" w:rsidRDefault="001E2BF3" w:rsidP="001E2BF3">
      <w:pPr>
        <w:pStyle w:val="Normal2"/>
        <w:ind w:left="1276" w:hanging="567"/>
      </w:pPr>
      <w:r w:rsidRPr="00BF6306">
        <w:lastRenderedPageBreak/>
        <w:t>(</w:t>
      </w:r>
      <w:r w:rsidR="007E0CE7">
        <w:t>viii</w:t>
      </w:r>
      <w:r w:rsidRPr="00BF6306">
        <w:t>)</w:t>
      </w:r>
      <w:r w:rsidRPr="00BF6306">
        <w:tab/>
        <w:t>jméno a podpis Objednatele.</w:t>
      </w:r>
    </w:p>
    <w:bookmarkEnd w:id="56"/>
    <w:p w14:paraId="5B703672" w14:textId="77777777" w:rsidR="001E2BF3" w:rsidRPr="00F703B0" w:rsidRDefault="001E2BF3" w:rsidP="001E2BF3">
      <w:pPr>
        <w:pStyle w:val="StyleStyleHeading1JustifiedTimesNewRoman"/>
        <w:keepNext w:val="0"/>
        <w:rPr>
          <w:szCs w:val="22"/>
        </w:rPr>
      </w:pPr>
      <w:r w:rsidRPr="00F703B0">
        <w:rPr>
          <w:szCs w:val="22"/>
        </w:rPr>
        <w:t xml:space="preserve">Stavební deník, kontrolní dny a </w:t>
      </w:r>
      <w:r w:rsidR="00B73C50">
        <w:rPr>
          <w:szCs w:val="22"/>
        </w:rPr>
        <w:t>prostory</w:t>
      </w:r>
    </w:p>
    <w:p w14:paraId="7AE59A70" w14:textId="77777777" w:rsidR="001E2BF3" w:rsidRPr="00F703B0" w:rsidRDefault="001E2BF3" w:rsidP="001E2BF3">
      <w:pPr>
        <w:pStyle w:val="Nadpis2"/>
        <w:keepNext w:val="0"/>
        <w:widowControl w:val="0"/>
        <w:ind w:left="720" w:hanging="720"/>
        <w:rPr>
          <w:szCs w:val="22"/>
        </w:rPr>
      </w:pPr>
      <w:r w:rsidRPr="00F703B0">
        <w:rPr>
          <w:szCs w:val="22"/>
        </w:rPr>
        <w:t>Stavební deník</w:t>
      </w:r>
    </w:p>
    <w:p w14:paraId="5562B186" w14:textId="42A7C87B" w:rsidR="001E2BF3" w:rsidRPr="00F703B0" w:rsidRDefault="001E2BF3" w:rsidP="001E2BF3">
      <w:pPr>
        <w:pStyle w:val="Normal2"/>
        <w:rPr>
          <w:szCs w:val="22"/>
        </w:rPr>
      </w:pPr>
      <w:r w:rsidRPr="00F703B0">
        <w:rPr>
          <w:szCs w:val="22"/>
        </w:rPr>
        <w:t>Zhotovitel</w:t>
      </w:r>
      <w:r w:rsidR="005E64C8">
        <w:rPr>
          <w:szCs w:val="22"/>
        </w:rPr>
        <w:t xml:space="preserve"> je</w:t>
      </w:r>
      <w:r w:rsidRPr="00F703B0">
        <w:rPr>
          <w:szCs w:val="22"/>
        </w:rPr>
        <w:t xml:space="preserve"> povinen</w:t>
      </w:r>
      <w:r w:rsidR="005E64C8">
        <w:rPr>
          <w:szCs w:val="22"/>
        </w:rPr>
        <w:t xml:space="preserve"> vhodnou formou dokumentovat </w:t>
      </w:r>
      <w:r w:rsidR="00B77FFE">
        <w:rPr>
          <w:szCs w:val="22"/>
        </w:rPr>
        <w:t>realizaci Díla</w:t>
      </w:r>
      <w:r w:rsidR="005E64C8">
        <w:rPr>
          <w:szCs w:val="22"/>
        </w:rPr>
        <w:t>; stanoví-li však Závazné předpisy požadavky na takovou dokumentaci, je Zhotovitel povinen těmto požadavkům dostát (dokumentace dle tohoto bodu dále jen „</w:t>
      </w:r>
      <w:r w:rsidR="005E64C8" w:rsidRPr="00571C0B">
        <w:rPr>
          <w:b/>
          <w:szCs w:val="22"/>
        </w:rPr>
        <w:t>stavební deník</w:t>
      </w:r>
      <w:r w:rsidR="005E64C8">
        <w:rPr>
          <w:szCs w:val="22"/>
        </w:rPr>
        <w:t xml:space="preserve">“). </w:t>
      </w:r>
      <w:r w:rsidRPr="00F703B0">
        <w:rPr>
          <w:szCs w:val="22"/>
        </w:rPr>
        <w:t>Stavební deník bude vede</w:t>
      </w:r>
      <w:r>
        <w:rPr>
          <w:szCs w:val="22"/>
        </w:rPr>
        <w:t>n v</w:t>
      </w:r>
      <w:r w:rsidR="0079616C">
        <w:rPr>
          <w:szCs w:val="22"/>
        </w:rPr>
        <w:t> </w:t>
      </w:r>
      <w:r>
        <w:rPr>
          <w:szCs w:val="22"/>
        </w:rPr>
        <w:t>počtu kopií vyžadovaných Závaznými předpisy</w:t>
      </w:r>
      <w:r w:rsidR="005E64C8">
        <w:rPr>
          <w:szCs w:val="22"/>
        </w:rPr>
        <w:t xml:space="preserve">, </w:t>
      </w:r>
      <w:r w:rsidR="00B77FFE">
        <w:rPr>
          <w:szCs w:val="22"/>
        </w:rPr>
        <w:t>není-li takového požadavku</w:t>
      </w:r>
      <w:r w:rsidR="00EE5C1A">
        <w:rPr>
          <w:szCs w:val="22"/>
        </w:rPr>
        <w:t>,</w:t>
      </w:r>
      <w:r w:rsidR="00B77FFE">
        <w:rPr>
          <w:szCs w:val="22"/>
        </w:rPr>
        <w:t xml:space="preserve"> pak alespoň v počtu jednoho vyhotovení v listinné podobě </w:t>
      </w:r>
      <w:r w:rsidR="00EE5C1A">
        <w:rPr>
          <w:szCs w:val="22"/>
        </w:rPr>
        <w:t>a</w:t>
      </w:r>
      <w:r w:rsidR="00B77FFE">
        <w:rPr>
          <w:szCs w:val="22"/>
        </w:rPr>
        <w:t xml:space="preserve"> v</w:t>
      </w:r>
      <w:r w:rsidR="00EE5C1A">
        <w:rPr>
          <w:szCs w:val="22"/>
        </w:rPr>
        <w:t> </w:t>
      </w:r>
      <w:r w:rsidR="00B77FFE">
        <w:rPr>
          <w:szCs w:val="22"/>
        </w:rPr>
        <w:t>elektronické</w:t>
      </w:r>
      <w:r w:rsidR="00EE5C1A">
        <w:rPr>
          <w:szCs w:val="22"/>
        </w:rPr>
        <w:t xml:space="preserve"> podobě</w:t>
      </w:r>
      <w:r w:rsidR="00B77FFE">
        <w:rPr>
          <w:szCs w:val="22"/>
        </w:rPr>
        <w:t xml:space="preserve">. </w:t>
      </w:r>
      <w:r w:rsidRPr="00F703B0">
        <w:rPr>
          <w:szCs w:val="22"/>
        </w:rPr>
        <w:t>Objednatel je oprávněn kdykoliv po Zhotoviteli požadovat jednu z</w:t>
      </w:r>
      <w:r w:rsidR="0079616C">
        <w:rPr>
          <w:szCs w:val="22"/>
        </w:rPr>
        <w:t> </w:t>
      </w:r>
      <w:r w:rsidRPr="00F703B0">
        <w:rPr>
          <w:szCs w:val="22"/>
        </w:rPr>
        <w:t xml:space="preserve">kopií. Povinnost Zhotovitele vést stavební deník končí vydáním Potvrzení o </w:t>
      </w:r>
      <w:r>
        <w:rPr>
          <w:szCs w:val="22"/>
        </w:rPr>
        <w:t xml:space="preserve">odstranění </w:t>
      </w:r>
      <w:r w:rsidR="00EE5C1A">
        <w:rPr>
          <w:szCs w:val="22"/>
        </w:rPr>
        <w:t>zařízení</w:t>
      </w:r>
      <w:r w:rsidRPr="00F703B0">
        <w:rPr>
          <w:szCs w:val="22"/>
        </w:rPr>
        <w:t xml:space="preserve">. Po vydání Potvrzení o </w:t>
      </w:r>
      <w:r>
        <w:rPr>
          <w:szCs w:val="22"/>
        </w:rPr>
        <w:t xml:space="preserve">odstranění </w:t>
      </w:r>
      <w:r w:rsidR="00EE5C1A">
        <w:rPr>
          <w:szCs w:val="22"/>
        </w:rPr>
        <w:t xml:space="preserve">zařízení </w:t>
      </w:r>
      <w:r w:rsidRPr="00F703B0">
        <w:rPr>
          <w:szCs w:val="22"/>
        </w:rPr>
        <w:t xml:space="preserve">předá Zhotovitel bez zbytečného odkladu, nejpozději však do pěti (5) </w:t>
      </w:r>
      <w:r>
        <w:rPr>
          <w:szCs w:val="22"/>
        </w:rPr>
        <w:t>Pracovní</w:t>
      </w:r>
      <w:r w:rsidRPr="00F703B0">
        <w:rPr>
          <w:szCs w:val="22"/>
        </w:rPr>
        <w:t xml:space="preserve">ch dnů, originál stavebního deníku Objednateli. </w:t>
      </w:r>
    </w:p>
    <w:p w14:paraId="46413ED1" w14:textId="4C686C96" w:rsidR="001E2BF3" w:rsidRPr="00F703B0" w:rsidRDefault="001E2BF3" w:rsidP="001E2BF3">
      <w:pPr>
        <w:pStyle w:val="Normal2"/>
        <w:rPr>
          <w:szCs w:val="22"/>
        </w:rPr>
      </w:pPr>
      <w:r w:rsidRPr="00F703B0">
        <w:rPr>
          <w:szCs w:val="22"/>
        </w:rPr>
        <w:t>Zápisy ve stavebním deníku se nepovažují za změnu Smlouvy, ale slouží k</w:t>
      </w:r>
      <w:r w:rsidR="0079616C">
        <w:rPr>
          <w:szCs w:val="22"/>
        </w:rPr>
        <w:t> </w:t>
      </w:r>
      <w:r w:rsidRPr="00F703B0">
        <w:rPr>
          <w:szCs w:val="22"/>
        </w:rPr>
        <w:t>vypracování případných doplňků a změn Smlouvy. Objednatel má právo vyjadřovat se k</w:t>
      </w:r>
      <w:r w:rsidR="0079616C">
        <w:rPr>
          <w:szCs w:val="22"/>
        </w:rPr>
        <w:t> </w:t>
      </w:r>
      <w:r w:rsidRPr="00F703B0">
        <w:rPr>
          <w:szCs w:val="22"/>
        </w:rPr>
        <w:t>zápisům ve stavebním deníku učiněným Zhotovitelem.</w:t>
      </w:r>
    </w:p>
    <w:p w14:paraId="5013A94C" w14:textId="77777777" w:rsidR="001E2BF3" w:rsidRPr="00F703B0" w:rsidRDefault="001E2BF3" w:rsidP="001E2BF3">
      <w:pPr>
        <w:pStyle w:val="Nadpis2"/>
        <w:keepNext w:val="0"/>
        <w:widowControl w:val="0"/>
        <w:ind w:left="720" w:hanging="720"/>
        <w:rPr>
          <w:szCs w:val="22"/>
        </w:rPr>
      </w:pPr>
      <w:r w:rsidRPr="00F703B0">
        <w:rPr>
          <w:szCs w:val="22"/>
        </w:rPr>
        <w:t>Kontroly a Kontrolní dny</w:t>
      </w:r>
    </w:p>
    <w:p w14:paraId="1D52AC7E" w14:textId="77777777" w:rsidR="001E2BF3" w:rsidRPr="00F703B0" w:rsidRDefault="001E2BF3" w:rsidP="001E2BF3">
      <w:pPr>
        <w:pStyle w:val="Normal2"/>
        <w:rPr>
          <w:szCs w:val="22"/>
        </w:rPr>
      </w:pPr>
      <w:r w:rsidRPr="00F703B0">
        <w:rPr>
          <w:szCs w:val="22"/>
        </w:rPr>
        <w:t xml:space="preserve">Objednatel je oprávněn průběžně kontrolovat provádění Zařízení ve smyslu § </w:t>
      </w:r>
      <w:r w:rsidR="00154443">
        <w:rPr>
          <w:szCs w:val="22"/>
        </w:rPr>
        <w:t>2593</w:t>
      </w:r>
      <w:r w:rsidRPr="00F703B0">
        <w:rPr>
          <w:szCs w:val="22"/>
        </w:rPr>
        <w:t xml:space="preserve"> </w:t>
      </w:r>
      <w:r w:rsidR="00154443">
        <w:rPr>
          <w:szCs w:val="22"/>
        </w:rPr>
        <w:t xml:space="preserve">Občanského </w:t>
      </w:r>
      <w:r w:rsidRPr="00F703B0">
        <w:rPr>
          <w:szCs w:val="22"/>
        </w:rPr>
        <w:t>zákoníku. Zhotovitel je povinen při plnění této Smlouvy postupovat v</w:t>
      </w:r>
      <w:r w:rsidR="0079616C">
        <w:rPr>
          <w:szCs w:val="22"/>
        </w:rPr>
        <w:t> </w:t>
      </w:r>
      <w:r w:rsidRPr="00F703B0">
        <w:rPr>
          <w:szCs w:val="22"/>
        </w:rPr>
        <w:t>souladu se zájmy Objednatele a dle jeho pokynů.</w:t>
      </w:r>
    </w:p>
    <w:p w14:paraId="07B01620" w14:textId="77777777" w:rsidR="001E2BF3" w:rsidRPr="00F703B0" w:rsidRDefault="001E2BF3" w:rsidP="001E2BF3">
      <w:pPr>
        <w:pStyle w:val="Normal2"/>
        <w:rPr>
          <w:szCs w:val="22"/>
        </w:rPr>
      </w:pPr>
      <w:r w:rsidRPr="00F703B0">
        <w:rPr>
          <w:szCs w:val="22"/>
        </w:rPr>
        <w:t>Objednatel i Zhotovitel jsou oprávněni svolat kontrolní den zápisem provedeným ve stavebním deníku alespoň tři (3) dny předem. Výsledky kontrolního dne se zapíší do stavebního deníku. Zástupce zhotovitele sepíše z</w:t>
      </w:r>
      <w:r w:rsidR="0079616C">
        <w:rPr>
          <w:szCs w:val="22"/>
        </w:rPr>
        <w:t> </w:t>
      </w:r>
      <w:r w:rsidRPr="00F703B0">
        <w:rPr>
          <w:szCs w:val="22"/>
        </w:rPr>
        <w:t xml:space="preserve">každého kontrolního dne zápis a zašle jej do dvou (2) </w:t>
      </w:r>
      <w:r>
        <w:rPr>
          <w:szCs w:val="22"/>
        </w:rPr>
        <w:t>Pracovní</w:t>
      </w:r>
      <w:r w:rsidRPr="00F703B0">
        <w:rPr>
          <w:szCs w:val="22"/>
        </w:rPr>
        <w:t xml:space="preserve">ch dnů od konání kontrolního dne Zástupci objednatele pro schválení. </w:t>
      </w:r>
    </w:p>
    <w:p w14:paraId="094D6D85" w14:textId="77777777" w:rsidR="001E2BF3" w:rsidRPr="00F703B0" w:rsidRDefault="001E2BF3" w:rsidP="001E2BF3">
      <w:pPr>
        <w:pStyle w:val="Normal2"/>
        <w:rPr>
          <w:szCs w:val="22"/>
        </w:rPr>
      </w:pPr>
      <w:r w:rsidRPr="00F703B0">
        <w:rPr>
          <w:szCs w:val="22"/>
        </w:rPr>
        <w:t>V</w:t>
      </w:r>
      <w:r w:rsidR="0079616C">
        <w:rPr>
          <w:szCs w:val="22"/>
        </w:rPr>
        <w:t> </w:t>
      </w:r>
      <w:r w:rsidRPr="00F703B0">
        <w:rPr>
          <w:szCs w:val="22"/>
        </w:rPr>
        <w:t>případě nesrovnalostí mezi zápisem z</w:t>
      </w:r>
      <w:r w:rsidR="0079616C">
        <w:rPr>
          <w:szCs w:val="22"/>
        </w:rPr>
        <w:t> </w:t>
      </w:r>
      <w:r w:rsidRPr="00F703B0">
        <w:rPr>
          <w:szCs w:val="22"/>
        </w:rPr>
        <w:t>kontrolního dne a zápisem ve stavebním deníku bude zápis z</w:t>
      </w:r>
      <w:r w:rsidR="0079616C">
        <w:rPr>
          <w:szCs w:val="22"/>
        </w:rPr>
        <w:t> </w:t>
      </w:r>
      <w:r w:rsidRPr="00F703B0">
        <w:rPr>
          <w:szCs w:val="22"/>
        </w:rPr>
        <w:t>kontrolního dne rozhodující.</w:t>
      </w:r>
    </w:p>
    <w:p w14:paraId="7A6F3B04" w14:textId="77777777" w:rsidR="001E2BF3" w:rsidRPr="00F703B0" w:rsidRDefault="00383AE9" w:rsidP="00B962F4">
      <w:pPr>
        <w:pStyle w:val="Nadpis2"/>
        <w:widowControl w:val="0"/>
        <w:ind w:left="720" w:hanging="720"/>
        <w:rPr>
          <w:szCs w:val="22"/>
        </w:rPr>
      </w:pPr>
      <w:bookmarkStart w:id="126" w:name="_Ref377982230"/>
      <w:r>
        <w:rPr>
          <w:szCs w:val="22"/>
        </w:rPr>
        <w:t>Prostory</w:t>
      </w:r>
      <w:bookmarkEnd w:id="126"/>
    </w:p>
    <w:p w14:paraId="1837EF08" w14:textId="77777777" w:rsidR="001E2BF3" w:rsidRPr="00F703B0" w:rsidRDefault="001E2BF3" w:rsidP="001E2BF3">
      <w:pPr>
        <w:pStyle w:val="Normal2"/>
        <w:rPr>
          <w:szCs w:val="22"/>
        </w:rPr>
      </w:pPr>
      <w:r w:rsidRPr="00F703B0">
        <w:rPr>
          <w:szCs w:val="22"/>
        </w:rPr>
        <w:t xml:space="preserve">Zhotovitel omezí svou činnost na </w:t>
      </w:r>
      <w:r w:rsidR="00383AE9">
        <w:rPr>
          <w:szCs w:val="22"/>
        </w:rPr>
        <w:t>Prostory</w:t>
      </w:r>
      <w:r w:rsidRPr="00F703B0">
        <w:rPr>
          <w:szCs w:val="22"/>
        </w:rPr>
        <w:t xml:space="preserve"> a na jakékoli další prostory, které Objednatel odsouhlasil jako pracovní prostory. Během provádění </w:t>
      </w:r>
      <w:r w:rsidR="00383AE9">
        <w:rPr>
          <w:szCs w:val="22"/>
        </w:rPr>
        <w:t>Zařízení</w:t>
      </w:r>
      <w:r w:rsidRPr="00F703B0">
        <w:rPr>
          <w:szCs w:val="22"/>
        </w:rPr>
        <w:t xml:space="preserve"> je Zhotovitel zodpovědný za ostrahu a ochranu </w:t>
      </w:r>
      <w:r w:rsidR="00383AE9">
        <w:rPr>
          <w:szCs w:val="22"/>
        </w:rPr>
        <w:t>Prostor</w:t>
      </w:r>
      <w:r w:rsidRPr="00F703B0">
        <w:rPr>
          <w:szCs w:val="22"/>
        </w:rPr>
        <w:t>,</w:t>
      </w:r>
      <w:r w:rsidR="00A86F7B">
        <w:rPr>
          <w:szCs w:val="22"/>
        </w:rPr>
        <w:t xml:space="preserve"> ledaže bude dohodnuto s</w:t>
      </w:r>
      <w:r w:rsidR="0079616C">
        <w:rPr>
          <w:szCs w:val="22"/>
        </w:rPr>
        <w:t> </w:t>
      </w:r>
      <w:r w:rsidR="00A86F7B">
        <w:rPr>
          <w:szCs w:val="22"/>
        </w:rPr>
        <w:t>Objednatelem jinak,</w:t>
      </w:r>
      <w:r w:rsidRPr="00F703B0">
        <w:rPr>
          <w:szCs w:val="22"/>
        </w:rPr>
        <w:t xml:space="preserve"> udržování pořádku </w:t>
      </w:r>
      <w:r w:rsidR="00383AE9">
        <w:rPr>
          <w:szCs w:val="22"/>
        </w:rPr>
        <w:t>v</w:t>
      </w:r>
      <w:r w:rsidR="0079616C">
        <w:rPr>
          <w:szCs w:val="22"/>
        </w:rPr>
        <w:t> </w:t>
      </w:r>
      <w:r w:rsidR="00383AE9">
        <w:rPr>
          <w:szCs w:val="22"/>
        </w:rPr>
        <w:t>Prostorách</w:t>
      </w:r>
      <w:r w:rsidRPr="00F703B0">
        <w:rPr>
          <w:szCs w:val="22"/>
        </w:rPr>
        <w:t xml:space="preserve">, sousedních prostorech a na </w:t>
      </w:r>
      <w:r w:rsidR="00A86F7B">
        <w:rPr>
          <w:szCs w:val="22"/>
        </w:rPr>
        <w:t>přístupech k</w:t>
      </w:r>
      <w:r w:rsidR="0079616C">
        <w:rPr>
          <w:szCs w:val="22"/>
        </w:rPr>
        <w:t> </w:t>
      </w:r>
      <w:r w:rsidR="00A86F7B">
        <w:rPr>
          <w:szCs w:val="22"/>
        </w:rPr>
        <w:t>Prostorám</w:t>
      </w:r>
      <w:r w:rsidRPr="00F703B0">
        <w:rPr>
          <w:szCs w:val="22"/>
        </w:rPr>
        <w:t xml:space="preserve">, je povinen zajistit, </w:t>
      </w:r>
      <w:r w:rsidR="00A86F7B">
        <w:rPr>
          <w:szCs w:val="22"/>
        </w:rPr>
        <w:t xml:space="preserve">aby </w:t>
      </w:r>
      <w:r w:rsidR="00383AE9">
        <w:rPr>
          <w:szCs w:val="22"/>
        </w:rPr>
        <w:t>v</w:t>
      </w:r>
      <w:r w:rsidR="0079616C">
        <w:rPr>
          <w:szCs w:val="22"/>
        </w:rPr>
        <w:t> </w:t>
      </w:r>
      <w:r w:rsidR="00383AE9">
        <w:rPr>
          <w:szCs w:val="22"/>
        </w:rPr>
        <w:t>Prostorách</w:t>
      </w:r>
      <w:r w:rsidRPr="00F703B0">
        <w:rPr>
          <w:szCs w:val="22"/>
        </w:rPr>
        <w:t xml:space="preserve"> nebyly žádné zbytečné překážky</w:t>
      </w:r>
      <w:r w:rsidR="003158BD">
        <w:rPr>
          <w:szCs w:val="22"/>
        </w:rPr>
        <w:t>,</w:t>
      </w:r>
      <w:r w:rsidRPr="00F703B0">
        <w:rPr>
          <w:szCs w:val="22"/>
        </w:rPr>
        <w:t xml:space="preserve"> a zajistí skladování, rozmístění nebo odstranění veškerého vybavení a materiálů Zhotovitele a je odpovědný za okamžité odstraňování odpadů, smetí a nadbytečných materiálů i za odstranění všech dočasných</w:t>
      </w:r>
      <w:r w:rsidRPr="00F703B0">
        <w:rPr>
          <w:b/>
          <w:szCs w:val="22"/>
        </w:rPr>
        <w:t xml:space="preserve"> </w:t>
      </w:r>
      <w:r w:rsidRPr="00F703B0">
        <w:rPr>
          <w:szCs w:val="22"/>
        </w:rPr>
        <w:t>prací, které již nejsou vyžadovány</w:t>
      </w:r>
      <w:r>
        <w:rPr>
          <w:szCs w:val="22"/>
        </w:rPr>
        <w:t>, případně plnění jakýchkoliv dalších povinností vyplývajících ze</w:t>
      </w:r>
      <w:r w:rsidR="00383AE9">
        <w:rPr>
          <w:szCs w:val="22"/>
        </w:rPr>
        <w:t xml:space="preserve"> Závazných předpisů ve vztahu k</w:t>
      </w:r>
      <w:r w:rsidR="0079616C">
        <w:rPr>
          <w:szCs w:val="22"/>
        </w:rPr>
        <w:t> </w:t>
      </w:r>
      <w:r w:rsidR="00383AE9">
        <w:rPr>
          <w:szCs w:val="22"/>
        </w:rPr>
        <w:t>Prostorám</w:t>
      </w:r>
      <w:r w:rsidRPr="00F703B0">
        <w:rPr>
          <w:szCs w:val="22"/>
        </w:rPr>
        <w:t>. Zhotovitel je oprávněn v</w:t>
      </w:r>
      <w:r w:rsidR="0079616C">
        <w:rPr>
          <w:szCs w:val="22"/>
        </w:rPr>
        <w:t> </w:t>
      </w:r>
      <w:r w:rsidRPr="00F703B0">
        <w:rPr>
          <w:szCs w:val="22"/>
        </w:rPr>
        <w:t xml:space="preserve">rámci </w:t>
      </w:r>
      <w:r w:rsidR="00A86F7B">
        <w:rPr>
          <w:szCs w:val="22"/>
        </w:rPr>
        <w:t>Prostor</w:t>
      </w:r>
      <w:r w:rsidRPr="00F703B0">
        <w:rPr>
          <w:szCs w:val="22"/>
        </w:rPr>
        <w:t xml:space="preserve"> umístit pouze vybavení, materiály a další předměty, které jsou nutné pro provádění </w:t>
      </w:r>
      <w:r w:rsidR="00621BDF">
        <w:rPr>
          <w:szCs w:val="22"/>
        </w:rPr>
        <w:t>Zařízení</w:t>
      </w:r>
      <w:r w:rsidRPr="00F703B0">
        <w:rPr>
          <w:szCs w:val="22"/>
        </w:rPr>
        <w:t xml:space="preserve">. </w:t>
      </w:r>
    </w:p>
    <w:p w14:paraId="34D9D302" w14:textId="77777777" w:rsidR="001E2BF3" w:rsidRPr="00F703B0" w:rsidRDefault="001E2BF3" w:rsidP="001E2BF3">
      <w:pPr>
        <w:pStyle w:val="Normal2"/>
        <w:rPr>
          <w:szCs w:val="22"/>
        </w:rPr>
      </w:pPr>
      <w:r w:rsidRPr="00F703B0">
        <w:rPr>
          <w:szCs w:val="22"/>
        </w:rPr>
        <w:t>Zhotovitel v</w:t>
      </w:r>
      <w:r w:rsidR="0079616C">
        <w:rPr>
          <w:szCs w:val="22"/>
        </w:rPr>
        <w:t> </w:t>
      </w:r>
      <w:r w:rsidRPr="00F703B0">
        <w:rPr>
          <w:szCs w:val="22"/>
        </w:rPr>
        <w:t>plné míře odpovídá za bezpečnost a ochranu zdraví všech osob v</w:t>
      </w:r>
      <w:r w:rsidR="0079616C">
        <w:rPr>
          <w:szCs w:val="22"/>
        </w:rPr>
        <w:t> </w:t>
      </w:r>
      <w:r w:rsidR="00B73C50">
        <w:rPr>
          <w:szCs w:val="22"/>
        </w:rPr>
        <w:t>Prostorách</w:t>
      </w:r>
      <w:r w:rsidRPr="00F703B0">
        <w:rPr>
          <w:szCs w:val="22"/>
        </w:rPr>
        <w:t>. Veškeré osoby, které s</w:t>
      </w:r>
      <w:r w:rsidR="0079616C">
        <w:rPr>
          <w:szCs w:val="22"/>
        </w:rPr>
        <w:t> </w:t>
      </w:r>
      <w:r w:rsidRPr="00F703B0">
        <w:rPr>
          <w:szCs w:val="22"/>
        </w:rPr>
        <w:t xml:space="preserve">vědomím Zhotovitele vstoupí do </w:t>
      </w:r>
      <w:r w:rsidR="00B73C50">
        <w:rPr>
          <w:szCs w:val="22"/>
        </w:rPr>
        <w:t>Prostor</w:t>
      </w:r>
      <w:r>
        <w:rPr>
          <w:szCs w:val="22"/>
        </w:rPr>
        <w:t>,</w:t>
      </w:r>
      <w:r w:rsidRPr="00F703B0">
        <w:rPr>
          <w:szCs w:val="22"/>
        </w:rPr>
        <w:t xml:space="preserve"> musí být vybaveny odpovídajícími osobními ochrannými prostředky</w:t>
      </w:r>
      <w:r w:rsidR="00B73C50">
        <w:rPr>
          <w:szCs w:val="22"/>
        </w:rPr>
        <w:t>, je-li jejich použití vyžadováno Závaznými předpisy</w:t>
      </w:r>
      <w:r w:rsidRPr="00F703B0">
        <w:rPr>
          <w:szCs w:val="22"/>
        </w:rPr>
        <w:t xml:space="preserve">. </w:t>
      </w:r>
    </w:p>
    <w:p w14:paraId="2380CA0C" w14:textId="77777777" w:rsidR="001E2BF3" w:rsidRPr="00F703B0" w:rsidRDefault="001E2BF3" w:rsidP="001E2BF3">
      <w:pPr>
        <w:pStyle w:val="Normal2"/>
        <w:rPr>
          <w:szCs w:val="22"/>
        </w:rPr>
      </w:pPr>
      <w:r w:rsidRPr="00F703B0">
        <w:rPr>
          <w:szCs w:val="22"/>
        </w:rPr>
        <w:t xml:space="preserve">Nedohodnou-li se Strany jinak, Zhotovitel ve Lhůtě pro </w:t>
      </w:r>
      <w:r w:rsidR="003C488B">
        <w:rPr>
          <w:szCs w:val="22"/>
        </w:rPr>
        <w:t>dokončení</w:t>
      </w:r>
      <w:r w:rsidRPr="00F703B0">
        <w:rPr>
          <w:szCs w:val="22"/>
        </w:rPr>
        <w:t xml:space="preserve"> odstraní a odklidí z</w:t>
      </w:r>
      <w:r w:rsidR="0079616C">
        <w:rPr>
          <w:szCs w:val="22"/>
        </w:rPr>
        <w:t> </w:t>
      </w:r>
      <w:r w:rsidRPr="00F703B0">
        <w:rPr>
          <w:szCs w:val="22"/>
        </w:rPr>
        <w:t xml:space="preserve">té části </w:t>
      </w:r>
      <w:r w:rsidR="00363918">
        <w:rPr>
          <w:szCs w:val="22"/>
        </w:rPr>
        <w:t>Prostor</w:t>
      </w:r>
      <w:r w:rsidRPr="00F703B0">
        <w:rPr>
          <w:szCs w:val="22"/>
        </w:rPr>
        <w:t xml:space="preserve"> veškeré vybavení a materiály Zhotovitele, </w:t>
      </w:r>
      <w:r w:rsidR="00363918">
        <w:rPr>
          <w:szCs w:val="22"/>
        </w:rPr>
        <w:t xml:space="preserve">odpad a jakákoliv dočasná </w:t>
      </w:r>
      <w:r w:rsidRPr="00F703B0">
        <w:rPr>
          <w:szCs w:val="22"/>
        </w:rPr>
        <w:t xml:space="preserve">zařízení. Zhotovitel uvede ve Lhůtě pro </w:t>
      </w:r>
      <w:r w:rsidR="003C488B">
        <w:rPr>
          <w:szCs w:val="22"/>
        </w:rPr>
        <w:t>dokončení</w:t>
      </w:r>
      <w:r w:rsidRPr="00F703B0">
        <w:rPr>
          <w:szCs w:val="22"/>
        </w:rPr>
        <w:t xml:space="preserve"> </w:t>
      </w:r>
      <w:r w:rsidR="00363918">
        <w:rPr>
          <w:szCs w:val="22"/>
        </w:rPr>
        <w:t>Prostory</w:t>
      </w:r>
      <w:r w:rsidRPr="00F703B0">
        <w:rPr>
          <w:szCs w:val="22"/>
        </w:rPr>
        <w:t xml:space="preserve"> do provozuschopného stavu a zanechá </w:t>
      </w:r>
      <w:r w:rsidR="00363918">
        <w:rPr>
          <w:szCs w:val="22"/>
        </w:rPr>
        <w:t>Prostory</w:t>
      </w:r>
      <w:r w:rsidRPr="00F703B0">
        <w:rPr>
          <w:szCs w:val="22"/>
        </w:rPr>
        <w:t xml:space="preserve"> a Zařízení v</w:t>
      </w:r>
      <w:r w:rsidR="0079616C">
        <w:rPr>
          <w:szCs w:val="22"/>
        </w:rPr>
        <w:t> </w:t>
      </w:r>
      <w:r w:rsidRPr="00F703B0">
        <w:rPr>
          <w:szCs w:val="22"/>
        </w:rPr>
        <w:t>čistém a bezpečném stavu. V</w:t>
      </w:r>
      <w:r w:rsidR="0079616C">
        <w:rPr>
          <w:szCs w:val="22"/>
        </w:rPr>
        <w:t> </w:t>
      </w:r>
      <w:r w:rsidRPr="00F703B0">
        <w:rPr>
          <w:szCs w:val="22"/>
        </w:rPr>
        <w:t xml:space="preserve">případě porušení této povinnosti je Zhotovitel povinen zaplatit Objednateli smluvní pokutu uvedenou ve Smlouvě. O předání </w:t>
      </w:r>
      <w:r w:rsidR="00B73C50">
        <w:rPr>
          <w:szCs w:val="22"/>
        </w:rPr>
        <w:t>Prostor</w:t>
      </w:r>
      <w:r w:rsidRPr="00F703B0">
        <w:rPr>
          <w:szCs w:val="22"/>
        </w:rPr>
        <w:t xml:space="preserve"> bude Stranami sepsán písemný předávací protokol. </w:t>
      </w:r>
    </w:p>
    <w:p w14:paraId="1ED3EB6E" w14:textId="77777777" w:rsidR="001E2BF3" w:rsidRPr="00F703B0" w:rsidRDefault="00363918" w:rsidP="001E2BF3">
      <w:pPr>
        <w:pStyle w:val="Nadpis2"/>
        <w:keepNext w:val="0"/>
        <w:widowControl w:val="0"/>
        <w:ind w:left="720" w:hanging="720"/>
        <w:rPr>
          <w:szCs w:val="22"/>
        </w:rPr>
      </w:pPr>
      <w:r>
        <w:rPr>
          <w:szCs w:val="22"/>
        </w:rPr>
        <w:t xml:space="preserve">Vedení </w:t>
      </w:r>
      <w:r w:rsidR="001E2BF3" w:rsidRPr="00F703B0">
        <w:rPr>
          <w:szCs w:val="22"/>
        </w:rPr>
        <w:t>sít</w:t>
      </w:r>
      <w:r>
        <w:rPr>
          <w:szCs w:val="22"/>
        </w:rPr>
        <w:t>í</w:t>
      </w:r>
      <w:r w:rsidR="001E2BF3" w:rsidRPr="00F703B0">
        <w:rPr>
          <w:szCs w:val="22"/>
        </w:rPr>
        <w:t xml:space="preserve"> v</w:t>
      </w:r>
      <w:r w:rsidR="0079616C">
        <w:rPr>
          <w:szCs w:val="22"/>
        </w:rPr>
        <w:t> </w:t>
      </w:r>
      <w:r>
        <w:rPr>
          <w:szCs w:val="22"/>
        </w:rPr>
        <w:t>Prostorách</w:t>
      </w:r>
    </w:p>
    <w:p w14:paraId="42FB8FDC" w14:textId="77777777" w:rsidR="001E2BF3" w:rsidRPr="00F703B0" w:rsidRDefault="00363918" w:rsidP="001E2BF3">
      <w:pPr>
        <w:pStyle w:val="Normal2"/>
        <w:rPr>
          <w:szCs w:val="22"/>
        </w:rPr>
      </w:pPr>
      <w:r>
        <w:rPr>
          <w:szCs w:val="22"/>
        </w:rPr>
        <w:lastRenderedPageBreak/>
        <w:t>Zhotovitel se</w:t>
      </w:r>
      <w:r w:rsidR="001E2BF3" w:rsidRPr="00F703B0">
        <w:rPr>
          <w:szCs w:val="22"/>
        </w:rPr>
        <w:t xml:space="preserve"> před zahájením provádění Zařízení </w:t>
      </w:r>
      <w:r>
        <w:rPr>
          <w:szCs w:val="22"/>
        </w:rPr>
        <w:t>v</w:t>
      </w:r>
      <w:r w:rsidR="0079616C">
        <w:rPr>
          <w:szCs w:val="22"/>
        </w:rPr>
        <w:t> </w:t>
      </w:r>
      <w:r>
        <w:rPr>
          <w:szCs w:val="22"/>
        </w:rPr>
        <w:t xml:space="preserve">Prostorách </w:t>
      </w:r>
      <w:r w:rsidR="001E2BF3" w:rsidRPr="00F703B0">
        <w:rPr>
          <w:szCs w:val="22"/>
        </w:rPr>
        <w:t xml:space="preserve">seznámí </w:t>
      </w:r>
      <w:r>
        <w:rPr>
          <w:szCs w:val="22"/>
        </w:rPr>
        <w:t>s</w:t>
      </w:r>
      <w:r w:rsidR="0079616C">
        <w:rPr>
          <w:szCs w:val="22"/>
        </w:rPr>
        <w:t> </w:t>
      </w:r>
      <w:r>
        <w:rPr>
          <w:szCs w:val="22"/>
        </w:rPr>
        <w:t xml:space="preserve">přesným </w:t>
      </w:r>
      <w:r w:rsidR="001E2BF3" w:rsidRPr="00F703B0">
        <w:rPr>
          <w:szCs w:val="22"/>
        </w:rPr>
        <w:t>umístěním a vedením sítí a zařízeními umístněnými v</w:t>
      </w:r>
      <w:r w:rsidR="0079616C">
        <w:rPr>
          <w:szCs w:val="22"/>
        </w:rPr>
        <w:t> </w:t>
      </w:r>
      <w:r>
        <w:rPr>
          <w:szCs w:val="22"/>
        </w:rPr>
        <w:t>Prostorách</w:t>
      </w:r>
      <w:r w:rsidR="001E2BF3" w:rsidRPr="00F703B0">
        <w:rPr>
          <w:szCs w:val="22"/>
        </w:rPr>
        <w:t xml:space="preserve"> a přilehlých prostore</w:t>
      </w:r>
      <w:r>
        <w:rPr>
          <w:szCs w:val="22"/>
        </w:rPr>
        <w:t>c</w:t>
      </w:r>
      <w:r w:rsidR="001E2BF3" w:rsidRPr="00F703B0">
        <w:rPr>
          <w:szCs w:val="22"/>
        </w:rPr>
        <w:t xml:space="preserve">h. Zhotovitel má povinnost počínat si tak, aby na těchto sítích a zařízeních nevznikla škoda. </w:t>
      </w:r>
    </w:p>
    <w:p w14:paraId="47CACDE7" w14:textId="77777777" w:rsidR="001E2BF3" w:rsidRPr="00F703B0" w:rsidRDefault="001E2BF3" w:rsidP="00376294">
      <w:pPr>
        <w:pStyle w:val="Nadpis2"/>
        <w:widowControl w:val="0"/>
        <w:ind w:left="720" w:hanging="720"/>
        <w:rPr>
          <w:szCs w:val="22"/>
        </w:rPr>
      </w:pPr>
      <w:bookmarkStart w:id="127" w:name="_Toc27317299"/>
      <w:bookmarkStart w:id="128" w:name="_Toc37062235"/>
      <w:bookmarkStart w:id="129" w:name="_Toc43549580"/>
      <w:bookmarkStart w:id="130" w:name="_Toc122317001"/>
      <w:bookmarkStart w:id="131" w:name="_Toc122435959"/>
      <w:r w:rsidRPr="00F703B0">
        <w:rPr>
          <w:szCs w:val="22"/>
        </w:rPr>
        <w:t>Ochrana životního prostředí</w:t>
      </w:r>
      <w:bookmarkEnd w:id="127"/>
      <w:bookmarkEnd w:id="128"/>
      <w:bookmarkEnd w:id="129"/>
      <w:bookmarkEnd w:id="130"/>
      <w:bookmarkEnd w:id="131"/>
    </w:p>
    <w:p w14:paraId="4A49EEBC" w14:textId="77777777" w:rsidR="001E2BF3" w:rsidRPr="00F703B0" w:rsidRDefault="001E2BF3" w:rsidP="001E2BF3">
      <w:pPr>
        <w:pStyle w:val="Normal2"/>
        <w:rPr>
          <w:szCs w:val="22"/>
        </w:rPr>
      </w:pPr>
      <w:r w:rsidRPr="00F703B0">
        <w:rPr>
          <w:szCs w:val="22"/>
        </w:rPr>
        <w:t xml:space="preserve">Zhotovitel podnikne veškeré přiměřené kroky pro ochranu životního prostředí (jak </w:t>
      </w:r>
      <w:r w:rsidR="00363918">
        <w:rPr>
          <w:szCs w:val="22"/>
        </w:rPr>
        <w:t>v</w:t>
      </w:r>
      <w:r w:rsidR="0079616C">
        <w:rPr>
          <w:szCs w:val="22"/>
        </w:rPr>
        <w:t> </w:t>
      </w:r>
      <w:r w:rsidR="00363918">
        <w:rPr>
          <w:szCs w:val="22"/>
        </w:rPr>
        <w:t>Prostorách</w:t>
      </w:r>
      <w:r w:rsidRPr="00F703B0">
        <w:rPr>
          <w:szCs w:val="22"/>
        </w:rPr>
        <w:t>, tak mimo ně) a pro omezení škod a obtěžování lidí i majetku způsobeného znečištěním, hlukem a dalšími důsledky jeho činnosti</w:t>
      </w:r>
      <w:r>
        <w:rPr>
          <w:szCs w:val="22"/>
        </w:rPr>
        <w:t>, jak vyplývají ze Závazných předpisů</w:t>
      </w:r>
      <w:r w:rsidRPr="00F703B0">
        <w:rPr>
          <w:szCs w:val="22"/>
        </w:rPr>
        <w:t>.</w:t>
      </w:r>
    </w:p>
    <w:p w14:paraId="115877A5" w14:textId="77777777" w:rsidR="001E2BF3" w:rsidRPr="003C01F6" w:rsidRDefault="001E2BF3" w:rsidP="001E2BF3">
      <w:pPr>
        <w:pStyle w:val="StyleStyleHeading1JustifiedTimesNewRoman"/>
        <w:keepNext w:val="0"/>
        <w:rPr>
          <w:szCs w:val="22"/>
        </w:rPr>
      </w:pPr>
      <w:r w:rsidRPr="003C01F6">
        <w:rPr>
          <w:szCs w:val="22"/>
        </w:rPr>
        <w:t>Odpovědnost za vady Zařízení</w:t>
      </w:r>
    </w:p>
    <w:p w14:paraId="09F2A426" w14:textId="77777777" w:rsidR="001E2BF3" w:rsidRPr="00F703B0" w:rsidRDefault="001E2BF3" w:rsidP="001E2BF3">
      <w:pPr>
        <w:pStyle w:val="Nadpis2"/>
        <w:keepNext w:val="0"/>
        <w:widowControl w:val="0"/>
        <w:ind w:left="720" w:hanging="720"/>
        <w:rPr>
          <w:szCs w:val="22"/>
        </w:rPr>
      </w:pPr>
      <w:bookmarkStart w:id="132" w:name="_Ref200383339"/>
      <w:r w:rsidRPr="00F703B0">
        <w:rPr>
          <w:szCs w:val="22"/>
        </w:rPr>
        <w:t>Odstranění vad</w:t>
      </w:r>
      <w:bookmarkEnd w:id="132"/>
    </w:p>
    <w:p w14:paraId="3C9009EA" w14:textId="3731029E" w:rsidR="001E2BF3" w:rsidRPr="00F703B0" w:rsidRDefault="001E2BF3" w:rsidP="001E2BF3">
      <w:pPr>
        <w:pStyle w:val="Normal2"/>
        <w:rPr>
          <w:szCs w:val="22"/>
        </w:rPr>
      </w:pPr>
      <w:r w:rsidRPr="00F703B0">
        <w:rPr>
          <w:szCs w:val="22"/>
        </w:rPr>
        <w:t xml:space="preserve">Aby bylo Zařízení </w:t>
      </w:r>
      <w:r w:rsidR="00473D94">
        <w:rPr>
          <w:szCs w:val="22"/>
        </w:rPr>
        <w:t>Dostupné</w:t>
      </w:r>
      <w:r w:rsidRPr="00F703B0">
        <w:rPr>
          <w:szCs w:val="22"/>
        </w:rPr>
        <w:t xml:space="preserve"> </w:t>
      </w:r>
      <w:r w:rsidR="00473D94">
        <w:rPr>
          <w:szCs w:val="22"/>
        </w:rPr>
        <w:t>po Dobu</w:t>
      </w:r>
      <w:r w:rsidR="000763EC">
        <w:rPr>
          <w:szCs w:val="22"/>
        </w:rPr>
        <w:t xml:space="preserve"> provozu</w:t>
      </w:r>
      <w:r w:rsidRPr="00F703B0">
        <w:rPr>
          <w:szCs w:val="22"/>
        </w:rPr>
        <w:t>, Zhotovitel</w:t>
      </w:r>
    </w:p>
    <w:p w14:paraId="7CD9341D" w14:textId="77777777" w:rsidR="001E2BF3" w:rsidRPr="00F703B0" w:rsidRDefault="001E2BF3" w:rsidP="001E2BF3">
      <w:pPr>
        <w:pStyle w:val="Normal2"/>
        <w:ind w:left="1440" w:hanging="735"/>
        <w:rPr>
          <w:szCs w:val="22"/>
        </w:rPr>
      </w:pPr>
      <w:r w:rsidRPr="00F703B0">
        <w:rPr>
          <w:szCs w:val="22"/>
        </w:rPr>
        <w:t>(a)</w:t>
      </w:r>
      <w:r w:rsidRPr="00F703B0">
        <w:rPr>
          <w:szCs w:val="22"/>
        </w:rPr>
        <w:tab/>
        <w:t>odstraní veškeré vady uvedené v</w:t>
      </w:r>
      <w:r w:rsidR="0079616C">
        <w:rPr>
          <w:szCs w:val="22"/>
        </w:rPr>
        <w:t> </w:t>
      </w:r>
      <w:r w:rsidRPr="00F703B0">
        <w:rPr>
          <w:szCs w:val="22"/>
        </w:rPr>
        <w:t xml:space="preserve">Zápisu o převzetí </w:t>
      </w:r>
      <w:r>
        <w:rPr>
          <w:szCs w:val="22"/>
        </w:rPr>
        <w:t>zařízení</w:t>
      </w:r>
      <w:r w:rsidRPr="00F703B0">
        <w:rPr>
          <w:szCs w:val="22"/>
        </w:rPr>
        <w:t>, a</w:t>
      </w:r>
    </w:p>
    <w:p w14:paraId="33B14222" w14:textId="77777777" w:rsidR="001E2BF3" w:rsidRPr="00F703B0" w:rsidRDefault="001E2BF3" w:rsidP="001E2BF3">
      <w:pPr>
        <w:pStyle w:val="Normal2"/>
        <w:ind w:left="1440" w:hanging="735"/>
        <w:rPr>
          <w:szCs w:val="22"/>
        </w:rPr>
      </w:pPr>
      <w:r w:rsidRPr="00F703B0">
        <w:rPr>
          <w:szCs w:val="22"/>
        </w:rPr>
        <w:t>(b)</w:t>
      </w:r>
      <w:r w:rsidRPr="00F703B0">
        <w:rPr>
          <w:szCs w:val="22"/>
        </w:rPr>
        <w:tab/>
        <w:t>odstraní veškeré vady, které byly oznámeny Objednatelem (nebo v</w:t>
      </w:r>
      <w:r w:rsidR="0079616C">
        <w:rPr>
          <w:szCs w:val="22"/>
        </w:rPr>
        <w:t> </w:t>
      </w:r>
      <w:r w:rsidRPr="00F703B0">
        <w:rPr>
          <w:szCs w:val="22"/>
        </w:rPr>
        <w:t>jeho zastoupení).</w:t>
      </w:r>
    </w:p>
    <w:p w14:paraId="3242E719" w14:textId="77777777" w:rsidR="001E2BF3" w:rsidRPr="00F703B0" w:rsidRDefault="001E2BF3" w:rsidP="001E2BF3">
      <w:pPr>
        <w:pStyle w:val="Normal2"/>
        <w:rPr>
          <w:szCs w:val="22"/>
        </w:rPr>
      </w:pPr>
      <w:r w:rsidRPr="00F703B0">
        <w:rPr>
          <w:szCs w:val="22"/>
        </w:rPr>
        <w:t>Zhotovitel se zavazuje pro odstranění řádně oznámené vady Zařízení bezplatně provést veškeré potřebné práce s</w:t>
      </w:r>
      <w:r w:rsidR="0079616C">
        <w:rPr>
          <w:szCs w:val="22"/>
        </w:rPr>
        <w:t> </w:t>
      </w:r>
      <w:r w:rsidRPr="00F703B0">
        <w:rPr>
          <w:szCs w:val="22"/>
        </w:rPr>
        <w:t>tím, že je povinen:</w:t>
      </w:r>
    </w:p>
    <w:p w14:paraId="4BA86E44" w14:textId="77777777" w:rsidR="001E2BF3" w:rsidRPr="00F703B0" w:rsidRDefault="00073B14" w:rsidP="00073B14">
      <w:pPr>
        <w:pStyle w:val="Normal2"/>
        <w:ind w:left="1440" w:hanging="735"/>
        <w:rPr>
          <w:szCs w:val="22"/>
        </w:rPr>
      </w:pPr>
      <w:r>
        <w:rPr>
          <w:szCs w:val="22"/>
        </w:rPr>
        <w:t>(i)</w:t>
      </w:r>
      <w:r>
        <w:rPr>
          <w:szCs w:val="22"/>
        </w:rPr>
        <w:tab/>
      </w:r>
      <w:r w:rsidR="001E2BF3" w:rsidRPr="00F703B0">
        <w:rPr>
          <w:szCs w:val="22"/>
        </w:rPr>
        <w:t xml:space="preserve">práce u vad bránících provozu Zařízení zahájit </w:t>
      </w:r>
      <w:r w:rsidR="001E2BF3" w:rsidRPr="008F4EDA">
        <w:t>do</w:t>
      </w:r>
      <w:r w:rsidR="006A6716" w:rsidRPr="008F4EDA">
        <w:t xml:space="preserve"> </w:t>
      </w:r>
      <w:r w:rsidR="001E2BF3" w:rsidRPr="00F703B0">
        <w:rPr>
          <w:szCs w:val="22"/>
        </w:rPr>
        <w:t>dvou (2)</w:t>
      </w:r>
      <w:r w:rsidR="00E21268">
        <w:rPr>
          <w:szCs w:val="22"/>
        </w:rPr>
        <w:t xml:space="preserve"> </w:t>
      </w:r>
      <w:r w:rsidR="001E2BF3" w:rsidRPr="008F4EDA">
        <w:t>hodin</w:t>
      </w:r>
      <w:r w:rsidR="001E2BF3" w:rsidRPr="00F703B0">
        <w:rPr>
          <w:szCs w:val="22"/>
        </w:rPr>
        <w:t xml:space="preserve"> od oznámení a ukončit opravu vady v co nejkratším čase, nejpozději však do</w:t>
      </w:r>
      <w:r w:rsidR="00726282">
        <w:rPr>
          <w:szCs w:val="22"/>
        </w:rPr>
        <w:t xml:space="preserve"> </w:t>
      </w:r>
      <w:r w:rsidR="001E2BF3" w:rsidRPr="00F703B0">
        <w:rPr>
          <w:szCs w:val="22"/>
        </w:rPr>
        <w:t>dvanácti (12)</w:t>
      </w:r>
      <w:r w:rsidR="00726282" w:rsidRPr="008F4EDA">
        <w:t xml:space="preserve"> hodin</w:t>
      </w:r>
      <w:r w:rsidR="00726282">
        <w:rPr>
          <w:szCs w:val="22"/>
        </w:rPr>
        <w:t xml:space="preserve"> </w:t>
      </w:r>
      <w:r w:rsidR="001E2BF3" w:rsidRPr="00F703B0">
        <w:rPr>
          <w:szCs w:val="22"/>
        </w:rPr>
        <w:t xml:space="preserve">od oznámení. </w:t>
      </w:r>
    </w:p>
    <w:p w14:paraId="179B0BC9" w14:textId="77777777" w:rsidR="001E2BF3" w:rsidRPr="00F703B0" w:rsidRDefault="001E2BF3" w:rsidP="001E2BF3">
      <w:pPr>
        <w:pStyle w:val="Normal2"/>
        <w:ind w:left="1440" w:hanging="735"/>
        <w:rPr>
          <w:szCs w:val="22"/>
        </w:rPr>
      </w:pPr>
      <w:r w:rsidRPr="00F703B0">
        <w:rPr>
          <w:szCs w:val="22"/>
        </w:rPr>
        <w:t xml:space="preserve">(ii) </w:t>
      </w:r>
      <w:r w:rsidRPr="00F703B0">
        <w:rPr>
          <w:szCs w:val="22"/>
        </w:rPr>
        <w:tab/>
        <w:t>práce u vad nebránících provozu Zařízení zahájit do tří (3)</w:t>
      </w:r>
      <w:r w:rsidR="00633559">
        <w:rPr>
          <w:szCs w:val="22"/>
        </w:rPr>
        <w:t xml:space="preserve"> </w:t>
      </w:r>
      <w:r w:rsidRPr="00F703B0">
        <w:rPr>
          <w:szCs w:val="22"/>
        </w:rPr>
        <w:t>dnů od oznámení a ukončit opravu vady v co nejkratším čase, nejpozději však do dvaceti (20) dnů, pokud se Strany v konkrétním případě nedohodnou jinak.</w:t>
      </w:r>
    </w:p>
    <w:p w14:paraId="321FD2C5" w14:textId="77777777" w:rsidR="001E2BF3" w:rsidRDefault="001E2BF3" w:rsidP="00B962F4">
      <w:pPr>
        <w:pStyle w:val="Normal2"/>
        <w:widowControl w:val="0"/>
        <w:rPr>
          <w:szCs w:val="22"/>
        </w:rPr>
      </w:pPr>
      <w:r w:rsidRPr="00F703B0">
        <w:rPr>
          <w:szCs w:val="22"/>
        </w:rPr>
        <w:t xml:space="preserve">Veškeré práce na odstranění vad budou provedeny na riziko a náklady Zhotovitele. </w:t>
      </w:r>
    </w:p>
    <w:p w14:paraId="09E5A49D" w14:textId="77777777" w:rsidR="001E2BF3" w:rsidRPr="005D675E" w:rsidRDefault="001E2BF3" w:rsidP="009C376D">
      <w:pPr>
        <w:pStyle w:val="StyleStyleHeading1JustifiedTimesNewRoman"/>
        <w:rPr>
          <w:szCs w:val="22"/>
        </w:rPr>
      </w:pPr>
      <w:bookmarkStart w:id="133" w:name="_Toc14248116"/>
      <w:bookmarkStart w:id="134" w:name="_Toc16580658"/>
      <w:bookmarkStart w:id="135" w:name="_Toc37062264"/>
      <w:bookmarkStart w:id="136" w:name="_Toc43549608"/>
      <w:bookmarkStart w:id="137" w:name="_Toc122317033"/>
      <w:bookmarkStart w:id="138" w:name="_Toc151993971"/>
      <w:r>
        <w:rPr>
          <w:szCs w:val="22"/>
        </w:rPr>
        <w:t>Vlastnické právo k</w:t>
      </w:r>
      <w:r w:rsidR="00A16405">
        <w:rPr>
          <w:szCs w:val="22"/>
        </w:rPr>
        <w:t> </w:t>
      </w:r>
      <w:r>
        <w:rPr>
          <w:szCs w:val="22"/>
        </w:rPr>
        <w:t xml:space="preserve">Zařízení, </w:t>
      </w:r>
      <w:r w:rsidR="008520BE">
        <w:rPr>
          <w:szCs w:val="22"/>
        </w:rPr>
        <w:t xml:space="preserve">SYSTÉMU, </w:t>
      </w:r>
      <w:r w:rsidRPr="005D675E">
        <w:rPr>
          <w:szCs w:val="22"/>
        </w:rPr>
        <w:t>Technologickým zařízením</w:t>
      </w:r>
      <w:r w:rsidR="00A16405">
        <w:rPr>
          <w:szCs w:val="22"/>
        </w:rPr>
        <w:t xml:space="preserve"> </w:t>
      </w:r>
      <w:r w:rsidR="009C376D">
        <w:rPr>
          <w:szCs w:val="22"/>
        </w:rPr>
        <w:t>A</w:t>
      </w:r>
      <w:r w:rsidRPr="005D675E">
        <w:rPr>
          <w:szCs w:val="22"/>
        </w:rPr>
        <w:t xml:space="preserve"> Materiálům</w:t>
      </w:r>
      <w:bookmarkEnd w:id="133"/>
      <w:bookmarkEnd w:id="134"/>
      <w:bookmarkEnd w:id="135"/>
      <w:bookmarkEnd w:id="136"/>
      <w:bookmarkEnd w:id="137"/>
      <w:bookmarkEnd w:id="138"/>
    </w:p>
    <w:p w14:paraId="49E8D4BB" w14:textId="12C88102" w:rsidR="001E2BF3" w:rsidRDefault="001E2BF3" w:rsidP="008F4EDA">
      <w:pPr>
        <w:pStyle w:val="Nadpis2"/>
      </w:pPr>
      <w:r>
        <w:t xml:space="preserve">Zhotovitel prohlašuje, že je vlastníkem </w:t>
      </w:r>
      <w:r w:rsidR="00D13633">
        <w:t>všech Technologických zařízení</w:t>
      </w:r>
      <w:r w:rsidR="00363918">
        <w:t>,</w:t>
      </w:r>
      <w:r w:rsidR="00D13633">
        <w:t xml:space="preserve"> </w:t>
      </w:r>
      <w:r w:rsidR="00AE4CFE">
        <w:t>Materiál</w:t>
      </w:r>
      <w:r w:rsidR="00D13633">
        <w:t>ů</w:t>
      </w:r>
      <w:r w:rsidR="00AE4CFE">
        <w:t xml:space="preserve"> </w:t>
      </w:r>
      <w:r w:rsidR="00363918">
        <w:t xml:space="preserve">a </w:t>
      </w:r>
      <w:r w:rsidR="00902D2D">
        <w:t xml:space="preserve">jejich součástí a veškerých dalších věcí </w:t>
      </w:r>
      <w:r w:rsidR="00AE4CFE">
        <w:t>nezbytných pro realizaci Zařízení</w:t>
      </w:r>
      <w:r w:rsidR="009159F5">
        <w:t xml:space="preserve"> a bude jejich vlastníkem po celou dobu trvání této Smlouvy</w:t>
      </w:r>
      <w:r w:rsidR="00AE4CFE">
        <w:t>, a zavazuje se zajistit, že bude jejich vlastníkem i v</w:t>
      </w:r>
      <w:r w:rsidR="0079616C">
        <w:t> </w:t>
      </w:r>
      <w:r w:rsidR="00AE4CFE">
        <w:t>případě, že jsou tyto dodávány Podzhotoviteli</w:t>
      </w:r>
      <w:r>
        <w:t>. Výslovně se stanoví, že Zhotovitel je povinen zajistit respektování tohoto ustanovení Podzhotoviteli i jinými osobami a zprostit Objednatele všech negativních důsledků způsobených porušením tohoto ustanovení, včetně náhrady škody, přistoupení do případně vedených soudních nebo jiných řízení na straně Objednatele, převzetí odpovědnosti a jiných podobných důsledků.</w:t>
      </w:r>
    </w:p>
    <w:p w14:paraId="3109ED9D" w14:textId="12697129" w:rsidR="007C14DE" w:rsidRPr="00473D94" w:rsidRDefault="007C14DE" w:rsidP="00473D94">
      <w:pPr>
        <w:pStyle w:val="Normal2"/>
        <w:ind w:hanging="709"/>
        <w:rPr>
          <w:szCs w:val="22"/>
        </w:rPr>
      </w:pPr>
      <w:r w:rsidRPr="00247207">
        <w:rPr>
          <w:b/>
          <w:sz w:val="20"/>
        </w:rPr>
        <w:t>10.2</w:t>
      </w:r>
      <w:r w:rsidRPr="00247207">
        <w:rPr>
          <w:sz w:val="20"/>
        </w:rPr>
        <w:t>.</w:t>
      </w:r>
      <w:r w:rsidRPr="00473D94">
        <w:rPr>
          <w:szCs w:val="22"/>
        </w:rPr>
        <w:tab/>
        <w:t>Vlastnické právo k</w:t>
      </w:r>
      <w:r w:rsidR="005E04D6">
        <w:rPr>
          <w:szCs w:val="22"/>
        </w:rPr>
        <w:t> </w:t>
      </w:r>
      <w:r w:rsidR="00910C8E">
        <w:rPr>
          <w:szCs w:val="22"/>
        </w:rPr>
        <w:t>F</w:t>
      </w:r>
      <w:r w:rsidR="005E04D6">
        <w:rPr>
          <w:szCs w:val="22"/>
        </w:rPr>
        <w:t xml:space="preserve">yzickému </w:t>
      </w:r>
      <w:r w:rsidRPr="00473D94">
        <w:rPr>
          <w:szCs w:val="22"/>
        </w:rPr>
        <w:t>Zařízení</w:t>
      </w:r>
      <w:r w:rsidR="0047301C">
        <w:rPr>
          <w:szCs w:val="22"/>
        </w:rPr>
        <w:t>, tj. všem Technologickým zařízením a Materiálům</w:t>
      </w:r>
      <w:r w:rsidRPr="00473D94">
        <w:rPr>
          <w:szCs w:val="22"/>
        </w:rPr>
        <w:t xml:space="preserve"> přechází na Objednatele dnem </w:t>
      </w:r>
      <w:r w:rsidR="00473D94">
        <w:rPr>
          <w:szCs w:val="22"/>
        </w:rPr>
        <w:t>vydání Zápisu o převzetí zařízení</w:t>
      </w:r>
      <w:r w:rsidRPr="00473D94">
        <w:rPr>
          <w:szCs w:val="22"/>
        </w:rPr>
        <w:t>.</w:t>
      </w:r>
    </w:p>
    <w:p w14:paraId="21A6BDA8" w14:textId="77777777" w:rsidR="001E2BF3" w:rsidRPr="003175CB" w:rsidRDefault="001E2BF3" w:rsidP="00874A61">
      <w:pPr>
        <w:pStyle w:val="st"/>
        <w:keepNext w:val="0"/>
        <w:keepLines w:val="0"/>
        <w:pageBreakBefore w:val="0"/>
        <w:widowControl w:val="0"/>
        <w:numPr>
          <w:ilvl w:val="0"/>
          <w:numId w:val="3"/>
        </w:numPr>
        <w:tabs>
          <w:tab w:val="clear" w:pos="1985"/>
          <w:tab w:val="left" w:pos="1418"/>
        </w:tabs>
        <w:spacing w:before="480" w:after="360"/>
        <w:ind w:left="0"/>
      </w:pPr>
      <w:r w:rsidRPr="003175CB">
        <w:t>PROVOZ ZAŘÍZENÍ</w:t>
      </w:r>
    </w:p>
    <w:p w14:paraId="14C69CFE" w14:textId="77777777" w:rsidR="001E2BF3" w:rsidRPr="00F703B0" w:rsidRDefault="001E2BF3" w:rsidP="001E2BF3">
      <w:pPr>
        <w:pStyle w:val="StyleStyleHeading1JustifiedTimesNewRoman"/>
        <w:keepNext w:val="0"/>
        <w:rPr>
          <w:szCs w:val="22"/>
        </w:rPr>
      </w:pPr>
      <w:r w:rsidRPr="00F703B0">
        <w:rPr>
          <w:szCs w:val="22"/>
        </w:rPr>
        <w:t xml:space="preserve">ROZSAH </w:t>
      </w:r>
      <w:r w:rsidR="00004F29">
        <w:rPr>
          <w:szCs w:val="22"/>
        </w:rPr>
        <w:t>činností</w:t>
      </w:r>
    </w:p>
    <w:p w14:paraId="22817047" w14:textId="77777777" w:rsidR="001E2BF3" w:rsidRPr="00F703B0" w:rsidRDefault="001E2BF3" w:rsidP="001E2BF3">
      <w:pPr>
        <w:pStyle w:val="Nadpis2"/>
        <w:keepNext w:val="0"/>
        <w:widowControl w:val="0"/>
        <w:ind w:left="720" w:hanging="720"/>
        <w:rPr>
          <w:szCs w:val="22"/>
        </w:rPr>
      </w:pPr>
      <w:bookmarkStart w:id="139" w:name="_Ref164104894"/>
      <w:r w:rsidRPr="00F703B0">
        <w:rPr>
          <w:szCs w:val="22"/>
        </w:rPr>
        <w:t xml:space="preserve">Způsob </w:t>
      </w:r>
      <w:bookmarkEnd w:id="139"/>
      <w:r w:rsidR="00004F29">
        <w:rPr>
          <w:szCs w:val="22"/>
        </w:rPr>
        <w:t>zajištění provozu</w:t>
      </w:r>
    </w:p>
    <w:p w14:paraId="5ABD0984" w14:textId="6E3E485A" w:rsidR="001E2BF3" w:rsidRPr="00F703B0" w:rsidRDefault="001E2BF3" w:rsidP="001E2BF3">
      <w:pPr>
        <w:pStyle w:val="Normal2"/>
        <w:widowControl w:val="0"/>
        <w:rPr>
          <w:szCs w:val="22"/>
        </w:rPr>
      </w:pPr>
      <w:r w:rsidRPr="00F703B0">
        <w:rPr>
          <w:szCs w:val="22"/>
        </w:rPr>
        <w:t xml:space="preserve">Zhotovitel se zavazuje </w:t>
      </w:r>
      <w:r w:rsidR="00473D94">
        <w:rPr>
          <w:szCs w:val="22"/>
        </w:rPr>
        <w:t>po Dobu provozu</w:t>
      </w:r>
      <w:r w:rsidRPr="00F703B0">
        <w:rPr>
          <w:szCs w:val="22"/>
        </w:rPr>
        <w:t>:</w:t>
      </w:r>
    </w:p>
    <w:p w14:paraId="2122EFDC" w14:textId="77777777" w:rsidR="001E2BF3" w:rsidRPr="00F703B0" w:rsidRDefault="001E2BF3" w:rsidP="001E2BF3">
      <w:pPr>
        <w:pStyle w:val="Normal2"/>
        <w:numPr>
          <w:ilvl w:val="0"/>
          <w:numId w:val="42"/>
        </w:numPr>
        <w:tabs>
          <w:tab w:val="clear" w:pos="2153"/>
          <w:tab w:val="num" w:pos="1418"/>
        </w:tabs>
        <w:autoSpaceDE w:val="0"/>
        <w:autoSpaceDN w:val="0"/>
        <w:spacing w:before="60"/>
        <w:ind w:left="1418" w:hanging="709"/>
        <w:rPr>
          <w:szCs w:val="22"/>
        </w:rPr>
      </w:pPr>
      <w:r w:rsidRPr="00F703B0">
        <w:rPr>
          <w:szCs w:val="22"/>
        </w:rPr>
        <w:t xml:space="preserve">zajišťovat provoz </w:t>
      </w:r>
      <w:r w:rsidR="00004F29">
        <w:rPr>
          <w:szCs w:val="22"/>
        </w:rPr>
        <w:t xml:space="preserve">a provádět veškeré nezbytné činnosti týkající se Zařízení </w:t>
      </w:r>
      <w:r w:rsidRPr="00F703B0">
        <w:rPr>
          <w:szCs w:val="22"/>
        </w:rPr>
        <w:t>v souladu s:</w:t>
      </w:r>
    </w:p>
    <w:p w14:paraId="54589BC5" w14:textId="77777777" w:rsidR="001E2BF3" w:rsidRPr="00F703B0" w:rsidRDefault="00876708" w:rsidP="001E2BF3">
      <w:pPr>
        <w:pStyle w:val="Normal2"/>
        <w:numPr>
          <w:ilvl w:val="0"/>
          <w:numId w:val="43"/>
        </w:numPr>
        <w:spacing w:before="60"/>
        <w:rPr>
          <w:szCs w:val="22"/>
        </w:rPr>
      </w:pPr>
      <w:r>
        <w:rPr>
          <w:szCs w:val="22"/>
        </w:rPr>
        <w:t>p</w:t>
      </w:r>
      <w:r w:rsidR="001E2BF3" w:rsidRPr="00F703B0">
        <w:rPr>
          <w:szCs w:val="22"/>
        </w:rPr>
        <w:t>ožadavky</w:t>
      </w:r>
      <w:r w:rsidR="00251174">
        <w:t xml:space="preserve"> na </w:t>
      </w:r>
      <w:r w:rsidR="00004F29">
        <w:rPr>
          <w:szCs w:val="22"/>
        </w:rPr>
        <w:t>provoz</w:t>
      </w:r>
      <w:r>
        <w:rPr>
          <w:szCs w:val="22"/>
        </w:rPr>
        <w:t xml:space="preserve"> a odstraňování vad stanovenými v této Smlouvě</w:t>
      </w:r>
      <w:r w:rsidR="001E2BF3" w:rsidRPr="00F703B0">
        <w:rPr>
          <w:szCs w:val="22"/>
        </w:rPr>
        <w:t>;</w:t>
      </w:r>
    </w:p>
    <w:p w14:paraId="665CAE07" w14:textId="77777777" w:rsidR="001E2BF3" w:rsidRPr="00F703B0" w:rsidRDefault="001E2BF3" w:rsidP="001E2BF3">
      <w:pPr>
        <w:pStyle w:val="Normal2"/>
        <w:numPr>
          <w:ilvl w:val="0"/>
          <w:numId w:val="43"/>
        </w:numPr>
        <w:tabs>
          <w:tab w:val="clear" w:pos="2138"/>
        </w:tabs>
        <w:spacing w:before="60"/>
        <w:rPr>
          <w:szCs w:val="22"/>
        </w:rPr>
      </w:pPr>
      <w:r w:rsidRPr="00F703B0">
        <w:rPr>
          <w:szCs w:val="22"/>
        </w:rPr>
        <w:t>všemi příslušnými Povoleními;</w:t>
      </w:r>
    </w:p>
    <w:p w14:paraId="0C8D3E1A" w14:textId="77777777" w:rsidR="001E2BF3" w:rsidRPr="00F703B0" w:rsidRDefault="001E2BF3" w:rsidP="001E2BF3">
      <w:pPr>
        <w:pStyle w:val="Normal2"/>
        <w:numPr>
          <w:ilvl w:val="0"/>
          <w:numId w:val="43"/>
        </w:numPr>
        <w:tabs>
          <w:tab w:val="clear" w:pos="2138"/>
        </w:tabs>
        <w:spacing w:before="60"/>
        <w:rPr>
          <w:szCs w:val="22"/>
        </w:rPr>
      </w:pPr>
      <w:r w:rsidRPr="00F703B0">
        <w:rPr>
          <w:szCs w:val="22"/>
        </w:rPr>
        <w:t>Závaznými předpisy;</w:t>
      </w:r>
    </w:p>
    <w:p w14:paraId="21943314" w14:textId="77777777" w:rsidR="001E2BF3" w:rsidRPr="00F703B0" w:rsidRDefault="001E2BF3" w:rsidP="001E2BF3">
      <w:pPr>
        <w:pStyle w:val="Normal2"/>
        <w:numPr>
          <w:ilvl w:val="0"/>
          <w:numId w:val="43"/>
        </w:numPr>
        <w:tabs>
          <w:tab w:val="clear" w:pos="2138"/>
        </w:tabs>
        <w:spacing w:before="60"/>
        <w:rPr>
          <w:szCs w:val="22"/>
        </w:rPr>
      </w:pPr>
      <w:r w:rsidRPr="00F703B0">
        <w:rPr>
          <w:szCs w:val="22"/>
        </w:rPr>
        <w:lastRenderedPageBreak/>
        <w:t>Zavedenou odbornou praxí; a</w:t>
      </w:r>
    </w:p>
    <w:p w14:paraId="4D78529E" w14:textId="77777777" w:rsidR="001E2BF3" w:rsidRPr="00F703B0" w:rsidRDefault="001E2BF3" w:rsidP="001E2BF3">
      <w:pPr>
        <w:pStyle w:val="Normal2"/>
        <w:numPr>
          <w:ilvl w:val="0"/>
          <w:numId w:val="43"/>
        </w:numPr>
        <w:tabs>
          <w:tab w:val="clear" w:pos="2138"/>
        </w:tabs>
        <w:spacing w:before="60"/>
        <w:rPr>
          <w:szCs w:val="22"/>
        </w:rPr>
      </w:pPr>
      <w:r w:rsidRPr="00F703B0">
        <w:rPr>
          <w:szCs w:val="22"/>
        </w:rPr>
        <w:t>s touto Smlouvou.</w:t>
      </w:r>
    </w:p>
    <w:p w14:paraId="1C0654C3" w14:textId="75CFB9F3" w:rsidR="001E2BF3" w:rsidRPr="00F703B0" w:rsidRDefault="00DF7C5D" w:rsidP="001E2BF3">
      <w:pPr>
        <w:pStyle w:val="Normal2"/>
        <w:numPr>
          <w:ilvl w:val="0"/>
          <w:numId w:val="42"/>
        </w:numPr>
        <w:tabs>
          <w:tab w:val="clear" w:pos="2153"/>
          <w:tab w:val="num" w:pos="1418"/>
        </w:tabs>
        <w:autoSpaceDE w:val="0"/>
        <w:autoSpaceDN w:val="0"/>
        <w:spacing w:before="60"/>
        <w:ind w:left="1418" w:hanging="709"/>
        <w:rPr>
          <w:szCs w:val="22"/>
        </w:rPr>
      </w:pPr>
      <w:r>
        <w:t xml:space="preserve">Zhotovitel je povinen zajišťovat běžné čištění </w:t>
      </w:r>
      <w:r>
        <w:rPr>
          <w:szCs w:val="22"/>
        </w:rPr>
        <w:t>Zařízení</w:t>
      </w:r>
      <w:r>
        <w:t xml:space="preserve"> a doplňování provozních kapalin a médií </w:t>
      </w:r>
      <w:r w:rsidR="00B50B39">
        <w:t xml:space="preserve">a </w:t>
      </w:r>
      <w:r w:rsidR="001E2BF3" w:rsidRPr="00F703B0">
        <w:rPr>
          <w:szCs w:val="22"/>
        </w:rPr>
        <w:t>zajistit, aby byl</w:t>
      </w:r>
      <w:r w:rsidR="00A72106">
        <w:rPr>
          <w:szCs w:val="22"/>
        </w:rPr>
        <w:t xml:space="preserve"> provoz Zařízení zajištěn a prováděn</w:t>
      </w:r>
      <w:r w:rsidR="001E2BF3" w:rsidRPr="00F703B0">
        <w:rPr>
          <w:szCs w:val="22"/>
        </w:rPr>
        <w:t>:</w:t>
      </w:r>
    </w:p>
    <w:p w14:paraId="39EE7CC1" w14:textId="77777777" w:rsidR="001E2BF3" w:rsidRDefault="001E2BF3" w:rsidP="001E2BF3">
      <w:pPr>
        <w:pStyle w:val="Normal2"/>
        <w:numPr>
          <w:ilvl w:val="0"/>
          <w:numId w:val="44"/>
        </w:numPr>
        <w:spacing w:before="60"/>
        <w:rPr>
          <w:szCs w:val="22"/>
        </w:rPr>
      </w:pPr>
      <w:r w:rsidRPr="00F703B0">
        <w:rPr>
          <w:szCs w:val="22"/>
        </w:rPr>
        <w:t xml:space="preserve">řádně kvalifikovanými a vyškolenými Pracovníky; </w:t>
      </w:r>
    </w:p>
    <w:p w14:paraId="0D34CFA2" w14:textId="77777777" w:rsidR="001E2BF3" w:rsidRPr="00F703B0" w:rsidRDefault="001E2BF3" w:rsidP="001E2BF3">
      <w:pPr>
        <w:pStyle w:val="Normal2"/>
        <w:numPr>
          <w:ilvl w:val="0"/>
          <w:numId w:val="44"/>
        </w:numPr>
        <w:spacing w:before="60"/>
        <w:rPr>
          <w:szCs w:val="22"/>
        </w:rPr>
      </w:pPr>
      <w:r>
        <w:rPr>
          <w:szCs w:val="22"/>
        </w:rPr>
        <w:t xml:space="preserve">v požadované kvalitě a Dostupnosti; </w:t>
      </w:r>
      <w:r w:rsidRPr="00F703B0">
        <w:rPr>
          <w:szCs w:val="22"/>
        </w:rPr>
        <w:t>a</w:t>
      </w:r>
    </w:p>
    <w:p w14:paraId="2CE8E159" w14:textId="1B9B4651" w:rsidR="00DF7C5D" w:rsidRPr="008E1C9E" w:rsidRDefault="001E2BF3" w:rsidP="00874A61">
      <w:pPr>
        <w:pStyle w:val="Normal2"/>
        <w:numPr>
          <w:ilvl w:val="0"/>
          <w:numId w:val="44"/>
        </w:numPr>
        <w:tabs>
          <w:tab w:val="clear" w:pos="2138"/>
        </w:tabs>
        <w:spacing w:before="60"/>
        <w:rPr>
          <w:szCs w:val="22"/>
        </w:rPr>
      </w:pPr>
      <w:r w:rsidRPr="00F703B0">
        <w:rPr>
          <w:szCs w:val="22"/>
        </w:rPr>
        <w:t xml:space="preserve">tak, aby nebylo zasahováno do využívání Zařízení Objednatelem, </w:t>
      </w:r>
      <w:r>
        <w:rPr>
          <w:szCs w:val="22"/>
        </w:rPr>
        <w:t>Personálem objednatele</w:t>
      </w:r>
      <w:r w:rsidRPr="00F703B0">
        <w:rPr>
          <w:szCs w:val="22"/>
        </w:rPr>
        <w:t xml:space="preserve"> a Uživateli a do jejich oprávněných zájmů, jakož i zájmů vlastníků nebo uživatelů </w:t>
      </w:r>
      <w:r w:rsidR="00727F70">
        <w:rPr>
          <w:szCs w:val="22"/>
        </w:rPr>
        <w:t>Pavilonu</w:t>
      </w:r>
      <w:r w:rsidRPr="00F703B0">
        <w:rPr>
          <w:szCs w:val="22"/>
        </w:rPr>
        <w:t xml:space="preserve"> (včetně dodržování závazných hygienických limitů týkajících</w:t>
      </w:r>
      <w:r w:rsidR="00436112">
        <w:rPr>
          <w:szCs w:val="22"/>
        </w:rPr>
        <w:t xml:space="preserve"> se např. </w:t>
      </w:r>
      <w:r w:rsidRPr="00F703B0">
        <w:rPr>
          <w:szCs w:val="22"/>
        </w:rPr>
        <w:t>hlučnosti).</w:t>
      </w:r>
    </w:p>
    <w:p w14:paraId="41D3B6D7" w14:textId="77777777" w:rsidR="001E2BF3" w:rsidRPr="00F703B0" w:rsidRDefault="001E2BF3" w:rsidP="001E2BF3">
      <w:pPr>
        <w:pStyle w:val="Nadpis2"/>
        <w:keepNext w:val="0"/>
        <w:widowControl w:val="0"/>
        <w:ind w:left="720" w:hanging="720"/>
        <w:rPr>
          <w:szCs w:val="22"/>
        </w:rPr>
      </w:pPr>
      <w:r w:rsidRPr="00F703B0">
        <w:rPr>
          <w:szCs w:val="22"/>
        </w:rPr>
        <w:t>Komplexní závazky</w:t>
      </w:r>
    </w:p>
    <w:p w14:paraId="721A3F14" w14:textId="2AFA786A" w:rsidR="001E2BF3" w:rsidRPr="00F703B0" w:rsidRDefault="001E2BF3" w:rsidP="001E2BF3">
      <w:pPr>
        <w:pStyle w:val="Normal2"/>
        <w:widowControl w:val="0"/>
        <w:rPr>
          <w:szCs w:val="22"/>
        </w:rPr>
      </w:pPr>
      <w:r w:rsidRPr="00F703B0">
        <w:rPr>
          <w:szCs w:val="22"/>
        </w:rPr>
        <w:t>Pro vyloučení pochybností se uvádí, že povinnosti Zhotovitel</w:t>
      </w:r>
      <w:r w:rsidR="000A1145">
        <w:rPr>
          <w:szCs w:val="22"/>
        </w:rPr>
        <w:t>e</w:t>
      </w:r>
      <w:r w:rsidRPr="00F703B0">
        <w:rPr>
          <w:szCs w:val="22"/>
        </w:rPr>
        <w:t xml:space="preserve"> podle článku </w:t>
      </w:r>
      <w:r w:rsidR="00F26F7D">
        <w:fldChar w:fldCharType="begin"/>
      </w:r>
      <w:r w:rsidR="00F26F7D">
        <w:instrText xml:space="preserve"> REF _Ref164104894 \r \h  \* MERGEFORMAT </w:instrText>
      </w:r>
      <w:r w:rsidR="00F26F7D">
        <w:fldChar w:fldCharType="separate"/>
      </w:r>
      <w:r w:rsidR="00FF3135" w:rsidRPr="00FF3135">
        <w:rPr>
          <w:szCs w:val="22"/>
        </w:rPr>
        <w:t>11.1</w:t>
      </w:r>
      <w:r w:rsidR="00F26F7D">
        <w:fldChar w:fldCharType="end"/>
      </w:r>
      <w:r w:rsidRPr="00F703B0">
        <w:rPr>
          <w:szCs w:val="22"/>
        </w:rPr>
        <w:t xml:space="preserve"> budou hodnoceny odděleně a splnění jedné povinnosti nemůže zhojit nesplnění povinnosti jiné. </w:t>
      </w:r>
    </w:p>
    <w:p w14:paraId="73F2CE76" w14:textId="77777777" w:rsidR="001E2BF3" w:rsidRPr="00F703B0" w:rsidRDefault="001E2BF3" w:rsidP="001E2BF3">
      <w:pPr>
        <w:pStyle w:val="StyleStyleHeading1JustifiedTimesNewRoman"/>
        <w:keepNext w:val="0"/>
        <w:rPr>
          <w:szCs w:val="22"/>
        </w:rPr>
      </w:pPr>
      <w:bookmarkStart w:id="140" w:name="_Toc158889349"/>
      <w:bookmarkStart w:id="141" w:name="_Toc164108468"/>
      <w:r w:rsidRPr="00F703B0">
        <w:rPr>
          <w:szCs w:val="22"/>
        </w:rPr>
        <w:t xml:space="preserve">STAV </w:t>
      </w:r>
      <w:bookmarkEnd w:id="140"/>
      <w:bookmarkEnd w:id="141"/>
      <w:r w:rsidR="00A72106">
        <w:rPr>
          <w:szCs w:val="22"/>
        </w:rPr>
        <w:t>zařízení</w:t>
      </w:r>
    </w:p>
    <w:p w14:paraId="44E769CC" w14:textId="77777777" w:rsidR="001E2BF3" w:rsidRPr="00F703B0" w:rsidRDefault="001E2BF3" w:rsidP="001E2BF3">
      <w:pPr>
        <w:pStyle w:val="Nadpis2"/>
        <w:keepNext w:val="0"/>
        <w:widowControl w:val="0"/>
        <w:ind w:left="720" w:hanging="720"/>
        <w:rPr>
          <w:szCs w:val="22"/>
        </w:rPr>
      </w:pPr>
      <w:bookmarkStart w:id="142" w:name="_Ref162936210"/>
      <w:bookmarkStart w:id="143" w:name="_Ref168392065"/>
      <w:r w:rsidRPr="00F703B0">
        <w:rPr>
          <w:szCs w:val="22"/>
        </w:rPr>
        <w:t xml:space="preserve">Údržba </w:t>
      </w:r>
      <w:bookmarkEnd w:id="142"/>
      <w:bookmarkEnd w:id="143"/>
      <w:r w:rsidR="00A72106">
        <w:rPr>
          <w:szCs w:val="22"/>
        </w:rPr>
        <w:t>Zařízení</w:t>
      </w:r>
    </w:p>
    <w:p w14:paraId="7CD2845B" w14:textId="77777777" w:rsidR="001E2BF3" w:rsidRPr="00F703B0" w:rsidRDefault="001E2BF3" w:rsidP="001E2BF3">
      <w:pPr>
        <w:pStyle w:val="Normal2"/>
        <w:widowControl w:val="0"/>
        <w:rPr>
          <w:szCs w:val="22"/>
        </w:rPr>
      </w:pPr>
      <w:r w:rsidRPr="00F703B0">
        <w:rPr>
          <w:szCs w:val="22"/>
        </w:rPr>
        <w:t>Zhotovitel je povinen zajistit, aby:</w:t>
      </w:r>
    </w:p>
    <w:p w14:paraId="332CA1AD" w14:textId="24841A75" w:rsidR="001E2BF3" w:rsidRPr="00F703B0" w:rsidRDefault="00A72106" w:rsidP="001E2BF3">
      <w:pPr>
        <w:pStyle w:val="Normal2"/>
        <w:numPr>
          <w:ilvl w:val="0"/>
          <w:numId w:val="45"/>
        </w:numPr>
        <w:tabs>
          <w:tab w:val="clear" w:pos="2153"/>
          <w:tab w:val="num" w:pos="1418"/>
        </w:tabs>
        <w:autoSpaceDE w:val="0"/>
        <w:autoSpaceDN w:val="0"/>
        <w:spacing w:before="60"/>
        <w:ind w:left="1418" w:hanging="709"/>
        <w:rPr>
          <w:szCs w:val="22"/>
        </w:rPr>
      </w:pPr>
      <w:r>
        <w:rPr>
          <w:szCs w:val="22"/>
        </w:rPr>
        <w:t>Zařízení byl</w:t>
      </w:r>
      <w:r w:rsidR="007C0E1F">
        <w:rPr>
          <w:szCs w:val="22"/>
        </w:rPr>
        <w:t>o</w:t>
      </w:r>
      <w:r>
        <w:rPr>
          <w:szCs w:val="22"/>
        </w:rPr>
        <w:t xml:space="preserve"> </w:t>
      </w:r>
      <w:r w:rsidR="007C0E1F">
        <w:rPr>
          <w:szCs w:val="22"/>
        </w:rPr>
        <w:t>Dostupné</w:t>
      </w:r>
      <w:r w:rsidR="001E2BF3" w:rsidRPr="00F703B0">
        <w:rPr>
          <w:szCs w:val="22"/>
        </w:rPr>
        <w:t>;</w:t>
      </w:r>
    </w:p>
    <w:p w14:paraId="5243452F" w14:textId="0F7D7272" w:rsidR="001E2BF3" w:rsidRPr="00F703B0" w:rsidRDefault="001E2BF3" w:rsidP="001E2BF3">
      <w:pPr>
        <w:pStyle w:val="Normal2"/>
        <w:numPr>
          <w:ilvl w:val="0"/>
          <w:numId w:val="45"/>
        </w:numPr>
        <w:tabs>
          <w:tab w:val="clear" w:pos="2153"/>
          <w:tab w:val="num" w:pos="1418"/>
        </w:tabs>
        <w:autoSpaceDE w:val="0"/>
        <w:autoSpaceDN w:val="0"/>
        <w:spacing w:before="60"/>
        <w:ind w:left="1418" w:hanging="709"/>
        <w:rPr>
          <w:szCs w:val="22"/>
        </w:rPr>
      </w:pPr>
      <w:r w:rsidRPr="00F703B0">
        <w:rPr>
          <w:szCs w:val="22"/>
        </w:rPr>
        <w:t xml:space="preserve">byl Zhotovitel schopen </w:t>
      </w:r>
      <w:r w:rsidR="00A72106">
        <w:rPr>
          <w:szCs w:val="22"/>
        </w:rPr>
        <w:t>zajistit provoz</w:t>
      </w:r>
      <w:r w:rsidRPr="00F703B0">
        <w:rPr>
          <w:szCs w:val="22"/>
        </w:rPr>
        <w:t xml:space="preserve"> v souladu s Požadavky </w:t>
      </w:r>
      <w:r w:rsidR="00EE5C1A">
        <w:rPr>
          <w:szCs w:val="22"/>
        </w:rPr>
        <w:t>Objednatele</w:t>
      </w:r>
      <w:r w:rsidRPr="00F703B0">
        <w:rPr>
          <w:szCs w:val="22"/>
        </w:rPr>
        <w:t xml:space="preserve"> a dalšími ujednáními této Smlouvy;</w:t>
      </w:r>
    </w:p>
    <w:p w14:paraId="79C20605" w14:textId="77777777" w:rsidR="001E2BF3" w:rsidRPr="00F703B0" w:rsidRDefault="001E2BF3" w:rsidP="001E2BF3">
      <w:pPr>
        <w:pStyle w:val="Normal2"/>
        <w:widowControl w:val="0"/>
        <w:rPr>
          <w:szCs w:val="22"/>
        </w:rPr>
      </w:pPr>
      <w:r w:rsidRPr="00F703B0">
        <w:rPr>
          <w:szCs w:val="22"/>
        </w:rPr>
        <w:t xml:space="preserve">a to </w:t>
      </w:r>
      <w:r>
        <w:rPr>
          <w:szCs w:val="22"/>
        </w:rPr>
        <w:t>po Dobu provozu</w:t>
      </w:r>
      <w:r w:rsidRPr="00F703B0">
        <w:rPr>
          <w:szCs w:val="22"/>
        </w:rPr>
        <w:t xml:space="preserve">. </w:t>
      </w:r>
    </w:p>
    <w:p w14:paraId="236DE7E0" w14:textId="77777777" w:rsidR="001E2BF3" w:rsidRPr="00F703B0" w:rsidRDefault="001E2BF3" w:rsidP="009C376D">
      <w:pPr>
        <w:pStyle w:val="Nadpis2"/>
        <w:widowControl w:val="0"/>
        <w:ind w:left="720" w:hanging="720"/>
        <w:rPr>
          <w:szCs w:val="22"/>
        </w:rPr>
      </w:pPr>
      <w:bookmarkStart w:id="144" w:name="_Ref200383345"/>
      <w:r w:rsidRPr="00F703B0">
        <w:rPr>
          <w:szCs w:val="22"/>
        </w:rPr>
        <w:t>Prohlídky</w:t>
      </w:r>
      <w:bookmarkEnd w:id="144"/>
    </w:p>
    <w:p w14:paraId="4A65522B" w14:textId="37701109" w:rsidR="001E2BF3" w:rsidRPr="00F703B0" w:rsidRDefault="001E2BF3" w:rsidP="001E2BF3">
      <w:pPr>
        <w:pStyle w:val="Normal2"/>
        <w:numPr>
          <w:ilvl w:val="0"/>
          <w:numId w:val="46"/>
        </w:numPr>
        <w:tabs>
          <w:tab w:val="clear" w:pos="2153"/>
          <w:tab w:val="num" w:pos="1418"/>
        </w:tabs>
        <w:autoSpaceDE w:val="0"/>
        <w:autoSpaceDN w:val="0"/>
        <w:spacing w:before="60"/>
        <w:ind w:left="1418" w:hanging="709"/>
        <w:rPr>
          <w:szCs w:val="22"/>
        </w:rPr>
      </w:pPr>
      <w:r w:rsidRPr="00F703B0">
        <w:rPr>
          <w:szCs w:val="22"/>
        </w:rPr>
        <w:t xml:space="preserve">Pokud se Objednatel z přiměřených důvodů domnívá, že Zhotovitel porušuje povinnosti uvedené v článku </w:t>
      </w:r>
      <w:r w:rsidR="00F26F7D">
        <w:fldChar w:fldCharType="begin"/>
      </w:r>
      <w:r w:rsidR="00F26F7D">
        <w:instrText xml:space="preserve"> REF _Ref162936210 \r \h  \* MERGEFORMAT </w:instrText>
      </w:r>
      <w:r w:rsidR="00F26F7D">
        <w:fldChar w:fldCharType="separate"/>
      </w:r>
      <w:r w:rsidR="00FF3135" w:rsidRPr="00FF3135">
        <w:rPr>
          <w:szCs w:val="22"/>
        </w:rPr>
        <w:t>12.1</w:t>
      </w:r>
      <w:r w:rsidR="00F26F7D">
        <w:fldChar w:fldCharType="end"/>
      </w:r>
      <w:r w:rsidRPr="00F703B0">
        <w:rPr>
          <w:szCs w:val="22"/>
        </w:rPr>
        <w:t>, je Objednatel oprávněn po předchoz</w:t>
      </w:r>
      <w:r w:rsidR="001E1E39">
        <w:rPr>
          <w:szCs w:val="22"/>
        </w:rPr>
        <w:t>ím písemném upozornění Zhotovit</w:t>
      </w:r>
      <w:r w:rsidR="002E0C15">
        <w:rPr>
          <w:szCs w:val="22"/>
        </w:rPr>
        <w:t>e</w:t>
      </w:r>
      <w:r w:rsidRPr="00F703B0">
        <w:rPr>
          <w:szCs w:val="22"/>
        </w:rPr>
        <w:t xml:space="preserve">l provést prohlídku </w:t>
      </w:r>
      <w:r w:rsidR="00D44BD4">
        <w:rPr>
          <w:szCs w:val="22"/>
        </w:rPr>
        <w:t>Zařízení</w:t>
      </w:r>
      <w:r w:rsidRPr="00F703B0">
        <w:rPr>
          <w:szCs w:val="22"/>
        </w:rPr>
        <w:t xml:space="preserve"> a posoudit, zda </w:t>
      </w:r>
      <w:r w:rsidR="00D44BD4">
        <w:rPr>
          <w:szCs w:val="22"/>
        </w:rPr>
        <w:t>je Zařízení</w:t>
      </w:r>
      <w:r w:rsidRPr="00F703B0">
        <w:rPr>
          <w:szCs w:val="22"/>
        </w:rPr>
        <w:t xml:space="preserve"> udržován</w:t>
      </w:r>
      <w:r w:rsidR="00D44BD4">
        <w:rPr>
          <w:szCs w:val="22"/>
        </w:rPr>
        <w:t>o</w:t>
      </w:r>
      <w:r w:rsidRPr="00F703B0">
        <w:rPr>
          <w:szCs w:val="22"/>
        </w:rPr>
        <w:t xml:space="preserve"> v souladu s článkem </w:t>
      </w:r>
      <w:r w:rsidR="00F26F7D">
        <w:fldChar w:fldCharType="begin"/>
      </w:r>
      <w:r w:rsidR="00F26F7D">
        <w:instrText xml:space="preserve"> REF _Ref162936210 \r \h  \* MERGEFORMAT </w:instrText>
      </w:r>
      <w:r w:rsidR="00F26F7D">
        <w:fldChar w:fldCharType="separate"/>
      </w:r>
      <w:r w:rsidR="00FF3135" w:rsidRPr="00FF3135">
        <w:rPr>
          <w:szCs w:val="22"/>
        </w:rPr>
        <w:t>12.1</w:t>
      </w:r>
      <w:r w:rsidR="00F26F7D">
        <w:fldChar w:fldCharType="end"/>
      </w:r>
      <w:r w:rsidRPr="00F703B0">
        <w:rPr>
          <w:szCs w:val="22"/>
        </w:rPr>
        <w:t>.</w:t>
      </w:r>
    </w:p>
    <w:p w14:paraId="2C0E14A3" w14:textId="77777777" w:rsidR="001E2BF3" w:rsidRPr="00F703B0" w:rsidRDefault="001E2BF3" w:rsidP="001E2BF3">
      <w:pPr>
        <w:pStyle w:val="Normal2"/>
        <w:numPr>
          <w:ilvl w:val="0"/>
          <w:numId w:val="46"/>
        </w:numPr>
        <w:tabs>
          <w:tab w:val="clear" w:pos="2153"/>
          <w:tab w:val="num" w:pos="1418"/>
        </w:tabs>
        <w:autoSpaceDE w:val="0"/>
        <w:autoSpaceDN w:val="0"/>
        <w:spacing w:before="60"/>
        <w:ind w:left="1418" w:hanging="709"/>
        <w:rPr>
          <w:szCs w:val="22"/>
        </w:rPr>
      </w:pPr>
      <w:r w:rsidRPr="00F703B0">
        <w:rPr>
          <w:szCs w:val="22"/>
        </w:rPr>
        <w:t xml:space="preserve">Při provádění prohlídky je Objednatel povinen postupovat tak, aby co nejméně zasahoval do </w:t>
      </w:r>
      <w:r w:rsidR="00A72106">
        <w:rPr>
          <w:szCs w:val="22"/>
        </w:rPr>
        <w:t>provozu</w:t>
      </w:r>
      <w:r w:rsidRPr="00F703B0">
        <w:rPr>
          <w:szCs w:val="22"/>
        </w:rPr>
        <w:t>. Zhotovitel je povinen na své náklady zajistit, aby byla Objednateli poskytnuta potřebná součinnost pro provedení prohlídky.</w:t>
      </w:r>
    </w:p>
    <w:p w14:paraId="333A82F6" w14:textId="10182D04" w:rsidR="001E2BF3" w:rsidRDefault="001E2BF3" w:rsidP="001E2BF3">
      <w:pPr>
        <w:pStyle w:val="Normal2"/>
        <w:numPr>
          <w:ilvl w:val="0"/>
          <w:numId w:val="46"/>
        </w:numPr>
        <w:tabs>
          <w:tab w:val="clear" w:pos="2153"/>
          <w:tab w:val="num" w:pos="1418"/>
        </w:tabs>
        <w:autoSpaceDE w:val="0"/>
        <w:autoSpaceDN w:val="0"/>
        <w:spacing w:before="60"/>
        <w:ind w:left="1418" w:hanging="709"/>
        <w:rPr>
          <w:szCs w:val="22"/>
        </w:rPr>
      </w:pPr>
      <w:r w:rsidRPr="00F703B0">
        <w:t xml:space="preserve">V případě, že Objednatel shledá, že Zhotovitel neplní své povinnosti uvedené v článku </w:t>
      </w:r>
      <w:r w:rsidR="00F26F7D">
        <w:fldChar w:fldCharType="begin"/>
      </w:r>
      <w:r w:rsidR="00F26F7D">
        <w:instrText xml:space="preserve"> REF _Ref162936210 \r \h  \* MERGEFORMAT </w:instrText>
      </w:r>
      <w:r w:rsidR="00F26F7D">
        <w:fldChar w:fldCharType="separate"/>
      </w:r>
      <w:r w:rsidR="00480BAE">
        <w:t>12.1</w:t>
      </w:r>
      <w:r w:rsidR="00F26F7D">
        <w:fldChar w:fldCharType="end"/>
      </w:r>
      <w:r>
        <w:t xml:space="preserve">, je povinen písemně </w:t>
      </w:r>
      <w:r w:rsidRPr="00F703B0">
        <w:t xml:space="preserve">sdělit Zhotoviteli, v čem </w:t>
      </w:r>
      <w:r w:rsidR="00A72106">
        <w:t>Zařízení</w:t>
      </w:r>
      <w:r w:rsidRPr="00F703B0">
        <w:t xml:space="preserve"> neodpovíd</w:t>
      </w:r>
      <w:r w:rsidR="00D44BD4">
        <w:t>á</w:t>
      </w:r>
      <w:r w:rsidRPr="00F703B0">
        <w:t xml:space="preserve"> požadavkům uvedeným v článku </w:t>
      </w:r>
      <w:r w:rsidR="00F26F7D">
        <w:fldChar w:fldCharType="begin"/>
      </w:r>
      <w:r w:rsidR="00F26F7D">
        <w:instrText xml:space="preserve"> REF _Ref162936210 \r \h  \* MERGEFORMAT </w:instrText>
      </w:r>
      <w:r w:rsidR="00F26F7D">
        <w:fldChar w:fldCharType="separate"/>
      </w:r>
      <w:r w:rsidR="00480BAE">
        <w:t>12.1</w:t>
      </w:r>
      <w:r w:rsidR="00F26F7D">
        <w:fldChar w:fldCharType="end"/>
      </w:r>
      <w:r w:rsidRPr="00F703B0">
        <w:t xml:space="preserve"> a</w:t>
      </w:r>
      <w:r>
        <w:t xml:space="preserve"> </w:t>
      </w:r>
      <w:r w:rsidRPr="00F703B0">
        <w:rPr>
          <w:szCs w:val="22"/>
        </w:rPr>
        <w:t>poskytnout Zhotoviteli lhůtu k</w:t>
      </w:r>
      <w:r>
        <w:rPr>
          <w:szCs w:val="22"/>
        </w:rPr>
        <w:t xml:space="preserve"> bezplatnému provedení </w:t>
      </w:r>
      <w:r w:rsidRPr="00F703B0">
        <w:rPr>
          <w:szCs w:val="22"/>
        </w:rPr>
        <w:t>náprav</w:t>
      </w:r>
      <w:r>
        <w:rPr>
          <w:szCs w:val="22"/>
        </w:rPr>
        <w:t>y, která činí:</w:t>
      </w:r>
    </w:p>
    <w:p w14:paraId="66BEF7B9" w14:textId="77777777" w:rsidR="001E2BF3" w:rsidRPr="00F703B0" w:rsidRDefault="001E2BF3" w:rsidP="001E2BF3">
      <w:pPr>
        <w:pStyle w:val="Normal2"/>
        <w:ind w:left="1985" w:hanging="567"/>
        <w:rPr>
          <w:szCs w:val="22"/>
        </w:rPr>
      </w:pPr>
      <w:r w:rsidRPr="00F703B0">
        <w:rPr>
          <w:szCs w:val="22"/>
        </w:rPr>
        <w:t>(i)</w:t>
      </w:r>
      <w:r w:rsidRPr="00F703B0">
        <w:rPr>
          <w:szCs w:val="22"/>
        </w:rPr>
        <w:tab/>
        <w:t xml:space="preserve">u vad bránících provozu </w:t>
      </w:r>
      <w:r w:rsidR="00A72106">
        <w:rPr>
          <w:szCs w:val="22"/>
        </w:rPr>
        <w:t>Zařízení</w:t>
      </w:r>
      <w:r w:rsidR="008E5829">
        <w:rPr>
          <w:szCs w:val="22"/>
        </w:rPr>
        <w:t xml:space="preserve"> </w:t>
      </w:r>
      <w:r>
        <w:rPr>
          <w:szCs w:val="22"/>
        </w:rPr>
        <w:t xml:space="preserve">je Zhotovitel povinen </w:t>
      </w:r>
      <w:r w:rsidRPr="00F703B0">
        <w:rPr>
          <w:szCs w:val="22"/>
        </w:rPr>
        <w:t xml:space="preserve">zahájit </w:t>
      </w:r>
      <w:r>
        <w:rPr>
          <w:szCs w:val="22"/>
        </w:rPr>
        <w:t xml:space="preserve">nápravu </w:t>
      </w:r>
      <w:r w:rsidRPr="00F703B0">
        <w:rPr>
          <w:szCs w:val="22"/>
        </w:rPr>
        <w:t xml:space="preserve">do </w:t>
      </w:r>
      <w:r w:rsidRPr="00303B11">
        <w:rPr>
          <w:szCs w:val="22"/>
        </w:rPr>
        <w:t>jedné (1) hodiny</w:t>
      </w:r>
      <w:r w:rsidRPr="00F703B0">
        <w:rPr>
          <w:szCs w:val="22"/>
        </w:rPr>
        <w:t xml:space="preserve"> od oznámení a ukončit </w:t>
      </w:r>
      <w:r>
        <w:rPr>
          <w:szCs w:val="22"/>
        </w:rPr>
        <w:t xml:space="preserve">nápravu </w:t>
      </w:r>
      <w:r w:rsidRPr="00F703B0">
        <w:rPr>
          <w:szCs w:val="22"/>
        </w:rPr>
        <w:t xml:space="preserve">vady v co nejkratším čase, nejpozději však do </w:t>
      </w:r>
      <w:r w:rsidRPr="00303B11">
        <w:rPr>
          <w:szCs w:val="22"/>
        </w:rPr>
        <w:t>dvanácti (12) hodin</w:t>
      </w:r>
      <w:r>
        <w:rPr>
          <w:szCs w:val="22"/>
        </w:rPr>
        <w:t xml:space="preserve"> od oznámení;</w:t>
      </w:r>
    </w:p>
    <w:p w14:paraId="473264AD" w14:textId="77777777" w:rsidR="001E2BF3" w:rsidRPr="00F703B0" w:rsidRDefault="001E2BF3" w:rsidP="001E2BF3">
      <w:pPr>
        <w:pStyle w:val="Normal2"/>
        <w:ind w:left="1985" w:hanging="567"/>
        <w:rPr>
          <w:szCs w:val="22"/>
        </w:rPr>
      </w:pPr>
      <w:r w:rsidRPr="00F703B0">
        <w:rPr>
          <w:szCs w:val="22"/>
        </w:rPr>
        <w:t xml:space="preserve">(ii) </w:t>
      </w:r>
      <w:r w:rsidRPr="00F703B0">
        <w:rPr>
          <w:szCs w:val="22"/>
        </w:rPr>
        <w:tab/>
        <w:t xml:space="preserve">u vad nebránících provozu </w:t>
      </w:r>
      <w:r w:rsidR="00A72106">
        <w:rPr>
          <w:szCs w:val="22"/>
        </w:rPr>
        <w:t xml:space="preserve">Zařízení </w:t>
      </w:r>
      <w:r w:rsidRPr="00F703B0">
        <w:rPr>
          <w:szCs w:val="22"/>
        </w:rPr>
        <w:t>zahájit</w:t>
      </w:r>
      <w:r>
        <w:rPr>
          <w:szCs w:val="22"/>
        </w:rPr>
        <w:t xml:space="preserve"> nápravu</w:t>
      </w:r>
      <w:r w:rsidRPr="00F703B0">
        <w:rPr>
          <w:szCs w:val="22"/>
        </w:rPr>
        <w:t xml:space="preserve"> do </w:t>
      </w:r>
      <w:r w:rsidRPr="00303B11">
        <w:rPr>
          <w:szCs w:val="22"/>
        </w:rPr>
        <w:t>dvou (2) dnů</w:t>
      </w:r>
      <w:r w:rsidRPr="00F703B0">
        <w:rPr>
          <w:szCs w:val="22"/>
        </w:rPr>
        <w:t xml:space="preserve"> od oznámení a ukončit </w:t>
      </w:r>
      <w:r>
        <w:rPr>
          <w:szCs w:val="22"/>
        </w:rPr>
        <w:t xml:space="preserve">nápravu </w:t>
      </w:r>
      <w:r w:rsidRPr="00F703B0">
        <w:rPr>
          <w:szCs w:val="22"/>
        </w:rPr>
        <w:t xml:space="preserve">vady v co nejkratším čase, nejpozději však do </w:t>
      </w:r>
      <w:r w:rsidRPr="00303B11">
        <w:rPr>
          <w:szCs w:val="22"/>
        </w:rPr>
        <w:t>deseti (10) dnů</w:t>
      </w:r>
      <w:r w:rsidRPr="00F703B0">
        <w:rPr>
          <w:szCs w:val="22"/>
        </w:rPr>
        <w:t>, pokud se Strany v konkrétním případě nedohodnou jinak.</w:t>
      </w:r>
    </w:p>
    <w:p w14:paraId="734D0CF9" w14:textId="79CBD2BF" w:rsidR="001E2BF3" w:rsidRPr="003F55E5" w:rsidRDefault="001E2BF3" w:rsidP="001E2BF3">
      <w:pPr>
        <w:pStyle w:val="Normal2"/>
        <w:numPr>
          <w:ilvl w:val="0"/>
          <w:numId w:val="46"/>
        </w:numPr>
        <w:tabs>
          <w:tab w:val="clear" w:pos="2153"/>
          <w:tab w:val="num" w:pos="1418"/>
        </w:tabs>
        <w:autoSpaceDE w:val="0"/>
        <w:autoSpaceDN w:val="0"/>
        <w:spacing w:before="60"/>
        <w:ind w:left="1418" w:hanging="709"/>
      </w:pPr>
      <w:r w:rsidRPr="003F55E5">
        <w:t xml:space="preserve">Náklady na provedení prohlídky nese Objednatel. V případě, že však prohlídka prokáže, že Zhotovitel neplní své povinnosti uvedené v článku </w:t>
      </w:r>
      <w:r w:rsidR="00F26F7D">
        <w:fldChar w:fldCharType="begin"/>
      </w:r>
      <w:r w:rsidR="00F26F7D">
        <w:instrText xml:space="preserve"> REF _Ref168392065 \r \h  \* MERGEFORMAT </w:instrText>
      </w:r>
      <w:r w:rsidR="00F26F7D">
        <w:fldChar w:fldCharType="separate"/>
      </w:r>
      <w:r w:rsidR="00480BAE">
        <w:t>12.1</w:t>
      </w:r>
      <w:r w:rsidR="00F26F7D">
        <w:fldChar w:fldCharType="end"/>
      </w:r>
      <w:r w:rsidRPr="003F55E5">
        <w:t>, nahradí Zhotovitel Objednateli tyto náklady.</w:t>
      </w:r>
    </w:p>
    <w:p w14:paraId="6DF79B46" w14:textId="77777777" w:rsidR="001E2BF3" w:rsidRDefault="001E2BF3" w:rsidP="00376294">
      <w:pPr>
        <w:pStyle w:val="StyleStyleHeading1JustifiedTimesNewRoman"/>
      </w:pPr>
      <w:bookmarkStart w:id="145" w:name="_Toc158889355"/>
      <w:bookmarkStart w:id="146" w:name="_Toc198542603"/>
      <w:bookmarkStart w:id="147" w:name="_Ref200358948"/>
      <w:r>
        <w:lastRenderedPageBreak/>
        <w:t>PROVOZNÍ ŘÁD</w:t>
      </w:r>
      <w:bookmarkEnd w:id="145"/>
      <w:bookmarkEnd w:id="146"/>
      <w:bookmarkEnd w:id="147"/>
    </w:p>
    <w:p w14:paraId="4F0CBF25" w14:textId="4B20F5C8" w:rsidR="00251174" w:rsidRPr="00251174" w:rsidRDefault="001E2BF3" w:rsidP="00D44BD4">
      <w:pPr>
        <w:pStyle w:val="Nadpis2"/>
        <w:keepNext w:val="0"/>
      </w:pPr>
      <w:r>
        <w:t xml:space="preserve">Zhotovitel je povinen vytvořit a po celou Dobu provozu vést a aktualizovat provozní řád pro Zařízení, ve kterém budou upravena pravidla poskytování Služeb a provozování </w:t>
      </w:r>
      <w:r w:rsidR="008F4EDA" w:rsidRPr="00D44BD4">
        <w:t>Zařízení</w:t>
      </w:r>
      <w:r>
        <w:t xml:space="preserve">. Zhotovitel je povinen předložit provozní řády včetně jejich změn ke schválení Objednateli. Zhotovitel je na základě požadavku </w:t>
      </w:r>
      <w:r w:rsidR="00251174">
        <w:t xml:space="preserve">Objednatele </w:t>
      </w:r>
      <w:r>
        <w:t xml:space="preserve">povinen poskytnout provozní řád včetně jejich změn k nahlédnutí Zástupci </w:t>
      </w:r>
      <w:r w:rsidR="00EE5C1A">
        <w:t>o</w:t>
      </w:r>
      <w:r>
        <w:t xml:space="preserve">bjednatele, kdykoli o to požádá. Zhotovitel je povinen do </w:t>
      </w:r>
      <w:r w:rsidRPr="0098062B">
        <w:t>deseti (10) Pracovních dnů</w:t>
      </w:r>
      <w:r>
        <w:t xml:space="preserve"> ode Dne skončení </w:t>
      </w:r>
      <w:r w:rsidR="00094E2B">
        <w:t>d</w:t>
      </w:r>
      <w:r w:rsidR="00640DF1">
        <w:t xml:space="preserve">oby provozu </w:t>
      </w:r>
      <w:r>
        <w:t>poskytnout Objednateli kopie všech provozních řádů.</w:t>
      </w:r>
    </w:p>
    <w:p w14:paraId="370DCBE1" w14:textId="77777777" w:rsidR="001E2BF3" w:rsidRPr="00C85BC4" w:rsidRDefault="001E2BF3" w:rsidP="001E2BF3">
      <w:pPr>
        <w:pStyle w:val="StyleStyleHeading1JustifiedTimesNewRoman"/>
        <w:keepNext w:val="0"/>
      </w:pPr>
      <w:bookmarkStart w:id="148" w:name="_Toc158889356"/>
      <w:bookmarkStart w:id="149" w:name="_Ref162936757"/>
      <w:bookmarkStart w:id="150" w:name="_Ref164079418"/>
      <w:bookmarkStart w:id="151" w:name="_Toc198542604"/>
      <w:r w:rsidRPr="00C85BC4">
        <w:t>ZAJIŠTĚNÍ KVALITY</w:t>
      </w:r>
      <w:bookmarkEnd w:id="148"/>
      <w:bookmarkEnd w:id="149"/>
      <w:bookmarkEnd w:id="150"/>
      <w:bookmarkEnd w:id="151"/>
    </w:p>
    <w:p w14:paraId="27533D9F" w14:textId="77777777" w:rsidR="001E2BF3" w:rsidRDefault="008E5829" w:rsidP="008E5829">
      <w:pPr>
        <w:pStyle w:val="Nadpis2"/>
        <w:keepNext w:val="0"/>
      </w:pPr>
      <w:r>
        <w:t xml:space="preserve">Zhotovitel je povinen </w:t>
      </w:r>
      <w:r w:rsidR="001E2BF3" w:rsidRPr="00C85BC4">
        <w:t>zajistit, aby byl</w:t>
      </w:r>
      <w:r w:rsidR="00D44BD4">
        <w:t>o</w:t>
      </w:r>
      <w:r w:rsidR="001E2BF3" w:rsidRPr="00C85BC4">
        <w:t xml:space="preserve"> </w:t>
      </w:r>
      <w:r>
        <w:t>Zařízení</w:t>
      </w:r>
      <w:r w:rsidR="001E2BF3" w:rsidRPr="00C85BC4">
        <w:t xml:space="preserve"> prováděn</w:t>
      </w:r>
      <w:r w:rsidR="00D44BD4">
        <w:t>o</w:t>
      </w:r>
      <w:r w:rsidR="001E2BF3" w:rsidRPr="00C85BC4">
        <w:t xml:space="preserve"> a Služby poskytovány v souladu s</w:t>
      </w:r>
      <w:r w:rsidR="0079616C">
        <w:t> </w:t>
      </w:r>
      <w:r w:rsidR="001E2BF3">
        <w:t xml:space="preserve">veškerými </w:t>
      </w:r>
      <w:r w:rsidR="001E2BF3" w:rsidRPr="00C85BC4">
        <w:t>systémy řízení kvality</w:t>
      </w:r>
      <w:r>
        <w:t xml:space="preserve"> požadovanými touto Smlouvou a/nebo Závaznými předpisy.</w:t>
      </w:r>
    </w:p>
    <w:p w14:paraId="3F6FD028" w14:textId="69E0CCEA" w:rsidR="008F4EDA" w:rsidRPr="008F4EDA" w:rsidRDefault="008F4EDA" w:rsidP="008F4EDA">
      <w:pPr>
        <w:pStyle w:val="Nadpis2"/>
      </w:pPr>
      <w:r>
        <w:t xml:space="preserve">Zhotovitel poskytuje Objednateli záruku na Dílo v délce </w:t>
      </w:r>
      <w:r w:rsidR="00640DF1">
        <w:t>Záruční doby</w:t>
      </w:r>
      <w:r>
        <w:t xml:space="preserve">. Záruka se nevztahuje </w:t>
      </w:r>
      <w:r w:rsidR="00D246BB">
        <w:t xml:space="preserve">pouze </w:t>
      </w:r>
      <w:r>
        <w:t>na běžné opotřebení Díla nebo závady způsobené nesprávnou údržbou (za podmínky, že byl Objednatel informován o správné údržbě Díla).</w:t>
      </w:r>
    </w:p>
    <w:p w14:paraId="3F916EBD" w14:textId="77777777" w:rsidR="001E2BF3" w:rsidRPr="00086A2F" w:rsidRDefault="001E2BF3" w:rsidP="001E2BF3">
      <w:pPr>
        <w:pStyle w:val="Normal3"/>
      </w:pPr>
    </w:p>
    <w:p w14:paraId="49522B31" w14:textId="77777777" w:rsidR="001E2BF3" w:rsidRDefault="008F4EDA" w:rsidP="00EA5597">
      <w:pPr>
        <w:pStyle w:val="st"/>
        <w:keepLines w:val="0"/>
        <w:pageBreakBefore w:val="0"/>
        <w:widowControl w:val="0"/>
        <w:numPr>
          <w:ilvl w:val="0"/>
          <w:numId w:val="3"/>
        </w:numPr>
        <w:tabs>
          <w:tab w:val="clear" w:pos="1985"/>
          <w:tab w:val="left" w:pos="1418"/>
        </w:tabs>
        <w:spacing w:before="120" w:after="120"/>
        <w:ind w:left="0"/>
      </w:pPr>
      <w:bookmarkStart w:id="152" w:name="_Ref493868958"/>
      <w:r>
        <w:t>PŘÍPRAVA ZAŘÍZENÍ PRO PŘEVOZ</w:t>
      </w:r>
      <w:bookmarkEnd w:id="152"/>
    </w:p>
    <w:p w14:paraId="704FCB2B" w14:textId="77777777" w:rsidR="001E2BF3" w:rsidRPr="009E69B2" w:rsidRDefault="008F4EDA" w:rsidP="00EA5597">
      <w:pPr>
        <w:pStyle w:val="StyleStyleHeading1JustifiedTimesNewRoman"/>
      </w:pPr>
      <w:r>
        <w:t>PŘÍPRAVA ZAŘÍZENÍ PRO PŘEVOZ</w:t>
      </w:r>
    </w:p>
    <w:p w14:paraId="40321EB1" w14:textId="2CA8737A" w:rsidR="001E2BF3" w:rsidRDefault="001E2BF3" w:rsidP="001E2BF3">
      <w:pPr>
        <w:pStyle w:val="Nadpis2"/>
        <w:keepNext w:val="0"/>
      </w:pPr>
      <w:bookmarkStart w:id="153" w:name="_Ref493865110"/>
      <w:r w:rsidRPr="00AC2419">
        <w:t xml:space="preserve">Neprodleně po skončení </w:t>
      </w:r>
      <w:r w:rsidRPr="00182894">
        <w:t xml:space="preserve">Doby </w:t>
      </w:r>
      <w:r w:rsidR="00182894" w:rsidRPr="00182894">
        <w:t>provozu</w:t>
      </w:r>
      <w:r w:rsidRPr="00AC2419">
        <w:t xml:space="preserve"> je Zhotovitel povinen </w:t>
      </w:r>
      <w:r w:rsidR="008F4EDA">
        <w:t>připravit Zařízení pro bezpečný převoz zpět do České republiky, resp. jiného místa</w:t>
      </w:r>
      <w:r w:rsidR="00D246BB">
        <w:t xml:space="preserve"> opětovné instalace Zařízení</w:t>
      </w:r>
      <w:r w:rsidR="008F4EDA">
        <w:t xml:space="preserve"> dle určení Objednatele</w:t>
      </w:r>
      <w:r w:rsidR="00640DF1">
        <w:t xml:space="preserve"> tak, aby Zařízení</w:t>
      </w:r>
      <w:r w:rsidR="00D246BB">
        <w:t xml:space="preserve"> mohlo být opětovně instalováno do nových prostor a</w:t>
      </w:r>
      <w:r w:rsidR="00640DF1">
        <w:t xml:space="preserve"> bylo Dostupné po Záruční dobu</w:t>
      </w:r>
      <w:r w:rsidR="00541385">
        <w:t xml:space="preserve"> a připravenost Objednateli písemně potvrdit</w:t>
      </w:r>
      <w:r w:rsidRPr="00AC2419">
        <w:t>. Zhotovitel je povinen postupovat v souladu s pokyny Objednatele, touto Smlouvou a Závaznými předpisy</w:t>
      </w:r>
      <w:r>
        <w:t xml:space="preserve">, případně </w:t>
      </w:r>
      <w:r w:rsidR="00317E6C">
        <w:t xml:space="preserve">s pokyny </w:t>
      </w:r>
      <w:r>
        <w:t>Organizátora.</w:t>
      </w:r>
      <w:bookmarkEnd w:id="153"/>
      <w:r w:rsidRPr="00AC2419">
        <w:t xml:space="preserve"> </w:t>
      </w:r>
      <w:r w:rsidR="007C0E1F">
        <w:t xml:space="preserve">Pro vyloučení pochybností přeprava Zařízení po </w:t>
      </w:r>
      <w:r w:rsidR="006B59FB">
        <w:t>skončení Doby provozu</w:t>
      </w:r>
      <w:r w:rsidR="007C0E1F">
        <w:t xml:space="preserve"> není součástí Díla dle této Smlouvy</w:t>
      </w:r>
      <w:r w:rsidR="002D0A31">
        <w:t>; naopak závazek součinnosti Zhotovitele s</w:t>
      </w:r>
      <w:r w:rsidR="00F755B4">
        <w:t xml:space="preserve"> třetí stranou (tj. </w:t>
      </w:r>
      <w:r w:rsidR="002D0A31">
        <w:t> nabyvatelem Zařízení</w:t>
      </w:r>
      <w:r w:rsidR="00F755B4">
        <w:t>)</w:t>
      </w:r>
      <w:r w:rsidR="002D0A31">
        <w:t xml:space="preserve"> při opětovné instalaci po Záruční dobu ano.</w:t>
      </w:r>
    </w:p>
    <w:p w14:paraId="7920CD08" w14:textId="57C5F6CF" w:rsidR="006674F4" w:rsidRPr="006674F4" w:rsidRDefault="006674F4" w:rsidP="006674F4">
      <w:pPr>
        <w:pStyle w:val="Nadpis2"/>
        <w:keepNext w:val="0"/>
      </w:pPr>
      <w:r>
        <w:t xml:space="preserve">Strany při předání Zařízení připraveného k převozu dle předchozího článku 15.1, vystavení Zápisu o odstranění zařízení a Protokolu o dokončení Díla postupují přiměřeně dle čl. 7.1 a 7.2 výše v této Smlouvě. </w:t>
      </w:r>
    </w:p>
    <w:p w14:paraId="5DD03FB2" w14:textId="77777777" w:rsidR="001E2BF3" w:rsidRDefault="001E2BF3" w:rsidP="00541385">
      <w:pPr>
        <w:pStyle w:val="st"/>
        <w:keepLines w:val="0"/>
        <w:pageBreakBefore w:val="0"/>
        <w:widowControl w:val="0"/>
        <w:numPr>
          <w:ilvl w:val="0"/>
          <w:numId w:val="3"/>
        </w:numPr>
        <w:tabs>
          <w:tab w:val="clear" w:pos="1985"/>
          <w:tab w:val="left" w:pos="1418"/>
        </w:tabs>
        <w:spacing w:before="480" w:after="360"/>
        <w:ind w:left="0"/>
      </w:pPr>
      <w:bookmarkStart w:id="154" w:name="_Toc121308564"/>
      <w:bookmarkStart w:id="155" w:name="_Toc121308681"/>
      <w:bookmarkStart w:id="156" w:name="_Toc121311918"/>
      <w:bookmarkStart w:id="157" w:name="_Toc122441892"/>
      <w:bookmarkStart w:id="158" w:name="_Toc122441893"/>
      <w:bookmarkStart w:id="159" w:name="_Toc122441894"/>
      <w:bookmarkStart w:id="160" w:name="_Ref145605443"/>
      <w:bookmarkStart w:id="161" w:name="_Ref145605448"/>
      <w:bookmarkStart w:id="162" w:name="_Toc151994008"/>
      <w:bookmarkStart w:id="163" w:name="_Toc158889369"/>
      <w:bookmarkStart w:id="164" w:name="_Toc164108488"/>
      <w:bookmarkStart w:id="165" w:name="_Toc121313469"/>
      <w:bookmarkStart w:id="166" w:name="_Toc126504446"/>
      <w:bookmarkEnd w:id="154"/>
      <w:bookmarkEnd w:id="155"/>
      <w:bookmarkEnd w:id="156"/>
      <w:bookmarkEnd w:id="157"/>
      <w:bookmarkEnd w:id="158"/>
      <w:bookmarkEnd w:id="159"/>
      <w:r>
        <w:t>OBECNÁ USTANOVENÍ</w:t>
      </w:r>
    </w:p>
    <w:p w14:paraId="19286FE0" w14:textId="77777777" w:rsidR="001E2BF3" w:rsidRPr="002C24B3" w:rsidRDefault="001E2BF3" w:rsidP="00EA5597">
      <w:pPr>
        <w:pStyle w:val="StyleStyleHeading1JustifiedTimesNewRoman"/>
        <w:rPr>
          <w:szCs w:val="22"/>
        </w:rPr>
      </w:pPr>
      <w:bookmarkStart w:id="167" w:name="_Toc151993897"/>
      <w:r w:rsidRPr="002C24B3">
        <w:rPr>
          <w:szCs w:val="22"/>
        </w:rPr>
        <w:t>Harmonogram, termíny, přerušení a prodlení</w:t>
      </w:r>
      <w:bookmarkEnd w:id="167"/>
    </w:p>
    <w:p w14:paraId="3F58A08B" w14:textId="77777777" w:rsidR="001E2BF3" w:rsidRPr="002C24B3" w:rsidRDefault="001E2BF3" w:rsidP="00EA5597">
      <w:pPr>
        <w:pStyle w:val="Nadpis2"/>
        <w:widowControl w:val="0"/>
        <w:ind w:left="720" w:hanging="720"/>
        <w:rPr>
          <w:szCs w:val="22"/>
        </w:rPr>
      </w:pPr>
      <w:bookmarkStart w:id="168" w:name="_Toc151993898"/>
      <w:r w:rsidRPr="002C24B3">
        <w:rPr>
          <w:szCs w:val="22"/>
        </w:rPr>
        <w:t>Zahájení prací</w:t>
      </w:r>
      <w:bookmarkEnd w:id="168"/>
    </w:p>
    <w:p w14:paraId="4613C8DE" w14:textId="70222424" w:rsidR="001E2BF3" w:rsidRDefault="001E2BF3" w:rsidP="001E2BF3">
      <w:pPr>
        <w:pStyle w:val="Normal2"/>
      </w:pPr>
      <w:r>
        <w:t xml:space="preserve">Zhotovitel je povinen zahájit práce na </w:t>
      </w:r>
      <w:r w:rsidR="003C01F6">
        <w:t>Díle</w:t>
      </w:r>
      <w:r>
        <w:t xml:space="preserve"> a bude pak ve zhotovování prací na </w:t>
      </w:r>
      <w:r w:rsidR="003C01F6">
        <w:t>Díle</w:t>
      </w:r>
      <w:r>
        <w:t xml:space="preserve"> efektivně a bez odkladu pokračovat v</w:t>
      </w:r>
      <w:r w:rsidR="0079616C">
        <w:t> </w:t>
      </w:r>
      <w:r>
        <w:t>souladu s</w:t>
      </w:r>
      <w:r w:rsidR="0079616C">
        <w:t> </w:t>
      </w:r>
      <w:r>
        <w:t xml:space="preserve">Harmonogramem a Harmonogramem prací. </w:t>
      </w:r>
    </w:p>
    <w:p w14:paraId="55E2947A" w14:textId="77777777" w:rsidR="001E2BF3" w:rsidRPr="002C24B3" w:rsidRDefault="001E2BF3" w:rsidP="001E2BF3">
      <w:pPr>
        <w:pStyle w:val="Nadpis2"/>
        <w:keepNext w:val="0"/>
        <w:widowControl w:val="0"/>
        <w:ind w:left="720" w:hanging="720"/>
        <w:rPr>
          <w:szCs w:val="22"/>
        </w:rPr>
      </w:pPr>
      <w:bookmarkStart w:id="169" w:name="_Ref145773821"/>
      <w:bookmarkStart w:id="170" w:name="_Toc151993900"/>
      <w:bookmarkStart w:id="171" w:name="_Ref359859564"/>
      <w:r w:rsidRPr="002C24B3">
        <w:rPr>
          <w:szCs w:val="22"/>
        </w:rPr>
        <w:t>Harmonogram</w:t>
      </w:r>
      <w:bookmarkEnd w:id="169"/>
      <w:bookmarkEnd w:id="170"/>
      <w:bookmarkEnd w:id="171"/>
      <w:r w:rsidRPr="002C24B3">
        <w:rPr>
          <w:szCs w:val="22"/>
        </w:rPr>
        <w:t xml:space="preserve"> </w:t>
      </w:r>
      <w:r>
        <w:rPr>
          <w:szCs w:val="22"/>
        </w:rPr>
        <w:t>prací</w:t>
      </w:r>
    </w:p>
    <w:p w14:paraId="7067009B" w14:textId="23A33189" w:rsidR="001E2BF3" w:rsidRDefault="001E2BF3" w:rsidP="00C94F31">
      <w:pPr>
        <w:pStyle w:val="Normal2"/>
      </w:pPr>
      <w:r>
        <w:t xml:space="preserve">Zhotovitel bez zbytečného odkladu vyhotoví a předá revidovaný Harmonogram prací Objednateli, kdykoli předchozí Harmonogram prací nesouhlasí se skutečným postupem realizace </w:t>
      </w:r>
      <w:r w:rsidR="003C01F6">
        <w:t>Díla</w:t>
      </w:r>
      <w:r>
        <w:t xml:space="preserve"> nebo plněním povinností Zhotovitele. Ha</w:t>
      </w:r>
      <w:r w:rsidR="00C94F31">
        <w:t xml:space="preserve">rmonogram prací bude obsahovat </w:t>
      </w:r>
      <w:r>
        <w:t xml:space="preserve">postup, kterým hodlá Zhotovitel realizovat </w:t>
      </w:r>
      <w:r w:rsidR="003C01F6">
        <w:t>Dílo</w:t>
      </w:r>
      <w:r w:rsidR="00C94F31">
        <w:t>.</w:t>
      </w:r>
    </w:p>
    <w:p w14:paraId="3A8F36EA" w14:textId="77777777" w:rsidR="001E2BF3" w:rsidRDefault="001E2BF3" w:rsidP="001E2BF3">
      <w:pPr>
        <w:pStyle w:val="Normal2"/>
      </w:pPr>
      <w:r>
        <w:t xml:space="preserve">Pokud Objednatel do jednadvaceti (21) Pracovních dnů poté, co Harmonogram prací, resp. revidovaný Harmonogram prací obdržel, neoznámí Zhotoviteli rozsah, v němž neodpovídá Smlouvě, bude Zhotovitel postupovat podle takového Harmonogramu prací a v souladu se </w:t>
      </w:r>
      <w:r>
        <w:lastRenderedPageBreak/>
        <w:t xml:space="preserve">svými dalšími povinnostmi podle Smlouvy. Personál objednatele bude oprávněn spoléhat se při plánování svých činností na Harmonogram prací. </w:t>
      </w:r>
    </w:p>
    <w:p w14:paraId="233A8B8C" w14:textId="77777777" w:rsidR="001E2BF3" w:rsidRDefault="001E2BF3" w:rsidP="001E2BF3">
      <w:pPr>
        <w:pStyle w:val="Normal2"/>
      </w:pPr>
      <w:r>
        <w:t xml:space="preserve">Zhotovitel neprodleně oznámí Objednateli pravděpodobné zvláštní budoucí události nebo okolnosti, které by mohly negativně ovlivnit realizaci </w:t>
      </w:r>
      <w:r w:rsidR="003C01F6">
        <w:t>Díla</w:t>
      </w:r>
      <w:r>
        <w:t xml:space="preserve">, vést ke Změnám nebo opozdit realizaci </w:t>
      </w:r>
      <w:r w:rsidR="003C01F6">
        <w:t>Díla</w:t>
      </w:r>
      <w:r>
        <w:t xml:space="preserve">. </w:t>
      </w:r>
    </w:p>
    <w:p w14:paraId="180839DA" w14:textId="46B024DE" w:rsidR="001E2BF3" w:rsidRPr="00FC77B2" w:rsidRDefault="001E2BF3" w:rsidP="001E2BF3">
      <w:pPr>
        <w:pStyle w:val="Normal2"/>
      </w:pPr>
      <w:r>
        <w:t xml:space="preserve">Kdykoli Objednatel vytkne Zhotoviteli, že Harmonogram prací neodpovídá Smlouvě nebo skutečnému postupu </w:t>
      </w:r>
      <w:r w:rsidR="003C01F6">
        <w:t>Díla</w:t>
      </w:r>
      <w:r>
        <w:t xml:space="preserve">, předloží Zhotovitel revidovaný Harmonogram prací Objednateli v souladu s tímto článkem </w:t>
      </w:r>
      <w:r w:rsidR="006674F4">
        <w:fldChar w:fldCharType="begin"/>
      </w:r>
      <w:r w:rsidR="006674F4">
        <w:instrText xml:space="preserve"> REF  _Ref359859564 \h \r </w:instrText>
      </w:r>
      <w:r w:rsidR="006674F4">
        <w:fldChar w:fldCharType="separate"/>
      </w:r>
      <w:r w:rsidR="006674F4">
        <w:t>16.2</w:t>
      </w:r>
      <w:r w:rsidR="006674F4">
        <w:fldChar w:fldCharType="end"/>
      </w:r>
      <w:r>
        <w:t xml:space="preserve"> neprodleně, nejpozději však sedm (7) dnů od přijetí takové výtky. Pokud Objednatel nebude požadovat něco jiného, uplatní Zhotovitel příslušně revidované metody činností tak, aby se jejich postup dostal do souladu se Smlouvou, což může vyžadovat zvýšení počtu pracovních hodin, a to včetně možnosti práce dvacet čtyři (24) hodin denně, sedm (7) dní v</w:t>
      </w:r>
      <w:r w:rsidR="0079616C">
        <w:t> </w:t>
      </w:r>
      <w:r>
        <w:t>týdnu, a/nebo počtu Personálu zhotovitele a/nebo vybavení, to vše na riziko a náklady Zhotovitele.</w:t>
      </w:r>
    </w:p>
    <w:p w14:paraId="0EA01852" w14:textId="77777777" w:rsidR="001E2BF3" w:rsidRPr="00613FDD" w:rsidRDefault="001E2BF3" w:rsidP="001E2BF3">
      <w:pPr>
        <w:pStyle w:val="StyleStyleHeading1JustifiedTimesNewRoman"/>
        <w:keepNext w:val="0"/>
        <w:rPr>
          <w:szCs w:val="22"/>
        </w:rPr>
      </w:pPr>
      <w:bookmarkStart w:id="172" w:name="_Ref145596840"/>
      <w:bookmarkStart w:id="173" w:name="_Ref145598201"/>
      <w:bookmarkStart w:id="174" w:name="_Toc151993890"/>
      <w:bookmarkStart w:id="175" w:name="_Toc158889335"/>
      <w:bookmarkStart w:id="176" w:name="_Ref162932883"/>
      <w:bookmarkStart w:id="177" w:name="_Toc164108454"/>
      <w:r w:rsidRPr="00613FDD">
        <w:rPr>
          <w:szCs w:val="22"/>
        </w:rPr>
        <w:t>změny</w:t>
      </w:r>
      <w:bookmarkEnd w:id="172"/>
      <w:bookmarkEnd w:id="173"/>
      <w:bookmarkEnd w:id="174"/>
    </w:p>
    <w:p w14:paraId="2ED1B724" w14:textId="77777777" w:rsidR="001E2BF3" w:rsidRPr="002C24B3" w:rsidRDefault="001E2BF3" w:rsidP="001E2BF3">
      <w:pPr>
        <w:pStyle w:val="Nadpis2"/>
        <w:keepNext w:val="0"/>
        <w:widowControl w:val="0"/>
        <w:ind w:left="720" w:hanging="720"/>
        <w:rPr>
          <w:szCs w:val="22"/>
        </w:rPr>
      </w:pPr>
      <w:bookmarkStart w:id="178" w:name="_Toc151993891"/>
      <w:bookmarkStart w:id="179" w:name="_Toc14248158"/>
      <w:bookmarkStart w:id="180" w:name="_Toc16580702"/>
      <w:bookmarkStart w:id="181" w:name="_Toc37062310"/>
      <w:bookmarkStart w:id="182" w:name="_Toc43549652"/>
      <w:bookmarkStart w:id="183" w:name="_Toc122317077"/>
      <w:r w:rsidRPr="002C24B3">
        <w:rPr>
          <w:szCs w:val="22"/>
        </w:rPr>
        <w:t>Změny</w:t>
      </w:r>
      <w:bookmarkEnd w:id="178"/>
      <w:r w:rsidRPr="002C24B3">
        <w:rPr>
          <w:szCs w:val="22"/>
        </w:rPr>
        <w:t xml:space="preserve"> </w:t>
      </w:r>
    </w:p>
    <w:p w14:paraId="3E6BA024" w14:textId="77777777" w:rsidR="001E2BF3" w:rsidRDefault="001E2BF3" w:rsidP="001E2BF3">
      <w:pPr>
        <w:pStyle w:val="Normal2"/>
      </w:pPr>
      <w:r>
        <w:t>Objednatel je oprávněn navrhnout provedení Změny</w:t>
      </w:r>
    </w:p>
    <w:p w14:paraId="41EB6A88" w14:textId="77777777" w:rsidR="001E2BF3" w:rsidRDefault="001E2BF3" w:rsidP="00740B5D">
      <w:pPr>
        <w:pStyle w:val="Normal2"/>
        <w:numPr>
          <w:ilvl w:val="0"/>
          <w:numId w:val="17"/>
        </w:numPr>
        <w:tabs>
          <w:tab w:val="clear" w:pos="1695"/>
          <w:tab w:val="left" w:pos="709"/>
          <w:tab w:val="num" w:pos="1418"/>
        </w:tabs>
        <w:autoSpaceDE w:val="0"/>
        <w:autoSpaceDN w:val="0"/>
        <w:spacing w:before="60"/>
        <w:ind w:left="1418" w:hanging="709"/>
      </w:pPr>
      <w:r>
        <w:t>Projektové dokumentace, kdykoliv před schválením příslušné části Projektové dokumentace Objednatelem;</w:t>
      </w:r>
    </w:p>
    <w:p w14:paraId="7F62BAFE" w14:textId="0BA145BA" w:rsidR="001E2BF3" w:rsidRDefault="00C94F31" w:rsidP="001E2BF3">
      <w:pPr>
        <w:pStyle w:val="Normal2"/>
        <w:numPr>
          <w:ilvl w:val="0"/>
          <w:numId w:val="17"/>
        </w:numPr>
        <w:tabs>
          <w:tab w:val="clear" w:pos="1695"/>
          <w:tab w:val="left" w:pos="709"/>
          <w:tab w:val="num" w:pos="1418"/>
        </w:tabs>
        <w:autoSpaceDE w:val="0"/>
        <w:autoSpaceDN w:val="0"/>
        <w:spacing w:before="60"/>
        <w:ind w:left="1418" w:hanging="709"/>
      </w:pPr>
      <w:r>
        <w:t>Zařízení</w:t>
      </w:r>
      <w:r w:rsidR="001E2BF3">
        <w:t xml:space="preserve"> kdykoli</w:t>
      </w:r>
      <w:r w:rsidR="006B59FB">
        <w:t>;</w:t>
      </w:r>
      <w:r w:rsidR="006674F4">
        <w:t xml:space="preserve"> </w:t>
      </w:r>
      <w:r w:rsidR="00142B7E">
        <w:t xml:space="preserve">nejdéle však </w:t>
      </w:r>
      <w:r w:rsidR="00CE2CA0">
        <w:t>30.3.2019</w:t>
      </w:r>
    </w:p>
    <w:p w14:paraId="09ACAF71" w14:textId="47CE7E73" w:rsidR="001E2BF3" w:rsidRDefault="001E2BF3" w:rsidP="001E2BF3">
      <w:pPr>
        <w:pStyle w:val="Normal2"/>
        <w:numPr>
          <w:ilvl w:val="0"/>
          <w:numId w:val="17"/>
        </w:numPr>
        <w:tabs>
          <w:tab w:val="clear" w:pos="1695"/>
          <w:tab w:val="left" w:pos="709"/>
          <w:tab w:val="num" w:pos="1418"/>
        </w:tabs>
        <w:autoSpaceDE w:val="0"/>
        <w:autoSpaceDN w:val="0"/>
        <w:spacing w:before="60"/>
        <w:ind w:left="1418" w:hanging="709"/>
      </w:pPr>
      <w:r>
        <w:t xml:space="preserve">Služeb kdykoli před </w:t>
      </w:r>
      <w:r w:rsidR="006674F4">
        <w:t>vystavením Potvrzení o odstranění zařízení</w:t>
      </w:r>
      <w:r>
        <w:t>;</w:t>
      </w:r>
    </w:p>
    <w:p w14:paraId="40D33D9E" w14:textId="77777777" w:rsidR="001E2BF3" w:rsidRDefault="001E2BF3" w:rsidP="001E2BF3">
      <w:pPr>
        <w:pStyle w:val="Normal2"/>
        <w:numPr>
          <w:ilvl w:val="0"/>
          <w:numId w:val="17"/>
        </w:numPr>
        <w:tabs>
          <w:tab w:val="clear" w:pos="1695"/>
          <w:tab w:val="left" w:pos="709"/>
          <w:tab w:val="num" w:pos="1418"/>
        </w:tabs>
        <w:autoSpaceDE w:val="0"/>
        <w:autoSpaceDN w:val="0"/>
        <w:spacing w:before="60"/>
        <w:ind w:left="1418" w:hanging="709"/>
      </w:pPr>
      <w:r>
        <w:t xml:space="preserve">prací souvisejících s odstraněním </w:t>
      </w:r>
      <w:r w:rsidR="00C94F31">
        <w:t>Zařízení</w:t>
      </w:r>
      <w:r>
        <w:t xml:space="preserve"> kdykoliv před vydáním Potvrzení o odstranění </w:t>
      </w:r>
      <w:r w:rsidR="00C94F31">
        <w:t>Zařízení</w:t>
      </w:r>
      <w:r>
        <w:t>;</w:t>
      </w:r>
    </w:p>
    <w:p w14:paraId="02EFBFC0" w14:textId="75134068" w:rsidR="001E2BF3" w:rsidRPr="006B4AB8" w:rsidRDefault="001E2BF3" w:rsidP="001E2BF3">
      <w:pPr>
        <w:pStyle w:val="Normal2"/>
        <w:tabs>
          <w:tab w:val="left" w:pos="709"/>
        </w:tabs>
        <w:autoSpaceDE w:val="0"/>
        <w:autoSpaceDN w:val="0"/>
        <w:spacing w:before="60"/>
      </w:pPr>
      <w:r>
        <w:t>a to formou pokynu k</w:t>
      </w:r>
      <w:r w:rsidR="0079616C">
        <w:t> </w:t>
      </w:r>
      <w:r>
        <w:t>provedení Změny. Objednatel potvrdí provedení Změny v souladu s návrhem provedení Změny Zhotovitele</w:t>
      </w:r>
      <w:r w:rsidR="005335F2">
        <w:t>m</w:t>
      </w:r>
      <w:r>
        <w:t xml:space="preserve"> vystavením pokynu k</w:t>
      </w:r>
      <w:r w:rsidR="0079616C">
        <w:t> </w:t>
      </w:r>
      <w:r>
        <w:t>provedení Změny. Pokyn k</w:t>
      </w:r>
      <w:r w:rsidR="0079616C">
        <w:t> </w:t>
      </w:r>
      <w:r>
        <w:t xml:space="preserve">provedení Změny je za Objednatele oprávněn vydat Zástupce </w:t>
      </w:r>
      <w:r w:rsidR="00734A12">
        <w:t>o</w:t>
      </w:r>
      <w:r>
        <w:t xml:space="preserve">bjednatele. Důsledky Změn se </w:t>
      </w:r>
      <w:r w:rsidRPr="00D44BD4">
        <w:t xml:space="preserve">řídí článkem </w:t>
      </w:r>
      <w:r w:rsidR="00F26F7D">
        <w:fldChar w:fldCharType="begin"/>
      </w:r>
      <w:r w:rsidR="00F26F7D">
        <w:instrText xml:space="preserve"> REF _Ref145652192 \r \h  \* MERGEFORMAT </w:instrText>
      </w:r>
      <w:r w:rsidR="00F26F7D">
        <w:fldChar w:fldCharType="separate"/>
      </w:r>
      <w:r w:rsidR="00FF3135" w:rsidRPr="00D44BD4">
        <w:t>26</w:t>
      </w:r>
      <w:r w:rsidR="00C6504C" w:rsidRPr="00D44BD4">
        <w:t>.6</w:t>
      </w:r>
      <w:r w:rsidR="00F26F7D">
        <w:fldChar w:fldCharType="end"/>
      </w:r>
      <w:r w:rsidR="0041043E" w:rsidRPr="00D44BD4">
        <w:t>.</w:t>
      </w:r>
      <w:r w:rsidRPr="00D44BD4">
        <w:t xml:space="preserve"> Změna</w:t>
      </w:r>
      <w:r w:rsidRPr="0004492B">
        <w:t xml:space="preserve"> Ceny související </w:t>
      </w:r>
      <w:r w:rsidRPr="00D44BD4">
        <w:t xml:space="preserve">se Změnou se určí postupem dle článku </w:t>
      </w:r>
      <w:r w:rsidR="003D3DF7">
        <w:fldChar w:fldCharType="begin"/>
      </w:r>
      <w:r w:rsidR="00D44BD4">
        <w:instrText xml:space="preserve"> REF _Ref493867935 \r \h </w:instrText>
      </w:r>
      <w:r w:rsidR="003D3DF7">
        <w:fldChar w:fldCharType="separate"/>
      </w:r>
      <w:r w:rsidR="00480BAE">
        <w:t>25.1</w:t>
      </w:r>
      <w:r w:rsidR="003D3DF7">
        <w:fldChar w:fldCharType="end"/>
      </w:r>
      <w:r w:rsidR="005146EF">
        <w:t>.</w:t>
      </w:r>
    </w:p>
    <w:p w14:paraId="429BEB10" w14:textId="77777777" w:rsidR="001E2BF3" w:rsidRPr="002C24B3" w:rsidRDefault="001E2BF3" w:rsidP="001E2BF3">
      <w:pPr>
        <w:pStyle w:val="Nadpis2"/>
        <w:keepNext w:val="0"/>
        <w:widowControl w:val="0"/>
        <w:ind w:left="720" w:hanging="720"/>
        <w:rPr>
          <w:szCs w:val="22"/>
        </w:rPr>
      </w:pPr>
      <w:bookmarkStart w:id="184" w:name="_Toc151993892"/>
      <w:r w:rsidRPr="002C24B3">
        <w:rPr>
          <w:szCs w:val="22"/>
        </w:rPr>
        <w:t xml:space="preserve">Povinnost provést </w:t>
      </w:r>
      <w:r w:rsidR="003C01F6">
        <w:rPr>
          <w:szCs w:val="22"/>
        </w:rPr>
        <w:t>Dílo</w:t>
      </w:r>
      <w:r w:rsidRPr="002C24B3">
        <w:rPr>
          <w:szCs w:val="22"/>
        </w:rPr>
        <w:t xml:space="preserve"> ve změněném rozsahu</w:t>
      </w:r>
      <w:bookmarkEnd w:id="184"/>
    </w:p>
    <w:p w14:paraId="72959523" w14:textId="57D5E821" w:rsidR="001E2BF3" w:rsidRDefault="001E2BF3" w:rsidP="001E2BF3">
      <w:pPr>
        <w:pStyle w:val="Normal2"/>
      </w:pPr>
      <w:r>
        <w:t xml:space="preserve">Zhotovitel je na pokyn Objednatele povinen provést Změnu. Pro provedení Změny platí kromě ostatních ustanovení Smlouvy pravidla </w:t>
      </w:r>
      <w:r w:rsidRPr="00D44BD4">
        <w:t>zakotvená v</w:t>
      </w:r>
      <w:r w:rsidR="0079616C" w:rsidRPr="00D44BD4">
        <w:t> </w:t>
      </w:r>
      <w:r w:rsidRPr="00D44BD4">
        <w:t xml:space="preserve">tomto článku </w:t>
      </w:r>
      <w:r w:rsidR="00F26F7D">
        <w:fldChar w:fldCharType="begin"/>
      </w:r>
      <w:r w:rsidR="00F26F7D">
        <w:instrText xml:space="preserve"> REF _Ref145596840 \r \h  \* MERGEFORMAT </w:instrText>
      </w:r>
      <w:r w:rsidR="00F26F7D">
        <w:fldChar w:fldCharType="separate"/>
      </w:r>
      <w:r w:rsidR="00480BAE">
        <w:t>17</w:t>
      </w:r>
      <w:r w:rsidR="00F26F7D">
        <w:fldChar w:fldCharType="end"/>
      </w:r>
      <w:r w:rsidRPr="00D44BD4">
        <w:t>. Zhotovitel</w:t>
      </w:r>
      <w:r w:rsidRPr="0004492B">
        <w:t xml:space="preserve"> </w:t>
      </w:r>
      <w:r>
        <w:t xml:space="preserve">je povinen vést veškerou evidenci Změn, byť jen navržených či projednávaných, po celou </w:t>
      </w:r>
      <w:r w:rsidR="00734A12">
        <w:t>trvání této Smlouvy</w:t>
      </w:r>
      <w:r>
        <w:t>. Zhotovitel se nesmí odchýlit od specifikace předmětu plnění uvedené ve Smlouvě, pokud a dokud Objednatel nevydá pokyn k</w:t>
      </w:r>
      <w:r w:rsidR="0079616C">
        <w:t> </w:t>
      </w:r>
      <w:r>
        <w:t>provedení takové Změny.</w:t>
      </w:r>
    </w:p>
    <w:p w14:paraId="6F8745C4" w14:textId="77777777" w:rsidR="001E2BF3" w:rsidRPr="002C24B3" w:rsidRDefault="001E2BF3" w:rsidP="001E2BF3">
      <w:pPr>
        <w:pStyle w:val="Nadpis2"/>
        <w:keepNext w:val="0"/>
        <w:widowControl w:val="0"/>
        <w:ind w:left="720" w:hanging="720"/>
        <w:rPr>
          <w:szCs w:val="22"/>
        </w:rPr>
      </w:pPr>
      <w:bookmarkStart w:id="185" w:name="_Ref145605746"/>
      <w:bookmarkStart w:id="186" w:name="_Ref145605799"/>
      <w:bookmarkStart w:id="187" w:name="_Toc151993893"/>
      <w:r w:rsidRPr="002C24B3">
        <w:rPr>
          <w:szCs w:val="22"/>
        </w:rPr>
        <w:t>Pokyn k</w:t>
      </w:r>
      <w:r w:rsidR="0079616C">
        <w:rPr>
          <w:szCs w:val="22"/>
        </w:rPr>
        <w:t> </w:t>
      </w:r>
      <w:r w:rsidRPr="002C24B3">
        <w:rPr>
          <w:szCs w:val="22"/>
        </w:rPr>
        <w:t>provedení změny</w:t>
      </w:r>
      <w:bookmarkEnd w:id="185"/>
      <w:bookmarkEnd w:id="186"/>
      <w:bookmarkEnd w:id="187"/>
    </w:p>
    <w:p w14:paraId="338C5954" w14:textId="77777777" w:rsidR="001E2BF3" w:rsidRDefault="001E2BF3" w:rsidP="001E2BF3">
      <w:pPr>
        <w:pStyle w:val="Normal2"/>
      </w:pPr>
      <w:r>
        <w:t>Pokyn k</w:t>
      </w:r>
      <w:r w:rsidR="0079616C">
        <w:t> </w:t>
      </w:r>
      <w:r>
        <w:t>provedení Změny obsahuje:</w:t>
      </w:r>
    </w:p>
    <w:p w14:paraId="2A4BBF5D" w14:textId="77777777" w:rsidR="001E2BF3" w:rsidRDefault="001E2BF3" w:rsidP="00740B5D">
      <w:pPr>
        <w:pStyle w:val="Normal2"/>
        <w:numPr>
          <w:ilvl w:val="0"/>
          <w:numId w:val="20"/>
        </w:numPr>
        <w:tabs>
          <w:tab w:val="clear" w:pos="2153"/>
          <w:tab w:val="left" w:pos="709"/>
          <w:tab w:val="num" w:pos="1418"/>
        </w:tabs>
        <w:autoSpaceDE w:val="0"/>
        <w:autoSpaceDN w:val="0"/>
        <w:spacing w:before="60"/>
        <w:ind w:left="1418" w:hanging="709"/>
      </w:pPr>
      <w:r>
        <w:t xml:space="preserve">popis činností, které je třeba při provedení Změny vykonat, kterými se Zhotovitel řídí při realizaci </w:t>
      </w:r>
      <w:r w:rsidR="003C01F6">
        <w:t>Díla</w:t>
      </w:r>
      <w:r>
        <w:t xml:space="preserve"> v</w:t>
      </w:r>
      <w:r w:rsidR="0079616C">
        <w:t> </w:t>
      </w:r>
      <w:r>
        <w:t>době vydání pokynu;</w:t>
      </w:r>
    </w:p>
    <w:p w14:paraId="36F91014" w14:textId="77777777" w:rsidR="001E2BF3" w:rsidRDefault="001E2BF3" w:rsidP="00740B5D">
      <w:pPr>
        <w:pStyle w:val="Normal2"/>
        <w:numPr>
          <w:ilvl w:val="0"/>
          <w:numId w:val="20"/>
        </w:numPr>
        <w:tabs>
          <w:tab w:val="clear" w:pos="2153"/>
          <w:tab w:val="left" w:pos="709"/>
          <w:tab w:val="num" w:pos="1418"/>
          <w:tab w:val="left" w:pos="5954"/>
        </w:tabs>
        <w:autoSpaceDE w:val="0"/>
        <w:autoSpaceDN w:val="0"/>
        <w:spacing w:before="60"/>
        <w:ind w:left="1418" w:hanging="709"/>
      </w:pPr>
      <w:r>
        <w:t>změnu Ceny, včetně ocenění jednotlivých položek dotčených Změnou, pokud ke změně Ceny nebo některého komponentu Ceny v</w:t>
      </w:r>
      <w:r w:rsidR="0079616C">
        <w:t> </w:t>
      </w:r>
      <w:r>
        <w:t>důsledku Změny dojde; a</w:t>
      </w:r>
    </w:p>
    <w:p w14:paraId="0BEA9913" w14:textId="77777777" w:rsidR="001E2BF3" w:rsidRDefault="001E2BF3" w:rsidP="00740B5D">
      <w:pPr>
        <w:pStyle w:val="Normal2"/>
        <w:numPr>
          <w:ilvl w:val="0"/>
          <w:numId w:val="20"/>
        </w:numPr>
        <w:tabs>
          <w:tab w:val="clear" w:pos="2153"/>
          <w:tab w:val="left" w:pos="709"/>
          <w:tab w:val="num" w:pos="1418"/>
        </w:tabs>
        <w:autoSpaceDE w:val="0"/>
        <w:autoSpaceDN w:val="0"/>
        <w:spacing w:before="60"/>
        <w:ind w:left="1418" w:hanging="709"/>
      </w:pPr>
      <w:r>
        <w:t>úpravy Harmonogramu prací, pokud v</w:t>
      </w:r>
      <w:r w:rsidR="0079616C">
        <w:t> </w:t>
      </w:r>
      <w:r>
        <w:t>důsledku Změny dojde k</w:t>
      </w:r>
      <w:r w:rsidR="0079616C">
        <w:t> </w:t>
      </w:r>
      <w:r>
        <w:t>jejich změně.</w:t>
      </w:r>
    </w:p>
    <w:p w14:paraId="41FF1E28" w14:textId="77777777" w:rsidR="001E2BF3" w:rsidRPr="002C24B3" w:rsidRDefault="001E2BF3" w:rsidP="001E2BF3">
      <w:pPr>
        <w:pStyle w:val="Nadpis2"/>
        <w:keepNext w:val="0"/>
        <w:widowControl w:val="0"/>
        <w:ind w:left="720" w:hanging="720"/>
        <w:rPr>
          <w:szCs w:val="22"/>
        </w:rPr>
      </w:pPr>
      <w:bookmarkStart w:id="188" w:name="_Toc151993894"/>
      <w:r w:rsidRPr="002C24B3">
        <w:rPr>
          <w:szCs w:val="22"/>
        </w:rPr>
        <w:t>Součinnost Zhotovitele</w:t>
      </w:r>
      <w:bookmarkEnd w:id="188"/>
    </w:p>
    <w:p w14:paraId="7334BD78" w14:textId="77777777" w:rsidR="001E2BF3" w:rsidRDefault="001E2BF3" w:rsidP="001E2BF3">
      <w:pPr>
        <w:pStyle w:val="Normal2"/>
      </w:pPr>
      <w:r>
        <w:t>Objednatel je před vydáním pokynu k</w:t>
      </w:r>
      <w:r w:rsidR="0079616C">
        <w:t> </w:t>
      </w:r>
      <w:r>
        <w:t xml:space="preserve">provedení Změny oprávněn po Zhotoviteli požadovat zpracování potřebných podkladů </w:t>
      </w:r>
      <w:r w:rsidRPr="00A2152C">
        <w:t>a cenových kalkulací</w:t>
      </w:r>
      <w:r>
        <w:t>, zejména přehled očekávaného množství materiálů, předpokládaný počet hodin, které budou v</w:t>
      </w:r>
      <w:r w:rsidR="0079616C">
        <w:t> </w:t>
      </w:r>
      <w:r>
        <w:t>souvislosti se Změnou odpracovány</w:t>
      </w:r>
      <w:r w:rsidR="00695A6D">
        <w:t>,</w:t>
      </w:r>
      <w:r>
        <w:t xml:space="preserve"> a to jak v</w:t>
      </w:r>
      <w:r w:rsidR="0079616C">
        <w:t> </w:t>
      </w:r>
      <w:r>
        <w:t>měrných jednotkách, tak i v</w:t>
      </w:r>
      <w:r w:rsidR="0079616C">
        <w:t> </w:t>
      </w:r>
      <w:r>
        <w:t>cenách atd.</w:t>
      </w:r>
    </w:p>
    <w:p w14:paraId="495595BC" w14:textId="77777777" w:rsidR="001E2BF3" w:rsidRPr="002C24B3" w:rsidRDefault="001E2BF3" w:rsidP="001E2BF3">
      <w:pPr>
        <w:pStyle w:val="Nadpis2"/>
        <w:keepNext w:val="0"/>
        <w:widowControl w:val="0"/>
        <w:ind w:left="720" w:hanging="720"/>
        <w:rPr>
          <w:szCs w:val="22"/>
        </w:rPr>
      </w:pPr>
      <w:bookmarkStart w:id="189" w:name="_Toc151993895"/>
      <w:r w:rsidRPr="002C24B3">
        <w:rPr>
          <w:szCs w:val="22"/>
        </w:rPr>
        <w:t>Právo Zhotovitele navrhnout Změn</w:t>
      </w:r>
      <w:bookmarkEnd w:id="179"/>
      <w:bookmarkEnd w:id="180"/>
      <w:r w:rsidRPr="002C24B3">
        <w:rPr>
          <w:szCs w:val="22"/>
        </w:rPr>
        <w:t>u</w:t>
      </w:r>
      <w:bookmarkEnd w:id="181"/>
      <w:bookmarkEnd w:id="182"/>
      <w:bookmarkEnd w:id="183"/>
      <w:bookmarkEnd w:id="189"/>
    </w:p>
    <w:p w14:paraId="735E31EC" w14:textId="3768204C" w:rsidR="001E2BF3" w:rsidRDefault="001E2BF3" w:rsidP="001E2BF3">
      <w:pPr>
        <w:pStyle w:val="Normal2"/>
      </w:pPr>
      <w:r>
        <w:lastRenderedPageBreak/>
        <w:t>Zhotovitel je kdykoliv v</w:t>
      </w:r>
      <w:r w:rsidR="0079616C">
        <w:t> </w:t>
      </w:r>
      <w:r>
        <w:t xml:space="preserve">průběhu realizace </w:t>
      </w:r>
      <w:r w:rsidR="003C01F6">
        <w:t>Díla</w:t>
      </w:r>
      <w:r w:rsidR="000F75EC">
        <w:t xml:space="preserve">, nejpozději však do </w:t>
      </w:r>
      <w:r w:rsidR="00CE2CA0">
        <w:t>30.3.2019,</w:t>
      </w:r>
      <w:r>
        <w:t xml:space="preserve"> oprávněn Objednateli navrhnout Změnu, jejíž provedení je v</w:t>
      </w:r>
      <w:r w:rsidR="0079616C">
        <w:t> </w:t>
      </w:r>
      <w:r>
        <w:t>zájmu Objednatele. Návrh Zhotovitele na Změnu musí mít stejné náležitosti jako pokyn k</w:t>
      </w:r>
      <w:r w:rsidR="0079616C">
        <w:t> </w:t>
      </w:r>
      <w:r>
        <w:t xml:space="preserve">provedení </w:t>
      </w:r>
      <w:r w:rsidRPr="00374C3C">
        <w:t xml:space="preserve">Změny dle článku </w:t>
      </w:r>
      <w:r w:rsidR="00F26F7D">
        <w:fldChar w:fldCharType="begin"/>
      </w:r>
      <w:r w:rsidR="00F26F7D">
        <w:instrText xml:space="preserve"> REF _Ref145605746 \w \h  \* MERGEFORMAT </w:instrText>
      </w:r>
      <w:r w:rsidR="00F26F7D">
        <w:fldChar w:fldCharType="separate"/>
      </w:r>
      <w:r w:rsidR="00FF3135" w:rsidRPr="00374C3C">
        <w:t>17</w:t>
      </w:r>
      <w:r w:rsidR="00C6504C" w:rsidRPr="00374C3C">
        <w:t>.3</w:t>
      </w:r>
      <w:r w:rsidR="00F26F7D">
        <w:fldChar w:fldCharType="end"/>
      </w:r>
      <w:r w:rsidRPr="00374C3C">
        <w:t>.</w:t>
      </w:r>
    </w:p>
    <w:p w14:paraId="7FAE28C3" w14:textId="77777777" w:rsidR="001E2BF3" w:rsidRPr="002C24B3" w:rsidRDefault="001E2BF3" w:rsidP="001E2BF3">
      <w:pPr>
        <w:pStyle w:val="Nadpis2"/>
        <w:keepNext w:val="0"/>
        <w:widowControl w:val="0"/>
        <w:ind w:left="720" w:hanging="720"/>
        <w:rPr>
          <w:szCs w:val="22"/>
        </w:rPr>
      </w:pPr>
      <w:bookmarkStart w:id="190" w:name="_Toc151993896"/>
      <w:bookmarkStart w:id="191" w:name="_Toc14248160"/>
      <w:bookmarkStart w:id="192" w:name="_Toc16580704"/>
      <w:bookmarkStart w:id="193" w:name="_Toc37062312"/>
      <w:bookmarkStart w:id="194" w:name="_Toc43549654"/>
      <w:bookmarkStart w:id="195" w:name="_Toc122317079"/>
      <w:r w:rsidRPr="002C24B3">
        <w:rPr>
          <w:szCs w:val="22"/>
        </w:rPr>
        <w:t>Právo požadovat návrh Změny</w:t>
      </w:r>
      <w:bookmarkEnd w:id="190"/>
    </w:p>
    <w:p w14:paraId="575EAEC2" w14:textId="44371879" w:rsidR="001E2BF3" w:rsidRDefault="001E2BF3" w:rsidP="001E2BF3">
      <w:pPr>
        <w:pStyle w:val="Normal2"/>
      </w:pPr>
      <w:r>
        <w:t xml:space="preserve">Objednatel je kdykoliv v průběhu realizace </w:t>
      </w:r>
      <w:r w:rsidR="003C01F6">
        <w:t>Díla</w:t>
      </w:r>
      <w:r w:rsidR="005335F2">
        <w:t xml:space="preserve"> </w:t>
      </w:r>
      <w:r>
        <w:t>oprávněn vyzvat Zhotovitele, aby zpracoval návrh na provedení Změny, nebo aby návrh zpracovaný Objednatelem doplnil</w:t>
      </w:r>
      <w:r w:rsidR="00695A6D">
        <w:t>,</w:t>
      </w:r>
      <w:r>
        <w:t xml:space="preserve"> a ke zpracování návrhu stanoví přiměřenou lhůtu.</w:t>
      </w:r>
    </w:p>
    <w:bookmarkEnd w:id="191"/>
    <w:bookmarkEnd w:id="192"/>
    <w:bookmarkEnd w:id="193"/>
    <w:bookmarkEnd w:id="194"/>
    <w:bookmarkEnd w:id="195"/>
    <w:p w14:paraId="6663344C" w14:textId="6B4A588D" w:rsidR="001E2BF3" w:rsidRDefault="001E2BF3" w:rsidP="001E2BF3">
      <w:pPr>
        <w:pStyle w:val="Normal2"/>
      </w:pPr>
      <w:r>
        <w:t>Ve stanovené lhůtě předloží Zhotovitel Objednateli návrh provedení Změny, který musí mít stejné náležitosti jako pokyn k</w:t>
      </w:r>
      <w:r w:rsidR="0079616C">
        <w:t> </w:t>
      </w:r>
      <w:r w:rsidRPr="00374C3C">
        <w:t xml:space="preserve">provedení Změny dle článku </w:t>
      </w:r>
      <w:r w:rsidR="00F26F7D">
        <w:fldChar w:fldCharType="begin"/>
      </w:r>
      <w:r w:rsidR="00F26F7D">
        <w:instrText xml:space="preserve"> REF _Ref145605799 \w \h  \* MERGEFORMAT </w:instrText>
      </w:r>
      <w:r w:rsidR="00F26F7D">
        <w:fldChar w:fldCharType="separate"/>
      </w:r>
      <w:r w:rsidR="00FF3135" w:rsidRPr="00374C3C">
        <w:t>17</w:t>
      </w:r>
      <w:r w:rsidR="00C6504C" w:rsidRPr="00374C3C">
        <w:t>.3</w:t>
      </w:r>
      <w:r w:rsidR="00F26F7D">
        <w:fldChar w:fldCharType="end"/>
      </w:r>
      <w:r w:rsidRPr="00374C3C">
        <w:t>, nebo s</w:t>
      </w:r>
      <w:r w:rsidR="0079616C" w:rsidRPr="00374C3C">
        <w:t> </w:t>
      </w:r>
      <w:r w:rsidRPr="00374C3C">
        <w:t>uvedením</w:t>
      </w:r>
      <w:r>
        <w:t xml:space="preserve"> důvodů odpovědět, že zpracování požadovaného návrhu Změny není proveditelné. Vyžaduje-li zpracování návrhu Změny prokazatelně delší dobu</w:t>
      </w:r>
      <w:r w:rsidR="00E3225D">
        <w:t>,</w:t>
      </w:r>
      <w:r>
        <w:t xml:space="preserve"> než je lhůta stanovená Objednatelem, oznámí to Zhotovitel s</w:t>
      </w:r>
      <w:r w:rsidR="0079616C">
        <w:t> </w:t>
      </w:r>
      <w:r>
        <w:t xml:space="preserve">uvedením důvodů neprodleně Objednateli. </w:t>
      </w:r>
    </w:p>
    <w:p w14:paraId="06DA3010" w14:textId="77777777" w:rsidR="001E2BF3" w:rsidRDefault="001E2BF3" w:rsidP="001E2BF3">
      <w:pPr>
        <w:pStyle w:val="Normal2"/>
        <w:tabs>
          <w:tab w:val="left" w:pos="5954"/>
        </w:tabs>
      </w:pPr>
      <w:r>
        <w:t>Pokud je některý z</w:t>
      </w:r>
      <w:r w:rsidR="0079616C">
        <w:t> </w:t>
      </w:r>
      <w:r>
        <w:t>údajů v</w:t>
      </w:r>
      <w:r w:rsidR="0079616C">
        <w:t> </w:t>
      </w:r>
      <w:r>
        <w:t>návrhu provedení Změny chybný nebo neúplný, je Objednatel oprávněn jej vrátit Zhotoviteli k</w:t>
      </w:r>
      <w:r w:rsidR="0079616C">
        <w:t> </w:t>
      </w:r>
      <w:r>
        <w:t>opravě, popř. doplnění. Zhotovitel je povinen v</w:t>
      </w:r>
      <w:r w:rsidR="0079616C">
        <w:t> </w:t>
      </w:r>
      <w:r>
        <w:t>takovém případě bez odkladu předložit opravený a doplněný návrh provedení Změny.</w:t>
      </w:r>
    </w:p>
    <w:p w14:paraId="7B72913A" w14:textId="77777777" w:rsidR="001E2BF3" w:rsidRPr="00613FDD" w:rsidRDefault="001E2BF3" w:rsidP="00602501">
      <w:pPr>
        <w:pStyle w:val="StyleStyleHeading1JustifiedTimesNewRoman"/>
        <w:rPr>
          <w:szCs w:val="22"/>
        </w:rPr>
      </w:pPr>
      <w:bookmarkStart w:id="196" w:name="_Ref145774958"/>
      <w:bookmarkStart w:id="197" w:name="_Toc151993887"/>
      <w:bookmarkEnd w:id="175"/>
      <w:bookmarkEnd w:id="176"/>
      <w:bookmarkEnd w:id="177"/>
      <w:r w:rsidRPr="00613FDD">
        <w:rPr>
          <w:szCs w:val="22"/>
        </w:rPr>
        <w:t>pokyny a určení</w:t>
      </w:r>
      <w:bookmarkEnd w:id="196"/>
      <w:bookmarkEnd w:id="197"/>
    </w:p>
    <w:p w14:paraId="753A5FD8" w14:textId="77777777" w:rsidR="001E2BF3" w:rsidRPr="006B4AB8" w:rsidRDefault="001E2BF3" w:rsidP="00602501">
      <w:pPr>
        <w:pStyle w:val="Nadpis2"/>
        <w:widowControl w:val="0"/>
        <w:ind w:left="720" w:hanging="720"/>
        <w:rPr>
          <w:szCs w:val="22"/>
        </w:rPr>
      </w:pPr>
      <w:bookmarkStart w:id="198" w:name="_Toc37062213"/>
      <w:bookmarkStart w:id="199" w:name="_Toc43549558"/>
      <w:bookmarkStart w:id="200" w:name="_Toc122316979"/>
      <w:bookmarkStart w:id="201" w:name="_Toc151993888"/>
      <w:r w:rsidRPr="006B4AB8">
        <w:rPr>
          <w:szCs w:val="22"/>
        </w:rPr>
        <w:t xml:space="preserve">Pokyny </w:t>
      </w:r>
      <w:bookmarkEnd w:id="198"/>
      <w:bookmarkEnd w:id="199"/>
      <w:bookmarkEnd w:id="200"/>
      <w:r w:rsidRPr="006B4AB8">
        <w:rPr>
          <w:szCs w:val="22"/>
        </w:rPr>
        <w:t>Objednatele</w:t>
      </w:r>
      <w:bookmarkEnd w:id="201"/>
    </w:p>
    <w:p w14:paraId="5B7BD262" w14:textId="15330BDE" w:rsidR="001E2BF3" w:rsidRDefault="001E2BF3" w:rsidP="001E2BF3">
      <w:pPr>
        <w:pStyle w:val="Normal2"/>
      </w:pPr>
      <w:r>
        <w:t xml:space="preserve">Objednatel může kdykoli vydávat Zhotoviteli závazné pokyny a předkládat dodatečné nebo </w:t>
      </w:r>
      <w:r w:rsidRPr="00374C3C">
        <w:t xml:space="preserve">pozměněné dokumenty, které jsou nutné pro plnění Smlouvy. Jestliže pokyn představuje Změnu, použije se článek </w:t>
      </w:r>
      <w:r w:rsidR="00F26F7D">
        <w:fldChar w:fldCharType="begin"/>
      </w:r>
      <w:r w:rsidR="00F26F7D">
        <w:instrText xml:space="preserve"> REF _Ref145598201 \w \h  \* MERGEFORMAT </w:instrText>
      </w:r>
      <w:r w:rsidR="00F26F7D">
        <w:fldChar w:fldCharType="separate"/>
      </w:r>
      <w:r w:rsidR="00480BAE">
        <w:t>17</w:t>
      </w:r>
      <w:r w:rsidR="00F26F7D">
        <w:fldChar w:fldCharType="end"/>
      </w:r>
      <w:r w:rsidRPr="00374C3C">
        <w:t>.</w:t>
      </w:r>
    </w:p>
    <w:p w14:paraId="3842EF9D" w14:textId="53503114" w:rsidR="001E2BF3" w:rsidRDefault="001E2BF3" w:rsidP="001E2BF3">
      <w:pPr>
        <w:pStyle w:val="Normal2"/>
      </w:pPr>
      <w:r>
        <w:t>Zhotovitel musí plnit pokyny vydané Objednatelem v</w:t>
      </w:r>
      <w:r w:rsidR="0079616C">
        <w:t> </w:t>
      </w:r>
      <w:r>
        <w:t xml:space="preserve">jakékoliv záležitosti související se Smlouvou. </w:t>
      </w:r>
    </w:p>
    <w:p w14:paraId="7AEF3718" w14:textId="77777777" w:rsidR="001E2BF3" w:rsidRDefault="001E2BF3" w:rsidP="001E2BF3">
      <w:pPr>
        <w:pStyle w:val="Normal2"/>
      </w:pPr>
      <w:r>
        <w:t>Kdykoliv je to možné, budou pokyny dány písemně. Jestliže Objednatel:</w:t>
      </w:r>
    </w:p>
    <w:p w14:paraId="4621847C" w14:textId="77777777" w:rsidR="001E2BF3" w:rsidRPr="00DB3543" w:rsidRDefault="001E2BF3" w:rsidP="00740B5D">
      <w:pPr>
        <w:pStyle w:val="Normal2"/>
        <w:numPr>
          <w:ilvl w:val="1"/>
          <w:numId w:val="19"/>
        </w:numPr>
        <w:tabs>
          <w:tab w:val="clear" w:pos="2858"/>
          <w:tab w:val="left" w:pos="709"/>
          <w:tab w:val="num" w:pos="1418"/>
        </w:tabs>
        <w:autoSpaceDE w:val="0"/>
        <w:autoSpaceDN w:val="0"/>
        <w:spacing w:before="60"/>
        <w:ind w:left="1418" w:hanging="709"/>
      </w:pPr>
      <w:r>
        <w:t>vydá ústní p</w:t>
      </w:r>
      <w:r w:rsidRPr="00DB3543">
        <w:t xml:space="preserve">okyn; a </w:t>
      </w:r>
    </w:p>
    <w:p w14:paraId="0EE47120" w14:textId="77777777" w:rsidR="001E2BF3" w:rsidRPr="00DB3543" w:rsidRDefault="001E2BF3" w:rsidP="00740B5D">
      <w:pPr>
        <w:pStyle w:val="Normal2"/>
        <w:numPr>
          <w:ilvl w:val="1"/>
          <w:numId w:val="19"/>
        </w:numPr>
        <w:tabs>
          <w:tab w:val="clear" w:pos="2858"/>
          <w:tab w:val="left" w:pos="709"/>
          <w:tab w:val="num" w:pos="1418"/>
        </w:tabs>
        <w:autoSpaceDE w:val="0"/>
        <w:autoSpaceDN w:val="0"/>
        <w:spacing w:before="60"/>
        <w:ind w:left="1418" w:hanging="709"/>
      </w:pPr>
      <w:r w:rsidRPr="00DB3543">
        <w:t xml:space="preserve">obdrží písemné potvrzení </w:t>
      </w:r>
      <w:r>
        <w:t>p</w:t>
      </w:r>
      <w:r w:rsidRPr="00DB3543">
        <w:t>okynu od Zhotovitele; a</w:t>
      </w:r>
    </w:p>
    <w:p w14:paraId="6CD49790" w14:textId="77777777" w:rsidR="001E2BF3" w:rsidRPr="00DB3543" w:rsidRDefault="001E2BF3" w:rsidP="00740B5D">
      <w:pPr>
        <w:pStyle w:val="Normal2"/>
        <w:numPr>
          <w:ilvl w:val="1"/>
          <w:numId w:val="19"/>
        </w:numPr>
        <w:tabs>
          <w:tab w:val="clear" w:pos="2858"/>
          <w:tab w:val="left" w:pos="709"/>
          <w:tab w:val="num" w:pos="1418"/>
        </w:tabs>
        <w:autoSpaceDE w:val="0"/>
        <w:autoSpaceDN w:val="0"/>
        <w:spacing w:before="60"/>
        <w:ind w:left="1418" w:hanging="709"/>
      </w:pPr>
      <w:r w:rsidRPr="00DB3543">
        <w:t>nezareaguje vydáním písemn</w:t>
      </w:r>
      <w:r>
        <w:t>ého odmítnutí a/nebo odlišného p</w:t>
      </w:r>
      <w:r w:rsidRPr="00DB3543">
        <w:t xml:space="preserve">okynu do dvou (2) </w:t>
      </w:r>
      <w:r>
        <w:t>Pracovní</w:t>
      </w:r>
      <w:r w:rsidRPr="00DB3543">
        <w:t>ch dnů poté, co obdržel potvrzení;</w:t>
      </w:r>
    </w:p>
    <w:p w14:paraId="32C75F55" w14:textId="77777777" w:rsidR="001E2BF3" w:rsidRDefault="001E2BF3" w:rsidP="001E2BF3">
      <w:pPr>
        <w:pStyle w:val="Normal2"/>
      </w:pPr>
      <w:r>
        <w:t>pak potvrzení představuje písemný pokyn.</w:t>
      </w:r>
    </w:p>
    <w:p w14:paraId="25A108A3" w14:textId="77777777" w:rsidR="001E2BF3" w:rsidRPr="006B4AB8" w:rsidRDefault="001E2BF3" w:rsidP="001E2BF3">
      <w:pPr>
        <w:pStyle w:val="Nadpis2"/>
        <w:keepNext w:val="0"/>
        <w:widowControl w:val="0"/>
        <w:ind w:left="720" w:hanging="720"/>
        <w:rPr>
          <w:szCs w:val="22"/>
        </w:rPr>
      </w:pPr>
      <w:bookmarkStart w:id="202" w:name="_Toc37062214"/>
      <w:bookmarkStart w:id="203" w:name="_Toc43549559"/>
      <w:bookmarkStart w:id="204" w:name="_Toc122316980"/>
      <w:bookmarkStart w:id="205" w:name="_Ref145598472"/>
      <w:bookmarkStart w:id="206" w:name="_Ref145693356"/>
      <w:bookmarkStart w:id="207" w:name="_Ref145696190"/>
      <w:bookmarkStart w:id="208" w:name="_Toc151993889"/>
      <w:bookmarkStart w:id="209" w:name="_Ref200366733"/>
      <w:r w:rsidRPr="006B4AB8">
        <w:rPr>
          <w:szCs w:val="22"/>
        </w:rPr>
        <w:t>Určení</w:t>
      </w:r>
      <w:bookmarkEnd w:id="202"/>
      <w:bookmarkEnd w:id="203"/>
      <w:bookmarkEnd w:id="204"/>
      <w:bookmarkEnd w:id="205"/>
      <w:bookmarkEnd w:id="206"/>
      <w:bookmarkEnd w:id="207"/>
      <w:bookmarkEnd w:id="208"/>
      <w:bookmarkEnd w:id="209"/>
    </w:p>
    <w:p w14:paraId="2DD51701" w14:textId="59236239" w:rsidR="001E2BF3" w:rsidRDefault="001E2BF3" w:rsidP="001E2BF3">
      <w:pPr>
        <w:pStyle w:val="Normal2"/>
      </w:pPr>
      <w:r>
        <w:t>Kdykoli Smlouva stanoví, že se bude postupovat v</w:t>
      </w:r>
      <w:r w:rsidR="0079616C">
        <w:t> </w:t>
      </w:r>
      <w:r>
        <w:t xml:space="preserve">souladu s tímto </w:t>
      </w:r>
      <w:r w:rsidRPr="006B4AB8">
        <w:t xml:space="preserve">článkem </w:t>
      </w:r>
      <w:r w:rsidR="00F26F7D">
        <w:fldChar w:fldCharType="begin"/>
      </w:r>
      <w:r w:rsidR="00F26F7D">
        <w:instrText xml:space="preserve"> REF _Ref145598472 \w \h  \* MERGEFORMAT </w:instrText>
      </w:r>
      <w:r w:rsidR="00F26F7D">
        <w:fldChar w:fldCharType="separate"/>
      </w:r>
      <w:r w:rsidR="00FF3135">
        <w:t>18</w:t>
      </w:r>
      <w:r w:rsidR="00C6504C">
        <w:t>.2</w:t>
      </w:r>
      <w:r w:rsidR="00F26F7D">
        <w:fldChar w:fldCharType="end"/>
      </w:r>
      <w:r w:rsidRPr="006B4AB8">
        <w:t xml:space="preserve"> pro</w:t>
      </w:r>
      <w:r>
        <w:t xml:space="preserve"> odsouhlasení nebo určení dané věci a Strany se nedohodnou, zjistí Objednatel veškeré rozhodné okolnosti a po konzultaci se Zhotovitelem vydá bez zbytečného odkladu závazný pokyn, kterým rozhodne o dalším postupu prací.</w:t>
      </w:r>
    </w:p>
    <w:p w14:paraId="62E04745" w14:textId="4DC53478" w:rsidR="001E2BF3" w:rsidRDefault="001E2BF3" w:rsidP="001E2BF3">
      <w:pPr>
        <w:pStyle w:val="Normal2"/>
      </w:pPr>
      <w:r>
        <w:t>Objednatel oznámí každé určení Zhotoviteli spolu s</w:t>
      </w:r>
      <w:r w:rsidR="0079616C">
        <w:t> </w:t>
      </w:r>
      <w:r>
        <w:t>podpůrnými argumenty. Oprávněnost určení oznámené</w:t>
      </w:r>
      <w:r w:rsidR="00695A6D">
        <w:t>ho</w:t>
      </w:r>
      <w:r>
        <w:t xml:space="preserve"> Objednatelem v</w:t>
      </w:r>
      <w:r w:rsidR="0079616C">
        <w:t> </w:t>
      </w:r>
      <w:r>
        <w:t xml:space="preserve">případech, kdy jej Zhotovitel neuzná, bude zjištěna nezávislým soudním znalcem ustanoveným Objednatelem. </w:t>
      </w:r>
      <w:r w:rsidR="00142B7E">
        <w:t xml:space="preserve">Posudek soudního znalce bude neprodleně předložen </w:t>
      </w:r>
      <w:r w:rsidR="00C35198">
        <w:t>Z</w:t>
      </w:r>
      <w:r w:rsidR="00142B7E">
        <w:t xml:space="preserve">hotoviteli k případnému vypracování druhého nezávislého znaleckého posudku soudního znalce ustanoveného Zhotovitelem. </w:t>
      </w:r>
      <w:r>
        <w:t>V</w:t>
      </w:r>
      <w:r w:rsidR="0079616C">
        <w:t> </w:t>
      </w:r>
      <w:r>
        <w:t xml:space="preserve">případě, že určení bude </w:t>
      </w:r>
      <w:r w:rsidR="00142B7E">
        <w:t xml:space="preserve">oběma soudními </w:t>
      </w:r>
      <w:r>
        <w:t>znalc</w:t>
      </w:r>
      <w:r w:rsidR="00142B7E">
        <w:t>i</w:t>
      </w:r>
      <w:r>
        <w:t xml:space="preserve"> uznáno jako oprávněné, Zhotovitel </w:t>
      </w:r>
      <w:r w:rsidR="004519CA">
        <w:t>bude postupovat dle závazného pokynu</w:t>
      </w:r>
      <w:r>
        <w:t xml:space="preserve"> a uhradí Objednateli náklady na určení nezávislým soudním znalcem do deseti (10) dnů od doručení jejich vyúčtování.</w:t>
      </w:r>
    </w:p>
    <w:p w14:paraId="511B0DF6" w14:textId="36FED9CF" w:rsidR="001E2BF3" w:rsidRDefault="001E2BF3" w:rsidP="001E2BF3">
      <w:pPr>
        <w:pStyle w:val="Normal2"/>
      </w:pPr>
      <w:r>
        <w:t>Bez ohledu na výše uvedené se Zhotovitel zavazuje respektovat rozhodnutí Objednatele a je povinen podle takového určení postupovat až do doby</w:t>
      </w:r>
      <w:r w:rsidR="00695A6D">
        <w:t>,</w:t>
      </w:r>
      <w:r>
        <w:t xml:space="preserve"> než bude s</w:t>
      </w:r>
      <w:r w:rsidR="0079616C">
        <w:t> </w:t>
      </w:r>
      <w:r>
        <w:t xml:space="preserve">konečnou platností nahrazeno novým rozhodnutím Objednatele na základě znaleckého posudku (podle uvážení Objednatele) nebo pravomocným </w:t>
      </w:r>
      <w:r w:rsidRPr="00374C3C">
        <w:t xml:space="preserve">rozhodnutím dle článku </w:t>
      </w:r>
      <w:r w:rsidR="00F26F7D">
        <w:fldChar w:fldCharType="begin"/>
      </w:r>
      <w:r w:rsidR="00F26F7D">
        <w:instrText xml:space="preserve"> REF _Ref200366510 \r \h  \* MERGEFORMAT </w:instrText>
      </w:r>
      <w:r w:rsidR="00F26F7D">
        <w:fldChar w:fldCharType="separate"/>
      </w:r>
      <w:r w:rsidR="00480BAE">
        <w:t>40</w:t>
      </w:r>
      <w:r w:rsidR="00F26F7D">
        <w:fldChar w:fldCharType="end"/>
      </w:r>
      <w:r w:rsidRPr="00374C3C">
        <w:t>.</w:t>
      </w:r>
      <w:r>
        <w:t xml:space="preserve"> </w:t>
      </w:r>
    </w:p>
    <w:p w14:paraId="15F385CA" w14:textId="77777777" w:rsidR="001E2BF3" w:rsidRPr="00F703B0" w:rsidRDefault="001E2BF3" w:rsidP="001E2BF3">
      <w:pPr>
        <w:pStyle w:val="StyleStyleHeading1JustifiedTimesNewRoman"/>
        <w:keepNext w:val="0"/>
        <w:rPr>
          <w:szCs w:val="22"/>
        </w:rPr>
      </w:pPr>
      <w:r w:rsidRPr="00F703B0">
        <w:rPr>
          <w:szCs w:val="22"/>
        </w:rPr>
        <w:lastRenderedPageBreak/>
        <w:t xml:space="preserve">Personál Zhotovitele </w:t>
      </w:r>
    </w:p>
    <w:p w14:paraId="3A604DAE" w14:textId="3246CB61" w:rsidR="001E2BF3" w:rsidRPr="00F703B0" w:rsidRDefault="001E2BF3" w:rsidP="001E2BF3">
      <w:pPr>
        <w:pStyle w:val="Nadpis2"/>
        <w:keepNext w:val="0"/>
        <w:widowControl w:val="0"/>
        <w:ind w:left="720" w:hanging="720"/>
        <w:rPr>
          <w:szCs w:val="22"/>
        </w:rPr>
      </w:pPr>
      <w:bookmarkStart w:id="210" w:name="_Toc121313460"/>
      <w:bookmarkStart w:id="211" w:name="_Toc126504438"/>
      <w:bookmarkStart w:id="212" w:name="_Ref200374426"/>
      <w:r w:rsidRPr="00F703B0">
        <w:rPr>
          <w:szCs w:val="22"/>
        </w:rPr>
        <w:t xml:space="preserve">Spolupracovníci </w:t>
      </w:r>
      <w:r w:rsidR="00734A12">
        <w:rPr>
          <w:szCs w:val="22"/>
        </w:rPr>
        <w:t>z</w:t>
      </w:r>
      <w:r w:rsidRPr="00F703B0">
        <w:rPr>
          <w:szCs w:val="22"/>
        </w:rPr>
        <w:t>hotovitele</w:t>
      </w:r>
      <w:bookmarkEnd w:id="210"/>
      <w:bookmarkEnd w:id="211"/>
      <w:bookmarkEnd w:id="212"/>
    </w:p>
    <w:p w14:paraId="1B90E800" w14:textId="77777777" w:rsidR="001E2BF3" w:rsidRPr="00F703B0" w:rsidRDefault="001E2BF3" w:rsidP="001E2BF3">
      <w:pPr>
        <w:pStyle w:val="Normal2"/>
        <w:rPr>
          <w:szCs w:val="22"/>
        </w:rPr>
      </w:pPr>
      <w:r w:rsidRPr="00F703B0">
        <w:rPr>
          <w:szCs w:val="22"/>
        </w:rPr>
        <w:t xml:space="preserve">Zhotovitel je oprávněn najmout si na své vlastní náklady Podzhotovitele, pro účely </w:t>
      </w:r>
      <w:r>
        <w:rPr>
          <w:szCs w:val="22"/>
        </w:rPr>
        <w:t xml:space="preserve">provedení některé části Smlouvy </w:t>
      </w:r>
      <w:r w:rsidRPr="00F703B0">
        <w:rPr>
          <w:szCs w:val="22"/>
        </w:rPr>
        <w:t>za předpokladu, že nedojde k</w:t>
      </w:r>
      <w:r w:rsidR="0079616C">
        <w:rPr>
          <w:szCs w:val="22"/>
        </w:rPr>
        <w:t> </w:t>
      </w:r>
      <w:r w:rsidRPr="00F703B0">
        <w:rPr>
          <w:szCs w:val="22"/>
        </w:rPr>
        <w:t>porušení Závazných předpisů a že v</w:t>
      </w:r>
      <w:r w:rsidR="0079616C">
        <w:rPr>
          <w:szCs w:val="22"/>
        </w:rPr>
        <w:t> </w:t>
      </w:r>
      <w:r w:rsidRPr="00F703B0">
        <w:rPr>
          <w:szCs w:val="22"/>
        </w:rPr>
        <w:t>takovém případě bude Zhotovitel odpovědný Objednateli za jakoukoli takto prováděnou část svých povinností vyplývajících z</w:t>
      </w:r>
      <w:r w:rsidR="0079616C">
        <w:rPr>
          <w:szCs w:val="22"/>
        </w:rPr>
        <w:t> </w:t>
      </w:r>
      <w:r w:rsidRPr="00F703B0">
        <w:rPr>
          <w:szCs w:val="22"/>
        </w:rPr>
        <w:t>této Smlouvy, jako kdyby je poskytoval Zhotovitel sám. Zhotovitel je také odpovědný za koordinaci Podzhotovitelů.</w:t>
      </w:r>
    </w:p>
    <w:p w14:paraId="21210F09" w14:textId="2E03C88E" w:rsidR="00CB5C66" w:rsidRDefault="00CB5C66" w:rsidP="001E2BF3">
      <w:pPr>
        <w:pStyle w:val="Normal2"/>
        <w:rPr>
          <w:szCs w:val="22"/>
        </w:rPr>
      </w:pPr>
      <w:r>
        <w:rPr>
          <w:szCs w:val="22"/>
        </w:rPr>
        <w:t>Zhotovitel je povinen vyžádat si předchozí souhlas Objednatele, pokud má v</w:t>
      </w:r>
      <w:r w:rsidR="0079616C">
        <w:rPr>
          <w:szCs w:val="22"/>
        </w:rPr>
        <w:t> </w:t>
      </w:r>
      <w:r>
        <w:rPr>
          <w:szCs w:val="22"/>
        </w:rPr>
        <w:t xml:space="preserve">úmyslu zadat provedení části Díla Podzhotoviteli. </w:t>
      </w:r>
      <w:r w:rsidR="00B73DB8">
        <w:rPr>
          <w:szCs w:val="22"/>
        </w:rPr>
        <w:t>Zadavatel nebude udělení souhlasu bezdůvodně odpírat</w:t>
      </w:r>
      <w:r w:rsidR="003B7909">
        <w:rPr>
          <w:szCs w:val="22"/>
        </w:rPr>
        <w:t xml:space="preserve"> nebo zdržovat</w:t>
      </w:r>
      <w:r w:rsidR="00B73DB8">
        <w:rPr>
          <w:szCs w:val="22"/>
        </w:rPr>
        <w:t>.</w:t>
      </w:r>
    </w:p>
    <w:p w14:paraId="0C4A873E" w14:textId="77777777" w:rsidR="001E2BF3" w:rsidRPr="00F703B0" w:rsidRDefault="001E2BF3" w:rsidP="001E2BF3">
      <w:pPr>
        <w:pStyle w:val="Normal2"/>
        <w:rPr>
          <w:szCs w:val="22"/>
        </w:rPr>
      </w:pPr>
      <w:r w:rsidRPr="00C85DA6">
        <w:rPr>
          <w:szCs w:val="22"/>
        </w:rPr>
        <w:t>Zhotovitel nesmí uzavřít smlouvu s</w:t>
      </w:r>
      <w:r w:rsidR="0079616C">
        <w:rPr>
          <w:szCs w:val="22"/>
        </w:rPr>
        <w:t> </w:t>
      </w:r>
      <w:r w:rsidRPr="00C85DA6">
        <w:rPr>
          <w:szCs w:val="22"/>
        </w:rPr>
        <w:t>Podzhotovitelem na provedení celého předmětu Smlouvy, ale je oprávněn zadat provedení části předmětu Smlouvy Podzhotoviteli (Podzhotovitelům).</w:t>
      </w:r>
    </w:p>
    <w:p w14:paraId="22330721" w14:textId="77777777" w:rsidR="001E2BF3" w:rsidRPr="001A235F" w:rsidRDefault="001E2BF3" w:rsidP="001E2BF3">
      <w:pPr>
        <w:pStyle w:val="Nadpis2"/>
        <w:keepNext w:val="0"/>
        <w:widowControl w:val="0"/>
        <w:ind w:left="720" w:hanging="720"/>
        <w:rPr>
          <w:szCs w:val="22"/>
        </w:rPr>
      </w:pPr>
      <w:bookmarkStart w:id="213" w:name="_Toc27317319"/>
      <w:bookmarkStart w:id="214" w:name="_Toc37062256"/>
      <w:bookmarkStart w:id="215" w:name="_Toc43549600"/>
      <w:bookmarkStart w:id="216" w:name="_Toc122317025"/>
      <w:bookmarkStart w:id="217" w:name="_Toc151993939"/>
      <w:bookmarkStart w:id="218" w:name="_Toc27317314"/>
      <w:bookmarkStart w:id="219" w:name="_Toc37062251"/>
      <w:bookmarkStart w:id="220" w:name="_Toc43549595"/>
      <w:bookmarkStart w:id="221" w:name="_Toc122317020"/>
      <w:bookmarkStart w:id="222" w:name="_Toc27317313"/>
      <w:bookmarkStart w:id="223" w:name="_Toc37062250"/>
      <w:bookmarkStart w:id="224" w:name="_Toc43549594"/>
      <w:bookmarkStart w:id="225" w:name="_Toc122317019"/>
      <w:r w:rsidRPr="001A235F">
        <w:rPr>
          <w:szCs w:val="22"/>
        </w:rPr>
        <w:t>Neukázněné chování</w:t>
      </w:r>
      <w:bookmarkEnd w:id="213"/>
      <w:bookmarkEnd w:id="214"/>
      <w:bookmarkEnd w:id="215"/>
      <w:bookmarkEnd w:id="216"/>
      <w:bookmarkEnd w:id="217"/>
    </w:p>
    <w:p w14:paraId="1AA539E8" w14:textId="054E2AEF" w:rsidR="001E2BF3" w:rsidRDefault="001E2BF3" w:rsidP="001E2BF3">
      <w:pPr>
        <w:pStyle w:val="Normal2"/>
      </w:pPr>
      <w:r w:rsidRPr="001A235F">
        <w:t>Zhotovitel je povinen vždy přijímat veškerá opatření</w:t>
      </w:r>
      <w:r>
        <w:t xml:space="preserve"> za účelem prevence jakéhokoli protiprávního, výtržnického nebo nepřístojného chování Personálu </w:t>
      </w:r>
      <w:r w:rsidR="00734A12">
        <w:t xml:space="preserve">zhotovitele </w:t>
      </w:r>
      <w:r>
        <w:t xml:space="preserve">a za účelem zachování klidu a ochrany osob a majetku. </w:t>
      </w:r>
    </w:p>
    <w:p w14:paraId="4FAB469B" w14:textId="22D1D1B1" w:rsidR="001E2BF3" w:rsidRDefault="001E2BF3" w:rsidP="001E2BF3">
      <w:pPr>
        <w:pStyle w:val="Normal2"/>
      </w:pPr>
      <w:r>
        <w:t xml:space="preserve">Zhotovitel je povinen zajistit, aby Personál </w:t>
      </w:r>
      <w:r w:rsidR="00734A12">
        <w:t xml:space="preserve">zhotovitele </w:t>
      </w:r>
      <w:r>
        <w:t xml:space="preserve">dodržoval všechny Závazné předpisy včetně těch, které se týkají bezpečnosti práce. </w:t>
      </w:r>
    </w:p>
    <w:p w14:paraId="78C09387" w14:textId="666635FC" w:rsidR="001E2BF3" w:rsidRDefault="001E2BF3" w:rsidP="001E2BF3">
      <w:pPr>
        <w:pStyle w:val="Normal2"/>
      </w:pPr>
      <w:r>
        <w:t xml:space="preserve">Zhotovitel zajistí, aby Personál </w:t>
      </w:r>
      <w:r w:rsidR="00734A12">
        <w:t xml:space="preserve">zhotovitele </w:t>
      </w:r>
      <w:r>
        <w:t xml:space="preserve">nebyl při vstupu </w:t>
      </w:r>
      <w:r w:rsidR="00617748">
        <w:t>do Prostor</w:t>
      </w:r>
      <w:r>
        <w:t xml:space="preserve"> pod vlivem alkoholických nápojů anebo toxických látek a aby takové nápoje a látky nepožíval </w:t>
      </w:r>
      <w:r w:rsidR="00617748">
        <w:t>v</w:t>
      </w:r>
      <w:r w:rsidR="0079616C">
        <w:t> </w:t>
      </w:r>
      <w:r w:rsidR="00617748">
        <w:t>Prostorách</w:t>
      </w:r>
      <w:r>
        <w:t xml:space="preserve"> ani při provádění prací mimo </w:t>
      </w:r>
      <w:r w:rsidR="00617748">
        <w:t>Prostory</w:t>
      </w:r>
      <w:r>
        <w:t>.</w:t>
      </w:r>
    </w:p>
    <w:p w14:paraId="0EE89F7A" w14:textId="7A31F7B5" w:rsidR="001E2BF3" w:rsidRDefault="001E2BF3" w:rsidP="001E2BF3">
      <w:pPr>
        <w:pStyle w:val="Normal2"/>
      </w:pPr>
      <w:r>
        <w:t xml:space="preserve">Zhotovitel je povinen upozornit Objednatele, pokud by se </w:t>
      </w:r>
      <w:r w:rsidR="00617748">
        <w:t>v</w:t>
      </w:r>
      <w:r w:rsidR="0079616C">
        <w:t> </w:t>
      </w:r>
      <w:r w:rsidR="00617748">
        <w:t>Prostorách</w:t>
      </w:r>
      <w:r>
        <w:t xml:space="preserve"> Personál </w:t>
      </w:r>
      <w:r w:rsidR="00734A12">
        <w:t xml:space="preserve">objednatele </w:t>
      </w:r>
      <w:r>
        <w:t>choval v</w:t>
      </w:r>
      <w:r w:rsidR="0079616C">
        <w:t> </w:t>
      </w:r>
      <w:r>
        <w:t>rozporu se Závaznými předpisy nebo pokud by jinak ohrožoval řádný průběh prací.</w:t>
      </w:r>
    </w:p>
    <w:p w14:paraId="0D3AC17F" w14:textId="5923925F" w:rsidR="001E2BF3" w:rsidRPr="002C2147" w:rsidRDefault="001E2BF3" w:rsidP="001E2BF3">
      <w:pPr>
        <w:pStyle w:val="Nadpis2"/>
        <w:keepNext w:val="0"/>
        <w:widowControl w:val="0"/>
        <w:ind w:left="720" w:hanging="720"/>
        <w:rPr>
          <w:szCs w:val="22"/>
        </w:rPr>
      </w:pPr>
      <w:bookmarkStart w:id="226" w:name="_Toc151993940"/>
      <w:bookmarkEnd w:id="218"/>
      <w:bookmarkEnd w:id="219"/>
      <w:bookmarkEnd w:id="220"/>
      <w:bookmarkEnd w:id="221"/>
      <w:r>
        <w:rPr>
          <w:szCs w:val="22"/>
        </w:rPr>
        <w:t>Odvolání a vykázání P</w:t>
      </w:r>
      <w:r w:rsidRPr="002C2147">
        <w:rPr>
          <w:szCs w:val="22"/>
        </w:rPr>
        <w:t xml:space="preserve">ersonálu </w:t>
      </w:r>
      <w:bookmarkEnd w:id="226"/>
      <w:r w:rsidR="00734A12">
        <w:rPr>
          <w:szCs w:val="22"/>
        </w:rPr>
        <w:t>z</w:t>
      </w:r>
      <w:r w:rsidR="00734A12" w:rsidRPr="002C2147">
        <w:rPr>
          <w:szCs w:val="22"/>
        </w:rPr>
        <w:t>hotovitele</w:t>
      </w:r>
    </w:p>
    <w:p w14:paraId="221DE521" w14:textId="77777777" w:rsidR="001E2BF3" w:rsidRDefault="001E2BF3" w:rsidP="001E2BF3">
      <w:pPr>
        <w:pStyle w:val="Normal2"/>
      </w:pPr>
      <w:r>
        <w:t>Objednatel může po Zhotoviteli požadovat, aby odvolal (nebo zajistil odvolání) nebo i sám z</w:t>
      </w:r>
      <w:r w:rsidR="0079616C">
        <w:t> </w:t>
      </w:r>
      <w:r w:rsidR="00617748">
        <w:t xml:space="preserve">Prostor </w:t>
      </w:r>
      <w:r>
        <w:t xml:space="preserve">vykázal jakoukoliv osobu pracující </w:t>
      </w:r>
      <w:r w:rsidR="00617748">
        <w:t>v</w:t>
      </w:r>
      <w:r w:rsidR="0079616C">
        <w:t> </w:t>
      </w:r>
      <w:r w:rsidR="00617748">
        <w:t>Prostorách</w:t>
      </w:r>
      <w:r>
        <w:t xml:space="preserve"> či </w:t>
      </w:r>
      <w:r w:rsidR="00617748">
        <w:t xml:space="preserve">na </w:t>
      </w:r>
      <w:r w:rsidR="003C01F6">
        <w:t>Díle</w:t>
      </w:r>
      <w:r>
        <w:t>, která podle názoru Objednatele:</w:t>
      </w:r>
    </w:p>
    <w:p w14:paraId="6FEBDB1B" w14:textId="77777777" w:rsidR="001E2BF3" w:rsidRDefault="001E2BF3" w:rsidP="00740B5D">
      <w:pPr>
        <w:pStyle w:val="Normal2"/>
        <w:numPr>
          <w:ilvl w:val="0"/>
          <w:numId w:val="33"/>
        </w:numPr>
        <w:tabs>
          <w:tab w:val="clear" w:pos="2153"/>
          <w:tab w:val="left" w:pos="709"/>
          <w:tab w:val="num" w:pos="1276"/>
        </w:tabs>
        <w:autoSpaceDE w:val="0"/>
        <w:autoSpaceDN w:val="0"/>
        <w:spacing w:before="60"/>
        <w:ind w:left="1276" w:hanging="567"/>
      </w:pPr>
      <w:r>
        <w:t>si trvale nesprávně počíná;</w:t>
      </w:r>
    </w:p>
    <w:p w14:paraId="46419CE2" w14:textId="77777777" w:rsidR="001E2BF3" w:rsidRDefault="001E2BF3" w:rsidP="00740B5D">
      <w:pPr>
        <w:pStyle w:val="Normal2"/>
        <w:numPr>
          <w:ilvl w:val="0"/>
          <w:numId w:val="33"/>
        </w:numPr>
        <w:tabs>
          <w:tab w:val="clear" w:pos="2153"/>
          <w:tab w:val="left" w:pos="709"/>
          <w:tab w:val="num" w:pos="1276"/>
        </w:tabs>
        <w:autoSpaceDE w:val="0"/>
        <w:autoSpaceDN w:val="0"/>
        <w:spacing w:before="60"/>
        <w:ind w:left="1276" w:hanging="567"/>
      </w:pPr>
      <w:r>
        <w:t>plní své povinnosti nekompetentně nebo nedbale;</w:t>
      </w:r>
    </w:p>
    <w:p w14:paraId="5E2C7087" w14:textId="77777777" w:rsidR="001E2BF3" w:rsidRDefault="001E2BF3" w:rsidP="00740B5D">
      <w:pPr>
        <w:pStyle w:val="Normal2"/>
        <w:numPr>
          <w:ilvl w:val="0"/>
          <w:numId w:val="33"/>
        </w:numPr>
        <w:tabs>
          <w:tab w:val="clear" w:pos="2153"/>
          <w:tab w:val="left" w:pos="709"/>
          <w:tab w:val="num" w:pos="1276"/>
        </w:tabs>
        <w:autoSpaceDE w:val="0"/>
        <w:autoSpaceDN w:val="0"/>
        <w:spacing w:before="60"/>
        <w:ind w:left="1276" w:hanging="567"/>
      </w:pPr>
      <w:r>
        <w:t>neplní některá ustanovení Smlouvy anebo Závazných předpisů; nebo</w:t>
      </w:r>
    </w:p>
    <w:p w14:paraId="69E5D07E" w14:textId="77777777" w:rsidR="001E2BF3" w:rsidRPr="008B665D" w:rsidRDefault="001E2BF3" w:rsidP="00740B5D">
      <w:pPr>
        <w:pStyle w:val="Normal2"/>
        <w:numPr>
          <w:ilvl w:val="0"/>
          <w:numId w:val="33"/>
        </w:numPr>
        <w:tabs>
          <w:tab w:val="clear" w:pos="2153"/>
          <w:tab w:val="left" w:pos="709"/>
          <w:tab w:val="num" w:pos="1276"/>
        </w:tabs>
        <w:autoSpaceDE w:val="0"/>
        <w:autoSpaceDN w:val="0"/>
        <w:spacing w:before="60"/>
        <w:ind w:left="1276" w:hanging="567"/>
        <w:rPr>
          <w:i/>
        </w:rPr>
      </w:pPr>
      <w:r>
        <w:t>opakovaně se chová tak, že to ohrožuje majetek a/nebo bezpečnost a zdraví osob nebo ochranu životního prostředí.</w:t>
      </w:r>
    </w:p>
    <w:p w14:paraId="307C6FBB" w14:textId="77777777" w:rsidR="001E2BF3" w:rsidRDefault="001E2BF3" w:rsidP="001E2BF3">
      <w:pPr>
        <w:pStyle w:val="Normal2"/>
      </w:pPr>
      <w:r>
        <w:t>Je-li to potřebné, Zhotovitel poté jmenuje (nebo zajistí jmenování) vhodné náhradní osoby.</w:t>
      </w:r>
    </w:p>
    <w:p w14:paraId="30D71960" w14:textId="77777777" w:rsidR="001E2BF3" w:rsidRPr="002C2147" w:rsidRDefault="001E2BF3" w:rsidP="001E2BF3">
      <w:pPr>
        <w:pStyle w:val="Nadpis2"/>
        <w:keepNext w:val="0"/>
        <w:widowControl w:val="0"/>
        <w:ind w:left="720" w:hanging="720"/>
        <w:rPr>
          <w:szCs w:val="22"/>
        </w:rPr>
      </w:pPr>
      <w:bookmarkStart w:id="227" w:name="_Toc151993941"/>
      <w:r w:rsidRPr="002C2147">
        <w:rPr>
          <w:szCs w:val="22"/>
        </w:rPr>
        <w:t>Pracovněprávní předpisy</w:t>
      </w:r>
      <w:bookmarkEnd w:id="222"/>
      <w:bookmarkEnd w:id="223"/>
      <w:bookmarkEnd w:id="224"/>
      <w:bookmarkEnd w:id="225"/>
      <w:bookmarkEnd w:id="227"/>
    </w:p>
    <w:p w14:paraId="46F53371" w14:textId="183CA8CD" w:rsidR="001E2BF3" w:rsidRPr="008D0D27" w:rsidRDefault="001E2BF3" w:rsidP="001E2BF3">
      <w:pPr>
        <w:pStyle w:val="Normal2"/>
      </w:pPr>
      <w:r w:rsidRPr="008D0D27">
        <w:t>Zhotovitel je povinen jednat v</w:t>
      </w:r>
      <w:r w:rsidR="0079616C">
        <w:t> </w:t>
      </w:r>
      <w:r w:rsidRPr="008D0D27">
        <w:t>souladu se všemi příslušnými pracovněprávními předpisy v</w:t>
      </w:r>
      <w:r w:rsidR="0079616C">
        <w:t> </w:t>
      </w:r>
      <w:r w:rsidRPr="008D0D27">
        <w:t xml:space="preserve">souladu se Závaznými předpisy, které se vztahují na Personál </w:t>
      </w:r>
      <w:r w:rsidR="00734A12">
        <w:t>z</w:t>
      </w:r>
      <w:r w:rsidR="00734A12" w:rsidRPr="008D0D27">
        <w:t>hotovitele</w:t>
      </w:r>
      <w:r w:rsidRPr="008D0D27">
        <w:t xml:space="preserve">, včetně právních předpisů týkajících se zejména zaměstnanosti, ochrany zdraví, bezpečnosti, sociálního zabezpečení a udělování pracovních povolení. </w:t>
      </w:r>
    </w:p>
    <w:p w14:paraId="47C35F66" w14:textId="77777777" w:rsidR="001E2BF3" w:rsidRPr="008D0D27" w:rsidRDefault="009D4410" w:rsidP="00F96D9B">
      <w:pPr>
        <w:pStyle w:val="Nadpis2"/>
        <w:widowControl w:val="0"/>
        <w:ind w:left="720" w:hanging="720"/>
        <w:rPr>
          <w:szCs w:val="22"/>
        </w:rPr>
      </w:pPr>
      <w:bookmarkStart w:id="228" w:name="_Toc27317315"/>
      <w:bookmarkStart w:id="229" w:name="_Ref36467761"/>
      <w:bookmarkStart w:id="230" w:name="_Toc37062252"/>
      <w:bookmarkStart w:id="231" w:name="_Toc43549596"/>
      <w:bookmarkStart w:id="232" w:name="_Toc122317021"/>
      <w:bookmarkStart w:id="233" w:name="_Ref145596291"/>
      <w:bookmarkStart w:id="234" w:name="_Toc151993942"/>
      <w:r>
        <w:rPr>
          <w:szCs w:val="22"/>
        </w:rPr>
        <w:t>Projektový manažer</w:t>
      </w:r>
    </w:p>
    <w:p w14:paraId="2D2FB4BB" w14:textId="77777777" w:rsidR="001E2BF3" w:rsidRPr="00562295" w:rsidRDefault="001E2BF3" w:rsidP="001E2BF3">
      <w:pPr>
        <w:pStyle w:val="Nadpis3"/>
        <w:keepNext w:val="0"/>
        <w:widowControl w:val="0"/>
        <w:numPr>
          <w:ilvl w:val="0"/>
          <w:numId w:val="0"/>
        </w:numPr>
        <w:ind w:left="710"/>
        <w:rPr>
          <w:szCs w:val="22"/>
        </w:rPr>
      </w:pPr>
      <w:r w:rsidRPr="008D0D27">
        <w:t>Zhotovitel je povinen jmenovat</w:t>
      </w:r>
      <w:r w:rsidR="009D4410">
        <w:t xml:space="preserve"> projektového</w:t>
      </w:r>
      <w:r w:rsidRPr="008D0D27">
        <w:t xml:space="preserve"> manažera a oznámit jméno této osoby Objednateli nejméně (30) dnů před zahájením </w:t>
      </w:r>
      <w:r w:rsidR="00B73C50">
        <w:t>prací na Díle</w:t>
      </w:r>
      <w:r w:rsidRPr="008D0D27">
        <w:t xml:space="preserve">. Objednatel je oprávněn požadovat výměnu osoby </w:t>
      </w:r>
      <w:r w:rsidR="009D4410">
        <w:t xml:space="preserve">projektového </w:t>
      </w:r>
      <w:r w:rsidRPr="008D0D27">
        <w:t xml:space="preserve">manažera. Zhotovitel je povinen jmenovat a oznámit jméno nového </w:t>
      </w:r>
      <w:r w:rsidR="009D4410">
        <w:t xml:space="preserve">projektového </w:t>
      </w:r>
      <w:r w:rsidRPr="008D0D27">
        <w:t xml:space="preserve">manažera do dvaceti čtyř (24) hodin od doručení požadavku na výměnu osoby </w:t>
      </w:r>
      <w:r w:rsidR="009D4410">
        <w:t xml:space="preserve">projektového </w:t>
      </w:r>
      <w:r w:rsidRPr="008D0D27">
        <w:t xml:space="preserve">manažera. </w:t>
      </w:r>
      <w:r w:rsidRPr="008D0D27">
        <w:rPr>
          <w:szCs w:val="22"/>
        </w:rPr>
        <w:t xml:space="preserve">Zhotovitel může změnit </w:t>
      </w:r>
      <w:r w:rsidR="009D4410">
        <w:rPr>
          <w:szCs w:val="22"/>
        </w:rPr>
        <w:t xml:space="preserve">projektového </w:t>
      </w:r>
      <w:r w:rsidRPr="008D0D27">
        <w:rPr>
          <w:szCs w:val="22"/>
        </w:rPr>
        <w:t>manažera písemným oznámením Objednateli, pokud Objednatel s</w:t>
      </w:r>
      <w:r w:rsidR="0079616C">
        <w:rPr>
          <w:szCs w:val="22"/>
        </w:rPr>
        <w:t> </w:t>
      </w:r>
      <w:r w:rsidRPr="008D0D27">
        <w:rPr>
          <w:szCs w:val="22"/>
        </w:rPr>
        <w:t>touto změnou vysloví souhlas. Udělení tohoto souhlasu nesmí Objednatel bezdůvodně odepřít nebo zdržovat.</w:t>
      </w:r>
      <w:r>
        <w:rPr>
          <w:szCs w:val="22"/>
        </w:rPr>
        <w:t xml:space="preserve"> </w:t>
      </w:r>
      <w:r w:rsidRPr="00562295">
        <w:rPr>
          <w:szCs w:val="22"/>
        </w:rPr>
        <w:t xml:space="preserve">Zhotovitel je povinen doložit Objednateli </w:t>
      </w:r>
      <w:r w:rsidRPr="00562295">
        <w:rPr>
          <w:szCs w:val="22"/>
        </w:rPr>
        <w:lastRenderedPageBreak/>
        <w:t xml:space="preserve">kvalifikační způsobilost jmenovaného </w:t>
      </w:r>
      <w:r w:rsidR="009D4410">
        <w:rPr>
          <w:szCs w:val="22"/>
        </w:rPr>
        <w:t xml:space="preserve">projektového </w:t>
      </w:r>
      <w:r w:rsidRPr="00562295">
        <w:rPr>
          <w:szCs w:val="22"/>
        </w:rPr>
        <w:t>manažera v</w:t>
      </w:r>
      <w:r w:rsidR="0079616C">
        <w:rPr>
          <w:szCs w:val="22"/>
        </w:rPr>
        <w:t> </w:t>
      </w:r>
      <w:r w:rsidRPr="00562295">
        <w:rPr>
          <w:szCs w:val="22"/>
        </w:rPr>
        <w:t>souladu se Závaznými předpisy.</w:t>
      </w:r>
    </w:p>
    <w:p w14:paraId="1A353A42" w14:textId="77777777" w:rsidR="001E2BF3" w:rsidRPr="00B0608F" w:rsidRDefault="001E2BF3" w:rsidP="008B3F44">
      <w:pPr>
        <w:pStyle w:val="Nadpis2"/>
        <w:widowControl w:val="0"/>
        <w:ind w:left="720" w:hanging="720"/>
        <w:rPr>
          <w:szCs w:val="22"/>
        </w:rPr>
      </w:pPr>
      <w:r w:rsidRPr="00B0608F">
        <w:rPr>
          <w:szCs w:val="22"/>
        </w:rPr>
        <w:t>Ochrana zdraví a bezpečnost práce</w:t>
      </w:r>
      <w:bookmarkEnd w:id="228"/>
      <w:bookmarkEnd w:id="229"/>
      <w:bookmarkEnd w:id="230"/>
      <w:bookmarkEnd w:id="231"/>
      <w:bookmarkEnd w:id="232"/>
      <w:bookmarkEnd w:id="233"/>
      <w:bookmarkEnd w:id="234"/>
    </w:p>
    <w:p w14:paraId="0708C508" w14:textId="577A67DA" w:rsidR="001E2BF3" w:rsidRDefault="001E2BF3" w:rsidP="001E2BF3">
      <w:pPr>
        <w:pStyle w:val="Normal2"/>
      </w:pPr>
      <w:r>
        <w:t xml:space="preserve">Zhotovitel je povinen přijmout veškerá opatření, aby zajistil ochranu zdraví a bezpečnost Personálu </w:t>
      </w:r>
      <w:r w:rsidR="003B7909">
        <w:t>z</w:t>
      </w:r>
      <w:r w:rsidR="00E470FF" w:rsidRPr="00562295">
        <w:t xml:space="preserve">hotovitele </w:t>
      </w:r>
      <w:r w:rsidRPr="00562295">
        <w:t>v</w:t>
      </w:r>
      <w:r w:rsidR="0079616C">
        <w:t> </w:t>
      </w:r>
      <w:r w:rsidRPr="00562295">
        <w:t>souladu se Závaznými předpisy</w:t>
      </w:r>
      <w:r>
        <w:t xml:space="preserve">. </w:t>
      </w:r>
      <w:r w:rsidRPr="00562295">
        <w:t xml:space="preserve">Zhotovitel je odpovědný za vybavení Personálu </w:t>
      </w:r>
      <w:r w:rsidR="003B7909">
        <w:t>z</w:t>
      </w:r>
      <w:r w:rsidR="00E470FF" w:rsidRPr="00562295">
        <w:t xml:space="preserve">hotovitele </w:t>
      </w:r>
      <w:r w:rsidRPr="00562295">
        <w:t>ochranným oblečením</w:t>
      </w:r>
      <w:r w:rsidR="00B0608F">
        <w:t>, je-li toto nezbytné</w:t>
      </w:r>
      <w:r w:rsidRPr="00562295">
        <w:t xml:space="preserve">, dalšími ochrannými pomůckami a osobním vybavením. Zhotovitel je dále povinen poučit všechen Personál </w:t>
      </w:r>
      <w:r w:rsidR="003B7909">
        <w:t>z</w:t>
      </w:r>
      <w:r w:rsidR="00E470FF" w:rsidRPr="00562295">
        <w:t xml:space="preserve">hotovitele </w:t>
      </w:r>
      <w:r w:rsidRPr="00562295">
        <w:t xml:space="preserve">o bezpečnosti práce a ochraně zdraví na pracovišti. O tomto školení bude proveden písemný záznam. </w:t>
      </w:r>
    </w:p>
    <w:p w14:paraId="767B6938" w14:textId="77777777" w:rsidR="00B0608F" w:rsidRDefault="00B0608F" w:rsidP="001E2BF3">
      <w:pPr>
        <w:pStyle w:val="Normal2"/>
      </w:pPr>
      <w:r>
        <w:t>Vzhledem k</w:t>
      </w:r>
      <w:r w:rsidR="0079616C">
        <w:t> </w:t>
      </w:r>
      <w:r>
        <w:t>tomu, že v</w:t>
      </w:r>
      <w:r w:rsidR="0079616C">
        <w:t> </w:t>
      </w:r>
      <w:r>
        <w:t>Prostorách bude provádět práce též generální zhotovitel Pavilonu, který bude působit jako koordinátor ochrany zdraví a bezpečnosti práce, zavazuje se Zhotovitel respektovat též pravidla ochrany zdraví a bezpečnosti práce jím určená. Zároveň Zhotovitel bere na vědomí, že některé závazky Zhotovitele dle tohoto odstavce mohou být při realizaci Díla plněny generálním zhotovitelem Pavilonu.</w:t>
      </w:r>
    </w:p>
    <w:p w14:paraId="778074B7" w14:textId="77777777" w:rsidR="001E2BF3" w:rsidRDefault="001E2BF3" w:rsidP="001E2BF3">
      <w:pPr>
        <w:pStyle w:val="Normal2"/>
      </w:pPr>
      <w:r>
        <w:t>Zhotovitel je povinen na příkaz Objednatele odstranit jakékoliv nedostatky ohledně ochrany zdraví a bezpečnosti práce, požární ochrany a hygieny v</w:t>
      </w:r>
      <w:r w:rsidR="0079616C">
        <w:t> </w:t>
      </w:r>
      <w:r>
        <w:t xml:space="preserve">přiměřené lhůtě stanovené Objednatelem. </w:t>
      </w:r>
    </w:p>
    <w:p w14:paraId="160A7590" w14:textId="77777777" w:rsidR="001E2BF3" w:rsidRPr="006A7D4B" w:rsidRDefault="001E2BF3" w:rsidP="001E2BF3">
      <w:pPr>
        <w:pStyle w:val="StyleStyleHeading1JustifiedTimesNewRoman"/>
        <w:keepNext w:val="0"/>
        <w:rPr>
          <w:szCs w:val="22"/>
        </w:rPr>
      </w:pPr>
      <w:r w:rsidRPr="006A7D4B">
        <w:rPr>
          <w:szCs w:val="22"/>
        </w:rPr>
        <w:t>Dokumenty</w:t>
      </w:r>
    </w:p>
    <w:p w14:paraId="2A4CCA23" w14:textId="77777777" w:rsidR="001E2BF3" w:rsidRPr="00F703B0" w:rsidRDefault="001E2BF3" w:rsidP="001E2BF3">
      <w:pPr>
        <w:pStyle w:val="Nadpis2"/>
        <w:keepNext w:val="0"/>
        <w:widowControl w:val="0"/>
        <w:ind w:left="720" w:hanging="720"/>
        <w:rPr>
          <w:szCs w:val="22"/>
        </w:rPr>
      </w:pPr>
      <w:bookmarkStart w:id="235" w:name="_Toc27317265"/>
      <w:bookmarkStart w:id="236" w:name="_Toc37062192"/>
      <w:bookmarkStart w:id="237" w:name="_Toc120006502"/>
      <w:bookmarkStart w:id="238" w:name="_Toc121832427"/>
      <w:r>
        <w:rPr>
          <w:szCs w:val="22"/>
        </w:rPr>
        <w:t>Užívání d</w:t>
      </w:r>
      <w:r w:rsidRPr="00F703B0">
        <w:rPr>
          <w:szCs w:val="22"/>
        </w:rPr>
        <w:t xml:space="preserve">okumentů </w:t>
      </w:r>
      <w:r>
        <w:rPr>
          <w:szCs w:val="22"/>
        </w:rPr>
        <w:t>Z</w:t>
      </w:r>
      <w:r w:rsidRPr="00F703B0">
        <w:rPr>
          <w:szCs w:val="22"/>
        </w:rPr>
        <w:t>hotovitele Objednatelem</w:t>
      </w:r>
      <w:bookmarkEnd w:id="235"/>
      <w:bookmarkEnd w:id="236"/>
      <w:bookmarkEnd w:id="237"/>
      <w:bookmarkEnd w:id="238"/>
    </w:p>
    <w:p w14:paraId="5EF37CBA" w14:textId="77777777" w:rsidR="001E2BF3" w:rsidRPr="00F703B0" w:rsidRDefault="001E2BF3" w:rsidP="001E2BF3">
      <w:pPr>
        <w:pStyle w:val="Normal2"/>
        <w:rPr>
          <w:szCs w:val="22"/>
        </w:rPr>
      </w:pPr>
      <w:r w:rsidRPr="00F703B0">
        <w:rPr>
          <w:szCs w:val="22"/>
        </w:rPr>
        <w:t>V</w:t>
      </w:r>
      <w:r w:rsidR="0079616C">
        <w:rPr>
          <w:szCs w:val="22"/>
        </w:rPr>
        <w:t> </w:t>
      </w:r>
      <w:r w:rsidRPr="00F703B0">
        <w:rPr>
          <w:szCs w:val="22"/>
        </w:rPr>
        <w:t>rámci smluvního vztahu Zhotoviteli náleží autorská práva a další práva duševního vlastnictví k</w:t>
      </w:r>
      <w:r w:rsidR="0079616C">
        <w:rPr>
          <w:szCs w:val="22"/>
        </w:rPr>
        <w:t> </w:t>
      </w:r>
      <w:r w:rsidRPr="00F703B0">
        <w:rPr>
          <w:szCs w:val="22"/>
        </w:rPr>
        <w:t>dokumentům vypracovaným Zhotovitelem (nebo jeho jménem).</w:t>
      </w:r>
    </w:p>
    <w:p w14:paraId="3E04C782" w14:textId="7E45A17B" w:rsidR="001E2BF3" w:rsidRPr="00F703B0" w:rsidRDefault="001E2BF3" w:rsidP="001E2BF3">
      <w:pPr>
        <w:pStyle w:val="Normal2"/>
        <w:rPr>
          <w:szCs w:val="22"/>
        </w:rPr>
      </w:pPr>
      <w:r w:rsidRPr="00F703B0">
        <w:rPr>
          <w:szCs w:val="22"/>
        </w:rPr>
        <w:t>Uzavřením Smlouvy Zhotovitel poskytuje bezúplatně Objednateli nevypověditelné, převoditelné, výhradní a neomezené právo k</w:t>
      </w:r>
      <w:r w:rsidR="0079616C">
        <w:rPr>
          <w:szCs w:val="22"/>
        </w:rPr>
        <w:t> </w:t>
      </w:r>
      <w:r w:rsidRPr="00F703B0">
        <w:rPr>
          <w:szCs w:val="22"/>
        </w:rPr>
        <w:t xml:space="preserve">vytváření kopií, užívání a </w:t>
      </w:r>
      <w:r w:rsidRPr="00C35DBB">
        <w:rPr>
          <w:szCs w:val="22"/>
        </w:rPr>
        <w:t xml:space="preserve">sdělování dokumentů vypracovaných </w:t>
      </w:r>
      <w:r w:rsidRPr="0004492B">
        <w:rPr>
          <w:szCs w:val="22"/>
        </w:rPr>
        <w:t xml:space="preserve">Zhotovitelem, včetně zhotovování a užívání jejich modifikací, a to za účelem dokončení, provozování, údržby, změn, úprav a </w:t>
      </w:r>
      <w:r w:rsidR="00374C3C">
        <w:rPr>
          <w:szCs w:val="22"/>
        </w:rPr>
        <w:t>odstranění</w:t>
      </w:r>
      <w:r w:rsidRPr="0004492B">
        <w:rPr>
          <w:szCs w:val="22"/>
        </w:rPr>
        <w:t xml:space="preserve"> </w:t>
      </w:r>
      <w:r w:rsidR="00910C8E">
        <w:rPr>
          <w:szCs w:val="22"/>
        </w:rPr>
        <w:t>F</w:t>
      </w:r>
      <w:r w:rsidR="00AC500B">
        <w:rPr>
          <w:szCs w:val="22"/>
        </w:rPr>
        <w:t xml:space="preserve">yzického </w:t>
      </w:r>
      <w:r w:rsidRPr="0004492B">
        <w:rPr>
          <w:szCs w:val="22"/>
        </w:rPr>
        <w:t>Zařízení. Toto právo uděluje Zhotovitel Objednateli na dobu neurčitou.</w:t>
      </w:r>
    </w:p>
    <w:p w14:paraId="58669B32" w14:textId="7075FB41" w:rsidR="001E2BF3" w:rsidRDefault="001E2BF3" w:rsidP="001E2BF3">
      <w:pPr>
        <w:pStyle w:val="Normal2"/>
        <w:ind w:left="720"/>
        <w:rPr>
          <w:szCs w:val="22"/>
        </w:rPr>
      </w:pPr>
      <w:r w:rsidRPr="00F703B0">
        <w:rPr>
          <w:szCs w:val="22"/>
        </w:rPr>
        <w:t>Zhotovitel uzavřením této Smlouvy poskytuje svůj písemný souhlas k</w:t>
      </w:r>
      <w:r w:rsidR="0079616C">
        <w:rPr>
          <w:szCs w:val="22"/>
        </w:rPr>
        <w:t> </w:t>
      </w:r>
      <w:r w:rsidRPr="00F703B0">
        <w:rPr>
          <w:szCs w:val="22"/>
        </w:rPr>
        <w:t>postoupení výše uvedených práv na jakoukoliv třetí osobu, jež se v</w:t>
      </w:r>
      <w:r w:rsidR="0079616C">
        <w:rPr>
          <w:szCs w:val="22"/>
        </w:rPr>
        <w:t> </w:t>
      </w:r>
      <w:r w:rsidRPr="00F703B0">
        <w:rPr>
          <w:szCs w:val="22"/>
        </w:rPr>
        <w:t>budoucnost</w:t>
      </w:r>
      <w:r w:rsidR="00FC64DC">
        <w:rPr>
          <w:szCs w:val="22"/>
        </w:rPr>
        <w:t>i</w:t>
      </w:r>
      <w:r w:rsidRPr="00F703B0">
        <w:rPr>
          <w:szCs w:val="22"/>
        </w:rPr>
        <w:t xml:space="preserve"> stane zcela či zčásti vlastníkem či uživatelem </w:t>
      </w:r>
      <w:r w:rsidR="00910C8E">
        <w:rPr>
          <w:szCs w:val="22"/>
        </w:rPr>
        <w:t>F</w:t>
      </w:r>
      <w:r w:rsidR="00AC500B">
        <w:rPr>
          <w:szCs w:val="22"/>
        </w:rPr>
        <w:t xml:space="preserve">yzického </w:t>
      </w:r>
      <w:r w:rsidRPr="00F703B0">
        <w:rPr>
          <w:szCs w:val="22"/>
        </w:rPr>
        <w:t>Zařízení s</w:t>
      </w:r>
      <w:r w:rsidR="0079616C">
        <w:rPr>
          <w:szCs w:val="22"/>
        </w:rPr>
        <w:t> </w:t>
      </w:r>
      <w:r w:rsidRPr="00F703B0">
        <w:rPr>
          <w:szCs w:val="22"/>
        </w:rPr>
        <w:t>tím, že v</w:t>
      </w:r>
      <w:r w:rsidR="0079616C">
        <w:rPr>
          <w:szCs w:val="22"/>
        </w:rPr>
        <w:t> </w:t>
      </w:r>
      <w:r w:rsidRPr="00F703B0">
        <w:rPr>
          <w:szCs w:val="22"/>
        </w:rPr>
        <w:t>případě postoupení Objednatel bez zbytečného odkladu informuje Zhotovitele o takovém postoupení a osobě postupníka.</w:t>
      </w:r>
    </w:p>
    <w:p w14:paraId="735CA640" w14:textId="2691ABDE" w:rsidR="001E2BF3" w:rsidRPr="00F703B0" w:rsidRDefault="001E2BF3" w:rsidP="001E2BF3">
      <w:pPr>
        <w:pStyle w:val="Normal2"/>
        <w:ind w:left="720"/>
        <w:rPr>
          <w:szCs w:val="22"/>
        </w:rPr>
      </w:pPr>
      <w:r>
        <w:rPr>
          <w:szCs w:val="22"/>
        </w:rPr>
        <w:t xml:space="preserve">Zhotovitel je povinen zpracovat veškerou dokumentaci, kterou bude vyžadovat Organizátor nebo příslušné úřady </w:t>
      </w:r>
      <w:r w:rsidR="00374C3C">
        <w:rPr>
          <w:szCs w:val="22"/>
        </w:rPr>
        <w:t>v zemi Organizátora</w:t>
      </w:r>
      <w:r>
        <w:rPr>
          <w:szCs w:val="22"/>
        </w:rPr>
        <w:t xml:space="preserve"> a zajistí na vlastní náklady veškeré překlady a tlumočení vztahující se k</w:t>
      </w:r>
      <w:r w:rsidR="003B7909">
        <w:rPr>
          <w:szCs w:val="22"/>
        </w:rPr>
        <w:t> </w:t>
      </w:r>
      <w:r w:rsidR="003C01F6">
        <w:rPr>
          <w:szCs w:val="22"/>
        </w:rPr>
        <w:t>Dílu</w:t>
      </w:r>
      <w:r w:rsidR="003B7909">
        <w:rPr>
          <w:szCs w:val="22"/>
        </w:rPr>
        <w:t xml:space="preserve"> minimálně</w:t>
      </w:r>
      <w:r w:rsidR="006A7D4B">
        <w:rPr>
          <w:szCs w:val="22"/>
        </w:rPr>
        <w:t xml:space="preserve"> do anglického jazyka</w:t>
      </w:r>
      <w:r>
        <w:rPr>
          <w:szCs w:val="22"/>
        </w:rPr>
        <w:t xml:space="preserve">. </w:t>
      </w:r>
    </w:p>
    <w:p w14:paraId="4462E454" w14:textId="77777777" w:rsidR="001E2BF3" w:rsidRPr="00910C8E" w:rsidRDefault="001E2BF3" w:rsidP="001E2BF3">
      <w:pPr>
        <w:pStyle w:val="Nadpis2"/>
        <w:keepNext w:val="0"/>
        <w:widowControl w:val="0"/>
        <w:ind w:left="720" w:hanging="720"/>
        <w:rPr>
          <w:szCs w:val="22"/>
        </w:rPr>
      </w:pPr>
      <w:bookmarkStart w:id="239" w:name="_Toc27317266"/>
      <w:bookmarkStart w:id="240" w:name="_Toc37062193"/>
      <w:bookmarkStart w:id="241" w:name="_Toc120006503"/>
      <w:bookmarkStart w:id="242" w:name="_Toc121832428"/>
      <w:r w:rsidRPr="00910C8E">
        <w:rPr>
          <w:szCs w:val="22"/>
        </w:rPr>
        <w:t>Užívání dokumentů Objednatele Zhotovitelem</w:t>
      </w:r>
      <w:bookmarkEnd w:id="239"/>
      <w:bookmarkEnd w:id="240"/>
      <w:bookmarkEnd w:id="241"/>
      <w:bookmarkEnd w:id="242"/>
    </w:p>
    <w:p w14:paraId="20DE46C1" w14:textId="77777777" w:rsidR="001E2BF3" w:rsidRPr="00F703B0" w:rsidRDefault="001E2BF3" w:rsidP="001E2BF3">
      <w:pPr>
        <w:pStyle w:val="Normal2"/>
        <w:rPr>
          <w:szCs w:val="22"/>
        </w:rPr>
      </w:pPr>
      <w:r w:rsidRPr="00F703B0">
        <w:rPr>
          <w:szCs w:val="22"/>
        </w:rPr>
        <w:t>Objednateli náleží autorská práva a další práva duševního vlastnictví k</w:t>
      </w:r>
      <w:r w:rsidR="0079616C">
        <w:rPr>
          <w:szCs w:val="22"/>
        </w:rPr>
        <w:t> </w:t>
      </w:r>
      <w:r w:rsidRPr="00F703B0">
        <w:rPr>
          <w:szCs w:val="22"/>
        </w:rPr>
        <w:t>dokumentům vyhotoveným Objednatelem (nebo v</w:t>
      </w:r>
      <w:r w:rsidR="0079616C">
        <w:rPr>
          <w:szCs w:val="22"/>
        </w:rPr>
        <w:t> </w:t>
      </w:r>
      <w:r w:rsidRPr="00F703B0">
        <w:rPr>
          <w:szCs w:val="22"/>
        </w:rPr>
        <w:t>jeho zastoupení) anebo dokumenty, které je oprávněn využít pro účel provedení Zařízení na základě dohod s</w:t>
      </w:r>
      <w:r w:rsidR="0079616C">
        <w:rPr>
          <w:szCs w:val="22"/>
        </w:rPr>
        <w:t> </w:t>
      </w:r>
      <w:r w:rsidRPr="00F703B0">
        <w:rPr>
          <w:szCs w:val="22"/>
        </w:rPr>
        <w:t>osobami, kterým taková práva mohou náležet. Bez souhlasu Objednatele nebudou tyto dokumenty Zhotovitelem kopírovány, používány nebo sdělovány třetím stranám, kromě případů, kdy je to nutné pro účely vyplývající ze Smlouvy.</w:t>
      </w:r>
    </w:p>
    <w:p w14:paraId="0A4D2498" w14:textId="77777777" w:rsidR="001E2BF3" w:rsidRPr="00F703B0" w:rsidRDefault="001E2BF3" w:rsidP="00602501">
      <w:pPr>
        <w:pStyle w:val="Nadpis2"/>
        <w:widowControl w:val="0"/>
        <w:ind w:left="720" w:hanging="720"/>
        <w:rPr>
          <w:szCs w:val="22"/>
        </w:rPr>
      </w:pPr>
      <w:bookmarkStart w:id="243" w:name="_Toc27317267"/>
      <w:bookmarkStart w:id="244" w:name="_Toc37062194"/>
      <w:bookmarkStart w:id="245" w:name="_Toc120006504"/>
      <w:bookmarkStart w:id="246" w:name="_Toc121832430"/>
      <w:r w:rsidRPr="00F703B0">
        <w:rPr>
          <w:szCs w:val="22"/>
        </w:rPr>
        <w:t>Důvěrné informace</w:t>
      </w:r>
      <w:bookmarkEnd w:id="243"/>
      <w:bookmarkEnd w:id="244"/>
      <w:bookmarkEnd w:id="245"/>
      <w:bookmarkEnd w:id="246"/>
    </w:p>
    <w:p w14:paraId="4C81A3D3" w14:textId="77777777" w:rsidR="001E2BF3" w:rsidRPr="00F703B0" w:rsidRDefault="001E2BF3" w:rsidP="001E2BF3">
      <w:pPr>
        <w:pStyle w:val="Normal2"/>
        <w:rPr>
          <w:szCs w:val="22"/>
        </w:rPr>
      </w:pPr>
      <w:r w:rsidRPr="00F703B0">
        <w:rPr>
          <w:szCs w:val="22"/>
        </w:rPr>
        <w:t>Veškeré Důvěrné informace jsou Stranami považovány za důvěrné a Zhotovitel je povinen je chránit do doby</w:t>
      </w:r>
      <w:r w:rsidR="00374C3C">
        <w:rPr>
          <w:szCs w:val="22"/>
        </w:rPr>
        <w:t>,</w:t>
      </w:r>
      <w:r w:rsidRPr="00F703B0">
        <w:rPr>
          <w:szCs w:val="22"/>
        </w:rPr>
        <w:t xml:space="preserve"> než se stanou veřejně známými nebo Objednatel dá souhlas k</w:t>
      </w:r>
      <w:r w:rsidR="0079616C">
        <w:rPr>
          <w:szCs w:val="22"/>
        </w:rPr>
        <w:t> </w:t>
      </w:r>
      <w:r w:rsidRPr="00F703B0">
        <w:rPr>
          <w:szCs w:val="22"/>
        </w:rPr>
        <w:t>jejich uveřejnění. Za Důvěrné informace nebudou považovány informace, které:</w:t>
      </w:r>
    </w:p>
    <w:p w14:paraId="2476AFDE" w14:textId="77777777" w:rsidR="001E2BF3" w:rsidRPr="00F703B0" w:rsidRDefault="001E2BF3" w:rsidP="00740B5D">
      <w:pPr>
        <w:pStyle w:val="Normal2"/>
        <w:numPr>
          <w:ilvl w:val="0"/>
          <w:numId w:val="13"/>
        </w:numPr>
        <w:tabs>
          <w:tab w:val="clear" w:pos="2160"/>
        </w:tabs>
        <w:autoSpaceDE w:val="0"/>
        <w:autoSpaceDN w:val="0"/>
        <w:spacing w:before="60"/>
        <w:ind w:left="1440"/>
        <w:rPr>
          <w:szCs w:val="22"/>
        </w:rPr>
      </w:pPr>
      <w:r w:rsidRPr="00F703B0">
        <w:rPr>
          <w:szCs w:val="22"/>
        </w:rPr>
        <w:t>jsou veřejně přístupné nebo známé v</w:t>
      </w:r>
      <w:r w:rsidR="0079616C">
        <w:rPr>
          <w:szCs w:val="22"/>
        </w:rPr>
        <w:t> </w:t>
      </w:r>
      <w:r w:rsidRPr="00F703B0">
        <w:rPr>
          <w:szCs w:val="22"/>
        </w:rPr>
        <w:t>době jejich užití nebo zpřístupnění, pokud jejich veřejná přístupnost či známost nenastala v</w:t>
      </w:r>
      <w:r w:rsidR="0079616C">
        <w:rPr>
          <w:szCs w:val="22"/>
        </w:rPr>
        <w:t> </w:t>
      </w:r>
      <w:r w:rsidRPr="00F703B0">
        <w:rPr>
          <w:szCs w:val="22"/>
        </w:rPr>
        <w:t>důsledku porušení zákonné či smluvní povinnosti; nebo</w:t>
      </w:r>
    </w:p>
    <w:p w14:paraId="7845A5CC" w14:textId="77777777" w:rsidR="001E2BF3" w:rsidRPr="00F703B0" w:rsidRDefault="001E2BF3" w:rsidP="00740B5D">
      <w:pPr>
        <w:pStyle w:val="Normal2"/>
        <w:numPr>
          <w:ilvl w:val="0"/>
          <w:numId w:val="13"/>
        </w:numPr>
        <w:tabs>
          <w:tab w:val="clear" w:pos="2160"/>
        </w:tabs>
        <w:autoSpaceDE w:val="0"/>
        <w:autoSpaceDN w:val="0"/>
        <w:spacing w:before="60"/>
        <w:ind w:left="1440"/>
        <w:rPr>
          <w:szCs w:val="22"/>
        </w:rPr>
      </w:pPr>
      <w:r w:rsidRPr="00F703B0">
        <w:rPr>
          <w:szCs w:val="22"/>
        </w:rPr>
        <w:lastRenderedPageBreak/>
        <w:t>jsou poskytnuty Zhotoviteli třetí osobou nijak nezúčastněnou na zhotovení Zařízení, která má právo s</w:t>
      </w:r>
      <w:r w:rsidR="0079616C">
        <w:rPr>
          <w:szCs w:val="22"/>
        </w:rPr>
        <w:t> </w:t>
      </w:r>
      <w:r w:rsidRPr="00F703B0">
        <w:rPr>
          <w:szCs w:val="22"/>
        </w:rPr>
        <w:t>takovou informací volně nakládat a poskytnout ji třetím osobám.</w:t>
      </w:r>
    </w:p>
    <w:p w14:paraId="22F66E42" w14:textId="77777777" w:rsidR="001E2BF3" w:rsidRPr="00F703B0" w:rsidRDefault="001E2BF3" w:rsidP="001E2BF3">
      <w:pPr>
        <w:pStyle w:val="Normal2"/>
        <w:rPr>
          <w:szCs w:val="22"/>
        </w:rPr>
      </w:pPr>
      <w:r w:rsidRPr="00F703B0">
        <w:rPr>
          <w:szCs w:val="22"/>
        </w:rPr>
        <w:t>Zhotovitel se zavazuje, že bez předchozího písemného souhlasu Objednatele:</w:t>
      </w:r>
    </w:p>
    <w:p w14:paraId="62F0AA39" w14:textId="77777777" w:rsidR="001E2BF3" w:rsidRPr="00F703B0" w:rsidRDefault="001E2BF3" w:rsidP="00740B5D">
      <w:pPr>
        <w:pStyle w:val="Normal2"/>
        <w:numPr>
          <w:ilvl w:val="0"/>
          <w:numId w:val="16"/>
        </w:numPr>
        <w:tabs>
          <w:tab w:val="clear" w:pos="2153"/>
        </w:tabs>
        <w:autoSpaceDE w:val="0"/>
        <w:autoSpaceDN w:val="0"/>
        <w:spacing w:before="60"/>
        <w:ind w:left="1440"/>
        <w:rPr>
          <w:szCs w:val="22"/>
        </w:rPr>
      </w:pPr>
      <w:r w:rsidRPr="00F703B0">
        <w:rPr>
          <w:szCs w:val="22"/>
        </w:rPr>
        <w:t xml:space="preserve">neužije Důvěrné informace pro jiné účely než pro účely </w:t>
      </w:r>
      <w:r>
        <w:rPr>
          <w:szCs w:val="22"/>
        </w:rPr>
        <w:t xml:space="preserve">realizace </w:t>
      </w:r>
      <w:r w:rsidR="003C01F6">
        <w:rPr>
          <w:szCs w:val="22"/>
        </w:rPr>
        <w:t>Díla</w:t>
      </w:r>
      <w:r w:rsidRPr="00F703B0">
        <w:rPr>
          <w:szCs w:val="22"/>
        </w:rPr>
        <w:t xml:space="preserve"> a splnění povinností podle této Smlouvy, zejména je neužije pro účely obdržení zakázky na zhotovení jiného díla či pro potřeby jakýchkoliv projektů třetích osob; a</w:t>
      </w:r>
    </w:p>
    <w:p w14:paraId="45BF3B27" w14:textId="77777777" w:rsidR="001E2BF3" w:rsidRPr="00F703B0" w:rsidRDefault="001E2BF3" w:rsidP="00740B5D">
      <w:pPr>
        <w:pStyle w:val="Normal2"/>
        <w:numPr>
          <w:ilvl w:val="0"/>
          <w:numId w:val="16"/>
        </w:numPr>
        <w:tabs>
          <w:tab w:val="clear" w:pos="2153"/>
        </w:tabs>
        <w:autoSpaceDE w:val="0"/>
        <w:autoSpaceDN w:val="0"/>
        <w:spacing w:before="60"/>
        <w:ind w:left="1440"/>
        <w:rPr>
          <w:szCs w:val="22"/>
        </w:rPr>
      </w:pPr>
      <w:r w:rsidRPr="00F703B0">
        <w:rPr>
          <w:szCs w:val="22"/>
        </w:rPr>
        <w:t>nezveřejní ani jinak neposkytne Důvěrné informace žádné třetí osobě, vyjma svých pověřených zaměstnanců, členů svých vnitřních orgánů, odborných poradců a právních zástupců. Těmto osobám však může být Důvěrná informace poskytnuta pouze tehdy, pokud budou zavázáni udržovat takovou informaci v</w:t>
      </w:r>
      <w:r w:rsidR="0079616C">
        <w:rPr>
          <w:szCs w:val="22"/>
        </w:rPr>
        <w:t> </w:t>
      </w:r>
      <w:r w:rsidRPr="00F703B0">
        <w:rPr>
          <w:szCs w:val="22"/>
        </w:rPr>
        <w:t>tajnosti, jako by byly stranou této Smlouvy. Za porušení povinností třetích osob udržovat poskytnuté informace v</w:t>
      </w:r>
      <w:r w:rsidR="0079616C">
        <w:rPr>
          <w:szCs w:val="22"/>
        </w:rPr>
        <w:t> </w:t>
      </w:r>
      <w:r w:rsidRPr="00F703B0">
        <w:rPr>
          <w:szCs w:val="22"/>
        </w:rPr>
        <w:t>tajnosti odpovídá Zhotovitel tak, jako by porušil povinnost sám.</w:t>
      </w:r>
    </w:p>
    <w:p w14:paraId="544D16F7" w14:textId="4FEB41B2" w:rsidR="001E2BF3" w:rsidRDefault="001E2BF3" w:rsidP="001E2BF3">
      <w:pPr>
        <w:pStyle w:val="Normal2"/>
        <w:rPr>
          <w:szCs w:val="22"/>
        </w:rPr>
      </w:pPr>
      <w:r w:rsidRPr="00F703B0">
        <w:rPr>
          <w:szCs w:val="22"/>
        </w:rPr>
        <w:t>Pokud bude jakýkoli orgán státní správy a samosprávy, soud či jiný veřejný orgán vyžadovat poskytnutí jakékoli Důvěrné informace</w:t>
      </w:r>
      <w:r>
        <w:rPr>
          <w:szCs w:val="22"/>
        </w:rPr>
        <w:t xml:space="preserve">, </w:t>
      </w:r>
      <w:r w:rsidRPr="00A2152C">
        <w:rPr>
          <w:szCs w:val="22"/>
        </w:rPr>
        <w:t xml:space="preserve">ať již na území ČR nebo </w:t>
      </w:r>
      <w:r w:rsidR="00F34401">
        <w:rPr>
          <w:szCs w:val="22"/>
        </w:rPr>
        <w:t>S.A.E.</w:t>
      </w:r>
      <w:r w:rsidRPr="00A2152C">
        <w:rPr>
          <w:szCs w:val="22"/>
        </w:rPr>
        <w:t>, oznámí Zhotovitel takovou skute</w:t>
      </w:r>
      <w:r w:rsidRPr="00F703B0">
        <w:rPr>
          <w:szCs w:val="22"/>
        </w:rPr>
        <w:t>čnost okamžitě písemně Objednateli a bude s</w:t>
      </w:r>
      <w:r w:rsidR="0079616C">
        <w:rPr>
          <w:szCs w:val="22"/>
        </w:rPr>
        <w:t> </w:t>
      </w:r>
      <w:r w:rsidRPr="00F703B0">
        <w:rPr>
          <w:szCs w:val="22"/>
        </w:rPr>
        <w:t>ním spolupracovat při uplatnění všech prostředků, které mohou odhalení Důvěrné informace zabránit.</w:t>
      </w:r>
    </w:p>
    <w:p w14:paraId="2C76ECBB" w14:textId="77777777" w:rsidR="001E2BF3" w:rsidRPr="00F703B0" w:rsidRDefault="001E2BF3" w:rsidP="001E2BF3">
      <w:pPr>
        <w:pStyle w:val="Normal2"/>
        <w:rPr>
          <w:szCs w:val="22"/>
        </w:rPr>
      </w:pPr>
      <w:r>
        <w:rPr>
          <w:szCs w:val="22"/>
        </w:rPr>
        <w:t>Pro vyloučení pochybností se uvádí, že Objednatel je oprávněn zpřístupnit v</w:t>
      </w:r>
      <w:r w:rsidR="0079616C">
        <w:rPr>
          <w:szCs w:val="22"/>
        </w:rPr>
        <w:t> </w:t>
      </w:r>
      <w:r>
        <w:rPr>
          <w:szCs w:val="22"/>
        </w:rPr>
        <w:t>souladu s</w:t>
      </w:r>
      <w:r w:rsidR="0079616C">
        <w:rPr>
          <w:szCs w:val="22"/>
        </w:rPr>
        <w:t> </w:t>
      </w:r>
      <w:r>
        <w:rPr>
          <w:szCs w:val="22"/>
        </w:rPr>
        <w:t>požadavky Závazných předpisů tuto Smlouvu a jakoukoliv smlouvu Zhotovitele s</w:t>
      </w:r>
      <w:r w:rsidR="0079616C">
        <w:rPr>
          <w:szCs w:val="22"/>
        </w:rPr>
        <w:t> </w:t>
      </w:r>
      <w:r>
        <w:rPr>
          <w:szCs w:val="22"/>
        </w:rPr>
        <w:t>Podzhotoviteli třetím osobám.</w:t>
      </w:r>
    </w:p>
    <w:p w14:paraId="69648418" w14:textId="77777777" w:rsidR="001E2BF3" w:rsidRPr="00F703B0" w:rsidRDefault="001E2BF3" w:rsidP="001E2BF3">
      <w:pPr>
        <w:pStyle w:val="Nadpis2"/>
        <w:keepNext w:val="0"/>
        <w:widowControl w:val="0"/>
        <w:ind w:left="720" w:hanging="720"/>
        <w:rPr>
          <w:szCs w:val="22"/>
        </w:rPr>
      </w:pPr>
      <w:bookmarkStart w:id="247" w:name="_Toc121832003"/>
      <w:bookmarkStart w:id="248" w:name="_Toc121832432"/>
      <w:bookmarkStart w:id="249" w:name="_Toc27317271"/>
      <w:bookmarkStart w:id="250" w:name="_Toc37062202"/>
      <w:bookmarkStart w:id="251" w:name="_Toc43549548"/>
      <w:bookmarkStart w:id="252" w:name="_Toc122316969"/>
      <w:bookmarkStart w:id="253" w:name="_Toc122435931"/>
      <w:bookmarkEnd w:id="247"/>
      <w:bookmarkEnd w:id="248"/>
      <w:r w:rsidRPr="00F703B0">
        <w:rPr>
          <w:szCs w:val="22"/>
        </w:rPr>
        <w:t>Zajištění plnění povinností Zhotovitele</w:t>
      </w:r>
      <w:bookmarkEnd w:id="249"/>
      <w:bookmarkEnd w:id="250"/>
      <w:bookmarkEnd w:id="251"/>
      <w:bookmarkEnd w:id="252"/>
      <w:bookmarkEnd w:id="253"/>
    </w:p>
    <w:p w14:paraId="502C7578" w14:textId="77777777" w:rsidR="001E2BF3" w:rsidRPr="00F703B0" w:rsidRDefault="001E2BF3" w:rsidP="001E2BF3">
      <w:pPr>
        <w:pStyle w:val="Normal2"/>
        <w:rPr>
          <w:szCs w:val="22"/>
        </w:rPr>
      </w:pPr>
      <w:r w:rsidRPr="00F703B0">
        <w:rPr>
          <w:szCs w:val="22"/>
        </w:rPr>
        <w:t>Pokud Zhotovitel nesplní jakoukoliv svou povinnost podle Smlouvy a nesplní ji ani v</w:t>
      </w:r>
      <w:r w:rsidR="0079616C">
        <w:rPr>
          <w:szCs w:val="22"/>
        </w:rPr>
        <w:t> </w:t>
      </w:r>
      <w:r w:rsidRPr="00F703B0">
        <w:rPr>
          <w:szCs w:val="22"/>
        </w:rPr>
        <w:t>dodatečné lhůtě stanovené Smlouvou, jinak v</w:t>
      </w:r>
      <w:r w:rsidR="0079616C">
        <w:rPr>
          <w:szCs w:val="22"/>
        </w:rPr>
        <w:t> </w:t>
      </w:r>
      <w:r w:rsidRPr="00F703B0">
        <w:rPr>
          <w:szCs w:val="22"/>
        </w:rPr>
        <w:t>dodatečné přiměřené lhůtě stanovené Objednatelem, jež však nebude delší než dvacet (20) dnů, je Objednatel, aniž by tím byla dotčena jakákoliv jiná práva a nároky Objednatele dle Smlouvy, oprávněn podle svého uvážení splnit povinnost Zhotovitele nebo pověřit splněním této povinnosti jiné osoby na náklady Zhotovitele a dále je Objednatel oprávněn pozastavit výplatu Ceny až do doby, než bude povinnost Zhotovitele dle této Smlouvy splněna. Objednatel není povinen poskytnout dodatečnou přiměřenou lhůtu v</w:t>
      </w:r>
      <w:r w:rsidR="0079616C">
        <w:rPr>
          <w:szCs w:val="22"/>
        </w:rPr>
        <w:t> </w:t>
      </w:r>
      <w:r w:rsidRPr="00F703B0">
        <w:rPr>
          <w:szCs w:val="22"/>
        </w:rPr>
        <w:t>případě, že to není možné s</w:t>
      </w:r>
      <w:r w:rsidR="0079616C">
        <w:rPr>
          <w:szCs w:val="22"/>
        </w:rPr>
        <w:t> </w:t>
      </w:r>
      <w:r w:rsidRPr="00F703B0">
        <w:rPr>
          <w:szCs w:val="22"/>
        </w:rPr>
        <w:t>ohledem na jeho zákonné či smluvní povinnosti, nebo hrozila-li by mu škoda. Nestanoví-li Smlouva jinak, Objednatel je v</w:t>
      </w:r>
      <w:r w:rsidR="0079616C">
        <w:rPr>
          <w:szCs w:val="22"/>
        </w:rPr>
        <w:t> </w:t>
      </w:r>
      <w:r w:rsidRPr="00F703B0">
        <w:rPr>
          <w:szCs w:val="22"/>
        </w:rPr>
        <w:t xml:space="preserve">takovém případě oprávněn splnit povinnost za Zhotovitele nebo pověřit splněním této povinnosti jiné osoby na náklady Zhotovitele a pozastavit výplatu Ceny ihned po nesplnění povinnosti Zhotovitele. </w:t>
      </w:r>
    </w:p>
    <w:p w14:paraId="54A353E2" w14:textId="77777777" w:rsidR="001E2BF3" w:rsidRPr="00F703B0" w:rsidRDefault="001E2BF3" w:rsidP="001E2BF3">
      <w:pPr>
        <w:pStyle w:val="Normal2"/>
        <w:rPr>
          <w:szCs w:val="22"/>
        </w:rPr>
      </w:pPr>
      <w:r w:rsidRPr="00F703B0">
        <w:rPr>
          <w:szCs w:val="22"/>
        </w:rPr>
        <w:t>V</w:t>
      </w:r>
      <w:r w:rsidR="0079616C">
        <w:rPr>
          <w:szCs w:val="22"/>
        </w:rPr>
        <w:t> </w:t>
      </w:r>
      <w:r w:rsidRPr="00F703B0">
        <w:rPr>
          <w:szCs w:val="22"/>
        </w:rPr>
        <w:t xml:space="preserve">takovém </w:t>
      </w:r>
      <w:r w:rsidR="00013D89" w:rsidRPr="00F703B0">
        <w:rPr>
          <w:szCs w:val="22"/>
        </w:rPr>
        <w:t>případě, a aniž</w:t>
      </w:r>
      <w:r w:rsidRPr="00F703B0">
        <w:rPr>
          <w:szCs w:val="22"/>
        </w:rPr>
        <w:t xml:space="preserve"> by tím byly dotčeny jiné nároky Objednatele ze Smlouvy, Zhotovitel nenese odpovědnost za vady, které vzniknou při plnění takových povinností Objednatelem nebo třetí osobou za Zhotovitele. Zhotovitel má nicméně povinnost postupovat při dalším provádění Zařízení s</w:t>
      </w:r>
      <w:r w:rsidR="0079616C">
        <w:rPr>
          <w:szCs w:val="22"/>
        </w:rPr>
        <w:t> </w:t>
      </w:r>
      <w:r w:rsidRPr="00F703B0">
        <w:rPr>
          <w:szCs w:val="22"/>
        </w:rPr>
        <w:t xml:space="preserve">odbornou péčí a Objednatele na případné vady takto provedené části </w:t>
      </w:r>
      <w:r w:rsidR="003C01F6">
        <w:rPr>
          <w:szCs w:val="22"/>
        </w:rPr>
        <w:t>Díla</w:t>
      </w:r>
      <w:r>
        <w:rPr>
          <w:szCs w:val="22"/>
        </w:rPr>
        <w:t xml:space="preserve"> </w:t>
      </w:r>
      <w:r w:rsidRPr="00F703B0">
        <w:rPr>
          <w:szCs w:val="22"/>
        </w:rPr>
        <w:t xml:space="preserve">bezodkladně upozornit. </w:t>
      </w:r>
    </w:p>
    <w:p w14:paraId="18D5F665" w14:textId="3D7B3924" w:rsidR="001E2BF3" w:rsidRDefault="001E2BF3" w:rsidP="001E2BF3">
      <w:pPr>
        <w:pStyle w:val="Normal2"/>
        <w:rPr>
          <w:szCs w:val="22"/>
        </w:rPr>
      </w:pPr>
      <w:r w:rsidRPr="00F703B0">
        <w:rPr>
          <w:szCs w:val="22"/>
        </w:rPr>
        <w:t xml:space="preserve">Objednatel je oprávněn započítat </w:t>
      </w:r>
      <w:r w:rsidR="00605E94">
        <w:rPr>
          <w:szCs w:val="22"/>
        </w:rPr>
        <w:t xml:space="preserve">prokazatelné </w:t>
      </w:r>
      <w:r w:rsidRPr="00F703B0">
        <w:rPr>
          <w:szCs w:val="22"/>
        </w:rPr>
        <w:t xml:space="preserve">náklady </w:t>
      </w:r>
      <w:r w:rsidR="008922E3">
        <w:rPr>
          <w:szCs w:val="22"/>
        </w:rPr>
        <w:t xml:space="preserve">účelně </w:t>
      </w:r>
      <w:r w:rsidR="00605E94">
        <w:rPr>
          <w:szCs w:val="22"/>
        </w:rPr>
        <w:t>vynaložené</w:t>
      </w:r>
      <w:r w:rsidR="00605E94" w:rsidRPr="00F703B0">
        <w:rPr>
          <w:szCs w:val="22"/>
        </w:rPr>
        <w:t xml:space="preserve"> </w:t>
      </w:r>
      <w:r w:rsidRPr="00F703B0">
        <w:rPr>
          <w:szCs w:val="22"/>
        </w:rPr>
        <w:t xml:space="preserve">na splnění takové povinnosti Zhotovitele </w:t>
      </w:r>
      <w:r w:rsidR="009626DD">
        <w:rPr>
          <w:szCs w:val="22"/>
        </w:rPr>
        <w:t>proti jakékoli pohledávce Zhotovitele vůči Objednateli</w:t>
      </w:r>
      <w:r w:rsidRPr="00F703B0">
        <w:rPr>
          <w:szCs w:val="22"/>
        </w:rPr>
        <w:t xml:space="preserve">. </w:t>
      </w:r>
    </w:p>
    <w:p w14:paraId="635A4CBE" w14:textId="77777777" w:rsidR="001E2BF3" w:rsidRPr="00F703B0" w:rsidRDefault="001E2BF3" w:rsidP="00BA79DB">
      <w:pPr>
        <w:pStyle w:val="StyleStyleHeading1JustifiedTimesNewRoman"/>
        <w:rPr>
          <w:szCs w:val="22"/>
        </w:rPr>
      </w:pPr>
      <w:bookmarkStart w:id="254" w:name="_Toc121313449"/>
      <w:bookmarkStart w:id="255" w:name="_Toc126504427"/>
      <w:r w:rsidRPr="00F703B0">
        <w:rPr>
          <w:szCs w:val="22"/>
        </w:rPr>
        <w:t>Všeobecné závazky Objednatele</w:t>
      </w:r>
      <w:bookmarkEnd w:id="254"/>
      <w:bookmarkEnd w:id="255"/>
    </w:p>
    <w:p w14:paraId="1A3EFCE0" w14:textId="77777777" w:rsidR="001E2BF3" w:rsidRPr="00F703B0" w:rsidRDefault="001E2BF3" w:rsidP="001E2BF3">
      <w:pPr>
        <w:pStyle w:val="Nadpis2"/>
        <w:keepNext w:val="0"/>
        <w:widowControl w:val="0"/>
        <w:ind w:left="720" w:hanging="720"/>
        <w:rPr>
          <w:szCs w:val="22"/>
        </w:rPr>
      </w:pPr>
      <w:bookmarkStart w:id="256" w:name="_Toc121313450"/>
      <w:bookmarkStart w:id="257" w:name="_Toc126504428"/>
      <w:r w:rsidRPr="00F703B0">
        <w:rPr>
          <w:szCs w:val="22"/>
        </w:rPr>
        <w:t xml:space="preserve">Poskytnutí </w:t>
      </w:r>
      <w:bookmarkEnd w:id="256"/>
      <w:r w:rsidRPr="00F703B0">
        <w:rPr>
          <w:szCs w:val="22"/>
        </w:rPr>
        <w:t>výchozích podkladů</w:t>
      </w:r>
      <w:bookmarkEnd w:id="257"/>
    </w:p>
    <w:p w14:paraId="7D77EDC5" w14:textId="6D4C1F5C" w:rsidR="001E2BF3" w:rsidRPr="00F703B0" w:rsidRDefault="001E2BF3" w:rsidP="001E2BF3">
      <w:pPr>
        <w:pStyle w:val="Normal2"/>
        <w:rPr>
          <w:szCs w:val="22"/>
        </w:rPr>
      </w:pPr>
      <w:r w:rsidRPr="00605E94">
        <w:rPr>
          <w:szCs w:val="22"/>
        </w:rPr>
        <w:t xml:space="preserve">Objednatel předá na základě písemného protokolu podepsaného oběma Stranami Zhotoviteli do </w:t>
      </w:r>
      <w:r w:rsidR="00BA79DB" w:rsidRPr="003B7909">
        <w:t>deseti (</w:t>
      </w:r>
      <w:r w:rsidRPr="003B7909">
        <w:t>10</w:t>
      </w:r>
      <w:r w:rsidR="00BA79DB" w:rsidRPr="003B7909">
        <w:t>)</w:t>
      </w:r>
      <w:r w:rsidRPr="003B7909">
        <w:t xml:space="preserve"> dnů po podpisu Smlouvy</w:t>
      </w:r>
      <w:r w:rsidRPr="00605E94">
        <w:rPr>
          <w:szCs w:val="22"/>
        </w:rPr>
        <w:t xml:space="preserve"> veškeré relevantní dokumenty ohledně </w:t>
      </w:r>
      <w:r w:rsidR="003C01F6" w:rsidRPr="00605E94">
        <w:rPr>
          <w:szCs w:val="22"/>
        </w:rPr>
        <w:t>Díla</w:t>
      </w:r>
      <w:r w:rsidRPr="00605E94">
        <w:rPr>
          <w:szCs w:val="22"/>
        </w:rPr>
        <w:t xml:space="preserve"> (výchozí podklady),</w:t>
      </w:r>
      <w:r w:rsidRPr="00605E94">
        <w:rPr>
          <w:i/>
          <w:iCs/>
          <w:szCs w:val="22"/>
        </w:rPr>
        <w:t xml:space="preserve"> </w:t>
      </w:r>
      <w:r w:rsidRPr="00605E94">
        <w:rPr>
          <w:szCs w:val="22"/>
        </w:rPr>
        <w:t>které jsou v</w:t>
      </w:r>
      <w:r w:rsidR="0079616C" w:rsidRPr="00605E94">
        <w:rPr>
          <w:szCs w:val="22"/>
        </w:rPr>
        <w:t> </w:t>
      </w:r>
      <w:r w:rsidRPr="00605E94">
        <w:rPr>
          <w:szCs w:val="22"/>
        </w:rPr>
        <w:t xml:space="preserve">držení Objednatele </w:t>
      </w:r>
      <w:r w:rsidRPr="003B7909">
        <w:t>a které jsou nezbytné pro vypracování Projektové dokumentace</w:t>
      </w:r>
      <w:r w:rsidR="00605E94" w:rsidRPr="003B7909">
        <w:t>, jsou-li takové</w:t>
      </w:r>
      <w:r w:rsidRPr="003B7909">
        <w:t xml:space="preserve"> a získání </w:t>
      </w:r>
      <w:r w:rsidR="00F90929" w:rsidRPr="003B7909">
        <w:t>P</w:t>
      </w:r>
      <w:r w:rsidRPr="003B7909">
        <w:t>ovolení</w:t>
      </w:r>
      <w:r w:rsidR="00605E94" w:rsidRPr="00605E94">
        <w:t>, je-li vyžadováno</w:t>
      </w:r>
      <w:r w:rsidRPr="00605E94">
        <w:rPr>
          <w:szCs w:val="22"/>
        </w:rPr>
        <w:t xml:space="preserve">. </w:t>
      </w:r>
    </w:p>
    <w:p w14:paraId="7CE99AF2" w14:textId="77777777" w:rsidR="001E2BF3" w:rsidRPr="00F703B0" w:rsidRDefault="001E2BF3" w:rsidP="001E2BF3">
      <w:pPr>
        <w:pStyle w:val="Normal2"/>
        <w:rPr>
          <w:szCs w:val="22"/>
        </w:rPr>
      </w:pPr>
      <w:r w:rsidRPr="00F703B0">
        <w:rPr>
          <w:szCs w:val="22"/>
        </w:rPr>
        <w:t>V</w:t>
      </w:r>
      <w:r w:rsidR="0079616C">
        <w:rPr>
          <w:szCs w:val="22"/>
        </w:rPr>
        <w:t> </w:t>
      </w:r>
      <w:r w:rsidRPr="00F703B0">
        <w:rPr>
          <w:szCs w:val="22"/>
        </w:rPr>
        <w:t xml:space="preserve">případě relevantních dokumentů získaných kdykoli později po tomto předání je Objednatel povinen předat Zhotoviteli tyto dokumenty, a to do </w:t>
      </w:r>
      <w:r w:rsidR="00BA79DB">
        <w:rPr>
          <w:szCs w:val="22"/>
        </w:rPr>
        <w:t>deseti (</w:t>
      </w:r>
      <w:r w:rsidRPr="00F703B0">
        <w:rPr>
          <w:szCs w:val="22"/>
        </w:rPr>
        <w:t>10</w:t>
      </w:r>
      <w:r w:rsidR="00BA79DB">
        <w:rPr>
          <w:szCs w:val="22"/>
        </w:rPr>
        <w:t>)</w:t>
      </w:r>
      <w:r w:rsidRPr="00F703B0">
        <w:rPr>
          <w:szCs w:val="22"/>
        </w:rPr>
        <w:t xml:space="preserve"> </w:t>
      </w:r>
      <w:r>
        <w:rPr>
          <w:szCs w:val="22"/>
        </w:rPr>
        <w:t>Pracovní</w:t>
      </w:r>
      <w:r w:rsidRPr="00F703B0">
        <w:rPr>
          <w:szCs w:val="22"/>
        </w:rPr>
        <w:t>ch dnů od získání takových dokumentů Objednatelem.</w:t>
      </w:r>
    </w:p>
    <w:p w14:paraId="28EA23D6" w14:textId="77777777" w:rsidR="001E2BF3" w:rsidRPr="00F703B0" w:rsidRDefault="001E2BF3" w:rsidP="001E2BF3">
      <w:pPr>
        <w:pStyle w:val="Normal2"/>
        <w:rPr>
          <w:szCs w:val="22"/>
        </w:rPr>
      </w:pPr>
      <w:r w:rsidRPr="00F703B0">
        <w:rPr>
          <w:szCs w:val="22"/>
        </w:rPr>
        <w:lastRenderedPageBreak/>
        <w:t xml:space="preserve">Všechny dokumenty předané Zhotoviteli Objednatelem a veškeré dokumenty vypracované Zhotovitelem pro Objednatele budou uschovány a opatrovány Zhotovitelem na bezpečném místě, dokud nebudou převzaty Objednatelem na základě písemného protokolu. </w:t>
      </w:r>
    </w:p>
    <w:p w14:paraId="396D8E34" w14:textId="77777777" w:rsidR="001E2BF3" w:rsidRPr="00F703B0" w:rsidRDefault="001E2BF3" w:rsidP="001E2BF3">
      <w:pPr>
        <w:pStyle w:val="Normal2"/>
        <w:rPr>
          <w:szCs w:val="22"/>
        </w:rPr>
      </w:pPr>
      <w:r w:rsidRPr="00F703B0">
        <w:rPr>
          <w:szCs w:val="22"/>
        </w:rPr>
        <w:t>Pokud kterákoliv Strana zjistí chybu nebo vadu technické povahy v</w:t>
      </w:r>
      <w:r w:rsidR="0079616C">
        <w:rPr>
          <w:szCs w:val="22"/>
        </w:rPr>
        <w:t> </w:t>
      </w:r>
      <w:r w:rsidRPr="00F703B0">
        <w:rPr>
          <w:szCs w:val="22"/>
        </w:rPr>
        <w:t>kterémkoliv dokumentu předaném Objednatelem Zhotoviteli, je povinna urychleně o takové chybě nebo vadě vyrozumět druhou Stranu.</w:t>
      </w:r>
    </w:p>
    <w:p w14:paraId="3AF522FA" w14:textId="77777777" w:rsidR="001E2BF3" w:rsidRPr="00F703B0" w:rsidRDefault="001E2BF3" w:rsidP="001E2BF3">
      <w:pPr>
        <w:pStyle w:val="Nadpis2"/>
        <w:keepNext w:val="0"/>
        <w:widowControl w:val="0"/>
        <w:ind w:left="720" w:hanging="720"/>
        <w:rPr>
          <w:szCs w:val="22"/>
        </w:rPr>
      </w:pPr>
      <w:bookmarkStart w:id="258" w:name="_Toc121229115"/>
      <w:bookmarkStart w:id="259" w:name="_Toc121238164"/>
      <w:bookmarkStart w:id="260" w:name="_Toc121278932"/>
      <w:bookmarkStart w:id="261" w:name="_Toc121308550"/>
      <w:bookmarkStart w:id="262" w:name="_Toc121308667"/>
      <w:bookmarkStart w:id="263" w:name="_Toc121311902"/>
      <w:bookmarkStart w:id="264" w:name="_Toc121313452"/>
      <w:bookmarkStart w:id="265" w:name="_Toc126504430"/>
      <w:bookmarkEnd w:id="258"/>
      <w:bookmarkEnd w:id="259"/>
      <w:bookmarkEnd w:id="260"/>
      <w:bookmarkEnd w:id="261"/>
      <w:bookmarkEnd w:id="262"/>
      <w:bookmarkEnd w:id="263"/>
      <w:r w:rsidRPr="00F703B0">
        <w:rPr>
          <w:szCs w:val="22"/>
        </w:rPr>
        <w:t>Poskytnutí plných mocí</w:t>
      </w:r>
      <w:bookmarkEnd w:id="264"/>
      <w:bookmarkEnd w:id="265"/>
    </w:p>
    <w:p w14:paraId="694BB299" w14:textId="77777777" w:rsidR="001E2BF3" w:rsidRPr="00F703B0" w:rsidRDefault="001E2BF3" w:rsidP="001E2BF3">
      <w:pPr>
        <w:pStyle w:val="Normal2"/>
        <w:rPr>
          <w:szCs w:val="22"/>
        </w:rPr>
      </w:pPr>
      <w:r w:rsidRPr="00F703B0">
        <w:rPr>
          <w:szCs w:val="22"/>
        </w:rPr>
        <w:t xml:space="preserve">Na základě písemné žádosti Zhotovitele poskytne Objednatel Zhotoviteli veškeré potřebné plné moci pro </w:t>
      </w:r>
      <w:r>
        <w:rPr>
          <w:szCs w:val="22"/>
        </w:rPr>
        <w:t xml:space="preserve">realizaci </w:t>
      </w:r>
      <w:r w:rsidR="003C01F6">
        <w:rPr>
          <w:szCs w:val="22"/>
        </w:rPr>
        <w:t>Díla</w:t>
      </w:r>
      <w:r w:rsidRPr="00F703B0">
        <w:rPr>
          <w:szCs w:val="22"/>
        </w:rPr>
        <w:t xml:space="preserve">. Zhotovitel požádá Objednatele písemně, aby mu udělil takové plné moci vždy nejpozději </w:t>
      </w:r>
      <w:r w:rsidR="002449C1">
        <w:rPr>
          <w:szCs w:val="22"/>
        </w:rPr>
        <w:t>deset (</w:t>
      </w:r>
      <w:r w:rsidRPr="00F703B0">
        <w:rPr>
          <w:szCs w:val="22"/>
        </w:rPr>
        <w:t>10</w:t>
      </w:r>
      <w:r w:rsidR="002449C1">
        <w:rPr>
          <w:szCs w:val="22"/>
        </w:rPr>
        <w:t>)</w:t>
      </w:r>
      <w:r w:rsidRPr="00F703B0">
        <w:rPr>
          <w:szCs w:val="22"/>
        </w:rPr>
        <w:t xml:space="preserve"> dní předem.</w:t>
      </w:r>
    </w:p>
    <w:p w14:paraId="180F995C" w14:textId="77777777" w:rsidR="001E2BF3" w:rsidRPr="00F703B0" w:rsidRDefault="001E2BF3" w:rsidP="001E2BF3">
      <w:pPr>
        <w:pStyle w:val="Nadpis2"/>
        <w:keepNext w:val="0"/>
        <w:widowControl w:val="0"/>
        <w:ind w:left="720" w:hanging="720"/>
        <w:rPr>
          <w:szCs w:val="22"/>
        </w:rPr>
      </w:pPr>
      <w:bookmarkStart w:id="266" w:name="_Toc121313453"/>
      <w:bookmarkStart w:id="267" w:name="_Toc126504431"/>
      <w:r w:rsidRPr="00F703B0">
        <w:rPr>
          <w:szCs w:val="22"/>
        </w:rPr>
        <w:t>Poskytnutí součinnosti</w:t>
      </w:r>
      <w:bookmarkEnd w:id="266"/>
      <w:bookmarkEnd w:id="267"/>
    </w:p>
    <w:p w14:paraId="297B28FA" w14:textId="77777777" w:rsidR="001E2BF3" w:rsidRPr="00F703B0" w:rsidRDefault="001E2BF3" w:rsidP="001E2BF3">
      <w:pPr>
        <w:pStyle w:val="Normal2"/>
        <w:rPr>
          <w:szCs w:val="22"/>
        </w:rPr>
      </w:pPr>
      <w:r w:rsidRPr="00F703B0">
        <w:rPr>
          <w:szCs w:val="22"/>
        </w:rPr>
        <w:t xml:space="preserve">Na písemnou žádost Zhotovitele Objednatel poskytne Zhotoviteli veškerou rozumně vyžadovanou součinnost nezbytnou pro řádnou a včasnou přípravu </w:t>
      </w:r>
      <w:r>
        <w:rPr>
          <w:szCs w:val="22"/>
        </w:rPr>
        <w:t xml:space="preserve">a realizaci </w:t>
      </w:r>
      <w:r w:rsidR="003C01F6">
        <w:rPr>
          <w:szCs w:val="22"/>
        </w:rPr>
        <w:t>Díla</w:t>
      </w:r>
      <w:r w:rsidRPr="00F703B0">
        <w:rPr>
          <w:szCs w:val="22"/>
        </w:rPr>
        <w:t>.</w:t>
      </w:r>
    </w:p>
    <w:p w14:paraId="74DFCE64" w14:textId="77777777" w:rsidR="001E2BF3" w:rsidRPr="00BF6306" w:rsidRDefault="001E2BF3" w:rsidP="001E2BF3">
      <w:pPr>
        <w:pStyle w:val="Nadpis2"/>
        <w:keepNext w:val="0"/>
        <w:widowControl w:val="0"/>
        <w:ind w:left="720" w:hanging="720"/>
        <w:rPr>
          <w:szCs w:val="22"/>
        </w:rPr>
      </w:pPr>
      <w:bookmarkStart w:id="268" w:name="_Toc126504432"/>
      <w:r w:rsidRPr="00BF6306">
        <w:rPr>
          <w:szCs w:val="22"/>
        </w:rPr>
        <w:t>Technická rada</w:t>
      </w:r>
      <w:bookmarkEnd w:id="268"/>
    </w:p>
    <w:p w14:paraId="48FDCEC9" w14:textId="77777777" w:rsidR="001E2BF3" w:rsidRPr="00BF6306" w:rsidRDefault="001E2BF3" w:rsidP="001E2BF3">
      <w:pPr>
        <w:pStyle w:val="Normal2"/>
        <w:rPr>
          <w:szCs w:val="22"/>
        </w:rPr>
      </w:pPr>
      <w:r w:rsidRPr="00BF6306">
        <w:rPr>
          <w:szCs w:val="22"/>
        </w:rPr>
        <w:t>Kterákoliv Strana má právo svolat technickou radu z</w:t>
      </w:r>
      <w:r w:rsidR="0079616C">
        <w:rPr>
          <w:szCs w:val="22"/>
        </w:rPr>
        <w:t> </w:t>
      </w:r>
      <w:r w:rsidRPr="00BF6306">
        <w:rPr>
          <w:szCs w:val="22"/>
        </w:rPr>
        <w:t>důležitých důvodů za účelem kontroly a koordinace plnění práv a povinností ze Smlouvy; druhá Strana se zavazuje svolané technické rady navštěvovat. Strana svolávající technickou radu musí informovat druhou Stranu o místě a čase konání schůzky nejpozději tři (3) Pracovní dny předem. Z</w:t>
      </w:r>
      <w:r w:rsidR="0079616C">
        <w:rPr>
          <w:szCs w:val="22"/>
        </w:rPr>
        <w:t> </w:t>
      </w:r>
      <w:r w:rsidRPr="00BF6306">
        <w:rPr>
          <w:szCs w:val="22"/>
        </w:rPr>
        <w:t>každé technické rady budou pořízeny zápisy. Zápis z</w:t>
      </w:r>
      <w:r w:rsidR="0079616C">
        <w:rPr>
          <w:szCs w:val="22"/>
        </w:rPr>
        <w:t> </w:t>
      </w:r>
      <w:r w:rsidRPr="00BF6306">
        <w:rPr>
          <w:szCs w:val="22"/>
        </w:rPr>
        <w:t>technické rady připraví Zhotovitel a předá jej k</w:t>
      </w:r>
      <w:r w:rsidR="0079616C">
        <w:rPr>
          <w:szCs w:val="22"/>
        </w:rPr>
        <w:t> </w:t>
      </w:r>
      <w:r w:rsidRPr="00BF6306">
        <w:rPr>
          <w:szCs w:val="22"/>
        </w:rPr>
        <w:t>připomínkám a odsouhlasení Objednateli nejpozději do pěti (5) dnů po konání technické rady.</w:t>
      </w:r>
    </w:p>
    <w:p w14:paraId="4BF2C39E" w14:textId="77777777" w:rsidR="001E2BF3" w:rsidRPr="00F703B0" w:rsidRDefault="001E2BF3" w:rsidP="00EA5597">
      <w:pPr>
        <w:pStyle w:val="StyleStyleHeading1JustifiedTimesNewRoman"/>
        <w:rPr>
          <w:szCs w:val="22"/>
        </w:rPr>
      </w:pPr>
      <w:bookmarkStart w:id="269" w:name="_Toc121313455"/>
      <w:bookmarkStart w:id="270" w:name="_Toc126504433"/>
      <w:r w:rsidRPr="00F703B0">
        <w:rPr>
          <w:szCs w:val="22"/>
        </w:rPr>
        <w:t>Všeobecné závazky Zhotovitele</w:t>
      </w:r>
      <w:bookmarkEnd w:id="269"/>
      <w:bookmarkEnd w:id="270"/>
    </w:p>
    <w:p w14:paraId="3B4772FE" w14:textId="77777777" w:rsidR="001E2BF3" w:rsidRPr="00F703B0" w:rsidRDefault="001E2BF3" w:rsidP="001E2BF3">
      <w:pPr>
        <w:pStyle w:val="Nadpis2"/>
        <w:keepNext w:val="0"/>
        <w:widowControl w:val="0"/>
        <w:ind w:left="720" w:hanging="720"/>
        <w:rPr>
          <w:szCs w:val="22"/>
        </w:rPr>
      </w:pPr>
      <w:bookmarkStart w:id="271" w:name="_Toc121313456"/>
      <w:bookmarkStart w:id="272" w:name="_Toc126504434"/>
      <w:r w:rsidRPr="00F703B0">
        <w:rPr>
          <w:szCs w:val="22"/>
        </w:rPr>
        <w:t>Odborná péče</w:t>
      </w:r>
      <w:bookmarkEnd w:id="271"/>
      <w:bookmarkEnd w:id="272"/>
    </w:p>
    <w:p w14:paraId="3F135802" w14:textId="569BE446" w:rsidR="001E2BF3" w:rsidRDefault="001E2BF3" w:rsidP="001E2BF3">
      <w:pPr>
        <w:pStyle w:val="Normal2"/>
        <w:rPr>
          <w:szCs w:val="22"/>
        </w:rPr>
      </w:pPr>
      <w:r w:rsidRPr="00F703B0">
        <w:rPr>
          <w:szCs w:val="22"/>
        </w:rPr>
        <w:t xml:space="preserve">Zhotovitel se zavazuje </w:t>
      </w:r>
      <w:r>
        <w:rPr>
          <w:szCs w:val="22"/>
        </w:rPr>
        <w:t xml:space="preserve">realizovat </w:t>
      </w:r>
      <w:r w:rsidR="003C01F6">
        <w:rPr>
          <w:szCs w:val="22"/>
        </w:rPr>
        <w:t>Dílo</w:t>
      </w:r>
      <w:r w:rsidRPr="00F703B0">
        <w:rPr>
          <w:szCs w:val="22"/>
        </w:rPr>
        <w:t xml:space="preserve"> svědomitě, v</w:t>
      </w:r>
      <w:r w:rsidR="0079616C">
        <w:rPr>
          <w:szCs w:val="22"/>
        </w:rPr>
        <w:t> </w:t>
      </w:r>
      <w:r w:rsidRPr="00F703B0">
        <w:rPr>
          <w:szCs w:val="22"/>
        </w:rPr>
        <w:t>dobré víře, řádně a včas, s</w:t>
      </w:r>
      <w:r w:rsidR="0079616C">
        <w:rPr>
          <w:szCs w:val="22"/>
        </w:rPr>
        <w:t> </w:t>
      </w:r>
      <w:r w:rsidRPr="00F703B0">
        <w:rPr>
          <w:szCs w:val="22"/>
        </w:rPr>
        <w:t>nejvyšší možnou odbornou péčí</w:t>
      </w:r>
      <w:r>
        <w:rPr>
          <w:szCs w:val="22"/>
        </w:rPr>
        <w:t>, Zavedenou odbornou praxí</w:t>
      </w:r>
      <w:r w:rsidRPr="00F703B0">
        <w:rPr>
          <w:szCs w:val="22"/>
        </w:rPr>
        <w:t xml:space="preserve"> a v</w:t>
      </w:r>
      <w:r w:rsidR="0079616C">
        <w:rPr>
          <w:szCs w:val="22"/>
        </w:rPr>
        <w:t> </w:t>
      </w:r>
      <w:r w:rsidRPr="00F703B0">
        <w:rPr>
          <w:szCs w:val="22"/>
        </w:rPr>
        <w:t>souladu se zájmy a pokyny Objednatele, Závaznými předpisy, pravidly bezpečnosti a platnými technickými normami</w:t>
      </w:r>
      <w:r>
        <w:rPr>
          <w:szCs w:val="22"/>
        </w:rPr>
        <w:t xml:space="preserve"> na území </w:t>
      </w:r>
      <w:r w:rsidRPr="00A2152C">
        <w:rPr>
          <w:szCs w:val="22"/>
        </w:rPr>
        <w:t xml:space="preserve">ČR a </w:t>
      </w:r>
      <w:r w:rsidR="006A7D4B">
        <w:rPr>
          <w:szCs w:val="22"/>
        </w:rPr>
        <w:t>S.A.E.</w:t>
      </w:r>
      <w:r w:rsidRPr="00A2152C">
        <w:rPr>
          <w:szCs w:val="22"/>
        </w:rPr>
        <w:t>, a to bez</w:t>
      </w:r>
      <w:r w:rsidRPr="00F703B0">
        <w:rPr>
          <w:szCs w:val="22"/>
        </w:rPr>
        <w:t xml:space="preserve"> ohledu na to, zda jsou závazné či nikoli. </w:t>
      </w:r>
    </w:p>
    <w:p w14:paraId="6424277B" w14:textId="77777777" w:rsidR="0036718E" w:rsidRPr="00F703B0" w:rsidRDefault="0036718E" w:rsidP="0036718E">
      <w:pPr>
        <w:pStyle w:val="Normal2"/>
        <w:rPr>
          <w:szCs w:val="22"/>
        </w:rPr>
      </w:pPr>
      <w:r>
        <w:rPr>
          <w:szCs w:val="22"/>
        </w:rPr>
        <w:t xml:space="preserve">Zástupce zhotovitele a projektový manažer bude ovládat anglický jazyk slovem i písmem na komunikační úrovni, případně Zhotovitel </w:t>
      </w:r>
      <w:r w:rsidRPr="00EA32F3">
        <w:rPr>
          <w:szCs w:val="22"/>
        </w:rPr>
        <w:t xml:space="preserve">pro projektového manažera </w:t>
      </w:r>
      <w:r>
        <w:rPr>
          <w:szCs w:val="22"/>
        </w:rPr>
        <w:t xml:space="preserve">na vlastní náklad zajistí </w:t>
      </w:r>
      <w:r w:rsidRPr="00EA32F3">
        <w:rPr>
          <w:szCs w:val="22"/>
        </w:rPr>
        <w:t>v</w:t>
      </w:r>
      <w:r w:rsidR="0079616C">
        <w:rPr>
          <w:szCs w:val="22"/>
        </w:rPr>
        <w:t> </w:t>
      </w:r>
      <w:r w:rsidRPr="00EA32F3">
        <w:rPr>
          <w:szCs w:val="22"/>
        </w:rPr>
        <w:t>potřebném rozsahu překladatelské služby</w:t>
      </w:r>
      <w:r>
        <w:rPr>
          <w:szCs w:val="22"/>
        </w:rPr>
        <w:t xml:space="preserve">. </w:t>
      </w:r>
    </w:p>
    <w:p w14:paraId="5A0B82F5" w14:textId="77777777" w:rsidR="00F90929" w:rsidRPr="00F703B0" w:rsidRDefault="00F90929" w:rsidP="00F90929">
      <w:pPr>
        <w:pStyle w:val="Nadpis2"/>
        <w:keepNext w:val="0"/>
        <w:widowControl w:val="0"/>
        <w:ind w:left="720" w:hanging="720"/>
        <w:rPr>
          <w:szCs w:val="22"/>
        </w:rPr>
      </w:pPr>
      <w:r>
        <w:rPr>
          <w:szCs w:val="22"/>
        </w:rPr>
        <w:t>Povolení</w:t>
      </w:r>
    </w:p>
    <w:p w14:paraId="06ABD2B7" w14:textId="172D2A43" w:rsidR="001E2BF3" w:rsidRDefault="001E2BF3" w:rsidP="001E2BF3">
      <w:pPr>
        <w:pStyle w:val="Normal2"/>
        <w:rPr>
          <w:szCs w:val="22"/>
        </w:rPr>
      </w:pPr>
      <w:r w:rsidRPr="00F703B0">
        <w:rPr>
          <w:szCs w:val="22"/>
        </w:rPr>
        <w:t xml:space="preserve">Zhotovitel je povinen obstarat veškerá oznámení, zaplatit veškeré daně, odvody a poplatky a obstarat veškerá Povolení vyžadované </w:t>
      </w:r>
      <w:r>
        <w:rPr>
          <w:szCs w:val="22"/>
        </w:rPr>
        <w:t>Závaznými</w:t>
      </w:r>
      <w:r w:rsidR="0036718E">
        <w:rPr>
          <w:szCs w:val="22"/>
        </w:rPr>
        <w:t xml:space="preserve"> předpisy ve vztahu k</w:t>
      </w:r>
      <w:r w:rsidR="0079616C">
        <w:rPr>
          <w:szCs w:val="22"/>
        </w:rPr>
        <w:t> </w:t>
      </w:r>
      <w:r w:rsidR="0036718E">
        <w:rPr>
          <w:szCs w:val="22"/>
        </w:rPr>
        <w:t>provádění</w:t>
      </w:r>
      <w:r w:rsidRPr="00F703B0">
        <w:rPr>
          <w:szCs w:val="22"/>
        </w:rPr>
        <w:t xml:space="preserve"> a dokončení </w:t>
      </w:r>
      <w:r w:rsidR="003C01F6">
        <w:rPr>
          <w:szCs w:val="22"/>
        </w:rPr>
        <w:t>Díla</w:t>
      </w:r>
      <w:r w:rsidR="0036718E">
        <w:rPr>
          <w:szCs w:val="22"/>
        </w:rPr>
        <w:t>, tj. i Zařízení,</w:t>
      </w:r>
      <w:r>
        <w:rPr>
          <w:szCs w:val="22"/>
        </w:rPr>
        <w:t xml:space="preserve"> </w:t>
      </w:r>
      <w:r w:rsidRPr="00F703B0">
        <w:rPr>
          <w:szCs w:val="22"/>
        </w:rPr>
        <w:t>a odstranění vad, a Zhotovitel odškodní Objednatele v</w:t>
      </w:r>
      <w:r w:rsidR="0079616C">
        <w:rPr>
          <w:szCs w:val="22"/>
        </w:rPr>
        <w:t> </w:t>
      </w:r>
      <w:r w:rsidRPr="00F703B0">
        <w:rPr>
          <w:szCs w:val="22"/>
        </w:rPr>
        <w:t>případě, že tak Zhotovitel opomněl učinit.</w:t>
      </w:r>
      <w:r w:rsidR="006B7823">
        <w:rPr>
          <w:szCs w:val="22"/>
        </w:rPr>
        <w:t xml:space="preserve"> </w:t>
      </w:r>
      <w:r w:rsidR="00B16CCE">
        <w:rPr>
          <w:szCs w:val="22"/>
        </w:rPr>
        <w:t xml:space="preserve"> Zhotovitel není povinen obstarat Povolení, jsou-li již obsažena v jiných povoleních vztahujících se k Pavilonu.</w:t>
      </w:r>
    </w:p>
    <w:p w14:paraId="08BF6491" w14:textId="3ABB01EA" w:rsidR="001E2BF3" w:rsidRDefault="001E2BF3" w:rsidP="001E2BF3">
      <w:pPr>
        <w:pStyle w:val="Normal2"/>
        <w:rPr>
          <w:szCs w:val="22"/>
        </w:rPr>
      </w:pPr>
      <w:r>
        <w:rPr>
          <w:szCs w:val="22"/>
        </w:rPr>
        <w:t xml:space="preserve">Zhotovitel se zavazuje, že nebude při </w:t>
      </w:r>
      <w:r w:rsidR="00617748">
        <w:rPr>
          <w:szCs w:val="22"/>
        </w:rPr>
        <w:t>realizaci Zařízení</w:t>
      </w:r>
      <w:r>
        <w:rPr>
          <w:szCs w:val="22"/>
        </w:rPr>
        <w:t xml:space="preserve"> </w:t>
      </w:r>
      <w:r w:rsidR="0036718E">
        <w:rPr>
          <w:szCs w:val="22"/>
        </w:rPr>
        <w:t xml:space="preserve">ani při </w:t>
      </w:r>
      <w:r w:rsidR="00875C90">
        <w:rPr>
          <w:szCs w:val="22"/>
        </w:rPr>
        <w:t xml:space="preserve">jeho </w:t>
      </w:r>
      <w:r w:rsidR="0036718E">
        <w:rPr>
          <w:szCs w:val="22"/>
        </w:rPr>
        <w:t>provozu</w:t>
      </w:r>
      <w:r>
        <w:rPr>
          <w:szCs w:val="22"/>
        </w:rPr>
        <w:t xml:space="preserve"> zaměstnávat pracovníky bez příslušných pracovních povolení a bude dodržovat Závazné předpisy platné pro zaměstnávání zahraničních pracovníků a je povinen zajistit plnění těchto povinností také u Podzhotovitelů. </w:t>
      </w:r>
    </w:p>
    <w:p w14:paraId="3181B6FD" w14:textId="77777777" w:rsidR="001E2BF3" w:rsidRPr="00F703B0" w:rsidRDefault="001E2BF3" w:rsidP="001E2BF3">
      <w:pPr>
        <w:pStyle w:val="Nadpis2"/>
        <w:keepNext w:val="0"/>
        <w:widowControl w:val="0"/>
        <w:ind w:left="720" w:hanging="720"/>
        <w:rPr>
          <w:szCs w:val="22"/>
        </w:rPr>
      </w:pPr>
      <w:bookmarkStart w:id="273" w:name="_Toc121313457"/>
      <w:bookmarkStart w:id="274" w:name="_Toc126504435"/>
      <w:r w:rsidRPr="00F703B0">
        <w:rPr>
          <w:szCs w:val="22"/>
        </w:rPr>
        <w:t>Pokyny Objednatele</w:t>
      </w:r>
      <w:bookmarkEnd w:id="273"/>
      <w:bookmarkEnd w:id="274"/>
    </w:p>
    <w:p w14:paraId="5855D71C" w14:textId="77777777" w:rsidR="001E2BF3" w:rsidRPr="00F703B0" w:rsidRDefault="001E2BF3" w:rsidP="001E2BF3">
      <w:pPr>
        <w:pStyle w:val="Normal2"/>
        <w:rPr>
          <w:szCs w:val="22"/>
        </w:rPr>
      </w:pPr>
      <w:r>
        <w:rPr>
          <w:szCs w:val="22"/>
        </w:rPr>
        <w:t xml:space="preserve">Zhotovitel bude realizovat </w:t>
      </w:r>
      <w:r w:rsidR="003C01F6">
        <w:rPr>
          <w:szCs w:val="22"/>
        </w:rPr>
        <w:t>Dílo</w:t>
      </w:r>
      <w:r>
        <w:rPr>
          <w:szCs w:val="22"/>
        </w:rPr>
        <w:t xml:space="preserve"> </w:t>
      </w:r>
      <w:r w:rsidRPr="00F703B0">
        <w:rPr>
          <w:szCs w:val="22"/>
        </w:rPr>
        <w:t>v souladu s pokyny Objednatele a ostatními normami Objednatele, které mu budou Objednatelem poskytnuty. Zhotovitel je vždy povinen jednat v souladu s pokyny Objednatele a nemá právo se od těchto pokynů odchýlit, ledaže je takové odchýlení nutné v případě nouze, kdy je třeba chránit zájmy Objednatele a obdržení předchozího písemného souhlasu Objednatele nelze rozumně požadovat.</w:t>
      </w:r>
    </w:p>
    <w:p w14:paraId="702A26C9" w14:textId="664417B9" w:rsidR="001E2BF3" w:rsidRPr="00F703B0" w:rsidRDefault="001E2BF3" w:rsidP="001E2BF3">
      <w:pPr>
        <w:pStyle w:val="Normal2"/>
        <w:rPr>
          <w:szCs w:val="22"/>
        </w:rPr>
      </w:pPr>
      <w:r w:rsidRPr="00F703B0">
        <w:rPr>
          <w:szCs w:val="22"/>
        </w:rPr>
        <w:lastRenderedPageBreak/>
        <w:t xml:space="preserve">Pokud pokyny vydané Objednatelem Zhotoviteli budou nevhodné pro účely včasného a řádného provedení a dokončení </w:t>
      </w:r>
      <w:r w:rsidR="003C01F6">
        <w:rPr>
          <w:szCs w:val="22"/>
        </w:rPr>
        <w:t>Díla</w:t>
      </w:r>
      <w:r>
        <w:rPr>
          <w:szCs w:val="22"/>
        </w:rPr>
        <w:t xml:space="preserve"> </w:t>
      </w:r>
      <w:r w:rsidRPr="00F703B0">
        <w:rPr>
          <w:szCs w:val="22"/>
        </w:rPr>
        <w:t>nebo budou v</w:t>
      </w:r>
      <w:r w:rsidR="0079616C">
        <w:rPr>
          <w:szCs w:val="22"/>
        </w:rPr>
        <w:t> </w:t>
      </w:r>
      <w:r w:rsidRPr="00F703B0">
        <w:rPr>
          <w:szCs w:val="22"/>
        </w:rPr>
        <w:t>rozporu s</w:t>
      </w:r>
      <w:r>
        <w:rPr>
          <w:szCs w:val="22"/>
        </w:rPr>
        <w:t>e Závaznými předpisy</w:t>
      </w:r>
      <w:r w:rsidRPr="00F703B0">
        <w:rPr>
          <w:szCs w:val="22"/>
        </w:rPr>
        <w:t xml:space="preserve"> nebo oprávněnými požadavky účastníků řízení, úřadů a dotčených organizací, je Zhotovitel neprodleně po obdržení takového pokynu povinen na to písemně upozornit Objednatele, jinak bude odpovědný za veškeré škody způsobené provedením takového pokynu. Jestliže i přes písemné upozornění Zhotovitele o nevhodnosti takového pokynu bude Objednatel v</w:t>
      </w:r>
      <w:r w:rsidR="0079616C">
        <w:rPr>
          <w:szCs w:val="22"/>
        </w:rPr>
        <w:t> </w:t>
      </w:r>
      <w:r w:rsidRPr="00F703B0">
        <w:rPr>
          <w:szCs w:val="22"/>
        </w:rPr>
        <w:t>písemném pokynu trvat na jeho dodržení, bude povinností Zhotovitele takový pokyn provést, nebude však odpovědný za škodu způsobeno</w:t>
      </w:r>
      <w:r w:rsidR="00A159BC">
        <w:rPr>
          <w:szCs w:val="22"/>
        </w:rPr>
        <w:t>u provedením takového pokynu. Zhotovitel není oprávněn z</w:t>
      </w:r>
      <w:r w:rsidR="0079616C">
        <w:rPr>
          <w:szCs w:val="22"/>
        </w:rPr>
        <w:t> </w:t>
      </w:r>
      <w:r w:rsidR="00A159BC">
        <w:rPr>
          <w:szCs w:val="22"/>
        </w:rPr>
        <w:t>tohoto důvodu od Smlouvy odstoupit</w:t>
      </w:r>
      <w:r w:rsidR="00B16CCE">
        <w:rPr>
          <w:szCs w:val="22"/>
        </w:rPr>
        <w:t>, ledaže pokyn Objednatele mění současně základní koncepci a podstatu Díla jako takového</w:t>
      </w:r>
      <w:r w:rsidR="00A159BC">
        <w:rPr>
          <w:szCs w:val="22"/>
        </w:rPr>
        <w:t>.</w:t>
      </w:r>
    </w:p>
    <w:p w14:paraId="1C1ED027" w14:textId="77777777" w:rsidR="001E2BF3" w:rsidRPr="00F703B0" w:rsidRDefault="001E2BF3" w:rsidP="001E2BF3">
      <w:pPr>
        <w:pStyle w:val="Nadpis2"/>
        <w:keepNext w:val="0"/>
        <w:widowControl w:val="0"/>
        <w:ind w:left="720" w:hanging="720"/>
        <w:rPr>
          <w:szCs w:val="22"/>
        </w:rPr>
      </w:pPr>
      <w:bookmarkStart w:id="275" w:name="_Toc121313458"/>
      <w:bookmarkStart w:id="276" w:name="_Toc126504436"/>
      <w:r w:rsidRPr="00F703B0">
        <w:rPr>
          <w:szCs w:val="22"/>
        </w:rPr>
        <w:t>Spolupráce</w:t>
      </w:r>
      <w:bookmarkEnd w:id="275"/>
      <w:bookmarkEnd w:id="276"/>
    </w:p>
    <w:p w14:paraId="652427A1" w14:textId="77777777" w:rsidR="001E2BF3" w:rsidRPr="00F703B0" w:rsidRDefault="001E2BF3" w:rsidP="001E2BF3">
      <w:pPr>
        <w:pStyle w:val="Normal2"/>
        <w:rPr>
          <w:szCs w:val="22"/>
        </w:rPr>
      </w:pPr>
      <w:r w:rsidRPr="00F703B0">
        <w:rPr>
          <w:szCs w:val="22"/>
        </w:rPr>
        <w:t xml:space="preserve">Zhotovitel se zavazuje, že </w:t>
      </w:r>
      <w:r>
        <w:rPr>
          <w:szCs w:val="22"/>
        </w:rPr>
        <w:t xml:space="preserve">bude realizovat </w:t>
      </w:r>
      <w:r w:rsidR="003C01F6">
        <w:rPr>
          <w:szCs w:val="22"/>
        </w:rPr>
        <w:t>Dílo</w:t>
      </w:r>
      <w:r>
        <w:rPr>
          <w:szCs w:val="22"/>
        </w:rPr>
        <w:t xml:space="preserve"> </w:t>
      </w:r>
      <w:r w:rsidRPr="00F703B0">
        <w:rPr>
          <w:szCs w:val="22"/>
        </w:rPr>
        <w:t>v koordinaci, spolupráci a nepřetržité každodenní komunikaci s Objednatelem, jeho poradci a ostatními zhotoviteli a všemi dalšími osobami, které se podílejí na plnění předmětu Sm</w:t>
      </w:r>
      <w:r w:rsidR="001B59C8">
        <w:rPr>
          <w:szCs w:val="22"/>
        </w:rPr>
        <w:t>louvy, a to v</w:t>
      </w:r>
      <w:r w:rsidR="0079616C">
        <w:rPr>
          <w:szCs w:val="22"/>
        </w:rPr>
        <w:t> </w:t>
      </w:r>
      <w:r w:rsidR="001B59C8">
        <w:rPr>
          <w:szCs w:val="22"/>
        </w:rPr>
        <w:t>maximálním možném</w:t>
      </w:r>
      <w:r w:rsidRPr="00F703B0">
        <w:rPr>
          <w:szCs w:val="22"/>
        </w:rPr>
        <w:t xml:space="preserve"> rozsahu. </w:t>
      </w:r>
    </w:p>
    <w:p w14:paraId="371145EC" w14:textId="77777777" w:rsidR="001E2BF3" w:rsidRPr="00F703B0" w:rsidRDefault="001E2BF3" w:rsidP="001E2BF3">
      <w:pPr>
        <w:pStyle w:val="Nadpis2"/>
        <w:keepNext w:val="0"/>
        <w:widowControl w:val="0"/>
        <w:ind w:left="720" w:hanging="720"/>
        <w:rPr>
          <w:szCs w:val="22"/>
        </w:rPr>
      </w:pPr>
      <w:bookmarkStart w:id="277" w:name="_Toc121313459"/>
      <w:bookmarkStart w:id="278" w:name="_Toc126504437"/>
      <w:r w:rsidRPr="00F703B0">
        <w:rPr>
          <w:szCs w:val="22"/>
        </w:rPr>
        <w:t>Správa dokumentů</w:t>
      </w:r>
      <w:bookmarkEnd w:id="277"/>
      <w:bookmarkEnd w:id="278"/>
    </w:p>
    <w:p w14:paraId="2CB440EF" w14:textId="77777777" w:rsidR="001E2BF3" w:rsidRPr="00F703B0" w:rsidRDefault="001E2BF3" w:rsidP="001E2BF3">
      <w:pPr>
        <w:pStyle w:val="Normal2"/>
        <w:rPr>
          <w:szCs w:val="22"/>
        </w:rPr>
      </w:pPr>
      <w:r w:rsidRPr="00F703B0">
        <w:rPr>
          <w:szCs w:val="22"/>
        </w:rPr>
        <w:t xml:space="preserve">Bez zbytečného odkladu, nejpozději však do </w:t>
      </w:r>
      <w:r>
        <w:rPr>
          <w:szCs w:val="22"/>
        </w:rPr>
        <w:t>patnácti (</w:t>
      </w:r>
      <w:r w:rsidRPr="00F703B0">
        <w:rPr>
          <w:szCs w:val="22"/>
        </w:rPr>
        <w:t>15</w:t>
      </w:r>
      <w:r>
        <w:rPr>
          <w:szCs w:val="22"/>
        </w:rPr>
        <w:t>)</w:t>
      </w:r>
      <w:r w:rsidRPr="00F703B0">
        <w:rPr>
          <w:szCs w:val="22"/>
        </w:rPr>
        <w:t xml:space="preserve"> dnů </w:t>
      </w:r>
      <w:r>
        <w:rPr>
          <w:szCs w:val="22"/>
        </w:rPr>
        <w:t xml:space="preserve">od Dne skončení </w:t>
      </w:r>
      <w:r w:rsidRPr="00F703B0">
        <w:rPr>
          <w:szCs w:val="22"/>
        </w:rPr>
        <w:t xml:space="preserve">Zhotovitel shromáždí záznamy, vytvoří přehledný systém archivace, který umožní Objednateli rychlou orientaci a poskytne Objednateli veškeré dokumenty, listiny, korespondenci, výkresy, změny Projektové dokumentace, programy a údaje (v tištěné a elektronické formě) týkající se </w:t>
      </w:r>
      <w:r>
        <w:rPr>
          <w:szCs w:val="22"/>
        </w:rPr>
        <w:t xml:space="preserve">realizace Projektu </w:t>
      </w:r>
      <w:r w:rsidRPr="00F703B0">
        <w:rPr>
          <w:szCs w:val="22"/>
        </w:rPr>
        <w:t>podle Smlouvy.</w:t>
      </w:r>
    </w:p>
    <w:p w14:paraId="1A2BCE45" w14:textId="77777777" w:rsidR="001E2BF3" w:rsidRDefault="001E2BF3" w:rsidP="001E2BF3">
      <w:pPr>
        <w:pStyle w:val="Normal2"/>
        <w:rPr>
          <w:szCs w:val="22"/>
        </w:rPr>
      </w:pPr>
      <w:r w:rsidRPr="00F703B0">
        <w:rPr>
          <w:szCs w:val="22"/>
        </w:rPr>
        <w:t xml:space="preserve">Zhotovitel </w:t>
      </w:r>
      <w:r w:rsidR="002449C1">
        <w:rPr>
          <w:szCs w:val="22"/>
        </w:rPr>
        <w:t xml:space="preserve">je </w:t>
      </w:r>
      <w:r w:rsidRPr="00F703B0">
        <w:rPr>
          <w:szCs w:val="22"/>
        </w:rPr>
        <w:t>povinen vrátit Objednateli veškeré předměty a dokumenty, které od Objednatele obdržel v souvislosti s</w:t>
      </w:r>
      <w:r w:rsidR="0079616C">
        <w:rPr>
          <w:szCs w:val="22"/>
        </w:rPr>
        <w:t> </w:t>
      </w:r>
      <w:r>
        <w:rPr>
          <w:szCs w:val="22"/>
        </w:rPr>
        <w:t xml:space="preserve">realizací </w:t>
      </w:r>
      <w:r w:rsidR="003C01F6">
        <w:rPr>
          <w:szCs w:val="22"/>
        </w:rPr>
        <w:t>Díla</w:t>
      </w:r>
      <w:r>
        <w:rPr>
          <w:szCs w:val="22"/>
        </w:rPr>
        <w:t xml:space="preserve"> </w:t>
      </w:r>
      <w:r w:rsidRPr="00F703B0">
        <w:rPr>
          <w:szCs w:val="22"/>
        </w:rPr>
        <w:t xml:space="preserve">do tří (3) dnů poté, co bude poslední část </w:t>
      </w:r>
      <w:r w:rsidR="003C01F6">
        <w:rPr>
          <w:szCs w:val="22"/>
        </w:rPr>
        <w:t>Díla</w:t>
      </w:r>
      <w:r>
        <w:rPr>
          <w:szCs w:val="22"/>
        </w:rPr>
        <w:t xml:space="preserve"> dokončena</w:t>
      </w:r>
      <w:r w:rsidRPr="00F703B0">
        <w:rPr>
          <w:szCs w:val="22"/>
        </w:rPr>
        <w:t>.</w:t>
      </w:r>
    </w:p>
    <w:p w14:paraId="1D94DE72" w14:textId="77777777" w:rsidR="001E2BF3" w:rsidRDefault="001E2BF3" w:rsidP="00EA5597">
      <w:pPr>
        <w:pStyle w:val="Nadpis2"/>
        <w:widowControl w:val="0"/>
        <w:ind w:left="720" w:hanging="720"/>
        <w:rPr>
          <w:szCs w:val="22"/>
        </w:rPr>
      </w:pPr>
      <w:bookmarkStart w:id="279" w:name="_Ref202242169"/>
      <w:r>
        <w:rPr>
          <w:szCs w:val="22"/>
        </w:rPr>
        <w:t>Marketing</w:t>
      </w:r>
      <w:bookmarkEnd w:id="279"/>
    </w:p>
    <w:p w14:paraId="732689C9" w14:textId="77777777" w:rsidR="001E2BF3" w:rsidRDefault="001E2BF3" w:rsidP="001E2BF3">
      <w:pPr>
        <w:pStyle w:val="Normal2"/>
      </w:pPr>
      <w:r>
        <w:t>Zhotovitel bere na vědomí, že bez písemného souhlasu Objednatele není oprávněn se při propagaci či prezentaci své vlastní osoby a své činnosti označovat za smluvního partnera Objednatele.</w:t>
      </w:r>
      <w:r w:rsidRPr="0004492B">
        <w:t xml:space="preserve"> Za prezentaci a propagaci své osoby a činnosti dle této</w:t>
      </w:r>
      <w:r>
        <w:t xml:space="preserve"> Smlouvy se rozumí zejména:</w:t>
      </w:r>
    </w:p>
    <w:p w14:paraId="2880E413" w14:textId="77777777" w:rsidR="001E2BF3" w:rsidRDefault="001E2BF3" w:rsidP="00740B5D">
      <w:pPr>
        <w:pStyle w:val="Normal2"/>
        <w:numPr>
          <w:ilvl w:val="0"/>
          <w:numId w:val="31"/>
        </w:numPr>
        <w:tabs>
          <w:tab w:val="clear" w:pos="2149"/>
          <w:tab w:val="num" w:pos="1418"/>
        </w:tabs>
        <w:ind w:left="1418" w:hanging="709"/>
      </w:pPr>
      <w:r>
        <w:t>pořádání vlastních tiskových konferencí vztahujících se k</w:t>
      </w:r>
      <w:r w:rsidR="0079616C">
        <w:t> </w:t>
      </w:r>
      <w:r>
        <w:t>EXPO</w:t>
      </w:r>
      <w:r w:rsidR="00116692">
        <w:t xml:space="preserve"> </w:t>
      </w:r>
      <w:r w:rsidR="00E3225D">
        <w:t xml:space="preserve">Dubaj </w:t>
      </w:r>
      <w:r>
        <w:t>bez přítomnosti zástupce Objednatele;</w:t>
      </w:r>
    </w:p>
    <w:p w14:paraId="73BA70B6" w14:textId="77777777" w:rsidR="001E2BF3" w:rsidRDefault="001E2BF3" w:rsidP="00740B5D">
      <w:pPr>
        <w:pStyle w:val="Normal2"/>
        <w:numPr>
          <w:ilvl w:val="0"/>
          <w:numId w:val="31"/>
        </w:numPr>
        <w:tabs>
          <w:tab w:val="clear" w:pos="2149"/>
          <w:tab w:val="num" w:pos="1418"/>
        </w:tabs>
        <w:ind w:left="1418" w:hanging="709"/>
      </w:pPr>
      <w:r>
        <w:t>užití označení „smluvní partner“ Objednatele na jakýchkoliv propagačních či prezentačních materiálech;</w:t>
      </w:r>
    </w:p>
    <w:p w14:paraId="5282DEB7" w14:textId="77777777" w:rsidR="001E2BF3" w:rsidRDefault="001E2BF3" w:rsidP="00740B5D">
      <w:pPr>
        <w:pStyle w:val="Normal2"/>
        <w:numPr>
          <w:ilvl w:val="0"/>
          <w:numId w:val="31"/>
        </w:numPr>
        <w:tabs>
          <w:tab w:val="clear" w:pos="2149"/>
          <w:tab w:val="num" w:pos="1418"/>
        </w:tabs>
        <w:ind w:left="1418" w:hanging="709"/>
      </w:pPr>
      <w:r>
        <w:t>užití ochranných známek či log Objednatele na jakýchkoliv propagačních materiálech;</w:t>
      </w:r>
    </w:p>
    <w:p w14:paraId="01A70234" w14:textId="77777777" w:rsidR="001E2BF3" w:rsidRDefault="001E2BF3" w:rsidP="00740B5D">
      <w:pPr>
        <w:pStyle w:val="Normal2"/>
        <w:numPr>
          <w:ilvl w:val="0"/>
          <w:numId w:val="31"/>
        </w:numPr>
        <w:tabs>
          <w:tab w:val="clear" w:pos="2149"/>
          <w:tab w:val="num" w:pos="1418"/>
        </w:tabs>
        <w:ind w:left="1418" w:hanging="709"/>
      </w:pPr>
      <w:r>
        <w:t>sjednávání a uveřejňování článků informujících o smluvním partnerství s</w:t>
      </w:r>
      <w:r w:rsidR="0079616C">
        <w:t> </w:t>
      </w:r>
      <w:r>
        <w:t>Objednatelem;</w:t>
      </w:r>
    </w:p>
    <w:p w14:paraId="7F0C31B2" w14:textId="77777777" w:rsidR="001E2BF3" w:rsidRDefault="001E2BF3" w:rsidP="00740B5D">
      <w:pPr>
        <w:pStyle w:val="Normal2"/>
        <w:numPr>
          <w:ilvl w:val="0"/>
          <w:numId w:val="31"/>
        </w:numPr>
        <w:tabs>
          <w:tab w:val="clear" w:pos="2149"/>
          <w:tab w:val="num" w:pos="1418"/>
        </w:tabs>
        <w:ind w:left="1418" w:hanging="709"/>
      </w:pPr>
      <w:r>
        <w:t xml:space="preserve">jakákoliv veřejná či mediální prezentace vlastní osoby nebo činnosti jako smluvního partnera Objednatele. </w:t>
      </w:r>
    </w:p>
    <w:p w14:paraId="11DB6B56" w14:textId="77777777" w:rsidR="001E2BF3" w:rsidRDefault="001E2BF3" w:rsidP="001E2BF3">
      <w:pPr>
        <w:pStyle w:val="Normal2"/>
      </w:pPr>
      <w:r>
        <w:t>Zhotovitel může podávat informace o své činnosti pouze za svou osobu. Zhotovitel bere na vědomí, že vztah a kontakt Objednatele s</w:t>
      </w:r>
      <w:r w:rsidR="0079616C">
        <w:t> </w:t>
      </w:r>
      <w:r>
        <w:t>médii a veřejností v</w:t>
      </w:r>
      <w:r w:rsidR="0079616C">
        <w:t> </w:t>
      </w:r>
      <w:r>
        <w:t>souvislosti s</w:t>
      </w:r>
      <w:r w:rsidR="0079616C">
        <w:t> </w:t>
      </w:r>
      <w:r w:rsidR="003C01F6">
        <w:t>Dílem</w:t>
      </w:r>
      <w:r>
        <w:t xml:space="preserve"> je výlučným oprávněním Objednatele. Zhotovitel je povinen zajistit dodržování povinností dle tohoto odstavce také u svých Podzhotovitelů. </w:t>
      </w:r>
    </w:p>
    <w:p w14:paraId="29B17006" w14:textId="77777777" w:rsidR="001E2BF3" w:rsidRPr="00F703B0" w:rsidRDefault="001E2BF3" w:rsidP="002449C1">
      <w:pPr>
        <w:pStyle w:val="StyleStyleHeading1JustifiedTimesNewRoman"/>
        <w:rPr>
          <w:szCs w:val="22"/>
        </w:rPr>
      </w:pPr>
      <w:bookmarkStart w:id="280" w:name="_Toc126504410"/>
      <w:r w:rsidRPr="00F703B0">
        <w:rPr>
          <w:szCs w:val="22"/>
        </w:rPr>
        <w:t>Oprávnění Zhotovitele</w:t>
      </w:r>
      <w:bookmarkEnd w:id="280"/>
    </w:p>
    <w:p w14:paraId="17236F59" w14:textId="66C62A8E" w:rsidR="001E2BF3" w:rsidRDefault="001E2BF3" w:rsidP="001E2BF3">
      <w:pPr>
        <w:pStyle w:val="Normal2"/>
        <w:ind w:left="737"/>
        <w:rPr>
          <w:szCs w:val="22"/>
        </w:rPr>
      </w:pPr>
      <w:r w:rsidRPr="00F703B0">
        <w:rPr>
          <w:szCs w:val="22"/>
        </w:rPr>
        <w:t xml:space="preserve">Zhotovitel prohlašuje, že je oprávněn plnit předmět Smlouvy a disponuje všemi </w:t>
      </w:r>
      <w:r w:rsidR="00F3526D">
        <w:rPr>
          <w:szCs w:val="22"/>
        </w:rPr>
        <w:t xml:space="preserve">deklarovanými nebo </w:t>
      </w:r>
      <w:r w:rsidRPr="00F703B0">
        <w:rPr>
          <w:szCs w:val="22"/>
        </w:rPr>
        <w:t>potřebnými oprávněními a povoleními v</w:t>
      </w:r>
      <w:r w:rsidR="0079616C">
        <w:rPr>
          <w:szCs w:val="22"/>
        </w:rPr>
        <w:t> </w:t>
      </w:r>
      <w:r w:rsidRPr="00F703B0">
        <w:rPr>
          <w:szCs w:val="22"/>
        </w:rPr>
        <w:t xml:space="preserve">souladu se Závaznými předpisy. </w:t>
      </w:r>
    </w:p>
    <w:p w14:paraId="457362A7" w14:textId="77777777" w:rsidR="001E2BF3" w:rsidRPr="00F703B0" w:rsidRDefault="008B3F44" w:rsidP="00E3225D">
      <w:pPr>
        <w:pStyle w:val="st"/>
        <w:keepLines w:val="0"/>
        <w:pageBreakBefore w:val="0"/>
        <w:widowControl w:val="0"/>
        <w:numPr>
          <w:ilvl w:val="0"/>
          <w:numId w:val="3"/>
        </w:numPr>
        <w:tabs>
          <w:tab w:val="clear" w:pos="1985"/>
          <w:tab w:val="left" w:pos="1418"/>
        </w:tabs>
        <w:spacing w:before="480" w:after="360"/>
        <w:ind w:left="0"/>
      </w:pPr>
      <w:r>
        <w:lastRenderedPageBreak/>
        <w:t>CENA</w:t>
      </w:r>
    </w:p>
    <w:p w14:paraId="769C78C8" w14:textId="77777777" w:rsidR="001E2BF3" w:rsidRPr="00163EA2" w:rsidRDefault="001E2BF3" w:rsidP="001E2BF3">
      <w:pPr>
        <w:pStyle w:val="StyleStyleHeading1JustifiedTimesNewRoman"/>
        <w:keepNext w:val="0"/>
        <w:rPr>
          <w:szCs w:val="22"/>
        </w:rPr>
      </w:pPr>
      <w:bookmarkStart w:id="281" w:name="_Ref204174627"/>
      <w:r w:rsidRPr="00163EA2">
        <w:rPr>
          <w:szCs w:val="22"/>
        </w:rPr>
        <w:t>Cena</w:t>
      </w:r>
      <w:bookmarkEnd w:id="281"/>
    </w:p>
    <w:p w14:paraId="6BD281DF" w14:textId="77777777" w:rsidR="00EA5597" w:rsidRDefault="00EA5597" w:rsidP="001E2BF3">
      <w:pPr>
        <w:pStyle w:val="Nadpis2"/>
        <w:keepNext w:val="0"/>
        <w:widowControl w:val="0"/>
        <w:ind w:left="720" w:hanging="720"/>
        <w:rPr>
          <w:szCs w:val="22"/>
        </w:rPr>
      </w:pPr>
      <w:bookmarkStart w:id="282" w:name="_Ref200373708"/>
      <w:r>
        <w:rPr>
          <w:szCs w:val="22"/>
        </w:rPr>
        <w:t>Cena</w:t>
      </w:r>
    </w:p>
    <w:p w14:paraId="05CD338A" w14:textId="35E08ED5" w:rsidR="00EA5597" w:rsidRDefault="00EA5597" w:rsidP="00EA5597">
      <w:pPr>
        <w:pStyle w:val="Normal2"/>
      </w:pPr>
      <w:r>
        <w:t xml:space="preserve">Objednatel zaplatí Zhotoviteli Cenu ve </w:t>
      </w:r>
      <w:r w:rsidRPr="00583BE7">
        <w:t xml:space="preserve">výši </w:t>
      </w:r>
      <w:r w:rsidR="00F3526D">
        <w:rPr>
          <w:b/>
        </w:rPr>
        <w:t xml:space="preserve"> 54 545 455</w:t>
      </w:r>
      <w:r w:rsidR="00A25DA0" w:rsidRPr="00BE069D">
        <w:rPr>
          <w:b/>
        </w:rPr>
        <w:t xml:space="preserve"> </w:t>
      </w:r>
      <w:r w:rsidRPr="00BE069D">
        <w:rPr>
          <w:b/>
        </w:rPr>
        <w:t>Kč</w:t>
      </w:r>
      <w:r w:rsidR="00A25DA0" w:rsidRPr="00BE069D">
        <w:rPr>
          <w:b/>
        </w:rPr>
        <w:t xml:space="preserve"> </w:t>
      </w:r>
      <w:r w:rsidR="00F3526D">
        <w:rPr>
          <w:b/>
        </w:rPr>
        <w:t>bez</w:t>
      </w:r>
      <w:r w:rsidR="003B7909" w:rsidRPr="00BE069D">
        <w:rPr>
          <w:b/>
        </w:rPr>
        <w:t xml:space="preserve"> </w:t>
      </w:r>
      <w:r w:rsidR="00A25DA0" w:rsidRPr="00BE069D">
        <w:rPr>
          <w:b/>
        </w:rPr>
        <w:t>DPH</w:t>
      </w:r>
      <w:r w:rsidRPr="00583BE7">
        <w:t xml:space="preserve"> (slovy: </w:t>
      </w:r>
      <w:r w:rsidR="00F3526D">
        <w:rPr>
          <w:i/>
        </w:rPr>
        <w:t>padesát čtyři</w:t>
      </w:r>
      <w:r w:rsidR="003B7909" w:rsidRPr="00BE069D">
        <w:rPr>
          <w:i/>
        </w:rPr>
        <w:t xml:space="preserve"> milionů </w:t>
      </w:r>
      <w:r w:rsidR="00F3526D">
        <w:rPr>
          <w:i/>
        </w:rPr>
        <w:t xml:space="preserve">pět set čtyřicet pět tisíc čtyři sta padesát pět </w:t>
      </w:r>
      <w:r w:rsidR="003B7909" w:rsidRPr="00BE069D">
        <w:rPr>
          <w:i/>
        </w:rPr>
        <w:t>korun českých</w:t>
      </w:r>
      <w:r w:rsidRPr="00213B75">
        <w:t>)</w:t>
      </w:r>
      <w:r w:rsidR="00A25DA0">
        <w:t xml:space="preserve"> </w:t>
      </w:r>
      <w:r w:rsidRPr="00583BE7">
        <w:t>za provedení veškerých plnění Zhotovitele podle této Smlouvy v</w:t>
      </w:r>
      <w:r w:rsidR="0079616C">
        <w:t> </w:t>
      </w:r>
      <w:r w:rsidRPr="00583BE7">
        <w:t>souladu s</w:t>
      </w:r>
      <w:r w:rsidR="0079616C">
        <w:t> </w:t>
      </w:r>
      <w:r w:rsidRPr="00583BE7">
        <w:t>touto Smlouvou.</w:t>
      </w:r>
      <w:r>
        <w:t xml:space="preserve"> </w:t>
      </w:r>
    </w:p>
    <w:p w14:paraId="0274911C" w14:textId="12CDC2D3" w:rsidR="004A7C26" w:rsidRDefault="000A74A8" w:rsidP="00EA5597">
      <w:pPr>
        <w:pStyle w:val="Normal2"/>
      </w:pPr>
      <w:r>
        <w:t xml:space="preserve">Cena </w:t>
      </w:r>
      <w:r w:rsidR="0041043E">
        <w:t>je</w:t>
      </w:r>
      <w:r>
        <w:t xml:space="preserve"> stanovena jako cena řádná a úplná</w:t>
      </w:r>
      <w:r w:rsidR="001D6F9C">
        <w:t xml:space="preserve"> za splnění veškerých závazků Zhotovitele dle této Smlouvy, včetně závazku Zařízení provozovat po Dobu provozu</w:t>
      </w:r>
      <w:r w:rsidR="003B7909">
        <w:t xml:space="preserve"> a </w:t>
      </w:r>
      <w:r w:rsidR="00BE069D">
        <w:t>připravit jej k převozu dle čl. 15 výše v této Smlouvě</w:t>
      </w:r>
      <w:r w:rsidR="00182894">
        <w:t>.</w:t>
      </w:r>
    </w:p>
    <w:bookmarkEnd w:id="282"/>
    <w:p w14:paraId="4CEF8E9A" w14:textId="77777777" w:rsidR="00826893" w:rsidRDefault="001E2BF3" w:rsidP="001E2BF3">
      <w:pPr>
        <w:pStyle w:val="Normal2"/>
      </w:pPr>
      <w:r w:rsidRPr="00583BE7">
        <w:t xml:space="preserve">Režim DPH bude uplatněn </w:t>
      </w:r>
      <w:r w:rsidR="002449C1">
        <w:t>v</w:t>
      </w:r>
      <w:r w:rsidR="0079616C">
        <w:t> </w:t>
      </w:r>
      <w:r w:rsidRPr="00583BE7">
        <w:t>souladu se zákonem č. 235/200</w:t>
      </w:r>
      <w:r w:rsidR="00826893">
        <w:t>4 Sb., o DPH, v</w:t>
      </w:r>
      <w:r w:rsidR="0079616C">
        <w:t> </w:t>
      </w:r>
      <w:r w:rsidR="00826893">
        <w:t>platném znění</w:t>
      </w:r>
      <w:r w:rsidR="00C86E69">
        <w:t>, v</w:t>
      </w:r>
      <w:r w:rsidR="0079616C">
        <w:t> </w:t>
      </w:r>
      <w:r w:rsidR="00C86E69">
        <w:t>souladu s</w:t>
      </w:r>
      <w:r w:rsidR="0079616C">
        <w:t> </w:t>
      </w:r>
      <w:r w:rsidR="00C86E69">
        <w:t>relevantními Závaznými předpisy</w:t>
      </w:r>
      <w:r w:rsidR="006E19CE">
        <w:t xml:space="preserve"> a aplikovatelnými předpisy Evropské unie</w:t>
      </w:r>
      <w:r w:rsidR="00826893">
        <w:t xml:space="preserve">. </w:t>
      </w:r>
    </w:p>
    <w:p w14:paraId="1D3E82F7" w14:textId="77777777" w:rsidR="001E2BF3" w:rsidRPr="00583BE7" w:rsidRDefault="001E2BF3" w:rsidP="001E2BF3">
      <w:pPr>
        <w:pStyle w:val="Normal2"/>
        <w:rPr>
          <w:szCs w:val="22"/>
        </w:rPr>
      </w:pPr>
      <w:r w:rsidRPr="00583BE7">
        <w:rPr>
          <w:szCs w:val="22"/>
        </w:rPr>
        <w:t>Strany se dohodly na následujícím:</w:t>
      </w:r>
    </w:p>
    <w:p w14:paraId="0233001F" w14:textId="77777777" w:rsidR="001E2BF3" w:rsidRPr="00583BE7" w:rsidRDefault="001E2BF3" w:rsidP="00740B5D">
      <w:pPr>
        <w:pStyle w:val="Normal2"/>
        <w:numPr>
          <w:ilvl w:val="0"/>
          <w:numId w:val="15"/>
        </w:numPr>
        <w:tabs>
          <w:tab w:val="clear" w:pos="2153"/>
        </w:tabs>
        <w:autoSpaceDE w:val="0"/>
        <w:autoSpaceDN w:val="0"/>
        <w:spacing w:before="60"/>
        <w:ind w:left="1440"/>
        <w:rPr>
          <w:szCs w:val="22"/>
        </w:rPr>
      </w:pPr>
      <w:r w:rsidRPr="00583BE7">
        <w:rPr>
          <w:szCs w:val="22"/>
        </w:rPr>
        <w:t>Cena nesmí být upravována v</w:t>
      </w:r>
      <w:r w:rsidR="0079616C">
        <w:rPr>
          <w:szCs w:val="22"/>
        </w:rPr>
        <w:t> </w:t>
      </w:r>
      <w:r w:rsidRPr="00583BE7">
        <w:rPr>
          <w:szCs w:val="22"/>
        </w:rPr>
        <w:t>důsledku inflace, deflace nebo změny kurzu Kč;</w:t>
      </w:r>
    </w:p>
    <w:p w14:paraId="79985630" w14:textId="77777777" w:rsidR="001E2BF3" w:rsidRPr="00583BE7" w:rsidRDefault="001E2BF3" w:rsidP="00740B5D">
      <w:pPr>
        <w:pStyle w:val="Normal2"/>
        <w:numPr>
          <w:ilvl w:val="0"/>
          <w:numId w:val="15"/>
        </w:numPr>
        <w:tabs>
          <w:tab w:val="clear" w:pos="2153"/>
        </w:tabs>
        <w:autoSpaceDE w:val="0"/>
        <w:autoSpaceDN w:val="0"/>
        <w:spacing w:before="60"/>
        <w:ind w:left="1440"/>
        <w:rPr>
          <w:szCs w:val="22"/>
        </w:rPr>
      </w:pPr>
      <w:r w:rsidRPr="00583BE7">
        <w:rPr>
          <w:szCs w:val="22"/>
        </w:rPr>
        <w:t xml:space="preserve">Cena zahrnuje veškeré náklady a výdaje Zhotovitele na splnění veškerých povinností Zhotovitele uvedených ve </w:t>
      </w:r>
      <w:r w:rsidR="00D13633">
        <w:rPr>
          <w:szCs w:val="22"/>
        </w:rPr>
        <w:t>Smlouvě včetně dopravy veškerých</w:t>
      </w:r>
      <w:r w:rsidRPr="00583BE7">
        <w:rPr>
          <w:szCs w:val="22"/>
        </w:rPr>
        <w:t xml:space="preserve"> Materiálů a Technologických zařízení nezbytných pro realizaci </w:t>
      </w:r>
      <w:r w:rsidR="003C01F6">
        <w:rPr>
          <w:szCs w:val="22"/>
        </w:rPr>
        <w:t>Díla</w:t>
      </w:r>
      <w:r w:rsidRPr="00583BE7">
        <w:rPr>
          <w:szCs w:val="22"/>
        </w:rPr>
        <w:t>, a to bez ohledu na to, jestli dané ustanovení Smlouvy stanoví, že splnění dané povinnosti Zhotovitele je na náklady Zhotovitele či nikoliv;</w:t>
      </w:r>
    </w:p>
    <w:p w14:paraId="642F60BB" w14:textId="4DBCAEEA" w:rsidR="001E2BF3" w:rsidRPr="00583BE7" w:rsidRDefault="001E2BF3" w:rsidP="00740B5D">
      <w:pPr>
        <w:pStyle w:val="Normal2"/>
        <w:numPr>
          <w:ilvl w:val="0"/>
          <w:numId w:val="15"/>
        </w:numPr>
        <w:tabs>
          <w:tab w:val="clear" w:pos="2153"/>
        </w:tabs>
        <w:autoSpaceDE w:val="0"/>
        <w:autoSpaceDN w:val="0"/>
        <w:spacing w:before="60"/>
        <w:ind w:left="1440"/>
        <w:rPr>
          <w:szCs w:val="22"/>
        </w:rPr>
      </w:pPr>
      <w:r w:rsidRPr="00583BE7">
        <w:rPr>
          <w:szCs w:val="22"/>
        </w:rPr>
        <w:t>Zhotovitel uhradí veškerá cla, poplatky a daně vyplývající z</w:t>
      </w:r>
      <w:r w:rsidR="0079616C">
        <w:rPr>
          <w:szCs w:val="22"/>
        </w:rPr>
        <w:t> </w:t>
      </w:r>
      <w:r w:rsidRPr="00583BE7">
        <w:rPr>
          <w:szCs w:val="22"/>
        </w:rPr>
        <w:t>jeho povinností podle Smlouvy a Cena nesmí být upravována o tato cla, poplatky a daně</w:t>
      </w:r>
      <w:r w:rsidR="006B0284">
        <w:rPr>
          <w:szCs w:val="22"/>
        </w:rPr>
        <w:t>;</w:t>
      </w:r>
    </w:p>
    <w:p w14:paraId="089EC911" w14:textId="77777777" w:rsidR="001E2BF3" w:rsidRPr="00583BE7" w:rsidRDefault="001E2BF3" w:rsidP="00740B5D">
      <w:pPr>
        <w:pStyle w:val="Normal2"/>
        <w:numPr>
          <w:ilvl w:val="0"/>
          <w:numId w:val="15"/>
        </w:numPr>
        <w:tabs>
          <w:tab w:val="clear" w:pos="2153"/>
        </w:tabs>
        <w:autoSpaceDE w:val="0"/>
        <w:autoSpaceDN w:val="0"/>
        <w:spacing w:before="60"/>
        <w:ind w:left="1440"/>
        <w:rPr>
          <w:szCs w:val="22"/>
        </w:rPr>
      </w:pPr>
      <w:r w:rsidRPr="00583BE7">
        <w:rPr>
          <w:szCs w:val="22"/>
        </w:rPr>
        <w:t>Správní poplatky a požadavky orgánů státní správy a samosprávy a sankce jimi uložené budou zahrnuty do nákladů, jež hradí Zhotovitel, vyjma nákladů, jejichž úhradu Smlouva výslovně předepisuje Objednateli;</w:t>
      </w:r>
    </w:p>
    <w:p w14:paraId="4E945091" w14:textId="2CCD74FA" w:rsidR="001E2BF3" w:rsidRPr="00583BE7" w:rsidRDefault="001E2BF3" w:rsidP="00740B5D">
      <w:pPr>
        <w:pStyle w:val="Normal2"/>
        <w:numPr>
          <w:ilvl w:val="0"/>
          <w:numId w:val="15"/>
        </w:numPr>
        <w:tabs>
          <w:tab w:val="clear" w:pos="2153"/>
        </w:tabs>
        <w:autoSpaceDE w:val="0"/>
        <w:autoSpaceDN w:val="0"/>
        <w:spacing w:before="60"/>
        <w:ind w:left="1440"/>
        <w:rPr>
          <w:szCs w:val="22"/>
        </w:rPr>
      </w:pPr>
      <w:r w:rsidRPr="00583BE7">
        <w:rPr>
          <w:szCs w:val="22"/>
        </w:rPr>
        <w:t xml:space="preserve">Cena může být </w:t>
      </w:r>
      <w:r w:rsidR="0054221E">
        <w:rPr>
          <w:szCs w:val="22"/>
        </w:rPr>
        <w:t xml:space="preserve">měněna </w:t>
      </w:r>
      <w:r w:rsidR="006B0284">
        <w:rPr>
          <w:szCs w:val="22"/>
        </w:rPr>
        <w:t xml:space="preserve">pouze </w:t>
      </w:r>
      <w:r w:rsidR="00182894">
        <w:rPr>
          <w:szCs w:val="22"/>
        </w:rPr>
        <w:t>v</w:t>
      </w:r>
      <w:r w:rsidR="0079616C">
        <w:rPr>
          <w:szCs w:val="22"/>
        </w:rPr>
        <w:t> </w:t>
      </w:r>
      <w:r w:rsidR="00182894">
        <w:rPr>
          <w:szCs w:val="22"/>
        </w:rPr>
        <w:t>případě provedení Z</w:t>
      </w:r>
      <w:r w:rsidRPr="00583BE7">
        <w:rPr>
          <w:szCs w:val="22"/>
        </w:rPr>
        <w:t xml:space="preserve">měn </w:t>
      </w:r>
      <w:r w:rsidRPr="00374C3C">
        <w:rPr>
          <w:szCs w:val="22"/>
        </w:rPr>
        <w:t xml:space="preserve">dle článku </w:t>
      </w:r>
      <w:r w:rsidR="00F26F7D">
        <w:fldChar w:fldCharType="begin"/>
      </w:r>
      <w:r w:rsidR="00F26F7D">
        <w:instrText xml:space="preserve"> REF _Ref145596840 \r \h  \* MERGEFORMAT </w:instrText>
      </w:r>
      <w:r w:rsidR="00F26F7D">
        <w:fldChar w:fldCharType="separate"/>
      </w:r>
      <w:r w:rsidR="00FF3135" w:rsidRPr="00374C3C">
        <w:rPr>
          <w:szCs w:val="22"/>
        </w:rPr>
        <w:t>17</w:t>
      </w:r>
      <w:r w:rsidR="00F26F7D">
        <w:fldChar w:fldCharType="end"/>
      </w:r>
      <w:r w:rsidR="008C33DB" w:rsidRPr="00374C3C">
        <w:t>.</w:t>
      </w:r>
      <w:r w:rsidR="00307BF1" w:rsidRPr="00374C3C">
        <w:rPr>
          <w:szCs w:val="22"/>
        </w:rPr>
        <w:t xml:space="preserve"> Smlouvy</w:t>
      </w:r>
      <w:r w:rsidR="00307BF1">
        <w:rPr>
          <w:szCs w:val="22"/>
        </w:rPr>
        <w:t>.</w:t>
      </w:r>
    </w:p>
    <w:p w14:paraId="2AE397C7" w14:textId="77777777" w:rsidR="001E2BF3" w:rsidRPr="00583BE7" w:rsidRDefault="001E2BF3" w:rsidP="001E2BF3">
      <w:pPr>
        <w:pStyle w:val="Nadpis2"/>
        <w:keepNext w:val="0"/>
        <w:widowControl w:val="0"/>
        <w:ind w:left="720" w:hanging="720"/>
        <w:rPr>
          <w:szCs w:val="22"/>
        </w:rPr>
      </w:pPr>
      <w:bookmarkStart w:id="283" w:name="_Toc27317292"/>
      <w:bookmarkStart w:id="284" w:name="_Toc37062228"/>
      <w:bookmarkStart w:id="285" w:name="_Toc43549573"/>
      <w:bookmarkStart w:id="286" w:name="_Toc122316994"/>
      <w:bookmarkStart w:id="287" w:name="_Toc122435952"/>
      <w:bookmarkStart w:id="288" w:name="_Toc122317086"/>
      <w:bookmarkStart w:id="289" w:name="_Toc122436034"/>
      <w:r w:rsidRPr="00583BE7">
        <w:rPr>
          <w:szCs w:val="22"/>
        </w:rPr>
        <w:t>Dostatečnost Ceny</w:t>
      </w:r>
      <w:bookmarkEnd w:id="283"/>
      <w:r w:rsidRPr="00583BE7">
        <w:rPr>
          <w:szCs w:val="22"/>
        </w:rPr>
        <w:t xml:space="preserve"> </w:t>
      </w:r>
      <w:bookmarkEnd w:id="284"/>
      <w:bookmarkEnd w:id="285"/>
      <w:bookmarkEnd w:id="286"/>
      <w:bookmarkEnd w:id="287"/>
    </w:p>
    <w:p w14:paraId="7842839B" w14:textId="77777777" w:rsidR="001E2BF3" w:rsidRPr="00583BE7" w:rsidRDefault="001E2BF3" w:rsidP="001E2BF3">
      <w:pPr>
        <w:pStyle w:val="Normal2"/>
        <w:rPr>
          <w:szCs w:val="22"/>
        </w:rPr>
      </w:pPr>
      <w:r w:rsidRPr="00583BE7">
        <w:rPr>
          <w:szCs w:val="22"/>
        </w:rPr>
        <w:t>Uzavřením této Smlouvy Zhotovitel vyjadřuje a potvrzuje, že:</w:t>
      </w:r>
    </w:p>
    <w:p w14:paraId="2ABFDB1A" w14:textId="77777777" w:rsidR="001E2BF3" w:rsidRPr="00583BE7" w:rsidRDefault="001E2BF3" w:rsidP="00740B5D">
      <w:pPr>
        <w:pStyle w:val="Normal2"/>
        <w:numPr>
          <w:ilvl w:val="0"/>
          <w:numId w:val="14"/>
        </w:numPr>
        <w:tabs>
          <w:tab w:val="clear" w:pos="2153"/>
        </w:tabs>
        <w:autoSpaceDE w:val="0"/>
        <w:autoSpaceDN w:val="0"/>
        <w:spacing w:before="60"/>
        <w:ind w:left="1440"/>
        <w:rPr>
          <w:szCs w:val="22"/>
        </w:rPr>
      </w:pPr>
      <w:r w:rsidRPr="00583BE7">
        <w:rPr>
          <w:szCs w:val="22"/>
        </w:rPr>
        <w:t>Cena je správná a dostatečná, a</w:t>
      </w:r>
    </w:p>
    <w:p w14:paraId="1D454FC9" w14:textId="77777777" w:rsidR="001E2BF3" w:rsidRPr="00583BE7" w:rsidRDefault="001E2BF3" w:rsidP="00740B5D">
      <w:pPr>
        <w:pStyle w:val="Normal2"/>
        <w:numPr>
          <w:ilvl w:val="0"/>
          <w:numId w:val="14"/>
        </w:numPr>
        <w:tabs>
          <w:tab w:val="clear" w:pos="2153"/>
        </w:tabs>
        <w:autoSpaceDE w:val="0"/>
        <w:autoSpaceDN w:val="0"/>
        <w:spacing w:before="60"/>
        <w:ind w:left="1440"/>
        <w:rPr>
          <w:szCs w:val="22"/>
        </w:rPr>
      </w:pPr>
      <w:r w:rsidRPr="00583BE7">
        <w:rPr>
          <w:szCs w:val="22"/>
        </w:rPr>
        <w:t xml:space="preserve">založil částku Ceny na údajích, výkladu, nezbytných informacích, prohlídkách a průzkumech. </w:t>
      </w:r>
    </w:p>
    <w:p w14:paraId="0712959C" w14:textId="77777777" w:rsidR="001E2BF3" w:rsidRPr="00583BE7" w:rsidRDefault="001E2BF3" w:rsidP="001E2BF3">
      <w:pPr>
        <w:pStyle w:val="Normal2"/>
        <w:rPr>
          <w:szCs w:val="22"/>
        </w:rPr>
      </w:pPr>
      <w:r w:rsidRPr="00583BE7">
        <w:rPr>
          <w:szCs w:val="22"/>
        </w:rPr>
        <w:t xml:space="preserve">Nestanoví-li tato Smlouva výslovně jinak, Cena zahrnuje splnění veškerých povinností Zhotovitele ze Smlouvy (včetně cen provizorních položek a ceny dopravy) a všechny věci a činnosti nezbytné pro řádné provedení a dokončení </w:t>
      </w:r>
      <w:r w:rsidR="003C01F6">
        <w:rPr>
          <w:szCs w:val="22"/>
        </w:rPr>
        <w:t>Díla</w:t>
      </w:r>
      <w:r w:rsidRPr="00583BE7">
        <w:rPr>
          <w:szCs w:val="22"/>
        </w:rPr>
        <w:t xml:space="preserve"> a odstranění všech jeho vad. </w:t>
      </w:r>
    </w:p>
    <w:p w14:paraId="32996AAD" w14:textId="77777777" w:rsidR="001E2BF3" w:rsidRPr="00583BE7" w:rsidRDefault="001E2BF3" w:rsidP="00602501">
      <w:pPr>
        <w:pStyle w:val="Nadpis2"/>
        <w:widowControl w:val="0"/>
        <w:ind w:left="720" w:hanging="720"/>
        <w:rPr>
          <w:szCs w:val="22"/>
        </w:rPr>
      </w:pPr>
      <w:bookmarkStart w:id="290" w:name="_Ref200364700"/>
      <w:r w:rsidRPr="00583BE7">
        <w:rPr>
          <w:szCs w:val="22"/>
        </w:rPr>
        <w:t>Fakturace</w:t>
      </w:r>
      <w:bookmarkEnd w:id="290"/>
    </w:p>
    <w:p w14:paraId="429E44B7" w14:textId="77777777" w:rsidR="001E2BF3" w:rsidRPr="003954AC" w:rsidRDefault="001E2BF3" w:rsidP="001E2BF3">
      <w:pPr>
        <w:pStyle w:val="Nadpis3"/>
        <w:keepNext w:val="0"/>
        <w:tabs>
          <w:tab w:val="clear" w:pos="794"/>
          <w:tab w:val="num" w:pos="1418"/>
        </w:tabs>
        <w:ind w:left="1418" w:hanging="709"/>
      </w:pPr>
      <w:r w:rsidRPr="003954AC">
        <w:t>Faktury za dílčí plnění vystavené Zhotovitelem musí obsahovat údaje požadované platnými českými právními předpisy pro účetní doklad</w:t>
      </w:r>
      <w:r w:rsidR="003954AC" w:rsidRPr="003954AC">
        <w:t xml:space="preserve"> a</w:t>
      </w:r>
      <w:r w:rsidRPr="003954AC">
        <w:t xml:space="preserve"> podrobný rozpis vykonaných prací. </w:t>
      </w:r>
    </w:p>
    <w:p w14:paraId="4CBF0077" w14:textId="63058161" w:rsidR="001E2BF3" w:rsidRPr="00583BE7" w:rsidRDefault="001E2BF3" w:rsidP="001E2BF3">
      <w:pPr>
        <w:pStyle w:val="Nadpis3"/>
        <w:keepNext w:val="0"/>
        <w:tabs>
          <w:tab w:val="clear" w:pos="794"/>
          <w:tab w:val="num" w:pos="1418"/>
        </w:tabs>
        <w:ind w:left="1418" w:hanging="709"/>
      </w:pPr>
      <w:bookmarkStart w:id="291" w:name="_Ref204008028"/>
      <w:r w:rsidRPr="00583BE7">
        <w:t xml:space="preserve">Splatnost faktur je </w:t>
      </w:r>
      <w:r w:rsidR="000A74A8">
        <w:t>patnáct</w:t>
      </w:r>
      <w:r w:rsidRPr="00583BE7">
        <w:t xml:space="preserve"> (</w:t>
      </w:r>
      <w:r w:rsidR="000A74A8">
        <w:t>15</w:t>
      </w:r>
      <w:r w:rsidR="0058389D">
        <w:t>) dnů od data jejich doručení</w:t>
      </w:r>
      <w:r w:rsidRPr="00583BE7">
        <w:t xml:space="preserve"> Objednateli.</w:t>
      </w:r>
      <w:bookmarkEnd w:id="291"/>
    </w:p>
    <w:p w14:paraId="5681A2DB" w14:textId="77777777" w:rsidR="001E2BF3" w:rsidRPr="00583BE7" w:rsidRDefault="001E2BF3" w:rsidP="001E2BF3">
      <w:pPr>
        <w:pStyle w:val="Nadpis3"/>
        <w:keepNext w:val="0"/>
        <w:tabs>
          <w:tab w:val="clear" w:pos="794"/>
          <w:tab w:val="num" w:pos="1418"/>
        </w:tabs>
        <w:ind w:left="1418" w:hanging="709"/>
      </w:pPr>
      <w:r w:rsidRPr="00534078">
        <w:t>Zálohové faktury mohou být vystaveny Zhotovitelem pouze po dohodě s</w:t>
      </w:r>
      <w:r w:rsidR="0079616C">
        <w:t> </w:t>
      </w:r>
      <w:r w:rsidR="00AB4A42">
        <w:t>Objednatelem</w:t>
      </w:r>
      <w:r w:rsidRPr="00534078">
        <w:t>. Zálohy Zhotoviteli mohou být poskytovány max</w:t>
      </w:r>
      <w:r>
        <w:t>imálně</w:t>
      </w:r>
      <w:r w:rsidRPr="00534078">
        <w:t xml:space="preserve"> ve výši 10 % z ročního objemu dohodnutých prací v aktuálním roce, ne však vyšší než předpokládané plnění za období 90 dnů. Záloha musí být vyúčtována do 3 měsíců od poskytnutí zálohy, nejdéle však do 15. 12. běžného roku.</w:t>
      </w:r>
    </w:p>
    <w:p w14:paraId="46518C4A" w14:textId="77777777" w:rsidR="001E2BF3" w:rsidRPr="00583BE7" w:rsidRDefault="001E2BF3" w:rsidP="001E2BF3">
      <w:pPr>
        <w:pStyle w:val="Nadpis3"/>
        <w:keepNext w:val="0"/>
        <w:tabs>
          <w:tab w:val="clear" w:pos="794"/>
          <w:tab w:val="num" w:pos="1418"/>
        </w:tabs>
        <w:ind w:left="1418" w:hanging="709"/>
      </w:pPr>
      <w:r w:rsidRPr="00583BE7">
        <w:t>Platby budou probíhat výhradně v</w:t>
      </w:r>
      <w:r w:rsidR="0079616C">
        <w:t> </w:t>
      </w:r>
      <w:r w:rsidRPr="00583BE7">
        <w:t>českých korunách. V</w:t>
      </w:r>
      <w:r w:rsidR="0079616C">
        <w:t> </w:t>
      </w:r>
      <w:r w:rsidRPr="00583BE7">
        <w:t>případě, že datum splatnosti připadne na sobotu, neděli, 31.</w:t>
      </w:r>
      <w:r w:rsidR="000A74A8">
        <w:t xml:space="preserve"> </w:t>
      </w:r>
      <w:r w:rsidRPr="00583BE7">
        <w:t>12</w:t>
      </w:r>
      <w:r w:rsidR="003954AC">
        <w:t>.</w:t>
      </w:r>
      <w:r w:rsidRPr="00583BE7">
        <w:t xml:space="preserve">, státem uznaný svátek či den, který není </w:t>
      </w:r>
      <w:r w:rsidR="00F17ABA">
        <w:t>pracovním</w:t>
      </w:r>
      <w:r w:rsidRPr="00583BE7">
        <w:t xml:space="preserve"> </w:t>
      </w:r>
      <w:r w:rsidRPr="00583BE7">
        <w:lastRenderedPageBreak/>
        <w:t xml:space="preserve">dnem ve smyslu zákona č. </w:t>
      </w:r>
      <w:r w:rsidR="00F17ABA">
        <w:t>284</w:t>
      </w:r>
      <w:r w:rsidRPr="00583BE7">
        <w:t>/200</w:t>
      </w:r>
      <w:r w:rsidR="00F17ABA">
        <w:t>9</w:t>
      </w:r>
      <w:r w:rsidRPr="00583BE7">
        <w:t xml:space="preserve"> Sb., o platebním styku, v</w:t>
      </w:r>
      <w:r w:rsidR="0079616C">
        <w:t> </w:t>
      </w:r>
      <w:r w:rsidRPr="00583BE7">
        <w:t>platném znění, posouvá se datum splatnosti na nejbližší další pracovní den</w:t>
      </w:r>
      <w:r w:rsidR="00F17ABA">
        <w:t xml:space="preserve"> ve smyslu </w:t>
      </w:r>
      <w:r w:rsidR="00BF318D">
        <w:t xml:space="preserve">tohoto </w:t>
      </w:r>
      <w:r w:rsidR="00F17ABA">
        <w:t>zákona</w:t>
      </w:r>
      <w:r w:rsidRPr="00583BE7">
        <w:t>. Platba se považuje za provedenou dnem odepsání z</w:t>
      </w:r>
      <w:r w:rsidR="0079616C">
        <w:t> </w:t>
      </w:r>
      <w:r w:rsidRPr="00583BE7">
        <w:t>účtu Objednatele.</w:t>
      </w:r>
    </w:p>
    <w:p w14:paraId="417FDFD4" w14:textId="77777777" w:rsidR="001E2BF3" w:rsidRPr="00583BE7" w:rsidRDefault="001E2BF3" w:rsidP="001E2BF3">
      <w:pPr>
        <w:pStyle w:val="Nadpis3"/>
        <w:keepNext w:val="0"/>
        <w:tabs>
          <w:tab w:val="clear" w:pos="794"/>
          <w:tab w:val="num" w:pos="1418"/>
        </w:tabs>
        <w:ind w:left="1418" w:hanging="709"/>
      </w:pPr>
      <w:r w:rsidRPr="00583BE7">
        <w:t>V</w:t>
      </w:r>
      <w:r w:rsidR="0079616C">
        <w:t> </w:t>
      </w:r>
      <w:r w:rsidRPr="00583BE7">
        <w:t xml:space="preserve">případě, že faktura vystavená Zhotovitelem nebude obsahovat údaje požadované </w:t>
      </w:r>
      <w:r>
        <w:t>Závaznými předpisy</w:t>
      </w:r>
      <w:r w:rsidR="00374C3C">
        <w:t>,</w:t>
      </w:r>
      <w:r w:rsidRPr="00583BE7">
        <w:t xml:space="preserve"> bude obsahovat chybné částky</w:t>
      </w:r>
      <w:r w:rsidR="00374C3C">
        <w:t xml:space="preserve"> nebo jinak odporovat podmínkám této Smlouvy</w:t>
      </w:r>
      <w:r w:rsidRPr="00583BE7">
        <w:t>, je Objednatel oprávněn ve lhůtě deseti (10) kalendářních dnů od doručení faktury vrátit fakturu Zhotoviteli k</w:t>
      </w:r>
      <w:r w:rsidR="0079616C">
        <w:t> </w:t>
      </w:r>
      <w:r w:rsidRPr="00583BE7">
        <w:t>opravě chyb a doplnění údajů. V</w:t>
      </w:r>
      <w:r w:rsidR="0079616C">
        <w:t> </w:t>
      </w:r>
      <w:r w:rsidRPr="00583BE7">
        <w:t xml:space="preserve">takovém případě se přerušuje doba splatnosti faktury a nová doba splatnosti počíná běžet znovu doručením opravené bezvadné faktury. </w:t>
      </w:r>
    </w:p>
    <w:p w14:paraId="61BAA5E6" w14:textId="77777777" w:rsidR="001E2BF3" w:rsidRPr="00CF0876" w:rsidRDefault="001E2BF3" w:rsidP="001E2BF3">
      <w:pPr>
        <w:pStyle w:val="Nadpis3"/>
        <w:keepNext w:val="0"/>
        <w:tabs>
          <w:tab w:val="clear" w:pos="794"/>
          <w:tab w:val="num" w:pos="1418"/>
        </w:tabs>
        <w:ind w:left="1418" w:hanging="709"/>
      </w:pPr>
      <w:bookmarkStart w:id="292" w:name="_Ref204007973"/>
      <w:r w:rsidRPr="00CF0876">
        <w:t>Faktury</w:t>
      </w:r>
      <w:bookmarkEnd w:id="292"/>
      <w:r w:rsidRPr="00CF0876">
        <w:t xml:space="preserve"> </w:t>
      </w:r>
    </w:p>
    <w:p w14:paraId="77F6CF7B" w14:textId="6541641E" w:rsidR="008152C5" w:rsidRDefault="00785F5F" w:rsidP="009A406C">
      <w:pPr>
        <w:pStyle w:val="Nadpis3"/>
        <w:numPr>
          <w:ilvl w:val="0"/>
          <w:numId w:val="0"/>
        </w:numPr>
        <w:ind w:left="1474"/>
      </w:pPr>
      <w:r w:rsidRPr="00CF0876">
        <w:t>Zhotovitel vystaví příslušnou fakturu do deseti (10) pracovních</w:t>
      </w:r>
      <w:r w:rsidR="00116692" w:rsidRPr="00CF0876">
        <w:t xml:space="preserve"> </w:t>
      </w:r>
      <w:r w:rsidRPr="00CF0876">
        <w:t xml:space="preserve">dnů po splnění </w:t>
      </w:r>
      <w:r w:rsidR="00884EC1">
        <w:t>příslušné z </w:t>
      </w:r>
      <w:r w:rsidRPr="00CF0876">
        <w:t>podmínek</w:t>
      </w:r>
      <w:r w:rsidR="00884EC1">
        <w:t xml:space="preserve"> uvedených v příloze č. 3 této </w:t>
      </w:r>
      <w:r w:rsidR="00F13E58">
        <w:t>S</w:t>
      </w:r>
      <w:r w:rsidR="00884EC1">
        <w:t>mlouvy</w:t>
      </w:r>
      <w:r w:rsidR="00F13E58">
        <w:t>.</w:t>
      </w:r>
    </w:p>
    <w:p w14:paraId="4E032084" w14:textId="0A2D2137" w:rsidR="009A406C" w:rsidRPr="009A406C" w:rsidRDefault="008152C5" w:rsidP="009A406C">
      <w:pPr>
        <w:pStyle w:val="Nadpis3"/>
        <w:numPr>
          <w:ilvl w:val="0"/>
          <w:numId w:val="0"/>
        </w:numPr>
        <w:ind w:left="1474"/>
      </w:pPr>
      <w:r>
        <w:t>Pro vyloučení pochybností d</w:t>
      </w:r>
      <w:r w:rsidR="009A406C" w:rsidRPr="009A406C">
        <w:t>okončením příslušné části Díla se pro účely úhrady Ceny rozumí řádné provedení veškerých prací a dodávek souvisejících s příslušnou částí Díla. Pro vyloučení pochybností smluvní strany uvádí, že úhradou příslušné části Ceny není v</w:t>
      </w:r>
      <w:r w:rsidR="0079616C">
        <w:t> </w:t>
      </w:r>
      <w:r w:rsidR="009A406C" w:rsidRPr="009A406C">
        <w:t>žádném případě uznáno provedení příslušné části Díla bez vad a nedodělků.</w:t>
      </w:r>
    </w:p>
    <w:p w14:paraId="69033D85" w14:textId="4F25BF37" w:rsidR="00785F5F" w:rsidRDefault="00E12FF8" w:rsidP="000167F0">
      <w:pPr>
        <w:pStyle w:val="Nadpis3"/>
        <w:keepNext w:val="0"/>
        <w:numPr>
          <w:ilvl w:val="0"/>
          <w:numId w:val="0"/>
        </w:numPr>
        <w:ind w:left="1418"/>
      </w:pPr>
      <w:bookmarkStart w:id="293" w:name="_Toc37062307"/>
      <w:bookmarkStart w:id="294" w:name="_Toc43549649"/>
      <w:bookmarkStart w:id="295" w:name="_Toc122317074"/>
      <w:bookmarkStart w:id="296" w:name="_Ref145605566"/>
      <w:bookmarkStart w:id="297" w:name="_Ref145729897"/>
      <w:bookmarkStart w:id="298" w:name="_Ref145774968"/>
      <w:bookmarkStart w:id="299" w:name="_Toc151994000"/>
      <w:r>
        <w:t>Konečné</w:t>
      </w:r>
      <w:r w:rsidR="00785F5F" w:rsidRPr="005B28E9">
        <w:t xml:space="preserve"> faktur</w:t>
      </w:r>
      <w:r w:rsidR="007E3A47">
        <w:t>y odpovídající</w:t>
      </w:r>
      <w:r w:rsidR="00B60A27" w:rsidRPr="005B28E9">
        <w:t xml:space="preserve"> </w:t>
      </w:r>
      <w:r>
        <w:t>8,5</w:t>
      </w:r>
      <w:r w:rsidR="005373A1" w:rsidRPr="005B28E9">
        <w:t xml:space="preserve"> </w:t>
      </w:r>
      <w:r w:rsidR="00B60A27" w:rsidRPr="005B28E9">
        <w:t xml:space="preserve">% Ceny </w:t>
      </w:r>
      <w:r w:rsidR="00787846">
        <w:t>nem</w:t>
      </w:r>
      <w:r w:rsidR="007E3A47">
        <w:t>ohou</w:t>
      </w:r>
      <w:r w:rsidR="00787846">
        <w:t xml:space="preserve"> být</w:t>
      </w:r>
      <w:r w:rsidR="00785F5F" w:rsidRPr="005B28E9">
        <w:t xml:space="preserve"> Zhotovitelem</w:t>
      </w:r>
      <w:r w:rsidR="00787846">
        <w:t xml:space="preserve"> vystaven</w:t>
      </w:r>
      <w:r w:rsidR="007E3A47">
        <w:t>y</w:t>
      </w:r>
      <w:r w:rsidR="00787846">
        <w:t xml:space="preserve">, dokud nebudou splněny i jakékoli další </w:t>
      </w:r>
      <w:r w:rsidR="00027F84">
        <w:t>v této Smlouvě</w:t>
      </w:r>
      <w:r w:rsidR="00787846">
        <w:t xml:space="preserve"> uvedené závazky</w:t>
      </w:r>
      <w:r w:rsidR="00B60A27" w:rsidRPr="005B28E9">
        <w:t xml:space="preserve"> Zhotovitele</w:t>
      </w:r>
      <w:r w:rsidR="00785F5F" w:rsidRPr="005B28E9">
        <w:t xml:space="preserve">. Pro náležitosti </w:t>
      </w:r>
      <w:r w:rsidR="00773AC4" w:rsidRPr="005B28E9">
        <w:t>konečn</w:t>
      </w:r>
      <w:r w:rsidR="00773AC4">
        <w:t>ých</w:t>
      </w:r>
      <w:r w:rsidR="00773AC4" w:rsidRPr="005B28E9">
        <w:t xml:space="preserve"> </w:t>
      </w:r>
      <w:r w:rsidR="00785F5F" w:rsidRPr="005B28E9">
        <w:t>faktur platí obdobné povinnosti, jak je uvedeno výše pro dílčí faktury.</w:t>
      </w:r>
    </w:p>
    <w:p w14:paraId="30BD807E" w14:textId="77777777" w:rsidR="001E2BF3" w:rsidRDefault="001E2BF3" w:rsidP="001E2BF3">
      <w:pPr>
        <w:pStyle w:val="StyleStyleHeading1JustifiedTimesNewRoman"/>
        <w:keepNext w:val="0"/>
        <w:rPr>
          <w:szCs w:val="22"/>
        </w:rPr>
      </w:pPr>
      <w:r>
        <w:rPr>
          <w:szCs w:val="22"/>
        </w:rPr>
        <w:t>VŠEOBECNÁ UJEDNÁNÍ</w:t>
      </w:r>
    </w:p>
    <w:p w14:paraId="70F74101" w14:textId="77777777" w:rsidR="001E2BF3" w:rsidRPr="00F42DB8" w:rsidRDefault="001E2BF3" w:rsidP="001E2BF3">
      <w:pPr>
        <w:pStyle w:val="Nadpis2"/>
        <w:keepNext w:val="0"/>
        <w:widowControl w:val="0"/>
        <w:ind w:left="720" w:hanging="720"/>
        <w:rPr>
          <w:szCs w:val="22"/>
        </w:rPr>
      </w:pPr>
      <w:bookmarkStart w:id="300" w:name="_Ref493867935"/>
      <w:r w:rsidRPr="00F42DB8">
        <w:rPr>
          <w:szCs w:val="22"/>
        </w:rPr>
        <w:t>Oceňování</w:t>
      </w:r>
      <w:bookmarkEnd w:id="293"/>
      <w:bookmarkEnd w:id="294"/>
      <w:bookmarkEnd w:id="295"/>
      <w:bookmarkEnd w:id="296"/>
      <w:bookmarkEnd w:id="297"/>
      <w:bookmarkEnd w:id="298"/>
      <w:bookmarkEnd w:id="299"/>
      <w:bookmarkEnd w:id="300"/>
    </w:p>
    <w:p w14:paraId="5885BE65" w14:textId="56839C10" w:rsidR="001E2BF3" w:rsidRDefault="001E2BF3" w:rsidP="001E2BF3">
      <w:pPr>
        <w:pStyle w:val="Normal2"/>
      </w:pPr>
      <w:r>
        <w:t>Není-li ve Smlouvě uvedeno jinak, bude se v</w:t>
      </w:r>
      <w:r w:rsidR="0079616C">
        <w:t> </w:t>
      </w:r>
      <w:r>
        <w:t>případě potřeby postupovat v souladu s</w:t>
      </w:r>
      <w:r w:rsidR="0079616C">
        <w:t> </w:t>
      </w:r>
      <w:r>
        <w:t xml:space="preserve">článkem </w:t>
      </w:r>
      <w:r w:rsidR="00F26F7D">
        <w:fldChar w:fldCharType="begin"/>
      </w:r>
      <w:r w:rsidR="00F26F7D">
        <w:instrText xml:space="preserve"> REF _Ref145693356 \r \h  \* MERGEFORMAT </w:instrText>
      </w:r>
      <w:r w:rsidR="00F26F7D">
        <w:fldChar w:fldCharType="separate"/>
      </w:r>
      <w:r w:rsidR="00FF3135">
        <w:t>18</w:t>
      </w:r>
      <w:r w:rsidR="00C6504C">
        <w:t>.2</w:t>
      </w:r>
      <w:r w:rsidR="00F26F7D">
        <w:fldChar w:fldCharType="end"/>
      </w:r>
      <w:r>
        <w:rPr>
          <w:i/>
          <w:iCs/>
        </w:rPr>
        <w:t>,</w:t>
      </w:r>
      <w:r w:rsidRPr="0004492B">
        <w:rPr>
          <w:i/>
          <w:iCs/>
        </w:rPr>
        <w:t xml:space="preserve"> </w:t>
      </w:r>
      <w:r w:rsidRPr="0004492B">
        <w:t xml:space="preserve">aby byla odsouhlasena nebo určena Cena nebo její část anebo určení provedených či neprovedených činností. Každá položka </w:t>
      </w:r>
      <w:r w:rsidR="003C01F6" w:rsidRPr="0004492B">
        <w:t>Díla</w:t>
      </w:r>
      <w:r w:rsidRPr="0004492B">
        <w:t xml:space="preserve"> bude oceněna za použití dohodnutého nebo stanoveného měření v</w:t>
      </w:r>
      <w:r>
        <w:t xml:space="preserve"> </w:t>
      </w:r>
      <w:r w:rsidRPr="0004492B">
        <w:t>souladu s</w:t>
      </w:r>
      <w:r w:rsidR="0079616C" w:rsidRPr="0004492B">
        <w:t> </w:t>
      </w:r>
      <w:r w:rsidRPr="0004492B">
        <w:t xml:space="preserve">článkem </w:t>
      </w:r>
      <w:r w:rsidR="003D3DF7">
        <w:fldChar w:fldCharType="begin"/>
      </w:r>
      <w:r w:rsidR="004D7695">
        <w:instrText xml:space="preserve"> REF _Ref200366733 \r \h </w:instrText>
      </w:r>
      <w:r w:rsidR="003D3DF7">
        <w:fldChar w:fldCharType="separate"/>
      </w:r>
      <w:r w:rsidR="00480BAE">
        <w:t>18.2</w:t>
      </w:r>
      <w:r w:rsidR="003D3DF7">
        <w:fldChar w:fldCharType="end"/>
      </w:r>
      <w:r>
        <w:t>,</w:t>
      </w:r>
      <w:r w:rsidRPr="0004492B">
        <w:t xml:space="preserve"> a s</w:t>
      </w:r>
      <w:r w:rsidR="0079616C" w:rsidRPr="0004492B">
        <w:t> </w:t>
      </w:r>
      <w:r w:rsidRPr="0004492B">
        <w:t xml:space="preserve">použitím </w:t>
      </w:r>
      <w:r w:rsidR="00A14F62">
        <w:t>obvyklé</w:t>
      </w:r>
      <w:r w:rsidR="00A14F62" w:rsidRPr="0004492B">
        <w:t xml:space="preserve"> </w:t>
      </w:r>
      <w:r w:rsidRPr="0004492B">
        <w:t>sazby nebo ceny za tuto položku.</w:t>
      </w:r>
    </w:p>
    <w:p w14:paraId="07118B3A" w14:textId="77777777" w:rsidR="001E2BF3" w:rsidRPr="00F703B0" w:rsidRDefault="001E2BF3" w:rsidP="001E2BF3">
      <w:pPr>
        <w:pStyle w:val="Nadpis2"/>
        <w:keepNext w:val="0"/>
        <w:widowControl w:val="0"/>
        <w:ind w:left="720" w:hanging="720"/>
        <w:rPr>
          <w:szCs w:val="22"/>
        </w:rPr>
      </w:pPr>
      <w:r w:rsidRPr="00F703B0">
        <w:rPr>
          <w:szCs w:val="22"/>
        </w:rPr>
        <w:t>Opožděné platby</w:t>
      </w:r>
      <w:bookmarkEnd w:id="288"/>
      <w:bookmarkEnd w:id="289"/>
      <w:r w:rsidRPr="00F703B0">
        <w:rPr>
          <w:szCs w:val="22"/>
        </w:rPr>
        <w:t xml:space="preserve"> </w:t>
      </w:r>
    </w:p>
    <w:p w14:paraId="4716E305" w14:textId="77777777" w:rsidR="001E2BF3" w:rsidRPr="00F703B0" w:rsidRDefault="001E2BF3" w:rsidP="001E2BF3">
      <w:pPr>
        <w:pStyle w:val="Normal2"/>
        <w:rPr>
          <w:szCs w:val="22"/>
        </w:rPr>
      </w:pPr>
      <w:r w:rsidRPr="00F703B0">
        <w:rPr>
          <w:szCs w:val="22"/>
        </w:rPr>
        <w:t>V</w:t>
      </w:r>
      <w:r w:rsidR="0079616C">
        <w:rPr>
          <w:szCs w:val="22"/>
        </w:rPr>
        <w:t> </w:t>
      </w:r>
      <w:r w:rsidRPr="00F703B0">
        <w:rPr>
          <w:szCs w:val="22"/>
        </w:rPr>
        <w:t>případě prodlení s</w:t>
      </w:r>
      <w:r w:rsidR="0079616C">
        <w:rPr>
          <w:szCs w:val="22"/>
        </w:rPr>
        <w:t> </w:t>
      </w:r>
      <w:r w:rsidRPr="00F703B0">
        <w:rPr>
          <w:szCs w:val="22"/>
        </w:rPr>
        <w:t>jakoukoli platbou podle této Smlouvy je příslušná Strana, která má nárok na plat</w:t>
      </w:r>
      <w:r>
        <w:rPr>
          <w:szCs w:val="22"/>
        </w:rPr>
        <w:t>bu, oprávněna požadovat úhradu Ú</w:t>
      </w:r>
      <w:r w:rsidRPr="00F703B0">
        <w:rPr>
          <w:szCs w:val="22"/>
        </w:rPr>
        <w:t>roku z</w:t>
      </w:r>
      <w:r w:rsidR="0079616C">
        <w:rPr>
          <w:szCs w:val="22"/>
        </w:rPr>
        <w:t> </w:t>
      </w:r>
      <w:r w:rsidRPr="00F703B0">
        <w:rPr>
          <w:szCs w:val="22"/>
        </w:rPr>
        <w:t>prodlení. Strana není v</w:t>
      </w:r>
      <w:r w:rsidR="0079616C">
        <w:rPr>
          <w:szCs w:val="22"/>
        </w:rPr>
        <w:t> </w:t>
      </w:r>
      <w:r w:rsidRPr="00F703B0">
        <w:rPr>
          <w:szCs w:val="22"/>
        </w:rPr>
        <w:t>prodlení, pokud platba podle této Smlouvy byla odepsána z</w:t>
      </w:r>
      <w:r w:rsidR="0079616C">
        <w:rPr>
          <w:szCs w:val="22"/>
        </w:rPr>
        <w:t> </w:t>
      </w:r>
      <w:r w:rsidRPr="00F703B0">
        <w:rPr>
          <w:szCs w:val="22"/>
        </w:rPr>
        <w:t>jejího bankovního účtu ve prospěch účtu druhé Strany nejpozději poslední den splatnosti příslušné platby.</w:t>
      </w:r>
    </w:p>
    <w:p w14:paraId="54102470" w14:textId="77777777" w:rsidR="001E2BF3" w:rsidRPr="00F703B0" w:rsidRDefault="001E2BF3" w:rsidP="001E2BF3">
      <w:pPr>
        <w:pStyle w:val="Nadpis2"/>
        <w:keepNext w:val="0"/>
        <w:widowControl w:val="0"/>
        <w:ind w:left="720" w:hanging="720"/>
        <w:rPr>
          <w:szCs w:val="22"/>
        </w:rPr>
      </w:pPr>
      <w:bookmarkStart w:id="301" w:name="_Toc122317088"/>
      <w:bookmarkStart w:id="302" w:name="_Toc122436036"/>
      <w:r w:rsidRPr="00F703B0">
        <w:rPr>
          <w:szCs w:val="22"/>
        </w:rPr>
        <w:t>Započtení</w:t>
      </w:r>
      <w:bookmarkEnd w:id="301"/>
      <w:bookmarkEnd w:id="302"/>
    </w:p>
    <w:p w14:paraId="0A52AC91" w14:textId="14B7061E" w:rsidR="001E2BF3" w:rsidRDefault="002F24FE" w:rsidP="001E2BF3">
      <w:pPr>
        <w:pStyle w:val="Normal2"/>
        <w:rPr>
          <w:szCs w:val="22"/>
        </w:rPr>
      </w:pPr>
      <w:r>
        <w:rPr>
          <w:szCs w:val="22"/>
        </w:rPr>
        <w:t>Strany jsou</w:t>
      </w:r>
      <w:r w:rsidR="001E2BF3" w:rsidRPr="00F703B0">
        <w:rPr>
          <w:szCs w:val="22"/>
        </w:rPr>
        <w:t xml:space="preserve"> oprávněn</w:t>
      </w:r>
      <w:r>
        <w:rPr>
          <w:szCs w:val="22"/>
        </w:rPr>
        <w:t>y</w:t>
      </w:r>
      <w:r w:rsidR="001E2BF3" w:rsidRPr="00F703B0">
        <w:rPr>
          <w:szCs w:val="22"/>
        </w:rPr>
        <w:t xml:space="preserve"> započíst jakékoliv své</w:t>
      </w:r>
      <w:r>
        <w:rPr>
          <w:szCs w:val="22"/>
        </w:rPr>
        <w:t xml:space="preserve"> vzájemné</w:t>
      </w:r>
      <w:r w:rsidR="001E2BF3" w:rsidRPr="00F703B0">
        <w:rPr>
          <w:szCs w:val="22"/>
        </w:rPr>
        <w:t xml:space="preserve"> splatné pohledávky dle této Smlouvy. </w:t>
      </w:r>
    </w:p>
    <w:p w14:paraId="08AB846A" w14:textId="77777777" w:rsidR="001E2BF3" w:rsidRPr="00027F84" w:rsidRDefault="001E2BF3" w:rsidP="00027F84">
      <w:pPr>
        <w:pStyle w:val="st"/>
        <w:keepLines w:val="0"/>
        <w:pageBreakBefore w:val="0"/>
        <w:widowControl w:val="0"/>
        <w:numPr>
          <w:ilvl w:val="0"/>
          <w:numId w:val="3"/>
        </w:numPr>
        <w:tabs>
          <w:tab w:val="clear" w:pos="1985"/>
          <w:tab w:val="left" w:pos="1418"/>
        </w:tabs>
        <w:spacing w:before="480" w:after="360"/>
        <w:ind w:left="0"/>
        <w:rPr>
          <w:caps/>
        </w:rPr>
      </w:pPr>
      <w:r w:rsidRPr="00027F84">
        <w:t xml:space="preserve">ODPOVĚDNOST, </w:t>
      </w:r>
      <w:r w:rsidRPr="00737FB4">
        <w:rPr>
          <w:caps/>
        </w:rPr>
        <w:t>Smluvní pokuty</w:t>
      </w:r>
      <w:r w:rsidRPr="00027F84">
        <w:rPr>
          <w:caps/>
        </w:rPr>
        <w:t xml:space="preserve"> A POJIŠTĚNÍ</w:t>
      </w:r>
    </w:p>
    <w:p w14:paraId="37039945" w14:textId="77777777" w:rsidR="001E2BF3" w:rsidRPr="001C2AD3" w:rsidRDefault="001E2BF3" w:rsidP="001E2BF3">
      <w:pPr>
        <w:pStyle w:val="StyleStyleHeading1JustifiedTimesNewRoman"/>
        <w:keepNext w:val="0"/>
      </w:pPr>
      <w:r w:rsidRPr="001C2AD3">
        <w:t>odpovědnost a rizika</w:t>
      </w:r>
      <w:bookmarkEnd w:id="160"/>
      <w:bookmarkEnd w:id="161"/>
      <w:bookmarkEnd w:id="162"/>
    </w:p>
    <w:p w14:paraId="201BBFD7" w14:textId="77777777" w:rsidR="001E2BF3" w:rsidRPr="001C2AD3" w:rsidRDefault="001E2BF3" w:rsidP="001E2BF3">
      <w:pPr>
        <w:pStyle w:val="Nadpis2"/>
        <w:keepNext w:val="0"/>
      </w:pPr>
      <w:bookmarkStart w:id="303" w:name="_Toc151994009"/>
      <w:bookmarkStart w:id="304" w:name="_Toc14248190"/>
      <w:bookmarkStart w:id="305" w:name="_Toc16580745"/>
      <w:bookmarkStart w:id="306" w:name="_Toc37062343"/>
      <w:bookmarkStart w:id="307" w:name="_Toc43549684"/>
      <w:bookmarkStart w:id="308" w:name="_Toc122317110"/>
      <w:bookmarkStart w:id="309" w:name="_Toc37062332"/>
      <w:bookmarkStart w:id="310" w:name="_Toc43549674"/>
      <w:bookmarkStart w:id="311" w:name="_Toc122317100"/>
      <w:bookmarkStart w:id="312" w:name="_Toc14248189"/>
      <w:bookmarkStart w:id="313" w:name="_Toc16580744"/>
      <w:bookmarkStart w:id="314" w:name="_Toc37062342"/>
      <w:bookmarkStart w:id="315" w:name="_Toc43549683"/>
      <w:bookmarkStart w:id="316" w:name="_Toc122317109"/>
      <w:bookmarkStart w:id="317" w:name="_Toc14248179"/>
      <w:bookmarkStart w:id="318" w:name="_Toc16580731"/>
      <w:bookmarkStart w:id="319" w:name="_Toc37062346"/>
      <w:bookmarkStart w:id="320" w:name="_Toc43549687"/>
      <w:bookmarkStart w:id="321" w:name="_Toc122317113"/>
      <w:r w:rsidRPr="001C2AD3">
        <w:t>Porušení povinnosti</w:t>
      </w:r>
      <w:bookmarkEnd w:id="303"/>
    </w:p>
    <w:p w14:paraId="639B516D" w14:textId="77777777" w:rsidR="001E2BF3" w:rsidRPr="001C2AD3" w:rsidRDefault="001E2BF3" w:rsidP="001E2BF3">
      <w:pPr>
        <w:pStyle w:val="Normal2"/>
      </w:pPr>
      <w:r w:rsidRPr="001C2AD3">
        <w:t>Porušením povinnosti na straně Zhotovitele se rozumí nesplnění jakékoli povinnosti, kterou má Zhotovitel provést, nebo jejíž provedení má zajistit, anebo o které dle Smlouvy prohlašuje nebo se dle Smlouvy předpokládá, že ji již Zhotovitel splnil, nebo má splněnu. Za porušení povinnosti se považuje rovněž nepravdivost nebo nesprávnost jakéhokoli prohlášení nebo dokladu, které Zhotovitel učiní, opatří nebo má opatřit.</w:t>
      </w:r>
    </w:p>
    <w:p w14:paraId="588FB6E3" w14:textId="77777777" w:rsidR="001E2BF3" w:rsidRPr="001C2AD3" w:rsidRDefault="001E2BF3" w:rsidP="001E2BF3">
      <w:pPr>
        <w:pStyle w:val="Normal2"/>
      </w:pPr>
      <w:r w:rsidRPr="001C2AD3">
        <w:lastRenderedPageBreak/>
        <w:t>Porušením povinnosti na straně Objednatele se rozumí stav obdobný porušení povinností na straně Zhotovitele popsaný výše, pokud nastane u Objednatele.</w:t>
      </w:r>
    </w:p>
    <w:p w14:paraId="1C67F8B6" w14:textId="77777777" w:rsidR="001E2BF3" w:rsidRPr="001C2AD3" w:rsidRDefault="001E2BF3" w:rsidP="001E2BF3">
      <w:pPr>
        <w:pStyle w:val="Nadpis2"/>
        <w:keepNext w:val="0"/>
      </w:pPr>
      <w:bookmarkStart w:id="322" w:name="_Toc151994010"/>
      <w:r w:rsidRPr="001C2AD3">
        <w:t>Odpovědnost Zhotovitele</w:t>
      </w:r>
      <w:bookmarkEnd w:id="322"/>
    </w:p>
    <w:p w14:paraId="5BBD1437" w14:textId="77777777" w:rsidR="001E2BF3" w:rsidRPr="00B313EC" w:rsidRDefault="001E2BF3" w:rsidP="001E2BF3">
      <w:pPr>
        <w:pStyle w:val="Nadpis3"/>
        <w:keepNext w:val="0"/>
        <w:tabs>
          <w:tab w:val="clear" w:pos="794"/>
          <w:tab w:val="num" w:pos="1418"/>
        </w:tabs>
        <w:autoSpaceDE w:val="0"/>
        <w:autoSpaceDN w:val="0"/>
        <w:spacing w:before="240"/>
        <w:ind w:left="1418" w:hanging="708"/>
        <w:rPr>
          <w:bCs/>
        </w:rPr>
      </w:pPr>
      <w:r w:rsidRPr="00B313EC">
        <w:rPr>
          <w:bCs/>
        </w:rPr>
        <w:t>Důsledky porušení povinnosti na straně Zhotovitele</w:t>
      </w:r>
    </w:p>
    <w:p w14:paraId="7FBD615C" w14:textId="77777777" w:rsidR="001E2BF3" w:rsidRDefault="001E2BF3" w:rsidP="001E2BF3">
      <w:pPr>
        <w:pStyle w:val="Normal2"/>
        <w:ind w:left="1407" w:firstLine="11"/>
      </w:pPr>
      <w:r>
        <w:t>V</w:t>
      </w:r>
      <w:r w:rsidR="0079616C">
        <w:t> </w:t>
      </w:r>
      <w:r>
        <w:t>případě porušení povinností na straně Zhotovitele Objednatel:</w:t>
      </w:r>
    </w:p>
    <w:p w14:paraId="1F4D0F65" w14:textId="77777777" w:rsidR="001E2BF3" w:rsidRDefault="001E2BF3" w:rsidP="00740B5D">
      <w:pPr>
        <w:pStyle w:val="Normal2"/>
        <w:numPr>
          <w:ilvl w:val="0"/>
          <w:numId w:val="25"/>
        </w:numPr>
        <w:tabs>
          <w:tab w:val="clear" w:pos="1778"/>
          <w:tab w:val="left" w:pos="709"/>
          <w:tab w:val="num" w:pos="2268"/>
        </w:tabs>
        <w:autoSpaceDE w:val="0"/>
        <w:autoSpaceDN w:val="0"/>
        <w:spacing w:before="60"/>
        <w:ind w:left="2269" w:hanging="851"/>
      </w:pPr>
      <w:r>
        <w:t>neodpovídá za porušení svých povinností, pokud je nemohl rozumně splnit v</w:t>
      </w:r>
      <w:r w:rsidR="0079616C">
        <w:t> </w:t>
      </w:r>
      <w:r>
        <w:t>důsledku porušení povinností Zhotovitele;</w:t>
      </w:r>
    </w:p>
    <w:p w14:paraId="6A544AAA" w14:textId="77777777" w:rsidR="001E2BF3" w:rsidRDefault="001E2BF3" w:rsidP="00740B5D">
      <w:pPr>
        <w:pStyle w:val="Normal2"/>
        <w:numPr>
          <w:ilvl w:val="0"/>
          <w:numId w:val="25"/>
        </w:numPr>
        <w:tabs>
          <w:tab w:val="clear" w:pos="1778"/>
          <w:tab w:val="left" w:pos="709"/>
          <w:tab w:val="num" w:pos="2268"/>
        </w:tabs>
        <w:autoSpaceDE w:val="0"/>
        <w:autoSpaceDN w:val="0"/>
        <w:spacing w:before="60"/>
        <w:ind w:left="2269" w:hanging="851"/>
      </w:pPr>
      <w:r>
        <w:t>v</w:t>
      </w:r>
      <w:r w:rsidR="0079616C">
        <w:t> </w:t>
      </w:r>
      <w:r>
        <w:t>případech stanovených Smlouvou má nárok na zaplacení smluvní pokuty;</w:t>
      </w:r>
    </w:p>
    <w:p w14:paraId="3EC145B5" w14:textId="77777777" w:rsidR="001E2BF3" w:rsidRDefault="001E2BF3" w:rsidP="00740B5D">
      <w:pPr>
        <w:pStyle w:val="Normal2"/>
        <w:numPr>
          <w:ilvl w:val="0"/>
          <w:numId w:val="25"/>
        </w:numPr>
        <w:tabs>
          <w:tab w:val="clear" w:pos="1778"/>
          <w:tab w:val="left" w:pos="709"/>
          <w:tab w:val="num" w:pos="2268"/>
        </w:tabs>
        <w:autoSpaceDE w:val="0"/>
        <w:autoSpaceDN w:val="0"/>
        <w:spacing w:before="60"/>
        <w:ind w:left="2269" w:hanging="851"/>
      </w:pPr>
      <w:r>
        <w:t>má nárok požadovat po Zhotoviteli náhradu v</w:t>
      </w:r>
      <w:r w:rsidR="0079616C">
        <w:t> </w:t>
      </w:r>
      <w:r>
        <w:t>souvislosti s</w:t>
      </w:r>
      <w:r w:rsidR="0079616C">
        <w:t> </w:t>
      </w:r>
      <w:r>
        <w:t>tím vzniklé škody;</w:t>
      </w:r>
    </w:p>
    <w:p w14:paraId="179C0474" w14:textId="77777777" w:rsidR="001E2BF3" w:rsidRDefault="001E2BF3" w:rsidP="00740B5D">
      <w:pPr>
        <w:pStyle w:val="Normal2"/>
        <w:numPr>
          <w:ilvl w:val="0"/>
          <w:numId w:val="25"/>
        </w:numPr>
        <w:tabs>
          <w:tab w:val="clear" w:pos="1778"/>
          <w:tab w:val="left" w:pos="709"/>
          <w:tab w:val="num" w:pos="2268"/>
        </w:tabs>
        <w:autoSpaceDE w:val="0"/>
        <w:autoSpaceDN w:val="0"/>
        <w:spacing w:before="60"/>
        <w:ind w:left="2269" w:hanging="851"/>
      </w:pPr>
      <w:r>
        <w:t>má právo pozastavit jakoukoli nebo každou platbu požadovanou Zhotovitelem až do doby, kdy je závadný stav odstraněn;</w:t>
      </w:r>
    </w:p>
    <w:p w14:paraId="5763857F" w14:textId="037E364A" w:rsidR="001E2BF3" w:rsidRDefault="001E2BF3" w:rsidP="00740B5D">
      <w:pPr>
        <w:pStyle w:val="Normal2"/>
        <w:numPr>
          <w:ilvl w:val="0"/>
          <w:numId w:val="25"/>
        </w:numPr>
        <w:tabs>
          <w:tab w:val="clear" w:pos="1778"/>
          <w:tab w:val="left" w:pos="709"/>
          <w:tab w:val="num" w:pos="2268"/>
        </w:tabs>
        <w:autoSpaceDE w:val="0"/>
        <w:autoSpaceDN w:val="0"/>
        <w:spacing w:before="60"/>
        <w:ind w:left="2269" w:hanging="851"/>
      </w:pPr>
      <w:r>
        <w:t xml:space="preserve">má právo se sám postarat o splnění povinností </w:t>
      </w:r>
      <w:r w:rsidRPr="00363CD2">
        <w:t xml:space="preserve">Zhotovitele dle článku </w:t>
      </w:r>
      <w:r w:rsidR="00F26F7D">
        <w:fldChar w:fldCharType="begin"/>
      </w:r>
      <w:r w:rsidR="00F26F7D">
        <w:instrText xml:space="preserve"> REF _Ref145696270 \r \h  \* MERGEFORMAT </w:instrText>
      </w:r>
      <w:r w:rsidR="00F26F7D">
        <w:fldChar w:fldCharType="separate"/>
      </w:r>
      <w:r w:rsidR="00FF3135" w:rsidRPr="00363CD2">
        <w:t>26</w:t>
      </w:r>
      <w:r w:rsidR="00C6504C" w:rsidRPr="00363CD2">
        <w:t>.2.4</w:t>
      </w:r>
      <w:r w:rsidR="00F26F7D">
        <w:fldChar w:fldCharType="end"/>
      </w:r>
      <w:r>
        <w:t>;</w:t>
      </w:r>
    </w:p>
    <w:p w14:paraId="20052B2F" w14:textId="6CC52AAC" w:rsidR="001E2BF3" w:rsidRPr="0004492B" w:rsidRDefault="001E2BF3" w:rsidP="00740B5D">
      <w:pPr>
        <w:pStyle w:val="Normal2"/>
        <w:numPr>
          <w:ilvl w:val="0"/>
          <w:numId w:val="25"/>
        </w:numPr>
        <w:tabs>
          <w:tab w:val="clear" w:pos="1778"/>
          <w:tab w:val="left" w:pos="709"/>
          <w:tab w:val="num" w:pos="2268"/>
        </w:tabs>
        <w:autoSpaceDE w:val="0"/>
        <w:autoSpaceDN w:val="0"/>
        <w:spacing w:before="60"/>
        <w:ind w:left="2269" w:hanging="851"/>
      </w:pPr>
      <w:r w:rsidRPr="0004492B">
        <w:t xml:space="preserve">má právo ukončit </w:t>
      </w:r>
      <w:r w:rsidRPr="00363CD2">
        <w:t>Smlouvu dle článku</w:t>
      </w:r>
      <w:r w:rsidR="00DC52E3" w:rsidRPr="00363CD2">
        <w:t xml:space="preserve"> </w:t>
      </w:r>
      <w:r w:rsidR="003D3DF7">
        <w:fldChar w:fldCharType="begin"/>
      </w:r>
      <w:r w:rsidR="00363CD2">
        <w:instrText xml:space="preserve"> REF _Ref359514277 \r \h </w:instrText>
      </w:r>
      <w:r w:rsidR="003D3DF7">
        <w:fldChar w:fldCharType="separate"/>
      </w:r>
      <w:r w:rsidR="00480BAE">
        <w:t>30.3</w:t>
      </w:r>
      <w:r w:rsidR="003D3DF7">
        <w:fldChar w:fldCharType="end"/>
      </w:r>
      <w:r w:rsidR="00363CD2">
        <w:t>.</w:t>
      </w:r>
      <w:r w:rsidRPr="0004492B">
        <w:t xml:space="preserve"> </w:t>
      </w:r>
    </w:p>
    <w:p w14:paraId="01567FF2" w14:textId="77777777" w:rsidR="001E2BF3" w:rsidRDefault="001E2BF3" w:rsidP="001E2BF3">
      <w:pPr>
        <w:pStyle w:val="Normal2"/>
        <w:spacing w:before="0" w:after="0"/>
        <w:ind w:left="1080"/>
      </w:pPr>
    </w:p>
    <w:p w14:paraId="6E772088" w14:textId="77777777" w:rsidR="001E2BF3" w:rsidRDefault="001E2BF3" w:rsidP="001E2BF3">
      <w:pPr>
        <w:pStyle w:val="Normal2"/>
        <w:spacing w:before="0" w:after="0"/>
        <w:ind w:left="1418"/>
      </w:pPr>
      <w:r>
        <w:t>Využitím některého nebo některých z</w:t>
      </w:r>
      <w:r w:rsidR="0079616C">
        <w:t> </w:t>
      </w:r>
      <w:r>
        <w:t xml:space="preserve">uvedených práv Objednatele se ostatní práva nevyčerpávají a mohou být dle vůle Objednatele využita souběžně. </w:t>
      </w:r>
    </w:p>
    <w:p w14:paraId="6B27F565" w14:textId="77777777" w:rsidR="001E2BF3" w:rsidRPr="00B313EC" w:rsidRDefault="001E2BF3" w:rsidP="001E2BF3">
      <w:pPr>
        <w:pStyle w:val="Nadpis3"/>
        <w:keepNext w:val="0"/>
        <w:tabs>
          <w:tab w:val="clear" w:pos="794"/>
          <w:tab w:val="num" w:pos="1418"/>
        </w:tabs>
        <w:autoSpaceDE w:val="0"/>
        <w:autoSpaceDN w:val="0"/>
        <w:spacing w:before="240"/>
        <w:ind w:left="1418" w:hanging="708"/>
        <w:rPr>
          <w:bCs/>
        </w:rPr>
      </w:pPr>
      <w:bookmarkStart w:id="323" w:name="_Ref200381872"/>
      <w:r w:rsidRPr="00B313EC">
        <w:rPr>
          <w:bCs/>
        </w:rPr>
        <w:t>Smluvní pokuty</w:t>
      </w:r>
      <w:bookmarkEnd w:id="323"/>
    </w:p>
    <w:p w14:paraId="76FE0FF6" w14:textId="77777777" w:rsidR="001E2BF3" w:rsidRDefault="001E2BF3" w:rsidP="001E2BF3">
      <w:pPr>
        <w:pStyle w:val="Normal2"/>
        <w:ind w:left="1418"/>
      </w:pPr>
      <w:r>
        <w:t>V</w:t>
      </w:r>
      <w:r w:rsidR="0079616C">
        <w:t> </w:t>
      </w:r>
      <w:r>
        <w:t>případě porušení povinností Zhotovitele uvedených ve Smlouvě, je Objednatel oprávněn požadovat zaplacení smluvní pokuty, kterou s</w:t>
      </w:r>
      <w:r w:rsidR="0079616C">
        <w:t> </w:t>
      </w:r>
      <w:r>
        <w:t>takovým porušením povinnosti Smlouva spojuje.</w:t>
      </w:r>
    </w:p>
    <w:p w14:paraId="0BB73C58" w14:textId="77777777" w:rsidR="001E2BF3" w:rsidRDefault="001E2BF3" w:rsidP="001E2BF3">
      <w:pPr>
        <w:pStyle w:val="Normal2"/>
        <w:ind w:left="1418"/>
      </w:pPr>
      <w:r>
        <w:t xml:space="preserve">Platby smluvní pokuty nezbavují Zhotovitele povinnosti dokončit </w:t>
      </w:r>
      <w:r w:rsidR="003C01F6">
        <w:t>Dílo</w:t>
      </w:r>
      <w:r>
        <w:t xml:space="preserve"> ani jiných povinností, závazků nebo odpovědností vyplývající ze Smlouvy. </w:t>
      </w:r>
    </w:p>
    <w:p w14:paraId="0F92A5B5" w14:textId="77777777" w:rsidR="001E2BF3" w:rsidRDefault="001E2BF3" w:rsidP="001E2BF3">
      <w:pPr>
        <w:pStyle w:val="Normal2"/>
        <w:ind w:left="1418"/>
      </w:pPr>
      <w:r>
        <w:t>Objednatel je oprávněn požadovat náhradu škody způsobenou porušením povinnosti, na kterou se vztahuje smluvní pokuta, a to v</w:t>
      </w:r>
      <w:r w:rsidR="0079616C">
        <w:t> </w:t>
      </w:r>
      <w:r>
        <w:t>plné výši bez ohledu na to, zda nedosahuje výše smluvní pokuty, anebo zda ji převyšuje.</w:t>
      </w:r>
    </w:p>
    <w:p w14:paraId="07EBCAE7" w14:textId="77777777" w:rsidR="001E2BF3" w:rsidRPr="00B313EC" w:rsidRDefault="001E2BF3" w:rsidP="001E2BF3">
      <w:pPr>
        <w:pStyle w:val="Nadpis3"/>
        <w:keepNext w:val="0"/>
        <w:tabs>
          <w:tab w:val="clear" w:pos="794"/>
          <w:tab w:val="num" w:pos="1418"/>
        </w:tabs>
        <w:autoSpaceDE w:val="0"/>
        <w:autoSpaceDN w:val="0"/>
        <w:spacing w:before="240"/>
        <w:ind w:left="1418" w:hanging="708"/>
        <w:rPr>
          <w:bCs/>
        </w:rPr>
      </w:pPr>
      <w:r w:rsidRPr="00B313EC">
        <w:rPr>
          <w:bCs/>
        </w:rPr>
        <w:t>Odpovědnost Zhotovitele za způsobenou škodu</w:t>
      </w:r>
    </w:p>
    <w:p w14:paraId="7BD3B198" w14:textId="77777777" w:rsidR="001E2BF3" w:rsidRDefault="001E2BF3" w:rsidP="001E2BF3">
      <w:pPr>
        <w:pStyle w:val="Normal2"/>
        <w:ind w:left="1418"/>
      </w:pPr>
      <w:r>
        <w:t>Zhotovitel odpovídá Objednateli za jakoukoli škodu, která by byla způsobena porušením povinností na jeho straně, nebo činností prováděnou z</w:t>
      </w:r>
      <w:r w:rsidR="0079616C">
        <w:t> </w:t>
      </w:r>
      <w:r>
        <w:t>jeho strany.</w:t>
      </w:r>
    </w:p>
    <w:p w14:paraId="0350FE79" w14:textId="77777777" w:rsidR="001E2BF3" w:rsidRPr="00B313EC" w:rsidRDefault="001E2BF3" w:rsidP="001E2BF3">
      <w:pPr>
        <w:pStyle w:val="Nadpis3"/>
        <w:keepNext w:val="0"/>
        <w:tabs>
          <w:tab w:val="clear" w:pos="794"/>
          <w:tab w:val="num" w:pos="1418"/>
        </w:tabs>
        <w:autoSpaceDE w:val="0"/>
        <w:autoSpaceDN w:val="0"/>
        <w:spacing w:before="240"/>
        <w:ind w:left="1418" w:hanging="708"/>
        <w:rPr>
          <w:bCs/>
        </w:rPr>
      </w:pPr>
      <w:bookmarkStart w:id="324" w:name="_Ref145696270"/>
      <w:r w:rsidRPr="00B313EC">
        <w:rPr>
          <w:bCs/>
        </w:rPr>
        <w:t>Zajištění plnění povinností Zhotovitele</w:t>
      </w:r>
      <w:bookmarkEnd w:id="324"/>
    </w:p>
    <w:p w14:paraId="553F0AF3" w14:textId="4BBAF8DB" w:rsidR="001E2BF3" w:rsidRDefault="001E2BF3" w:rsidP="001E2BF3">
      <w:pPr>
        <w:pStyle w:val="Normal2"/>
        <w:ind w:left="1418"/>
      </w:pPr>
      <w:r>
        <w:t>Pokud Zhotovitel nesplní jakoukoliv svou povinnost podle Smlouvy a nesplní ji ani v</w:t>
      </w:r>
      <w:r w:rsidR="0079616C">
        <w:t> </w:t>
      </w:r>
      <w:r>
        <w:t xml:space="preserve">dodatečné lhůtě </w:t>
      </w:r>
      <w:r w:rsidR="007E5F07">
        <w:t xml:space="preserve">písemně </w:t>
      </w:r>
      <w:r>
        <w:t xml:space="preserve">stanovené Objednatelem, </w:t>
      </w:r>
      <w:r w:rsidR="00363CD2">
        <w:t>jež</w:t>
      </w:r>
      <w:r>
        <w:t xml:space="preserve"> však nebude delší než </w:t>
      </w:r>
      <w:r w:rsidRPr="0098062B">
        <w:t>pět (5) dnů</w:t>
      </w:r>
      <w:r>
        <w:t xml:space="preserve">, je Objednatel, aniž by tím byla dotčena jakákoliv jiná práva a nároky Objednatele dle Smlouvy, oprávněn podle svého uvážení splnit povinnost Zhotovitele nebo pověřit splněním této povinnosti jiné osoby na náklady Zhotovitele (pokud je to proveditelné). </w:t>
      </w:r>
    </w:p>
    <w:p w14:paraId="6E93DF73" w14:textId="77777777" w:rsidR="001E2BF3" w:rsidRDefault="001E2BF3" w:rsidP="001E2BF3">
      <w:pPr>
        <w:pStyle w:val="Normal2"/>
        <w:ind w:left="1418"/>
      </w:pPr>
      <w:r>
        <w:t>V</w:t>
      </w:r>
      <w:r w:rsidR="0079616C">
        <w:t> </w:t>
      </w:r>
      <w:r>
        <w:t xml:space="preserve">případě, kdy ze záručních podmínek příslušné části </w:t>
      </w:r>
      <w:r w:rsidR="003C01F6">
        <w:t>Díla</w:t>
      </w:r>
      <w:r>
        <w:t xml:space="preserve"> vyplývá, že záruční opravy mohou být prováděny pouze autorizovanou osobou pod hrozbou ztráty práv ze záruky, je Objednatel oprávněn použít k</w:t>
      </w:r>
      <w:r w:rsidR="0079616C">
        <w:t> </w:t>
      </w:r>
      <w:r>
        <w:t>odstranění vad pouze takovouto osobu.</w:t>
      </w:r>
    </w:p>
    <w:p w14:paraId="39F02115" w14:textId="77777777" w:rsidR="001E2BF3" w:rsidRDefault="001E2BF3" w:rsidP="001E2BF3">
      <w:pPr>
        <w:pStyle w:val="Normal2"/>
        <w:ind w:left="1418"/>
      </w:pPr>
      <w:r>
        <w:t>V</w:t>
      </w:r>
      <w:r w:rsidR="0079616C">
        <w:t> </w:t>
      </w:r>
      <w:r>
        <w:t>takovém případě</w:t>
      </w:r>
      <w:r w:rsidR="00363CD2">
        <w:t>,</w:t>
      </w:r>
      <w:r>
        <w:t xml:space="preserve"> a aniž by tím byly dotčeny jiné nároky Objednatele ze Smlouvy, Zhotovitel nenese odpovědnost za vady, které vzniknou při plnění takových povinností Objednatelem nebo třetí osobou za Zhotovitele. Zhotovitel má nicméně povinnost postupovat při další realizaci </w:t>
      </w:r>
      <w:r w:rsidR="003C01F6">
        <w:t>Díla</w:t>
      </w:r>
      <w:r>
        <w:t xml:space="preserve"> s</w:t>
      </w:r>
      <w:r w:rsidR="0079616C">
        <w:t> </w:t>
      </w:r>
      <w:r>
        <w:t xml:space="preserve">odbornou péčí a Objednatele na případné vady takto provedené části </w:t>
      </w:r>
      <w:r w:rsidR="003C01F6">
        <w:t>Díla</w:t>
      </w:r>
      <w:r>
        <w:t xml:space="preserve"> bezodkladně upozornit. </w:t>
      </w:r>
    </w:p>
    <w:p w14:paraId="4C320875" w14:textId="77777777" w:rsidR="001E2BF3" w:rsidRPr="00B313EC" w:rsidRDefault="001E2BF3" w:rsidP="001E2BF3">
      <w:pPr>
        <w:pStyle w:val="Nadpis3"/>
        <w:keepNext w:val="0"/>
        <w:tabs>
          <w:tab w:val="clear" w:pos="794"/>
          <w:tab w:val="num" w:pos="1418"/>
        </w:tabs>
        <w:autoSpaceDE w:val="0"/>
        <w:autoSpaceDN w:val="0"/>
        <w:spacing w:before="240"/>
        <w:ind w:left="1418" w:hanging="708"/>
        <w:rPr>
          <w:bCs/>
        </w:rPr>
      </w:pPr>
      <w:r w:rsidRPr="00B313EC">
        <w:rPr>
          <w:bCs/>
        </w:rPr>
        <w:t>Uplatnění nároků Objednatele</w:t>
      </w:r>
    </w:p>
    <w:p w14:paraId="367B4493" w14:textId="77777777" w:rsidR="001E2BF3" w:rsidRDefault="001E2BF3" w:rsidP="001E2BF3">
      <w:pPr>
        <w:pStyle w:val="Normal2"/>
        <w:ind w:left="1418"/>
      </w:pPr>
      <w:r>
        <w:lastRenderedPageBreak/>
        <w:t xml:space="preserve">Pokud se Objednatel domnívá, že má nárok na jakoukoli platbu </w:t>
      </w:r>
      <w:r w:rsidR="00780BF3">
        <w:t>v</w:t>
      </w:r>
      <w:r w:rsidR="0079616C">
        <w:t> </w:t>
      </w:r>
      <w:r>
        <w:t>souvislosti se Smlouvou, je o tom povinen informovat Zhotovitele formou oznámení s</w:t>
      </w:r>
      <w:r w:rsidR="0079616C">
        <w:t> </w:t>
      </w:r>
      <w:r>
        <w:t>uvedením podrobností. Oznámení není nutné doručit v</w:t>
      </w:r>
      <w:r w:rsidR="0079616C">
        <w:t> </w:t>
      </w:r>
      <w:r>
        <w:t>případě plateb nárokovaných Objednatelem za služby vyžádané Zhotovitelem (např. za energie).</w:t>
      </w:r>
    </w:p>
    <w:p w14:paraId="32028D9A" w14:textId="3F1C2AE3" w:rsidR="001E2BF3" w:rsidRDefault="001E2BF3" w:rsidP="001E2BF3">
      <w:pPr>
        <w:pStyle w:val="Normal2"/>
        <w:ind w:left="1418"/>
      </w:pPr>
      <w:r>
        <w:t>Oznámení bude předáno bez zbytečného odkladu po tom, co Objednatel zjistil skutečnost</w:t>
      </w:r>
      <w:r w:rsidR="00780BF3">
        <w:t>i</w:t>
      </w:r>
      <w:r>
        <w:t xml:space="preserve"> či okolnosti, které mohou být důvodné pro vznesení nároku. Podrobnosti budou specifikovat článek Smlouvy či jiný právní důvod pro vznesení nároku a budou obsahovat výši požadované platby, o níž se Objednatel domnívá, že má na ni podle Smlouvy nárok. </w:t>
      </w:r>
      <w:r w:rsidRPr="0004492B">
        <w:t>Pokud Zhotovitel uplatněný nárok odmítne, bude se postupovat v</w:t>
      </w:r>
      <w:r w:rsidR="0079616C" w:rsidRPr="0004492B">
        <w:t> </w:t>
      </w:r>
      <w:r w:rsidRPr="00363CD2">
        <w:t>souladu s</w:t>
      </w:r>
      <w:r w:rsidR="0079616C" w:rsidRPr="00363CD2">
        <w:t> </w:t>
      </w:r>
      <w:r w:rsidRPr="00363CD2">
        <w:t xml:space="preserve">článkem </w:t>
      </w:r>
      <w:r w:rsidR="00F26F7D">
        <w:fldChar w:fldCharType="begin"/>
      </w:r>
      <w:r w:rsidR="00F26F7D">
        <w:instrText xml:space="preserve"> REF _Ref145696190 \r \h  \* MERGEFORMAT </w:instrText>
      </w:r>
      <w:r w:rsidR="00F26F7D">
        <w:fldChar w:fldCharType="separate"/>
      </w:r>
      <w:r w:rsidR="00FF3135" w:rsidRPr="00363CD2">
        <w:t>18</w:t>
      </w:r>
      <w:r w:rsidR="00C6504C" w:rsidRPr="00363CD2">
        <w:t>.2</w:t>
      </w:r>
      <w:r w:rsidR="00F26F7D">
        <w:fldChar w:fldCharType="end"/>
      </w:r>
      <w:r w:rsidRPr="0004492B">
        <w:t xml:space="preserve"> tak, aby byl tento nárok určen.</w:t>
      </w:r>
      <w:r>
        <w:t xml:space="preserve"> </w:t>
      </w:r>
    </w:p>
    <w:p w14:paraId="26FF0A63" w14:textId="77777777" w:rsidR="001E2BF3" w:rsidRDefault="001E2BF3" w:rsidP="001E2BF3">
      <w:pPr>
        <w:pStyle w:val="Normal2"/>
        <w:ind w:left="1418"/>
      </w:pPr>
      <w:r>
        <w:t>Objednatel je povinen vést veškeré záznamy a dokumenty potřebné k</w:t>
      </w:r>
      <w:r w:rsidR="0079616C">
        <w:t> </w:t>
      </w:r>
      <w:r>
        <w:t xml:space="preserve">doložení jakéhokoli svého nároku. </w:t>
      </w:r>
    </w:p>
    <w:p w14:paraId="213E4FB5" w14:textId="77777777" w:rsidR="001E2BF3" w:rsidRDefault="001E2BF3" w:rsidP="001E2BF3">
      <w:pPr>
        <w:pStyle w:val="Nadpis2"/>
        <w:keepNext w:val="0"/>
      </w:pPr>
      <w:bookmarkStart w:id="325" w:name="_Toc151994011"/>
      <w:r>
        <w:t>Odpovědnost Objednatele</w:t>
      </w:r>
      <w:bookmarkEnd w:id="325"/>
    </w:p>
    <w:p w14:paraId="6E84A120" w14:textId="77777777" w:rsidR="001E2BF3" w:rsidRPr="00B313EC" w:rsidRDefault="001E2BF3" w:rsidP="001E2BF3">
      <w:pPr>
        <w:pStyle w:val="Nadpis3"/>
        <w:keepNext w:val="0"/>
        <w:tabs>
          <w:tab w:val="clear" w:pos="794"/>
          <w:tab w:val="num" w:pos="1418"/>
        </w:tabs>
        <w:autoSpaceDE w:val="0"/>
        <w:autoSpaceDN w:val="0"/>
        <w:spacing w:before="240"/>
        <w:ind w:left="1418" w:hanging="708"/>
        <w:rPr>
          <w:bCs/>
        </w:rPr>
      </w:pPr>
      <w:r w:rsidRPr="00B313EC">
        <w:rPr>
          <w:bCs/>
        </w:rPr>
        <w:t>Důsledky porušení povinností Objednatele</w:t>
      </w:r>
    </w:p>
    <w:p w14:paraId="712648AD" w14:textId="77777777" w:rsidR="001E2BF3" w:rsidRDefault="001E2BF3" w:rsidP="001E2BF3">
      <w:pPr>
        <w:pStyle w:val="Normal2"/>
        <w:spacing w:before="144"/>
        <w:ind w:left="1407" w:firstLine="11"/>
      </w:pPr>
      <w:r>
        <w:t>V</w:t>
      </w:r>
      <w:r w:rsidR="0079616C">
        <w:t> </w:t>
      </w:r>
      <w:r>
        <w:t>případě porušení povinností Objednatele Zhotovitel</w:t>
      </w:r>
    </w:p>
    <w:p w14:paraId="64BEFF05" w14:textId="77777777" w:rsidR="001E2BF3" w:rsidRDefault="001E2BF3" w:rsidP="00740B5D">
      <w:pPr>
        <w:pStyle w:val="Normal2"/>
        <w:numPr>
          <w:ilvl w:val="0"/>
          <w:numId w:val="24"/>
        </w:numPr>
        <w:tabs>
          <w:tab w:val="clear" w:pos="1778"/>
          <w:tab w:val="left" w:pos="709"/>
          <w:tab w:val="num" w:pos="2268"/>
        </w:tabs>
        <w:autoSpaceDE w:val="0"/>
        <w:autoSpaceDN w:val="0"/>
        <w:spacing w:before="144"/>
        <w:ind w:left="2269" w:hanging="851"/>
      </w:pPr>
      <w:r>
        <w:t>neodpovídá za porušení svých povinností, pokud je nemohl splnit v</w:t>
      </w:r>
      <w:r w:rsidR="0079616C">
        <w:t> </w:t>
      </w:r>
      <w:r>
        <w:t>důsledku porušení povinností Objednatele;</w:t>
      </w:r>
    </w:p>
    <w:p w14:paraId="0E4A4B7F" w14:textId="77777777" w:rsidR="001E2BF3" w:rsidRDefault="001E2BF3" w:rsidP="00740B5D">
      <w:pPr>
        <w:pStyle w:val="Normal2"/>
        <w:numPr>
          <w:ilvl w:val="0"/>
          <w:numId w:val="24"/>
        </w:numPr>
        <w:tabs>
          <w:tab w:val="clear" w:pos="1778"/>
          <w:tab w:val="left" w:pos="709"/>
          <w:tab w:val="num" w:pos="2268"/>
        </w:tabs>
        <w:autoSpaceDE w:val="0"/>
        <w:autoSpaceDN w:val="0"/>
        <w:spacing w:before="144"/>
        <w:ind w:left="2269" w:hanging="851"/>
      </w:pPr>
      <w:r>
        <w:t>v</w:t>
      </w:r>
      <w:r w:rsidR="0079616C">
        <w:t> </w:t>
      </w:r>
      <w:r>
        <w:t>případě prodlení Objednatele s</w:t>
      </w:r>
      <w:r w:rsidR="0079616C">
        <w:t> </w:t>
      </w:r>
      <w:r>
        <w:t xml:space="preserve">platbou má nárok na zaplacení </w:t>
      </w:r>
      <w:r w:rsidR="00020B70">
        <w:t>ú</w:t>
      </w:r>
      <w:r>
        <w:t>roku z</w:t>
      </w:r>
      <w:r w:rsidR="0079616C">
        <w:t> </w:t>
      </w:r>
      <w:r>
        <w:t xml:space="preserve">prodlení; </w:t>
      </w:r>
    </w:p>
    <w:p w14:paraId="533EF119" w14:textId="77777777" w:rsidR="001E2BF3" w:rsidRDefault="001E2BF3" w:rsidP="00740B5D">
      <w:pPr>
        <w:pStyle w:val="Normal2"/>
        <w:numPr>
          <w:ilvl w:val="0"/>
          <w:numId w:val="24"/>
        </w:numPr>
        <w:tabs>
          <w:tab w:val="clear" w:pos="1778"/>
          <w:tab w:val="left" w:pos="709"/>
          <w:tab w:val="num" w:pos="2268"/>
        </w:tabs>
        <w:autoSpaceDE w:val="0"/>
        <w:autoSpaceDN w:val="0"/>
        <w:spacing w:before="144"/>
        <w:ind w:left="2269" w:hanging="851"/>
      </w:pPr>
      <w:r>
        <w:t>v</w:t>
      </w:r>
      <w:r w:rsidR="0079616C">
        <w:t> </w:t>
      </w:r>
      <w:r>
        <w:t>případě prodlení Objednatele s</w:t>
      </w:r>
      <w:r w:rsidR="0079616C">
        <w:t> </w:t>
      </w:r>
      <w:r>
        <w:t>platbou delšího než třicet (30) dnů má nárok na přerušení dalšího postupu prací;</w:t>
      </w:r>
    </w:p>
    <w:p w14:paraId="30B41B22" w14:textId="77777777" w:rsidR="001E2BF3" w:rsidRDefault="001E2BF3" w:rsidP="00740B5D">
      <w:pPr>
        <w:pStyle w:val="Normal2"/>
        <w:numPr>
          <w:ilvl w:val="0"/>
          <w:numId w:val="24"/>
        </w:numPr>
        <w:tabs>
          <w:tab w:val="clear" w:pos="1778"/>
          <w:tab w:val="left" w:pos="709"/>
          <w:tab w:val="num" w:pos="2268"/>
        </w:tabs>
        <w:autoSpaceDE w:val="0"/>
        <w:autoSpaceDN w:val="0"/>
        <w:spacing w:before="144"/>
        <w:ind w:left="2269" w:hanging="851"/>
      </w:pPr>
      <w:r>
        <w:t>má nárok požadovat po Objednateli náhradu v</w:t>
      </w:r>
      <w:r w:rsidR="0079616C">
        <w:t> </w:t>
      </w:r>
      <w:r>
        <w:t>souvislosti s</w:t>
      </w:r>
      <w:r w:rsidR="0079616C">
        <w:t> </w:t>
      </w:r>
      <w:r>
        <w:t>tím vzniklé škody; a/nebo</w:t>
      </w:r>
    </w:p>
    <w:p w14:paraId="0881B308" w14:textId="2F07B24E" w:rsidR="001E2BF3" w:rsidRPr="0004492B" w:rsidRDefault="001E2BF3" w:rsidP="00740B5D">
      <w:pPr>
        <w:pStyle w:val="Normal2"/>
        <w:numPr>
          <w:ilvl w:val="0"/>
          <w:numId w:val="24"/>
        </w:numPr>
        <w:tabs>
          <w:tab w:val="clear" w:pos="1778"/>
          <w:tab w:val="left" w:pos="709"/>
          <w:tab w:val="num" w:pos="2268"/>
        </w:tabs>
        <w:autoSpaceDE w:val="0"/>
        <w:autoSpaceDN w:val="0"/>
        <w:spacing w:before="144"/>
        <w:ind w:left="2269" w:hanging="851"/>
      </w:pPr>
      <w:r w:rsidRPr="0004492B">
        <w:t xml:space="preserve">má právo </w:t>
      </w:r>
      <w:r w:rsidRPr="00363CD2">
        <w:t xml:space="preserve">ukončit Smlouvu dle článku </w:t>
      </w:r>
      <w:r w:rsidR="003D3DF7">
        <w:fldChar w:fldCharType="begin"/>
      </w:r>
      <w:r w:rsidR="00363CD2">
        <w:instrText xml:space="preserve"> REF _Ref493869236 \r \h </w:instrText>
      </w:r>
      <w:r w:rsidR="003D3DF7">
        <w:fldChar w:fldCharType="separate"/>
      </w:r>
      <w:r w:rsidR="00480BAE">
        <w:t>30.4</w:t>
      </w:r>
      <w:r w:rsidR="003D3DF7">
        <w:fldChar w:fldCharType="end"/>
      </w:r>
      <w:r>
        <w:t>.</w:t>
      </w:r>
    </w:p>
    <w:p w14:paraId="72BDFEEA" w14:textId="77777777" w:rsidR="001E2BF3" w:rsidRPr="008318D0" w:rsidRDefault="001E2BF3" w:rsidP="001E2BF3">
      <w:pPr>
        <w:pStyle w:val="Normal2"/>
        <w:ind w:left="1418"/>
      </w:pPr>
      <w:r w:rsidRPr="008318D0">
        <w:t>Využitím některého nebo některých z</w:t>
      </w:r>
      <w:r w:rsidR="0079616C">
        <w:t> </w:t>
      </w:r>
      <w:r w:rsidRPr="008318D0">
        <w:t xml:space="preserve">uvedených práv </w:t>
      </w:r>
      <w:r>
        <w:t>Zhotovitele</w:t>
      </w:r>
      <w:r w:rsidRPr="008318D0">
        <w:t xml:space="preserve"> se ostatní práva nevyčerpávají a mohou být dle vůle </w:t>
      </w:r>
      <w:r>
        <w:t>Zhotovitele</w:t>
      </w:r>
      <w:r w:rsidRPr="008318D0">
        <w:t xml:space="preserve"> využita souběžně. </w:t>
      </w:r>
    </w:p>
    <w:p w14:paraId="7DE93C02" w14:textId="77777777" w:rsidR="001E2BF3" w:rsidRPr="00B313EC" w:rsidRDefault="001E2BF3" w:rsidP="001E2BF3">
      <w:pPr>
        <w:pStyle w:val="Nadpis3"/>
        <w:keepNext w:val="0"/>
        <w:tabs>
          <w:tab w:val="clear" w:pos="794"/>
          <w:tab w:val="num" w:pos="1418"/>
        </w:tabs>
        <w:autoSpaceDE w:val="0"/>
        <w:autoSpaceDN w:val="0"/>
        <w:spacing w:before="240"/>
        <w:ind w:left="1418" w:hanging="708"/>
        <w:rPr>
          <w:bCs/>
        </w:rPr>
      </w:pPr>
      <w:r w:rsidRPr="00B313EC">
        <w:rPr>
          <w:bCs/>
        </w:rPr>
        <w:t>Odpovědnost Objednatele za způsobenou škodu</w:t>
      </w:r>
    </w:p>
    <w:p w14:paraId="77B0133B" w14:textId="77777777" w:rsidR="001E2BF3" w:rsidRDefault="001E2BF3" w:rsidP="001E2BF3">
      <w:pPr>
        <w:pStyle w:val="Normal2"/>
        <w:ind w:left="1418"/>
      </w:pPr>
      <w:r>
        <w:t>Objednatel odpovídá Zhotoviteli za škodu, která by byla způsobena zaviněným porušením povinností na jeho straně.</w:t>
      </w:r>
    </w:p>
    <w:p w14:paraId="38DEBE0A" w14:textId="77777777" w:rsidR="001E2BF3" w:rsidRPr="00B313EC" w:rsidRDefault="001E2BF3" w:rsidP="001E2BF3">
      <w:pPr>
        <w:pStyle w:val="Nadpis3"/>
        <w:keepNext w:val="0"/>
        <w:tabs>
          <w:tab w:val="clear" w:pos="794"/>
          <w:tab w:val="num" w:pos="1418"/>
        </w:tabs>
        <w:autoSpaceDE w:val="0"/>
        <w:autoSpaceDN w:val="0"/>
        <w:spacing w:before="240"/>
        <w:ind w:left="1418" w:hanging="708"/>
        <w:rPr>
          <w:bCs/>
        </w:rPr>
      </w:pPr>
      <w:r w:rsidRPr="00B313EC">
        <w:rPr>
          <w:bCs/>
        </w:rPr>
        <w:t>Uplatnění nároků Zhotovitele</w:t>
      </w:r>
    </w:p>
    <w:p w14:paraId="542D45FF" w14:textId="77777777" w:rsidR="001E2BF3" w:rsidRDefault="001E2BF3" w:rsidP="001E2BF3">
      <w:pPr>
        <w:pStyle w:val="Normal2"/>
        <w:ind w:left="1418"/>
      </w:pPr>
      <w:r>
        <w:t>Pokud se Zhotovitel domnívá, že má nárok na jakoukoli platbu</w:t>
      </w:r>
      <w:r w:rsidR="00323DA0">
        <w:t xml:space="preserve"> v</w:t>
      </w:r>
      <w:r w:rsidR="0079616C">
        <w:t> </w:t>
      </w:r>
      <w:r>
        <w:t>souvislosti se Smlouvou, je o tom povinen informovat Objednatele formou oznámení s</w:t>
      </w:r>
      <w:r w:rsidR="0079616C">
        <w:t> </w:t>
      </w:r>
      <w:r>
        <w:t xml:space="preserve">uvedením podrobností. </w:t>
      </w:r>
    </w:p>
    <w:p w14:paraId="67E32299" w14:textId="4EA3FE98" w:rsidR="001E2BF3" w:rsidRDefault="001E2BF3" w:rsidP="001E2BF3">
      <w:pPr>
        <w:pStyle w:val="Normal2"/>
        <w:ind w:left="1418"/>
      </w:pPr>
      <w:r>
        <w:t>Oznámení bude předáno bez zbytečného odkladu po tom, co Zhotovitel zjistil skutečnost</w:t>
      </w:r>
      <w:r w:rsidR="00323DA0">
        <w:t>i</w:t>
      </w:r>
      <w:r>
        <w:t xml:space="preserve"> či okolnosti, které mohou být důvodné pro vznesení nároku. Podrobnosti budou specifikovány odkazem na článek Smlouvy či jiný právní důvod pro vznesení nároku a budou obsahovat výši požadované platby, o níž se Zhotovitel domnívá, že má na ni podle Smlouvy nárok. Pokud Objednatel uplatněný nárok odmítne, bude se postupovat </w:t>
      </w:r>
      <w:r w:rsidRPr="0004492B">
        <w:t>v</w:t>
      </w:r>
      <w:r w:rsidR="0079616C" w:rsidRPr="0004492B">
        <w:t> </w:t>
      </w:r>
      <w:r w:rsidRPr="0004492B">
        <w:t>souladu s</w:t>
      </w:r>
      <w:r w:rsidR="0079616C" w:rsidRPr="0004492B">
        <w:t> </w:t>
      </w:r>
      <w:r w:rsidRPr="0004492B">
        <w:t xml:space="preserve">článkem </w:t>
      </w:r>
      <w:r w:rsidR="00F26F7D">
        <w:fldChar w:fldCharType="begin"/>
      </w:r>
      <w:r w:rsidR="00F26F7D">
        <w:instrText xml:space="preserve"> REF _Ref145696190 \r \h  \* MERGEFORMAT </w:instrText>
      </w:r>
      <w:r w:rsidR="00F26F7D">
        <w:fldChar w:fldCharType="separate"/>
      </w:r>
      <w:r w:rsidR="00FF3135">
        <w:t>18</w:t>
      </w:r>
      <w:r w:rsidR="00C6504C">
        <w:t>.2</w:t>
      </w:r>
      <w:r w:rsidR="00F26F7D">
        <w:fldChar w:fldCharType="end"/>
      </w:r>
      <w:r w:rsidRPr="0004492B">
        <w:t xml:space="preserve"> tak, aby tento nárok </w:t>
      </w:r>
      <w:r w:rsidR="00AC3F2A" w:rsidRPr="0004492B">
        <w:t xml:space="preserve">byl </w:t>
      </w:r>
      <w:r w:rsidRPr="0004492B">
        <w:t>určen.</w:t>
      </w:r>
      <w:r>
        <w:t xml:space="preserve"> </w:t>
      </w:r>
    </w:p>
    <w:bookmarkEnd w:id="304"/>
    <w:bookmarkEnd w:id="305"/>
    <w:bookmarkEnd w:id="306"/>
    <w:bookmarkEnd w:id="307"/>
    <w:bookmarkEnd w:id="308"/>
    <w:p w14:paraId="0FB3350E" w14:textId="77777777" w:rsidR="001E2BF3" w:rsidRDefault="001E2BF3" w:rsidP="001E2BF3">
      <w:pPr>
        <w:pStyle w:val="Normal2"/>
        <w:ind w:left="1418"/>
      </w:pPr>
      <w:r>
        <w:t xml:space="preserve">Zhotovitel je povinen vést veškeré záznamy a dokumenty potřebné k doložení jakéhokoli nároku. Objednatel je oprávněn svým Pokynem stanovit místo pro ukládání takovýchto záznamů a </w:t>
      </w:r>
      <w:r w:rsidRPr="00276958">
        <w:t>dokumentů</w:t>
      </w:r>
      <w:r w:rsidR="00027F84">
        <w:t xml:space="preserve"> v</w:t>
      </w:r>
      <w:r>
        <w:t xml:space="preserve"> místě dostupném oběma Stranám. Zhotovitel umožní Objednateli provádět kontrolu veškerých záznamů a (na požádání) předloží Objednateli kopie svých záznamů.</w:t>
      </w:r>
    </w:p>
    <w:p w14:paraId="69071C05" w14:textId="77777777" w:rsidR="001E2BF3" w:rsidRDefault="001E2BF3" w:rsidP="001E2BF3">
      <w:pPr>
        <w:pStyle w:val="Nadpis2"/>
        <w:keepNext w:val="0"/>
      </w:pPr>
      <w:bookmarkStart w:id="326" w:name="_Ref145607064"/>
      <w:bookmarkStart w:id="327" w:name="_Toc151994012"/>
      <w:r>
        <w:t>Nevhodné podklady a pokyny</w:t>
      </w:r>
      <w:bookmarkEnd w:id="326"/>
      <w:bookmarkEnd w:id="327"/>
    </w:p>
    <w:p w14:paraId="50CAE606" w14:textId="77777777" w:rsidR="001E2BF3" w:rsidRDefault="001E2BF3" w:rsidP="001E2BF3">
      <w:pPr>
        <w:pStyle w:val="Normal2"/>
        <w:tabs>
          <w:tab w:val="left" w:pos="709"/>
        </w:tabs>
      </w:pPr>
      <w:r>
        <w:lastRenderedPageBreak/>
        <w:t>V</w:t>
      </w:r>
      <w:r w:rsidR="0079616C">
        <w:t> </w:t>
      </w:r>
      <w:r>
        <w:t>případě, že jakýkoli dokument, podklad nebo informace, kterou je dle Smlouvy jedna Strana povinna předat druhé, není dle názoru druhé Strany možné nebo vhodné použít, je druhá Strana povinna na tuto skutečnost první Stranu upozornit. Upozornění musí obsahovat podrobné vymezení důvodů takového upozornění včetně důsledků použití takového nevhodného podkladu</w:t>
      </w:r>
      <w:r w:rsidR="00EA5EAF">
        <w:t xml:space="preserve"> nebo informace a návrh </w:t>
      </w:r>
      <w:r>
        <w:t>opatření k</w:t>
      </w:r>
      <w:r w:rsidR="0079616C">
        <w:t> </w:t>
      </w:r>
      <w:r>
        <w:t>nápravě. V</w:t>
      </w:r>
      <w:r w:rsidR="0079616C">
        <w:t> </w:t>
      </w:r>
      <w:r>
        <w:t>případě, že v</w:t>
      </w:r>
      <w:r w:rsidR="0079616C">
        <w:t> </w:t>
      </w:r>
      <w:r>
        <w:t>důsledku nevhodnosti nebo nemožnosti použití takového podkladu nebo informace již není možné dle Smlouvy řádně provést navazující plnění, musí upozornění obsahovat též popis takovýchto důsledků.</w:t>
      </w:r>
    </w:p>
    <w:p w14:paraId="12E757D6" w14:textId="77777777" w:rsidR="001E2BF3" w:rsidRDefault="001E2BF3" w:rsidP="001E2BF3">
      <w:pPr>
        <w:pStyle w:val="Normal2"/>
        <w:tabs>
          <w:tab w:val="left" w:pos="709"/>
        </w:tabs>
      </w:pPr>
      <w:r>
        <w:t>V</w:t>
      </w:r>
      <w:r w:rsidR="0079616C">
        <w:t> </w:t>
      </w:r>
      <w:r>
        <w:t>případě, že první Strana na použití takového nevhodného podkladu nebo informace i po upozornění, které obsahuje údaje dle předchozího odstavce, trvá, neodpovídá druhá Strana za negativní důsledky vyvolané nedostatky takového nevhodného podkladu nebo informace, na které upozornila.</w:t>
      </w:r>
    </w:p>
    <w:p w14:paraId="5021768C" w14:textId="77777777" w:rsidR="001E2BF3" w:rsidRDefault="001E2BF3" w:rsidP="001E2BF3">
      <w:pPr>
        <w:pStyle w:val="Normal2"/>
        <w:tabs>
          <w:tab w:val="left" w:pos="709"/>
        </w:tabs>
      </w:pPr>
      <w:r>
        <w:t>Totéž platí v</w:t>
      </w:r>
      <w:r w:rsidR="0079616C">
        <w:t> </w:t>
      </w:r>
      <w:r>
        <w:t>případě neproveditelných nebo nevhodných pokynů.</w:t>
      </w:r>
    </w:p>
    <w:p w14:paraId="2ECDAF7A" w14:textId="77777777" w:rsidR="001E2BF3" w:rsidRDefault="001E2BF3" w:rsidP="001E2BF3">
      <w:pPr>
        <w:pStyle w:val="Nadpis2"/>
        <w:keepNext w:val="0"/>
      </w:pPr>
      <w:bookmarkStart w:id="328" w:name="_Ref145606562"/>
      <w:bookmarkStart w:id="329" w:name="_Toc151994013"/>
      <w:r>
        <w:t>Důsledky Okolností vylučujících odpovědnost</w:t>
      </w:r>
      <w:bookmarkEnd w:id="328"/>
      <w:bookmarkEnd w:id="329"/>
    </w:p>
    <w:p w14:paraId="23D1B443" w14:textId="77777777" w:rsidR="001E2BF3" w:rsidRDefault="001E2BF3" w:rsidP="001E2BF3">
      <w:pPr>
        <w:pStyle w:val="Normal2"/>
      </w:pPr>
      <w:r>
        <w:t>V</w:t>
      </w:r>
      <w:r w:rsidR="0079616C">
        <w:t> </w:t>
      </w:r>
      <w:r>
        <w:t>případě vzniku nebo zjištění Okolností vylučujících odpovědnost platí tato pravidla:</w:t>
      </w:r>
    </w:p>
    <w:p w14:paraId="3EFD391E" w14:textId="77777777" w:rsidR="001E2BF3" w:rsidRDefault="001E2BF3" w:rsidP="00740B5D">
      <w:pPr>
        <w:pStyle w:val="Normal2"/>
        <w:numPr>
          <w:ilvl w:val="0"/>
          <w:numId w:val="26"/>
        </w:numPr>
        <w:tabs>
          <w:tab w:val="clear" w:pos="2858"/>
          <w:tab w:val="left" w:pos="1418"/>
        </w:tabs>
        <w:autoSpaceDE w:val="0"/>
        <w:autoSpaceDN w:val="0"/>
        <w:spacing w:before="60"/>
        <w:ind w:left="1418" w:hanging="709"/>
      </w:pPr>
      <w:r>
        <w:t>Strana dotčená Okolnostmi vylučujícími odpovědnost není v</w:t>
      </w:r>
      <w:r w:rsidR="0079616C">
        <w:t> </w:t>
      </w:r>
      <w:r>
        <w:t>prodlení s</w:t>
      </w:r>
      <w:r w:rsidR="0079616C">
        <w:t> </w:t>
      </w:r>
      <w:r>
        <w:t>plněním svých povinností v</w:t>
      </w:r>
      <w:r w:rsidR="0079616C">
        <w:t> </w:t>
      </w:r>
      <w:r>
        <w:t>rozsahu a po dobu trvání těchto Okolností vylučujících odpovědnost, shodně se prodlužují také lhůty pro plnění dalších činností, pokud na ně nezbytně navazují;</w:t>
      </w:r>
    </w:p>
    <w:p w14:paraId="13851861" w14:textId="77777777" w:rsidR="001E2BF3" w:rsidRPr="00981CF1" w:rsidRDefault="001E2BF3" w:rsidP="00740B5D">
      <w:pPr>
        <w:pStyle w:val="Normal2"/>
        <w:numPr>
          <w:ilvl w:val="0"/>
          <w:numId w:val="26"/>
        </w:numPr>
        <w:tabs>
          <w:tab w:val="clear" w:pos="2858"/>
          <w:tab w:val="left" w:pos="1418"/>
        </w:tabs>
        <w:autoSpaceDE w:val="0"/>
        <w:autoSpaceDN w:val="0"/>
        <w:spacing w:before="60"/>
        <w:ind w:left="1418" w:hanging="709"/>
      </w:pPr>
      <w:r>
        <w:t>pokud v</w:t>
      </w:r>
      <w:r w:rsidR="0079616C">
        <w:t> </w:t>
      </w:r>
      <w:r>
        <w:t>souvislosti s</w:t>
      </w:r>
      <w:r w:rsidR="0079616C">
        <w:t> </w:t>
      </w:r>
      <w:r>
        <w:t>Okolnostmi vylučujícími odpovědnost dojde k</w:t>
      </w:r>
      <w:r w:rsidR="0079616C">
        <w:t> </w:t>
      </w:r>
      <w:r>
        <w:t xml:space="preserve">přerušení realizace </w:t>
      </w:r>
      <w:r w:rsidR="003C01F6">
        <w:t>Díla</w:t>
      </w:r>
      <w:r>
        <w:t xml:space="preserve">, pak náklady spojené se zabezpečením </w:t>
      </w:r>
      <w:r w:rsidR="00EA5EAF">
        <w:t>Prostoru</w:t>
      </w:r>
      <w:r w:rsidRPr="00981CF1">
        <w:t xml:space="preserve"> a další obdobné náklady jdou k</w:t>
      </w:r>
      <w:r w:rsidR="0079616C">
        <w:t> </w:t>
      </w:r>
      <w:r w:rsidRPr="00981CF1">
        <w:t>tíži Zhotovitele;</w:t>
      </w:r>
    </w:p>
    <w:p w14:paraId="74050AF7" w14:textId="77777777" w:rsidR="001E2BF3" w:rsidRDefault="001E2BF3" w:rsidP="00740B5D">
      <w:pPr>
        <w:pStyle w:val="Normal2"/>
        <w:numPr>
          <w:ilvl w:val="0"/>
          <w:numId w:val="26"/>
        </w:numPr>
        <w:tabs>
          <w:tab w:val="clear" w:pos="2858"/>
          <w:tab w:val="left" w:pos="1418"/>
        </w:tabs>
        <w:autoSpaceDE w:val="0"/>
        <w:autoSpaceDN w:val="0"/>
        <w:spacing w:before="60"/>
        <w:ind w:left="1418" w:hanging="709"/>
      </w:pPr>
      <w:r>
        <w:t>v</w:t>
      </w:r>
      <w:r w:rsidR="0079616C">
        <w:t> </w:t>
      </w:r>
      <w:r>
        <w:t>případě, že Okolnosti vylučující odpovědnost povedou ke Změně, půjde případné navýšení Ceny k</w:t>
      </w:r>
      <w:r w:rsidR="0079616C">
        <w:t> </w:t>
      </w:r>
      <w:r>
        <w:t>tíži Objednatele;</w:t>
      </w:r>
    </w:p>
    <w:p w14:paraId="00829BBF" w14:textId="5E618C9A" w:rsidR="001E2BF3" w:rsidRPr="00363CD2" w:rsidRDefault="001E2BF3" w:rsidP="00740B5D">
      <w:pPr>
        <w:pStyle w:val="Normal2"/>
        <w:numPr>
          <w:ilvl w:val="0"/>
          <w:numId w:val="26"/>
        </w:numPr>
        <w:tabs>
          <w:tab w:val="clear" w:pos="2858"/>
          <w:tab w:val="left" w:pos="1418"/>
        </w:tabs>
        <w:autoSpaceDE w:val="0"/>
        <w:autoSpaceDN w:val="0"/>
        <w:spacing w:before="60"/>
        <w:ind w:left="1418" w:hanging="709"/>
      </w:pPr>
      <w:r w:rsidRPr="0004492B">
        <w:t xml:space="preserve">odpovědnost za nahodilou škodu na Zařízení </w:t>
      </w:r>
      <w:r w:rsidRPr="00363CD2">
        <w:t xml:space="preserve">se řídí článkem </w:t>
      </w:r>
      <w:r w:rsidR="00F26F7D">
        <w:fldChar w:fldCharType="begin"/>
      </w:r>
      <w:r w:rsidR="00F26F7D">
        <w:instrText xml:space="preserve"> REF _Ref145696754 \r \h  \* MERGEFORMAT </w:instrText>
      </w:r>
      <w:r w:rsidR="00F26F7D">
        <w:fldChar w:fldCharType="separate"/>
      </w:r>
      <w:r w:rsidR="00FF3135" w:rsidRPr="00363CD2">
        <w:t>26</w:t>
      </w:r>
      <w:r w:rsidR="00C6504C" w:rsidRPr="00363CD2">
        <w:t>.7</w:t>
      </w:r>
      <w:r w:rsidR="00F26F7D">
        <w:fldChar w:fldCharType="end"/>
      </w:r>
      <w:r w:rsidRPr="00363CD2">
        <w:t xml:space="preserve">. </w:t>
      </w:r>
    </w:p>
    <w:p w14:paraId="2D9DA529" w14:textId="77777777" w:rsidR="001E2BF3" w:rsidRDefault="001E2BF3" w:rsidP="001E2BF3">
      <w:pPr>
        <w:pStyle w:val="Nadpis2"/>
        <w:keepNext w:val="0"/>
      </w:pPr>
      <w:bookmarkStart w:id="330" w:name="_Toc151303968"/>
      <w:bookmarkStart w:id="331" w:name="_Ref145652192"/>
      <w:bookmarkStart w:id="332" w:name="_Toc151994014"/>
      <w:bookmarkStart w:id="333" w:name="_Toc37062333"/>
      <w:bookmarkStart w:id="334" w:name="_Toc43549675"/>
      <w:bookmarkStart w:id="335" w:name="_Toc122317101"/>
      <w:bookmarkEnd w:id="309"/>
      <w:bookmarkEnd w:id="310"/>
      <w:bookmarkEnd w:id="311"/>
      <w:bookmarkEnd w:id="312"/>
      <w:bookmarkEnd w:id="313"/>
      <w:bookmarkEnd w:id="314"/>
      <w:bookmarkEnd w:id="315"/>
      <w:bookmarkEnd w:id="316"/>
      <w:bookmarkEnd w:id="330"/>
      <w:r>
        <w:t>Důsledky Změn</w:t>
      </w:r>
      <w:bookmarkEnd w:id="331"/>
      <w:bookmarkEnd w:id="332"/>
    </w:p>
    <w:p w14:paraId="13D5E745" w14:textId="77777777" w:rsidR="001E2BF3" w:rsidRDefault="001E2BF3" w:rsidP="001E2BF3">
      <w:pPr>
        <w:pStyle w:val="Normal2"/>
      </w:pPr>
      <w:r>
        <w:t>Odpovědnost za důsledky vydání pokynu k</w:t>
      </w:r>
      <w:r w:rsidR="0079616C">
        <w:t> </w:t>
      </w:r>
      <w:r>
        <w:t>provedení Změny se řídí podle toho, čím byla vyvolána potřeba Změny. Jestliže potřeba Změny byla vyvolána:</w:t>
      </w:r>
    </w:p>
    <w:p w14:paraId="10160B16" w14:textId="77777777" w:rsidR="001E2BF3" w:rsidRDefault="001E2BF3" w:rsidP="00740B5D">
      <w:pPr>
        <w:pStyle w:val="Normal2"/>
        <w:numPr>
          <w:ilvl w:val="0"/>
          <w:numId w:val="27"/>
        </w:numPr>
        <w:tabs>
          <w:tab w:val="clear" w:pos="1495"/>
          <w:tab w:val="left" w:pos="709"/>
          <w:tab w:val="num" w:pos="1418"/>
          <w:tab w:val="num" w:pos="2268"/>
        </w:tabs>
        <w:autoSpaceDE w:val="0"/>
        <w:autoSpaceDN w:val="0"/>
        <w:spacing w:before="60"/>
        <w:ind w:left="2268" w:hanging="1559"/>
      </w:pPr>
      <w:r>
        <w:t xml:space="preserve">porušením povinností na straně Zhotovitele, pak </w:t>
      </w:r>
    </w:p>
    <w:p w14:paraId="38B411FD" w14:textId="77777777" w:rsidR="001E2BF3" w:rsidRDefault="001E2BF3" w:rsidP="00740B5D">
      <w:pPr>
        <w:pStyle w:val="Normal2"/>
        <w:numPr>
          <w:ilvl w:val="2"/>
          <w:numId w:val="23"/>
        </w:numPr>
        <w:tabs>
          <w:tab w:val="clear" w:pos="4118"/>
          <w:tab w:val="left" w:pos="709"/>
          <w:tab w:val="num" w:pos="2127"/>
        </w:tabs>
        <w:autoSpaceDE w:val="0"/>
        <w:autoSpaceDN w:val="0"/>
        <w:spacing w:before="60"/>
        <w:ind w:left="2127" w:hanging="709"/>
      </w:pPr>
      <w:r>
        <w:t>veškeré dodatečné náklady, případně zbytečně vynaložené dřívější náklady spojené se Změnou jdou k</w:t>
      </w:r>
      <w:r w:rsidR="0079616C">
        <w:t> </w:t>
      </w:r>
      <w:r>
        <w:t>tíži Zhotovitele, a Cena o ně nebude navyšována, případně pokud již byly tyto náklady Objednatelem zaplaceny, má Objednatel právo na jejich náhradu;</w:t>
      </w:r>
    </w:p>
    <w:p w14:paraId="6F22E193" w14:textId="77777777" w:rsidR="001E2BF3" w:rsidRDefault="001E2BF3" w:rsidP="00740B5D">
      <w:pPr>
        <w:pStyle w:val="Normal2"/>
        <w:numPr>
          <w:ilvl w:val="2"/>
          <w:numId w:val="23"/>
        </w:numPr>
        <w:tabs>
          <w:tab w:val="clear" w:pos="4118"/>
          <w:tab w:val="left" w:pos="709"/>
          <w:tab w:val="num" w:pos="2127"/>
        </w:tabs>
        <w:autoSpaceDE w:val="0"/>
        <w:autoSpaceDN w:val="0"/>
        <w:spacing w:before="60"/>
        <w:ind w:left="2127" w:hanging="709"/>
      </w:pPr>
      <w:r>
        <w:t>dojde-li v</w:t>
      </w:r>
      <w:r w:rsidR="0079616C">
        <w:t> </w:t>
      </w:r>
      <w:r>
        <w:t>důsledku Změny k</w:t>
      </w:r>
      <w:r w:rsidR="0079616C">
        <w:t> </w:t>
      </w:r>
      <w:r>
        <w:t>nedodržení Harmonogramu prací nebo jakékoliv Lhůty, považuje se tato skutečnost za prodlení Zhotovitele se všemi s</w:t>
      </w:r>
      <w:r w:rsidR="0079616C">
        <w:t> </w:t>
      </w:r>
      <w:r>
        <w:t>tím spojenými důsledky;</w:t>
      </w:r>
    </w:p>
    <w:p w14:paraId="2834B1A6" w14:textId="77777777" w:rsidR="001E2BF3" w:rsidRDefault="001E2BF3" w:rsidP="00740B5D">
      <w:pPr>
        <w:pStyle w:val="Normal2"/>
        <w:numPr>
          <w:ilvl w:val="0"/>
          <w:numId w:val="27"/>
        </w:numPr>
        <w:tabs>
          <w:tab w:val="left" w:pos="709"/>
          <w:tab w:val="num" w:pos="1418"/>
        </w:tabs>
        <w:autoSpaceDE w:val="0"/>
        <w:autoSpaceDN w:val="0"/>
        <w:spacing w:before="60"/>
        <w:ind w:left="1418" w:hanging="709"/>
      </w:pPr>
      <w:r>
        <w:t xml:space="preserve">porušením povinností na straně Objednatele, nebo ze svobodné vůle Objednatele, pak </w:t>
      </w:r>
    </w:p>
    <w:p w14:paraId="089000DA" w14:textId="5EE9B9CE" w:rsidR="001E2BF3" w:rsidRDefault="001E2BF3" w:rsidP="00740B5D">
      <w:pPr>
        <w:pStyle w:val="Normal2"/>
        <w:numPr>
          <w:ilvl w:val="0"/>
          <w:numId w:val="28"/>
        </w:numPr>
        <w:tabs>
          <w:tab w:val="clear" w:pos="4118"/>
          <w:tab w:val="left" w:pos="709"/>
          <w:tab w:val="num" w:pos="2127"/>
        </w:tabs>
        <w:autoSpaceDE w:val="0"/>
        <w:autoSpaceDN w:val="0"/>
        <w:spacing w:before="60"/>
        <w:ind w:left="2127" w:hanging="709"/>
      </w:pPr>
      <w:r>
        <w:t>veškeré dodatečné náklady, případně zbytečně vynaložené dřívější náklady spojené se Změnou jdou k</w:t>
      </w:r>
      <w:r w:rsidR="0079616C">
        <w:t> </w:t>
      </w:r>
      <w:r>
        <w:t>tíži Objednatele, a bude o ně navýšena Cena, případně budou Zhotoviteli nahrazeny</w:t>
      </w:r>
      <w:r w:rsidR="004C360B">
        <w:t xml:space="preserve"> způsobem dle dohody Stran</w:t>
      </w:r>
      <w:r>
        <w:t>;</w:t>
      </w:r>
    </w:p>
    <w:p w14:paraId="177D72FB" w14:textId="77777777" w:rsidR="001E2BF3" w:rsidRDefault="001E2BF3" w:rsidP="00740B5D">
      <w:pPr>
        <w:pStyle w:val="Normal2"/>
        <w:numPr>
          <w:ilvl w:val="0"/>
          <w:numId w:val="28"/>
        </w:numPr>
        <w:tabs>
          <w:tab w:val="clear" w:pos="4118"/>
          <w:tab w:val="left" w:pos="709"/>
          <w:tab w:val="num" w:pos="2127"/>
        </w:tabs>
        <w:autoSpaceDE w:val="0"/>
        <w:autoSpaceDN w:val="0"/>
        <w:spacing w:before="60"/>
        <w:ind w:left="2127" w:hanging="709"/>
      </w:pPr>
      <w:r>
        <w:t>dojde-li v</w:t>
      </w:r>
      <w:r w:rsidR="0079616C">
        <w:t> </w:t>
      </w:r>
      <w:r>
        <w:t>důsledku Změny k</w:t>
      </w:r>
      <w:r w:rsidR="0079616C">
        <w:t> </w:t>
      </w:r>
      <w:r>
        <w:t xml:space="preserve">nedodržení Harmonogramu prací nebo jakékoliv Lhůty, považuje se tato skutečnost za prodlení </w:t>
      </w:r>
      <w:r w:rsidR="00BF32DB">
        <w:t>Objednatele</w:t>
      </w:r>
      <w:r>
        <w:t xml:space="preserve"> se všemi s</w:t>
      </w:r>
      <w:r w:rsidR="0079616C">
        <w:t> </w:t>
      </w:r>
      <w:r>
        <w:t>tím spojenými důsledky;</w:t>
      </w:r>
    </w:p>
    <w:p w14:paraId="42B0BB1C" w14:textId="7A70692B" w:rsidR="001E2BF3" w:rsidRPr="00363CD2" w:rsidRDefault="001E2BF3" w:rsidP="00740B5D">
      <w:pPr>
        <w:pStyle w:val="Normal2"/>
        <w:numPr>
          <w:ilvl w:val="0"/>
          <w:numId w:val="27"/>
        </w:numPr>
        <w:tabs>
          <w:tab w:val="left" w:pos="709"/>
          <w:tab w:val="num" w:pos="1418"/>
        </w:tabs>
        <w:autoSpaceDE w:val="0"/>
        <w:autoSpaceDN w:val="0"/>
        <w:spacing w:before="60"/>
        <w:ind w:left="1418" w:hanging="709"/>
      </w:pPr>
      <w:r w:rsidRPr="0004492B">
        <w:t>v</w:t>
      </w:r>
      <w:r w:rsidR="0079616C" w:rsidRPr="0004492B">
        <w:t> </w:t>
      </w:r>
      <w:r w:rsidRPr="00363CD2">
        <w:t xml:space="preserve">důsledku existence Okolností vylučujících odpovědnost, pak se práva a povinnosti Stran řídí článkem </w:t>
      </w:r>
      <w:r w:rsidR="00F26F7D">
        <w:fldChar w:fldCharType="begin"/>
      </w:r>
      <w:r w:rsidR="00F26F7D">
        <w:instrText xml:space="preserve"> REF _Ref145606562 \w \h  \* MERGEFORMAT </w:instrText>
      </w:r>
      <w:r w:rsidR="00F26F7D">
        <w:fldChar w:fldCharType="separate"/>
      </w:r>
      <w:r w:rsidR="00FF3135" w:rsidRPr="00363CD2">
        <w:t>26</w:t>
      </w:r>
      <w:r w:rsidR="00C6504C" w:rsidRPr="00363CD2">
        <w:t>.5</w:t>
      </w:r>
      <w:r w:rsidR="00F26F7D">
        <w:fldChar w:fldCharType="end"/>
      </w:r>
      <w:r w:rsidRPr="00363CD2">
        <w:t>.</w:t>
      </w:r>
    </w:p>
    <w:p w14:paraId="1106F64B" w14:textId="77777777" w:rsidR="001E2BF3" w:rsidRDefault="001E2BF3" w:rsidP="001E2BF3">
      <w:pPr>
        <w:pStyle w:val="Nadpis2"/>
        <w:keepNext w:val="0"/>
      </w:pPr>
      <w:bookmarkStart w:id="336" w:name="_Ref145696754"/>
      <w:bookmarkStart w:id="337" w:name="_Toc151994015"/>
      <w:r>
        <w:t xml:space="preserve">Odpovědnost za nahodilé škody na </w:t>
      </w:r>
      <w:bookmarkEnd w:id="317"/>
      <w:bookmarkEnd w:id="318"/>
      <w:bookmarkEnd w:id="333"/>
      <w:bookmarkEnd w:id="334"/>
      <w:bookmarkEnd w:id="335"/>
      <w:bookmarkEnd w:id="336"/>
      <w:bookmarkEnd w:id="337"/>
      <w:r>
        <w:t>Zařízení</w:t>
      </w:r>
    </w:p>
    <w:p w14:paraId="53235BE9" w14:textId="77777777" w:rsidR="001E2BF3" w:rsidRPr="0004492B" w:rsidRDefault="001E2BF3" w:rsidP="001E2BF3">
      <w:pPr>
        <w:pStyle w:val="Normal2"/>
      </w:pPr>
      <w:r w:rsidRPr="00295A7C">
        <w:t xml:space="preserve">Zhotovitel nese odpovědnost za nahodilou škodu na Zařízení až do vydání </w:t>
      </w:r>
      <w:r w:rsidR="00295A7C" w:rsidRPr="0004492B">
        <w:rPr>
          <w:szCs w:val="22"/>
        </w:rPr>
        <w:t>Protokol</w:t>
      </w:r>
      <w:r w:rsidR="0004492B">
        <w:rPr>
          <w:szCs w:val="22"/>
        </w:rPr>
        <w:t>u</w:t>
      </w:r>
      <w:r w:rsidR="00295A7C" w:rsidRPr="0004492B">
        <w:rPr>
          <w:szCs w:val="22"/>
        </w:rPr>
        <w:t xml:space="preserve"> o dokončení zařízení</w:t>
      </w:r>
      <w:r w:rsidR="007F5047" w:rsidRPr="0004492B">
        <w:t>.</w:t>
      </w:r>
    </w:p>
    <w:p w14:paraId="0E89CA1F" w14:textId="478A0248" w:rsidR="001E2BF3" w:rsidRDefault="001E2BF3" w:rsidP="001E2BF3">
      <w:pPr>
        <w:pStyle w:val="Normal2"/>
      </w:pPr>
      <w:bookmarkStart w:id="338" w:name="_Ref145646507"/>
      <w:bookmarkStart w:id="339" w:name="_Ref145647526"/>
      <w:bookmarkStart w:id="340" w:name="_Toc151994003"/>
      <w:bookmarkStart w:id="341" w:name="_Ref145594167"/>
      <w:bookmarkStart w:id="342" w:name="_Ref145594213"/>
      <w:bookmarkStart w:id="343" w:name="_Ref145594218"/>
      <w:bookmarkStart w:id="344" w:name="_Ref145597316"/>
      <w:bookmarkStart w:id="345" w:name="_Toc151994016"/>
      <w:bookmarkEnd w:id="319"/>
      <w:bookmarkEnd w:id="320"/>
      <w:bookmarkEnd w:id="321"/>
      <w:r>
        <w:lastRenderedPageBreak/>
        <w:t>Po převzetí Zařízení nebo části Zařízení odpovídá Zhotovitel za nahodilou škodu na těch součástech převzatého Zařízení nebo části Zařízení, na kterých provádí odstraňování vad, a to vždy do převzetí příslušné opravy Objednatelem.</w:t>
      </w:r>
    </w:p>
    <w:p w14:paraId="571BBDE2" w14:textId="77777777" w:rsidR="001E2BF3" w:rsidRPr="009971A8" w:rsidRDefault="001E2BF3" w:rsidP="00D45F0F">
      <w:pPr>
        <w:pStyle w:val="StyleStyleHeading1JustifiedTimesNewRoman"/>
        <w:keepNext w:val="0"/>
        <w:rPr>
          <w:szCs w:val="22"/>
        </w:rPr>
      </w:pPr>
      <w:r w:rsidRPr="009971A8">
        <w:rPr>
          <w:szCs w:val="22"/>
        </w:rPr>
        <w:t>okolnosti vylučující odpovědnost</w:t>
      </w:r>
      <w:bookmarkEnd w:id="338"/>
      <w:bookmarkEnd w:id="339"/>
      <w:bookmarkEnd w:id="340"/>
    </w:p>
    <w:p w14:paraId="5E5070E6" w14:textId="77777777" w:rsidR="001E2BF3" w:rsidRPr="009971A8" w:rsidRDefault="001E2BF3" w:rsidP="001E2BF3">
      <w:pPr>
        <w:pStyle w:val="Nadpis2"/>
        <w:keepNext w:val="0"/>
        <w:widowControl w:val="0"/>
        <w:ind w:left="720" w:hanging="720"/>
        <w:rPr>
          <w:szCs w:val="22"/>
        </w:rPr>
      </w:pPr>
      <w:bookmarkStart w:id="346" w:name="_Toc27317293"/>
      <w:bookmarkStart w:id="347" w:name="_Toc37062229"/>
      <w:bookmarkStart w:id="348" w:name="_Toc43549574"/>
      <w:bookmarkStart w:id="349" w:name="_Toc122316995"/>
      <w:bookmarkStart w:id="350" w:name="_Toc151994004"/>
      <w:r w:rsidRPr="009971A8">
        <w:rPr>
          <w:szCs w:val="22"/>
        </w:rPr>
        <w:t>Nepředvídatelné fyzické podmínky</w:t>
      </w:r>
      <w:bookmarkEnd w:id="346"/>
      <w:bookmarkEnd w:id="347"/>
      <w:bookmarkEnd w:id="348"/>
      <w:bookmarkEnd w:id="349"/>
      <w:bookmarkEnd w:id="350"/>
    </w:p>
    <w:p w14:paraId="4F0813AD" w14:textId="77777777" w:rsidR="001E2BF3" w:rsidRDefault="001E2BF3" w:rsidP="001E2BF3">
      <w:pPr>
        <w:pStyle w:val="Normal2"/>
      </w:pPr>
      <w:r>
        <w:t>Jestliže se Zhotovitel setká s</w:t>
      </w:r>
      <w:r w:rsidR="0079616C">
        <w:t> </w:t>
      </w:r>
      <w:r>
        <w:t>fyzickými podmínkami, které pokládá za nepředvídatelné, oznámí to Objednateli, jak nejdříve je to proveditelné. V</w:t>
      </w:r>
      <w:r w:rsidR="0079616C">
        <w:t> </w:t>
      </w:r>
      <w:r>
        <w:t>oznámení budou popsány fyzické podmínky, tak aby mohly být prověřeny Objednatelem, a uvedeny důvody, proč je Zhotovitel pokládá za nepředvídatelné. Součástí oznámení bude rovněž návrh Zhotovitele na jejich překonání.</w:t>
      </w:r>
    </w:p>
    <w:p w14:paraId="03E7B1D0" w14:textId="77777777" w:rsidR="001E2BF3" w:rsidRPr="009971A8" w:rsidRDefault="001E2BF3" w:rsidP="001E2BF3">
      <w:pPr>
        <w:pStyle w:val="Nadpis2"/>
        <w:keepNext w:val="0"/>
        <w:widowControl w:val="0"/>
        <w:ind w:left="720" w:hanging="720"/>
        <w:rPr>
          <w:szCs w:val="22"/>
        </w:rPr>
      </w:pPr>
      <w:bookmarkStart w:id="351" w:name="_Toc14248187"/>
      <w:bookmarkStart w:id="352" w:name="_Toc16580742"/>
      <w:bookmarkStart w:id="353" w:name="_Toc37062340"/>
      <w:bookmarkStart w:id="354" w:name="_Toc43549681"/>
      <w:bookmarkStart w:id="355" w:name="_Toc122317107"/>
      <w:bookmarkStart w:id="356" w:name="_Toc151994005"/>
      <w:r w:rsidRPr="009971A8">
        <w:rPr>
          <w:szCs w:val="22"/>
        </w:rPr>
        <w:t>Zásah Vyšší moci</w:t>
      </w:r>
      <w:bookmarkEnd w:id="351"/>
      <w:bookmarkEnd w:id="352"/>
      <w:bookmarkEnd w:id="353"/>
      <w:bookmarkEnd w:id="354"/>
      <w:bookmarkEnd w:id="355"/>
      <w:bookmarkEnd w:id="356"/>
    </w:p>
    <w:p w14:paraId="6A9D237F" w14:textId="77777777" w:rsidR="001E2BF3" w:rsidRDefault="001E2BF3" w:rsidP="001E2BF3">
      <w:pPr>
        <w:pStyle w:val="Normal2"/>
      </w:pPr>
      <w:r>
        <w:t>Jestliže některé ze Stran brání nebo bude bránit v</w:t>
      </w:r>
      <w:r w:rsidR="0079616C">
        <w:t> </w:t>
      </w:r>
      <w:r>
        <w:t>plnění některé její povinnosti podle Smlouvy Vyšší moc, potom oznámí druhé Straně událost nebo okolnosti, které tvoří Vyšší moc, a uvede povinnosti, v</w:t>
      </w:r>
      <w:r w:rsidR="0079616C">
        <w:t> </w:t>
      </w:r>
      <w:r>
        <w:t>jejichž plnění jí Vyšší moc brání nebo bude bránit. Oznámení musí být učiněno neprodleně poté, co se Strana dozvěděla (nebo se měla a mohla dozvědět, pokud by jednala s</w:t>
      </w:r>
      <w:r w:rsidR="0079616C">
        <w:t> </w:t>
      </w:r>
      <w:r>
        <w:t>odbornou péčí) o odpovídající skutečnosti nebo okolnostech, tvořících důvod Vyšší moci.  Součástí oznámení bude rovněž návrh Zhotovitele na řešení vzniklé situace. Stejným způsobem oznámí Strana druhé Straně ukončení zásahu Vyšší moci nebo jeho změny.</w:t>
      </w:r>
    </w:p>
    <w:p w14:paraId="29679C0D" w14:textId="77777777" w:rsidR="001E2BF3" w:rsidRDefault="001E2BF3" w:rsidP="001E2BF3">
      <w:pPr>
        <w:pStyle w:val="Nadpis2"/>
        <w:keepNext w:val="0"/>
        <w:widowControl w:val="0"/>
        <w:ind w:left="720" w:hanging="720"/>
      </w:pPr>
      <w:bookmarkStart w:id="357" w:name="_Toc151994006"/>
      <w:r w:rsidRPr="00753490">
        <w:rPr>
          <w:szCs w:val="22"/>
        </w:rPr>
        <w:t>Další činnost Stran</w:t>
      </w:r>
      <w:bookmarkEnd w:id="357"/>
    </w:p>
    <w:p w14:paraId="06DA5B32" w14:textId="53F918F7" w:rsidR="001E2BF3" w:rsidRDefault="001E2BF3" w:rsidP="001E2BF3">
      <w:pPr>
        <w:pStyle w:val="Normal2"/>
      </w:pPr>
      <w:r>
        <w:t>Každá ze Stran vyvine veškeré úsilí k</w:t>
      </w:r>
      <w:r w:rsidR="0079616C">
        <w:t> </w:t>
      </w:r>
      <w:r>
        <w:t xml:space="preserve">tomu, aby minimalizovala negativní důsledky Nepředvídatelných fyzických podmínek nebo zásahu Vyšší moci. Další postup prací se řídí pokyny </w:t>
      </w:r>
      <w:r w:rsidRPr="00363CD2">
        <w:t xml:space="preserve">Objednatele. Pokud tyto pokyny představují Změnu, použije se na dotčené činnosti ustanovení článku </w:t>
      </w:r>
      <w:r w:rsidR="00F26F7D">
        <w:fldChar w:fldCharType="begin"/>
      </w:r>
      <w:r w:rsidR="00F26F7D">
        <w:instrText xml:space="preserve"> REF _Ref145596840 \r \h  \* MERGEFORMAT </w:instrText>
      </w:r>
      <w:r w:rsidR="00F26F7D">
        <w:fldChar w:fldCharType="separate"/>
      </w:r>
      <w:r w:rsidR="00480BAE">
        <w:t>17</w:t>
      </w:r>
      <w:r w:rsidR="00F26F7D">
        <w:fldChar w:fldCharType="end"/>
      </w:r>
      <w:r w:rsidRPr="00363CD2">
        <w:t xml:space="preserve">. Pro části </w:t>
      </w:r>
      <w:r w:rsidR="003C01F6" w:rsidRPr="00363CD2">
        <w:t>Díla</w:t>
      </w:r>
      <w:r w:rsidRPr="00363CD2">
        <w:t>, u kterých není dočasně pokračováno v</w:t>
      </w:r>
      <w:r w:rsidR="0079616C" w:rsidRPr="00363CD2">
        <w:t> </w:t>
      </w:r>
      <w:r w:rsidRPr="00363CD2">
        <w:t xml:space="preserve">pracích, se použije ustanovení článku </w:t>
      </w:r>
      <w:r w:rsidR="00F26F7D">
        <w:fldChar w:fldCharType="begin"/>
      </w:r>
      <w:r w:rsidR="00F26F7D">
        <w:instrText xml:space="preserve"> REF _Ref145606562 \r \h  \* MERGEFORMAT </w:instrText>
      </w:r>
      <w:r w:rsidR="00F26F7D">
        <w:fldChar w:fldCharType="separate"/>
      </w:r>
      <w:r w:rsidR="00480BAE">
        <w:t>26.5</w:t>
      </w:r>
      <w:r w:rsidR="00F26F7D">
        <w:fldChar w:fldCharType="end"/>
      </w:r>
      <w:r w:rsidRPr="00363CD2">
        <w:t>.</w:t>
      </w:r>
    </w:p>
    <w:p w14:paraId="01E930AF" w14:textId="6450F881" w:rsidR="001E2BF3" w:rsidRDefault="001E2BF3" w:rsidP="001E2BF3">
      <w:pPr>
        <w:pStyle w:val="Normal2"/>
      </w:pPr>
      <w:r>
        <w:t xml:space="preserve">Případná změna Ceny, Harmonogramu prací a </w:t>
      </w:r>
      <w:r w:rsidRPr="00363CD2">
        <w:t xml:space="preserve">odpovědnost Stran se řídí článkem </w:t>
      </w:r>
      <w:r w:rsidR="00F26F7D">
        <w:fldChar w:fldCharType="begin"/>
      </w:r>
      <w:r w:rsidR="00F26F7D">
        <w:instrText xml:space="preserve"> REF _Ref145652192 \r \h  \* MERGEFORMAT </w:instrText>
      </w:r>
      <w:r w:rsidR="00F26F7D">
        <w:fldChar w:fldCharType="separate"/>
      </w:r>
      <w:r w:rsidR="00FF3135" w:rsidRPr="00363CD2">
        <w:t>26</w:t>
      </w:r>
      <w:r w:rsidR="00C6504C" w:rsidRPr="00363CD2">
        <w:t>.6</w:t>
      </w:r>
      <w:r w:rsidR="00F26F7D">
        <w:fldChar w:fldCharType="end"/>
      </w:r>
      <w:r w:rsidRPr="00363CD2">
        <w:t xml:space="preserve">. </w:t>
      </w:r>
    </w:p>
    <w:p w14:paraId="69FD60CB" w14:textId="77777777" w:rsidR="001E2BF3" w:rsidRPr="005C15CC" w:rsidRDefault="001E2BF3" w:rsidP="00006956">
      <w:pPr>
        <w:pStyle w:val="StyleStyleHeading1JustifiedTimesNewRoman"/>
      </w:pPr>
      <w:bookmarkStart w:id="358" w:name="_Ref202290774"/>
      <w:r w:rsidRPr="005C15CC">
        <w:t>pojištění zhotovitele</w:t>
      </w:r>
      <w:bookmarkEnd w:id="341"/>
      <w:bookmarkEnd w:id="342"/>
      <w:bookmarkEnd w:id="343"/>
      <w:bookmarkEnd w:id="344"/>
      <w:bookmarkEnd w:id="345"/>
      <w:bookmarkEnd w:id="358"/>
    </w:p>
    <w:p w14:paraId="387746EE" w14:textId="1CF55B46" w:rsidR="001161D4" w:rsidRDefault="001E2BF3" w:rsidP="005C15CC">
      <w:pPr>
        <w:pStyle w:val="Normal2"/>
        <w:rPr>
          <w:iCs/>
        </w:rPr>
      </w:pPr>
      <w:r w:rsidRPr="00561C71">
        <w:t>Zhotovitel na vlastní náklady uzavře u renomované pojišťovny s</w:t>
      </w:r>
      <w:r w:rsidR="0079616C">
        <w:t> </w:t>
      </w:r>
      <w:r w:rsidRPr="00561C71">
        <w:t xml:space="preserve">ratingem </w:t>
      </w:r>
      <w:r w:rsidRPr="00561C71">
        <w:rPr>
          <w:iCs/>
        </w:rPr>
        <w:t xml:space="preserve">Standard &amp; Poor´s BBB+ a vyšším </w:t>
      </w:r>
      <w:r w:rsidR="005B28E9" w:rsidRPr="00561C71">
        <w:rPr>
          <w:iCs/>
        </w:rPr>
        <w:t>takové pojištění, které bude pokrývat veškerá</w:t>
      </w:r>
      <w:r w:rsidR="005C15CC" w:rsidRPr="00561C71">
        <w:rPr>
          <w:iCs/>
        </w:rPr>
        <w:t xml:space="preserve"> rizika, která svou činností Zhotovitel může způsobit, a to jak Objednateli či na </w:t>
      </w:r>
      <w:r w:rsidR="001161D4" w:rsidRPr="00561C71">
        <w:rPr>
          <w:iCs/>
        </w:rPr>
        <w:t>majetku</w:t>
      </w:r>
      <w:r w:rsidR="005C15CC" w:rsidRPr="00561C71">
        <w:rPr>
          <w:iCs/>
        </w:rPr>
        <w:t xml:space="preserve"> Objednatele</w:t>
      </w:r>
      <w:r w:rsidR="00027F84">
        <w:rPr>
          <w:iCs/>
        </w:rPr>
        <w:t xml:space="preserve"> či třetí osoby</w:t>
      </w:r>
      <w:r w:rsidR="005C15CC" w:rsidRPr="00561C71">
        <w:rPr>
          <w:iCs/>
        </w:rPr>
        <w:t xml:space="preserve">, tak třetím osobám či na jejich </w:t>
      </w:r>
      <w:r w:rsidR="001161D4" w:rsidRPr="00561C71">
        <w:rPr>
          <w:iCs/>
        </w:rPr>
        <w:t>majetku</w:t>
      </w:r>
      <w:r w:rsidR="005C15CC" w:rsidRPr="00561C71">
        <w:rPr>
          <w:iCs/>
        </w:rPr>
        <w:t xml:space="preserve">. </w:t>
      </w:r>
      <w:r w:rsidR="001161D4" w:rsidRPr="00561C71">
        <w:rPr>
          <w:iCs/>
        </w:rPr>
        <w:t xml:space="preserve">Pojistná částka odpovědnosti za škodu jinému bude činit </w:t>
      </w:r>
      <w:r w:rsidR="001161D4" w:rsidRPr="00561C71">
        <w:t xml:space="preserve">minimálně </w:t>
      </w:r>
      <w:r w:rsidR="008C7049">
        <w:t>100.000.000,-</w:t>
      </w:r>
      <w:r w:rsidR="008C7049" w:rsidRPr="00561C71">
        <w:t xml:space="preserve"> </w:t>
      </w:r>
      <w:r w:rsidR="001161D4" w:rsidRPr="00561C71">
        <w:t>Kč</w:t>
      </w:r>
      <w:r w:rsidR="001161D4" w:rsidRPr="00561C71">
        <w:rPr>
          <w:iCs/>
        </w:rPr>
        <w:t xml:space="preserve">, pojistná částka za škody na majetku bude činit </w:t>
      </w:r>
      <w:r w:rsidR="005A3BFB" w:rsidRPr="00561C71">
        <w:rPr>
          <w:iCs/>
        </w:rPr>
        <w:t xml:space="preserve">minimálně </w:t>
      </w:r>
      <w:r w:rsidR="00536DED">
        <w:rPr>
          <w:iCs/>
        </w:rPr>
        <w:t>100.000.000,-</w:t>
      </w:r>
      <w:r w:rsidR="00AE1A4F" w:rsidRPr="00561C71">
        <w:rPr>
          <w:iCs/>
        </w:rPr>
        <w:t xml:space="preserve"> Kč</w:t>
      </w:r>
      <w:r w:rsidR="001161D4" w:rsidRPr="00561C71">
        <w:rPr>
          <w:iCs/>
        </w:rPr>
        <w:t>.</w:t>
      </w:r>
      <w:r w:rsidR="00AE1A4F" w:rsidRPr="00561C71">
        <w:rPr>
          <w:iCs/>
        </w:rPr>
        <w:t xml:space="preserve"> </w:t>
      </w:r>
      <w:r w:rsidR="005A3BFB" w:rsidRPr="00561C71">
        <w:t xml:space="preserve">Zhotovitel si je vědom, že Zařízení </w:t>
      </w:r>
      <w:r w:rsidR="00561C71" w:rsidRPr="00561C71">
        <w:t>bud</w:t>
      </w:r>
      <w:r w:rsidR="00561C71">
        <w:t>e</w:t>
      </w:r>
      <w:r w:rsidR="00561C71" w:rsidRPr="00561C71">
        <w:t xml:space="preserve"> </w:t>
      </w:r>
      <w:r w:rsidR="005A3BFB" w:rsidRPr="00561C71">
        <w:t>využit</w:t>
      </w:r>
      <w:r w:rsidR="00561C71">
        <w:t>o</w:t>
      </w:r>
      <w:r w:rsidR="005A3BFB" w:rsidRPr="00561C71">
        <w:t xml:space="preserve"> </w:t>
      </w:r>
      <w:r w:rsidR="003B1854" w:rsidRPr="00561C71">
        <w:rPr>
          <w:iCs/>
        </w:rPr>
        <w:t>v</w:t>
      </w:r>
      <w:r w:rsidR="0079616C">
        <w:rPr>
          <w:iCs/>
        </w:rPr>
        <w:t> </w:t>
      </w:r>
      <w:r w:rsidR="003B1854" w:rsidRPr="00561C71">
        <w:rPr>
          <w:iCs/>
        </w:rPr>
        <w:t>Prostoru, kde budou</w:t>
      </w:r>
      <w:r w:rsidR="005A3BFB" w:rsidRPr="00561C71">
        <w:rPr>
          <w:iCs/>
        </w:rPr>
        <w:t xml:space="preserve"> umístěn</w:t>
      </w:r>
      <w:r w:rsidR="003B1854" w:rsidRPr="00561C71">
        <w:rPr>
          <w:iCs/>
        </w:rPr>
        <w:t>y</w:t>
      </w:r>
      <w:r w:rsidR="005A3BFB" w:rsidRPr="00561C71">
        <w:rPr>
          <w:iCs/>
        </w:rPr>
        <w:t xml:space="preserve"> uměleck</w:t>
      </w:r>
      <w:r w:rsidR="003B1854" w:rsidRPr="00561C71">
        <w:rPr>
          <w:iCs/>
        </w:rPr>
        <w:t>é</w:t>
      </w:r>
      <w:r w:rsidR="005A3BFB" w:rsidRPr="00561C71">
        <w:rPr>
          <w:iCs/>
        </w:rPr>
        <w:t xml:space="preserve"> předmět</w:t>
      </w:r>
      <w:r w:rsidR="003B1854" w:rsidRPr="00561C71">
        <w:rPr>
          <w:iCs/>
        </w:rPr>
        <w:t>y</w:t>
      </w:r>
      <w:r w:rsidR="005A3BFB" w:rsidRPr="00561C71">
        <w:t xml:space="preserve"> </w:t>
      </w:r>
      <w:r w:rsidR="00561C71">
        <w:t xml:space="preserve">významné </w:t>
      </w:r>
      <w:r w:rsidR="005A3BFB" w:rsidRPr="00561C71">
        <w:t>hodnoty.</w:t>
      </w:r>
      <w:r w:rsidR="005A3BFB" w:rsidRPr="00561C71">
        <w:rPr>
          <w:iCs/>
        </w:rPr>
        <w:t xml:space="preserve"> Zhotovitel potvrzuje, že pojistné smlouvy sjednal</w:t>
      </w:r>
      <w:r w:rsidR="00C405AE">
        <w:rPr>
          <w:iCs/>
        </w:rPr>
        <w:t>, resp. sjedná</w:t>
      </w:r>
      <w:r w:rsidR="005A3BFB" w:rsidRPr="00561C71">
        <w:rPr>
          <w:iCs/>
        </w:rPr>
        <w:t xml:space="preserve"> s</w:t>
      </w:r>
      <w:r w:rsidR="0079616C">
        <w:rPr>
          <w:iCs/>
        </w:rPr>
        <w:t> </w:t>
      </w:r>
      <w:r w:rsidR="005A3BFB" w:rsidRPr="00561C71">
        <w:rPr>
          <w:iCs/>
        </w:rPr>
        <w:t>ohledem na tuto skutečnost.</w:t>
      </w:r>
    </w:p>
    <w:p w14:paraId="52E8FA9E" w14:textId="7226EAFD" w:rsidR="001E2BF3" w:rsidRDefault="005C15CC" w:rsidP="005C15CC">
      <w:pPr>
        <w:pStyle w:val="Normal2"/>
      </w:pPr>
      <w:r>
        <w:rPr>
          <w:iCs/>
        </w:rPr>
        <w:t>Zhotovitel se zavazuje</w:t>
      </w:r>
      <w:r w:rsidR="001E2BF3" w:rsidRPr="00AB20CF">
        <w:t xml:space="preserve"> t</w:t>
      </w:r>
      <w:r>
        <w:t>o</w:t>
      </w:r>
      <w:r w:rsidR="001E2BF3" w:rsidRPr="00AB20CF">
        <w:t>to pojištění udržovat účinn</w:t>
      </w:r>
      <w:r>
        <w:t>é</w:t>
      </w:r>
      <w:r w:rsidR="00EE2898">
        <w:t xml:space="preserve"> od Lhůty pro předání Prostor Objednatelem do doby skončení platnosti této Smlouvy </w:t>
      </w:r>
      <w:r w:rsidR="00EE2898" w:rsidRPr="00E977FC">
        <w:t>(dále jen „</w:t>
      </w:r>
      <w:r w:rsidR="00EE2898" w:rsidRPr="00E977FC">
        <w:rPr>
          <w:b/>
        </w:rPr>
        <w:t>Doba pojištění</w:t>
      </w:r>
      <w:r w:rsidR="00EE2898" w:rsidRPr="00E977FC">
        <w:t>“)</w:t>
      </w:r>
      <w:r w:rsidR="001E2BF3" w:rsidRPr="00AB20CF">
        <w:t xml:space="preserve"> a bude řádně platit pojistné, jakož i plnit všechny další povinnosti z</w:t>
      </w:r>
      <w:r w:rsidR="0079616C">
        <w:t> </w:t>
      </w:r>
      <w:r w:rsidR="001E2BF3" w:rsidRPr="00AB20CF">
        <w:t>pojištění vyplývající, tak aby pojistné plnění nebylo ohroženo.</w:t>
      </w:r>
    </w:p>
    <w:p w14:paraId="4EE3574A" w14:textId="77777777" w:rsidR="005C15CC" w:rsidRDefault="005C15CC" w:rsidP="001E2BF3">
      <w:pPr>
        <w:pStyle w:val="Normal2"/>
      </w:pPr>
      <w:r>
        <w:t>Zhotovitel se zavazuje vinkulovat pojistné plnění na Objednatele.</w:t>
      </w:r>
    </w:p>
    <w:p w14:paraId="02988E33" w14:textId="6AA8905D" w:rsidR="001E2BF3" w:rsidRDefault="001E2BF3" w:rsidP="001E2BF3">
      <w:pPr>
        <w:pStyle w:val="Normal2"/>
      </w:pPr>
      <w:r>
        <w:t xml:space="preserve">Zhotovitel předloží kopie pojistných smluv Objednateli </w:t>
      </w:r>
      <w:r w:rsidRPr="00E977FC">
        <w:t xml:space="preserve">nejpozději dvacet (20) dnů </w:t>
      </w:r>
      <w:r w:rsidR="00EE2898">
        <w:t>před počátkem Doby pojištění</w:t>
      </w:r>
      <w:r w:rsidRPr="00E977FC">
        <w:t>. Kdykoli v</w:t>
      </w:r>
      <w:r w:rsidR="0079616C" w:rsidRPr="00E977FC">
        <w:t> </w:t>
      </w:r>
      <w:r w:rsidRPr="00E977FC">
        <w:t>průběhu Doby pojištění je Zhotovitel povinen neprodleně písemně informovat Objednatele o jakékoli</w:t>
      </w:r>
      <w:r>
        <w:t xml:space="preserve"> případné změně pojištění znamenající omezení pojistného krytí a do deseti (10) dnů uvést pojištění do souladu se Smlouvou. </w:t>
      </w:r>
    </w:p>
    <w:p w14:paraId="3193E59D" w14:textId="77777777" w:rsidR="001E2BF3" w:rsidRDefault="001E2BF3" w:rsidP="001E2BF3">
      <w:pPr>
        <w:pStyle w:val="Normal2"/>
      </w:pPr>
      <w:r>
        <w:t xml:space="preserve">Zhotovitel není oprávněn snížit výši pojistného krytí nebo podstatným způsobem změnit podmínky pojistných smluv včetně změny vinkulace pojistného plnění během Doby pojištění bez předchozího písemného souhlasu Objednatele. </w:t>
      </w:r>
    </w:p>
    <w:p w14:paraId="11DC7C86" w14:textId="77777777" w:rsidR="001E2BF3" w:rsidRDefault="001E2BF3" w:rsidP="001E2BF3">
      <w:pPr>
        <w:pStyle w:val="Normal2"/>
      </w:pPr>
      <w:r>
        <w:lastRenderedPageBreak/>
        <w:t xml:space="preserve">Jestliže Zhotovitel poruší svou povinnost uzavřít a udržovat účinné pojištění, může takové pojištění, poté co upozorní Zhotovitele, sjednat Objednatel a započítávat placené pojistné na jakékoliv platby požadované Zhotovitelem nebo vymáhat tyto částky jako splatný dluh Zhotovitele. </w:t>
      </w:r>
    </w:p>
    <w:p w14:paraId="52A1EBE8" w14:textId="77777777" w:rsidR="001E2BF3" w:rsidRPr="008541B2" w:rsidRDefault="001E2BF3" w:rsidP="001E2BF3">
      <w:pPr>
        <w:pStyle w:val="StyleStyleHeading1JustifiedTimesNewRoman"/>
        <w:keepNext w:val="0"/>
        <w:rPr>
          <w:szCs w:val="22"/>
        </w:rPr>
      </w:pPr>
      <w:bookmarkStart w:id="359" w:name="_Toc122441910"/>
      <w:bookmarkStart w:id="360" w:name="_Toc122441912"/>
      <w:bookmarkStart w:id="361" w:name="_Ref168564363"/>
      <w:bookmarkEnd w:id="163"/>
      <w:bookmarkEnd w:id="164"/>
      <w:bookmarkEnd w:id="165"/>
      <w:bookmarkEnd w:id="166"/>
      <w:bookmarkEnd w:id="359"/>
      <w:bookmarkEnd w:id="360"/>
      <w:r w:rsidRPr="008541B2">
        <w:rPr>
          <w:szCs w:val="22"/>
        </w:rPr>
        <w:t>Smluvní pokuty</w:t>
      </w:r>
      <w:bookmarkEnd w:id="361"/>
    </w:p>
    <w:p w14:paraId="28E40B35" w14:textId="77777777" w:rsidR="001E2BF3" w:rsidRPr="00AB20CF" w:rsidRDefault="001E2BF3" w:rsidP="001E2BF3">
      <w:pPr>
        <w:pStyle w:val="Nadpis2"/>
        <w:keepNext w:val="0"/>
        <w:tabs>
          <w:tab w:val="clear" w:pos="227"/>
        </w:tabs>
        <w:autoSpaceDE w:val="0"/>
        <w:autoSpaceDN w:val="0"/>
        <w:spacing w:before="240"/>
        <w:ind w:left="720" w:hanging="720"/>
        <w:rPr>
          <w:szCs w:val="22"/>
        </w:rPr>
      </w:pPr>
      <w:bookmarkStart w:id="362" w:name="_Toc126504443"/>
      <w:bookmarkStart w:id="363" w:name="_Ref200379088"/>
      <w:bookmarkStart w:id="364" w:name="_Ref378263751"/>
      <w:bookmarkStart w:id="365" w:name="_Toc121313466"/>
      <w:r w:rsidRPr="00AB20CF">
        <w:rPr>
          <w:szCs w:val="22"/>
        </w:rPr>
        <w:t>Smluvní pokuty</w:t>
      </w:r>
      <w:bookmarkEnd w:id="362"/>
      <w:bookmarkEnd w:id="363"/>
      <w:bookmarkEnd w:id="364"/>
    </w:p>
    <w:p w14:paraId="4F8EC79F" w14:textId="77777777" w:rsidR="001E2BF3" w:rsidRDefault="001E2BF3" w:rsidP="001E2BF3">
      <w:pPr>
        <w:pStyle w:val="Normal2"/>
        <w:rPr>
          <w:szCs w:val="22"/>
        </w:rPr>
      </w:pPr>
      <w:r w:rsidRPr="00F703B0">
        <w:rPr>
          <w:szCs w:val="22"/>
        </w:rPr>
        <w:t xml:space="preserve">Zhotovitel je povinen uhradit Objednateli za porušení svých povinností dle Smlouvy jednotlivé smluvní pokuty ve výši uvedené </w:t>
      </w:r>
      <w:r>
        <w:rPr>
          <w:szCs w:val="22"/>
        </w:rPr>
        <w:t>níže:</w:t>
      </w:r>
    </w:p>
    <w:p w14:paraId="338CF0A9" w14:textId="6B877B26" w:rsidR="001E2BF3" w:rsidRPr="004839AA" w:rsidRDefault="001E2BF3" w:rsidP="001E2BF3">
      <w:pPr>
        <w:pStyle w:val="Normal2"/>
        <w:numPr>
          <w:ilvl w:val="0"/>
          <w:numId w:val="29"/>
        </w:numPr>
        <w:tabs>
          <w:tab w:val="clear" w:pos="2138"/>
          <w:tab w:val="num" w:pos="1440"/>
        </w:tabs>
        <w:autoSpaceDE w:val="0"/>
        <w:autoSpaceDN w:val="0"/>
        <w:spacing w:before="60"/>
        <w:ind w:left="1440" w:hanging="720"/>
      </w:pPr>
      <w:r w:rsidRPr="004839AA">
        <w:t>V případě, že Zhotovitel nepředá Projektovou dokumentaci nebo jakoukoli její část ve lhůtách uvedených ve Smlouvě, zaplatí Zhotovitel Objednateli smluvní pokutu ve výši 0,05</w:t>
      </w:r>
      <w:r w:rsidR="00C66D86">
        <w:t xml:space="preserve"> </w:t>
      </w:r>
      <w:r w:rsidR="007804FA">
        <w:t>% z</w:t>
      </w:r>
      <w:r w:rsidR="00634EA2">
        <w:t> </w:t>
      </w:r>
      <w:r w:rsidR="007804FA">
        <w:t>Ceny</w:t>
      </w:r>
      <w:r w:rsidR="00634EA2">
        <w:t xml:space="preserve"> </w:t>
      </w:r>
      <w:r w:rsidRPr="004839AA">
        <w:t>za každý den prodlení.</w:t>
      </w:r>
    </w:p>
    <w:p w14:paraId="40F94B53" w14:textId="77777777" w:rsidR="001E2BF3" w:rsidRPr="004839AA" w:rsidRDefault="001E2BF3" w:rsidP="00740B5D">
      <w:pPr>
        <w:pStyle w:val="Normal2"/>
        <w:numPr>
          <w:ilvl w:val="0"/>
          <w:numId w:val="29"/>
        </w:numPr>
        <w:tabs>
          <w:tab w:val="clear" w:pos="2138"/>
          <w:tab w:val="num" w:pos="1440"/>
        </w:tabs>
        <w:autoSpaceDE w:val="0"/>
        <w:autoSpaceDN w:val="0"/>
        <w:spacing w:before="60"/>
        <w:ind w:left="1440" w:hanging="720"/>
      </w:pPr>
      <w:r w:rsidRPr="004839AA">
        <w:t xml:space="preserve">Zhotovitel je povinen zaplatit Objednateli smluvní pokutu ve výši </w:t>
      </w:r>
      <w:r w:rsidR="007804FA">
        <w:t>2 % z Ceny</w:t>
      </w:r>
      <w:r w:rsidR="00C66D86">
        <w:t xml:space="preserve"> </w:t>
      </w:r>
      <w:r w:rsidRPr="004839AA">
        <w:t>za každé porušení povinnosti chránit Důvěrné informace.</w:t>
      </w:r>
    </w:p>
    <w:p w14:paraId="36CB9761" w14:textId="6618E508" w:rsidR="001E2BF3" w:rsidRPr="004839AA" w:rsidRDefault="001E2BF3" w:rsidP="001E2BF3">
      <w:pPr>
        <w:pStyle w:val="Normal2"/>
        <w:numPr>
          <w:ilvl w:val="0"/>
          <w:numId w:val="29"/>
        </w:numPr>
        <w:tabs>
          <w:tab w:val="clear" w:pos="2138"/>
          <w:tab w:val="num" w:pos="1440"/>
        </w:tabs>
        <w:autoSpaceDE w:val="0"/>
        <w:autoSpaceDN w:val="0"/>
        <w:spacing w:before="60"/>
        <w:ind w:left="1440" w:hanging="720"/>
      </w:pPr>
      <w:r w:rsidRPr="004839AA">
        <w:t xml:space="preserve">Za porušení povinnosti řádného dokončení </w:t>
      </w:r>
      <w:r w:rsidR="00B73C50">
        <w:t>Zařízení</w:t>
      </w:r>
      <w:r w:rsidRPr="004839AA">
        <w:t xml:space="preserve"> ve Lhůtě pro dokončení</w:t>
      </w:r>
      <w:r w:rsidR="009E36A6">
        <w:t xml:space="preserve"> zařízení</w:t>
      </w:r>
      <w:r w:rsidRPr="004839AA">
        <w:t xml:space="preserve"> zaplatí Zhotovitel Objednateli smluvní pokutu ve výši 0,5</w:t>
      </w:r>
      <w:r w:rsidR="00C66D86">
        <w:t xml:space="preserve"> </w:t>
      </w:r>
      <w:r w:rsidRPr="004839AA">
        <w:t xml:space="preserve">% z Ceny za každý den prodlení. </w:t>
      </w:r>
    </w:p>
    <w:p w14:paraId="3B7B311E" w14:textId="61FF8D83" w:rsidR="001E2BF3" w:rsidRPr="008541B2" w:rsidRDefault="001E2BF3" w:rsidP="00740B5D">
      <w:pPr>
        <w:pStyle w:val="Normal2"/>
        <w:numPr>
          <w:ilvl w:val="0"/>
          <w:numId w:val="29"/>
        </w:numPr>
        <w:tabs>
          <w:tab w:val="clear" w:pos="2138"/>
          <w:tab w:val="num" w:pos="1440"/>
        </w:tabs>
        <w:autoSpaceDE w:val="0"/>
        <w:autoSpaceDN w:val="0"/>
        <w:spacing w:before="60"/>
        <w:ind w:left="1440" w:hanging="720"/>
      </w:pPr>
      <w:r w:rsidRPr="008541B2">
        <w:t xml:space="preserve">Za porušení povinnosti </w:t>
      </w:r>
      <w:r w:rsidRPr="00363CD2">
        <w:t xml:space="preserve">odstranit vadu dle článku </w:t>
      </w:r>
      <w:r w:rsidR="00F26F7D">
        <w:fldChar w:fldCharType="begin"/>
      </w:r>
      <w:r w:rsidR="00F26F7D">
        <w:instrText xml:space="preserve"> REF _Ref200383328 \r \h  \* MERGEFORMAT </w:instrText>
      </w:r>
      <w:r w:rsidR="00F26F7D">
        <w:fldChar w:fldCharType="separate"/>
      </w:r>
      <w:r w:rsidR="00480BAE">
        <w:t>3.4</w:t>
      </w:r>
      <w:r w:rsidR="00F26F7D">
        <w:fldChar w:fldCharType="end"/>
      </w:r>
      <w:r w:rsidRPr="00363CD2">
        <w:t xml:space="preserve">, </w:t>
      </w:r>
      <w:r w:rsidR="00F26F7D">
        <w:fldChar w:fldCharType="begin"/>
      </w:r>
      <w:r w:rsidR="00F26F7D">
        <w:instrText xml:space="preserve"> REF _Ref200383339 \r \h  \* MERGEFORMAT </w:instrText>
      </w:r>
      <w:r w:rsidR="00F26F7D">
        <w:fldChar w:fldCharType="separate"/>
      </w:r>
      <w:r w:rsidR="00480BAE">
        <w:t>9.1</w:t>
      </w:r>
      <w:r w:rsidR="00F26F7D">
        <w:fldChar w:fldCharType="end"/>
      </w:r>
      <w:r w:rsidRPr="00363CD2">
        <w:t xml:space="preserve"> a/nebo </w:t>
      </w:r>
      <w:r w:rsidR="00F26F7D">
        <w:fldChar w:fldCharType="begin"/>
      </w:r>
      <w:r w:rsidR="00F26F7D">
        <w:instrText xml:space="preserve"> REF _Ref200383345 \r \h  \* MERGEFORMAT </w:instrText>
      </w:r>
      <w:r w:rsidR="00F26F7D">
        <w:fldChar w:fldCharType="separate"/>
      </w:r>
      <w:r w:rsidR="00480BAE">
        <w:t>12.2</w:t>
      </w:r>
      <w:r w:rsidR="00F26F7D">
        <w:fldChar w:fldCharType="end"/>
      </w:r>
      <w:r w:rsidRPr="00363CD2">
        <w:t xml:space="preserve"> se Zhotovitel</w:t>
      </w:r>
      <w:r w:rsidRPr="008541B2">
        <w:t xml:space="preserve"> zavazuje zaplatit Objednateli smluvní pokutu ve výši 5.000,- Kč </w:t>
      </w:r>
      <w:r w:rsidR="00C66D86" w:rsidRPr="008541B2">
        <w:t xml:space="preserve">(slovy pět tisíc korun českých) </w:t>
      </w:r>
      <w:r w:rsidRPr="008541B2">
        <w:t>za každý den nebo každou hodinu prodlení (podle povahy vady) se zahájením nebo dokončením opravy.</w:t>
      </w:r>
    </w:p>
    <w:p w14:paraId="00180D51" w14:textId="641756B2" w:rsidR="001E2BF3" w:rsidRPr="004839AA" w:rsidRDefault="001E2BF3" w:rsidP="00740B5D">
      <w:pPr>
        <w:pStyle w:val="Normal2"/>
        <w:numPr>
          <w:ilvl w:val="0"/>
          <w:numId w:val="29"/>
        </w:numPr>
        <w:tabs>
          <w:tab w:val="clear" w:pos="2138"/>
          <w:tab w:val="num" w:pos="1440"/>
        </w:tabs>
        <w:autoSpaceDE w:val="0"/>
        <w:autoSpaceDN w:val="0"/>
        <w:spacing w:before="60"/>
        <w:ind w:left="1440" w:hanging="720"/>
      </w:pPr>
      <w:r w:rsidRPr="004839AA">
        <w:t>V</w:t>
      </w:r>
      <w:r w:rsidR="0079616C">
        <w:t> </w:t>
      </w:r>
      <w:r w:rsidRPr="004839AA">
        <w:t>případě porušení kterékoliv jiné lhůty uvedené ve Smlouvě Zhotovitel zaplatí Objednateli smluvní pokutu ve výši</w:t>
      </w:r>
      <w:r w:rsidR="00990A97">
        <w:t xml:space="preserve"> 5</w:t>
      </w:r>
      <w:r w:rsidRPr="004839AA">
        <w:t xml:space="preserve">.000,- Kč </w:t>
      </w:r>
      <w:r w:rsidR="00C66D86">
        <w:t xml:space="preserve">(slovy pět tisíc korun českých) </w:t>
      </w:r>
      <w:r w:rsidRPr="004839AA">
        <w:t>za každý den prodlení.</w:t>
      </w:r>
    </w:p>
    <w:p w14:paraId="35C37F7E" w14:textId="4FC3763F" w:rsidR="001E2BF3" w:rsidRPr="004839AA" w:rsidRDefault="001E2BF3" w:rsidP="00740B5D">
      <w:pPr>
        <w:pStyle w:val="Normal2"/>
        <w:numPr>
          <w:ilvl w:val="0"/>
          <w:numId w:val="29"/>
        </w:numPr>
        <w:tabs>
          <w:tab w:val="clear" w:pos="2138"/>
          <w:tab w:val="num" w:pos="1440"/>
        </w:tabs>
        <w:autoSpaceDE w:val="0"/>
        <w:autoSpaceDN w:val="0"/>
        <w:spacing w:before="60"/>
        <w:ind w:left="1440" w:hanging="720"/>
      </w:pPr>
      <w:bookmarkStart w:id="366" w:name="_Ref169947181"/>
      <w:r w:rsidRPr="0004492B">
        <w:t>Pokud nedojde k</w:t>
      </w:r>
      <w:r w:rsidR="00F52B80" w:rsidRPr="0004492B">
        <w:t xml:space="preserve"> dokončení Díla ve Lhůtě pro dokončení </w:t>
      </w:r>
      <w:r w:rsidR="009E36A6">
        <w:t>D</w:t>
      </w:r>
      <w:r w:rsidR="00F52B80" w:rsidRPr="0004492B">
        <w:t>íla</w:t>
      </w:r>
      <w:r w:rsidRPr="0004492B">
        <w:t>, je Zhotovitel povinen</w:t>
      </w:r>
      <w:r w:rsidRPr="004839AA">
        <w:t xml:space="preserve"> zaplatit další smluvní pokutu ve výši </w:t>
      </w:r>
      <w:r w:rsidR="007804FA">
        <w:t>1 % z</w:t>
      </w:r>
      <w:r w:rsidR="0079616C">
        <w:t> </w:t>
      </w:r>
      <w:r w:rsidR="007804FA">
        <w:t>Ceny</w:t>
      </w:r>
      <w:r w:rsidRPr="004839AA">
        <w:t xml:space="preserve"> za každý započatý den prodlení se splněním této povinnosti</w:t>
      </w:r>
      <w:r>
        <w:t>.</w:t>
      </w:r>
      <w:r w:rsidRPr="004839AA">
        <w:t xml:space="preserve"> </w:t>
      </w:r>
    </w:p>
    <w:p w14:paraId="4A930F2B" w14:textId="77777777" w:rsidR="001E2BF3" w:rsidRPr="00F703B0" w:rsidRDefault="001E2BF3" w:rsidP="001E2BF3">
      <w:pPr>
        <w:pStyle w:val="Nadpis2"/>
        <w:keepNext w:val="0"/>
        <w:tabs>
          <w:tab w:val="clear" w:pos="227"/>
        </w:tabs>
        <w:autoSpaceDE w:val="0"/>
        <w:autoSpaceDN w:val="0"/>
        <w:spacing w:before="240"/>
        <w:ind w:left="720" w:hanging="720"/>
        <w:rPr>
          <w:szCs w:val="22"/>
        </w:rPr>
      </w:pPr>
      <w:bookmarkStart w:id="367" w:name="_Toc122426142"/>
      <w:bookmarkStart w:id="368" w:name="_Toc122441898"/>
      <w:bookmarkStart w:id="369" w:name="_Toc122426143"/>
      <w:bookmarkStart w:id="370" w:name="_Toc122441899"/>
      <w:bookmarkStart w:id="371" w:name="_Toc122426145"/>
      <w:bookmarkStart w:id="372" w:name="_Toc122441901"/>
      <w:bookmarkStart w:id="373" w:name="_Toc121313467"/>
      <w:bookmarkStart w:id="374" w:name="_Toc126504444"/>
      <w:bookmarkEnd w:id="365"/>
      <w:bookmarkEnd w:id="366"/>
      <w:bookmarkEnd w:id="367"/>
      <w:bookmarkEnd w:id="368"/>
      <w:bookmarkEnd w:id="369"/>
      <w:bookmarkEnd w:id="370"/>
      <w:bookmarkEnd w:id="371"/>
      <w:bookmarkEnd w:id="372"/>
      <w:r w:rsidRPr="00F703B0">
        <w:rPr>
          <w:szCs w:val="22"/>
        </w:rPr>
        <w:t>Úrok z</w:t>
      </w:r>
      <w:r w:rsidR="0079616C">
        <w:rPr>
          <w:szCs w:val="22"/>
        </w:rPr>
        <w:t> </w:t>
      </w:r>
      <w:r w:rsidRPr="00F703B0">
        <w:rPr>
          <w:szCs w:val="22"/>
        </w:rPr>
        <w:t>prodlení při prodlení Objednatele</w:t>
      </w:r>
      <w:bookmarkStart w:id="375" w:name="_Toc122426146"/>
      <w:bookmarkStart w:id="376" w:name="_Toc122441902"/>
      <w:bookmarkEnd w:id="373"/>
      <w:bookmarkEnd w:id="374"/>
      <w:bookmarkEnd w:id="375"/>
      <w:bookmarkEnd w:id="376"/>
    </w:p>
    <w:p w14:paraId="06B9C5A8" w14:textId="6BA4F526" w:rsidR="001E2BF3" w:rsidRDefault="001E2BF3" w:rsidP="001E2BF3">
      <w:pPr>
        <w:pStyle w:val="Normal2"/>
        <w:rPr>
          <w:szCs w:val="22"/>
        </w:rPr>
      </w:pPr>
      <w:r w:rsidRPr="00F703B0">
        <w:rPr>
          <w:szCs w:val="22"/>
        </w:rPr>
        <w:t>Neuhradí-li Objednatel řádně a v</w:t>
      </w:r>
      <w:r w:rsidR="0079616C">
        <w:rPr>
          <w:szCs w:val="22"/>
        </w:rPr>
        <w:t> </w:t>
      </w:r>
      <w:r w:rsidRPr="00F703B0">
        <w:rPr>
          <w:szCs w:val="22"/>
        </w:rPr>
        <w:t>souladu s</w:t>
      </w:r>
      <w:r w:rsidR="0079616C">
        <w:rPr>
          <w:szCs w:val="22"/>
        </w:rPr>
        <w:t> </w:t>
      </w:r>
      <w:r w:rsidR="00020B70">
        <w:rPr>
          <w:szCs w:val="22"/>
        </w:rPr>
        <w:t>touto Smlouvou</w:t>
      </w:r>
      <w:r w:rsidRPr="00F703B0">
        <w:rPr>
          <w:szCs w:val="22"/>
        </w:rPr>
        <w:t xml:space="preserve"> Zhotovitelem požadované platby </w:t>
      </w:r>
      <w:r w:rsidR="00020B70">
        <w:rPr>
          <w:szCs w:val="22"/>
        </w:rPr>
        <w:t>včas</w:t>
      </w:r>
      <w:r w:rsidRPr="00F703B0">
        <w:rPr>
          <w:szCs w:val="22"/>
        </w:rPr>
        <w:t>, zaplatí Objednatel Zhotoviteli úrok z</w:t>
      </w:r>
      <w:r w:rsidR="0079616C">
        <w:rPr>
          <w:szCs w:val="22"/>
        </w:rPr>
        <w:t> </w:t>
      </w:r>
      <w:r w:rsidRPr="00F703B0">
        <w:rPr>
          <w:szCs w:val="22"/>
        </w:rPr>
        <w:t>prodlení ve výši 0,</w:t>
      </w:r>
      <w:r w:rsidR="00AB20CF">
        <w:rPr>
          <w:szCs w:val="22"/>
        </w:rPr>
        <w:t xml:space="preserve">1 </w:t>
      </w:r>
      <w:r w:rsidRPr="00F703B0">
        <w:rPr>
          <w:szCs w:val="22"/>
        </w:rPr>
        <w:t>%</w:t>
      </w:r>
      <w:r w:rsidR="00AB20CF">
        <w:rPr>
          <w:szCs w:val="22"/>
        </w:rPr>
        <w:t xml:space="preserve"> </w:t>
      </w:r>
      <w:r w:rsidRPr="00F703B0">
        <w:rPr>
          <w:szCs w:val="22"/>
        </w:rPr>
        <w:t>z</w:t>
      </w:r>
      <w:r w:rsidR="0079616C">
        <w:rPr>
          <w:szCs w:val="22"/>
        </w:rPr>
        <w:t> </w:t>
      </w:r>
      <w:r w:rsidRPr="00F703B0">
        <w:rPr>
          <w:szCs w:val="22"/>
        </w:rPr>
        <w:t xml:space="preserve">dlužné částky za každý den prodlení. </w:t>
      </w:r>
      <w:r w:rsidR="003B1854">
        <w:rPr>
          <w:szCs w:val="22"/>
        </w:rPr>
        <w:t>Nárok na náhradu škody zůstává nedotčen.</w:t>
      </w:r>
      <w:r w:rsidRPr="00F703B0">
        <w:rPr>
          <w:szCs w:val="22"/>
        </w:rPr>
        <w:t xml:space="preserve"> </w:t>
      </w:r>
      <w:bookmarkStart w:id="377" w:name="_Toc122426147"/>
      <w:bookmarkStart w:id="378" w:name="_Toc122441903"/>
      <w:bookmarkEnd w:id="377"/>
      <w:bookmarkEnd w:id="378"/>
    </w:p>
    <w:p w14:paraId="49DA21BF" w14:textId="6C6548B2" w:rsidR="005E4A1E" w:rsidRPr="00F703B0" w:rsidRDefault="005E4A1E" w:rsidP="001E2BF3">
      <w:pPr>
        <w:pStyle w:val="Normal2"/>
        <w:rPr>
          <w:szCs w:val="22"/>
        </w:rPr>
      </w:pPr>
      <w:r>
        <w:t>Objednatel</w:t>
      </w:r>
      <w:r w:rsidRPr="004839AA">
        <w:t xml:space="preserve"> je povinen zaplatit </w:t>
      </w:r>
      <w:r>
        <w:t>Zhotoviteli</w:t>
      </w:r>
      <w:r w:rsidRPr="004839AA">
        <w:t xml:space="preserve"> smluvní pokutu ve výši </w:t>
      </w:r>
      <w:r>
        <w:t xml:space="preserve">2 % z Ceny </w:t>
      </w:r>
      <w:r w:rsidRPr="004839AA">
        <w:t>za každé porušení povinnosti chránit Důvěrné informace.</w:t>
      </w:r>
    </w:p>
    <w:p w14:paraId="6FAB0A75" w14:textId="77777777" w:rsidR="001E2BF3" w:rsidRPr="00F703B0" w:rsidRDefault="001E2BF3" w:rsidP="00685792">
      <w:pPr>
        <w:pStyle w:val="st"/>
        <w:keepLines w:val="0"/>
        <w:pageBreakBefore w:val="0"/>
        <w:widowControl w:val="0"/>
        <w:numPr>
          <w:ilvl w:val="0"/>
          <w:numId w:val="3"/>
        </w:numPr>
        <w:tabs>
          <w:tab w:val="clear" w:pos="1985"/>
          <w:tab w:val="left" w:pos="1418"/>
        </w:tabs>
        <w:spacing w:before="480" w:after="360"/>
        <w:ind w:left="0"/>
      </w:pPr>
      <w:r w:rsidRPr="00F703B0">
        <w:t xml:space="preserve">UKONČENÍ </w:t>
      </w:r>
      <w:r>
        <w:t>SMLOUVY</w:t>
      </w:r>
    </w:p>
    <w:p w14:paraId="0FBD1E45" w14:textId="77777777" w:rsidR="001E2BF3" w:rsidRPr="00F703B0" w:rsidRDefault="001E2BF3" w:rsidP="001E2BF3">
      <w:pPr>
        <w:pStyle w:val="StyleStyleHeading1JustifiedTimesNewRoman"/>
        <w:keepNext w:val="0"/>
        <w:rPr>
          <w:szCs w:val="22"/>
        </w:rPr>
      </w:pPr>
      <w:r w:rsidRPr="00F703B0">
        <w:rPr>
          <w:szCs w:val="22"/>
        </w:rPr>
        <w:t>Ukončení Smlouvy</w:t>
      </w:r>
    </w:p>
    <w:p w14:paraId="653F08F8" w14:textId="77777777" w:rsidR="001E2BF3" w:rsidRPr="00F703B0" w:rsidRDefault="001E2BF3" w:rsidP="001E2BF3">
      <w:pPr>
        <w:pStyle w:val="Nadpis2"/>
        <w:keepNext w:val="0"/>
        <w:widowControl w:val="0"/>
        <w:ind w:left="720" w:hanging="720"/>
        <w:rPr>
          <w:szCs w:val="22"/>
        </w:rPr>
      </w:pPr>
      <w:bookmarkStart w:id="379" w:name="_Toc122441914"/>
      <w:r w:rsidRPr="00F703B0">
        <w:rPr>
          <w:szCs w:val="22"/>
        </w:rPr>
        <w:t>Důvody ukončení</w:t>
      </w:r>
      <w:bookmarkEnd w:id="379"/>
      <w:r w:rsidRPr="00F703B0">
        <w:rPr>
          <w:szCs w:val="22"/>
        </w:rPr>
        <w:t xml:space="preserve"> </w:t>
      </w:r>
    </w:p>
    <w:p w14:paraId="3E47EC02" w14:textId="74454729" w:rsidR="001E2BF3" w:rsidRPr="00F703B0" w:rsidRDefault="001E2BF3" w:rsidP="001E2BF3">
      <w:pPr>
        <w:pStyle w:val="Normal2"/>
        <w:rPr>
          <w:szCs w:val="22"/>
        </w:rPr>
      </w:pPr>
      <w:r w:rsidRPr="00F703B0">
        <w:rPr>
          <w:szCs w:val="22"/>
        </w:rPr>
        <w:t>Smlouva může být ukončena (a) splněním povinností Stran vyplývajících z</w:t>
      </w:r>
      <w:r w:rsidR="0079616C">
        <w:rPr>
          <w:szCs w:val="22"/>
        </w:rPr>
        <w:t> </w:t>
      </w:r>
      <w:r w:rsidRPr="00F703B0">
        <w:rPr>
          <w:szCs w:val="22"/>
        </w:rPr>
        <w:t xml:space="preserve">této Smlouvy, (b) </w:t>
      </w:r>
      <w:r w:rsidRPr="00363CD2">
        <w:rPr>
          <w:szCs w:val="22"/>
        </w:rPr>
        <w:t>dohodou Stran, (c) odstoupením od této Smlouvy kteroukoli ze Stran z</w:t>
      </w:r>
      <w:r w:rsidR="0079616C" w:rsidRPr="00363CD2">
        <w:rPr>
          <w:szCs w:val="22"/>
        </w:rPr>
        <w:t> </w:t>
      </w:r>
      <w:r w:rsidRPr="00363CD2">
        <w:rPr>
          <w:szCs w:val="22"/>
        </w:rPr>
        <w:t>důvodů uvedených v</w:t>
      </w:r>
      <w:r w:rsidR="0079616C" w:rsidRPr="00363CD2">
        <w:rPr>
          <w:szCs w:val="22"/>
        </w:rPr>
        <w:t> </w:t>
      </w:r>
      <w:r w:rsidRPr="00363CD2">
        <w:rPr>
          <w:szCs w:val="22"/>
        </w:rPr>
        <w:t xml:space="preserve">článku </w:t>
      </w:r>
      <w:r w:rsidR="00F26F7D">
        <w:fldChar w:fldCharType="begin"/>
      </w:r>
      <w:r w:rsidR="00F26F7D">
        <w:instrText xml:space="preserve"> REF _Ref359514277 \r \h  \* MERGEFORMAT </w:instrText>
      </w:r>
      <w:r w:rsidR="00F26F7D">
        <w:fldChar w:fldCharType="separate"/>
      </w:r>
      <w:r w:rsidR="00FF3135" w:rsidRPr="00363CD2">
        <w:rPr>
          <w:szCs w:val="22"/>
        </w:rPr>
        <w:t>30.3</w:t>
      </w:r>
      <w:r w:rsidR="00F26F7D">
        <w:fldChar w:fldCharType="end"/>
      </w:r>
      <w:r w:rsidRPr="00363CD2">
        <w:rPr>
          <w:szCs w:val="22"/>
        </w:rPr>
        <w:t xml:space="preserve"> a </w:t>
      </w:r>
      <w:r w:rsidR="00F26F7D">
        <w:fldChar w:fldCharType="begin"/>
      </w:r>
      <w:r w:rsidR="00F26F7D">
        <w:instrText xml:space="preserve"> REF _Ref200366971 \r \h  \* MERGEFORMAT </w:instrText>
      </w:r>
      <w:r w:rsidR="00F26F7D">
        <w:fldChar w:fldCharType="separate"/>
      </w:r>
      <w:r w:rsidR="00FF3135" w:rsidRPr="00363CD2">
        <w:rPr>
          <w:szCs w:val="22"/>
        </w:rPr>
        <w:t>30.4</w:t>
      </w:r>
      <w:r w:rsidR="00F26F7D">
        <w:fldChar w:fldCharType="end"/>
      </w:r>
      <w:r w:rsidRPr="00363CD2">
        <w:rPr>
          <w:szCs w:val="22"/>
        </w:rPr>
        <w:t xml:space="preserve"> níže a (d) z</w:t>
      </w:r>
      <w:r w:rsidR="0079616C" w:rsidRPr="00363CD2">
        <w:rPr>
          <w:szCs w:val="22"/>
        </w:rPr>
        <w:t> </w:t>
      </w:r>
      <w:r w:rsidRPr="00363CD2">
        <w:rPr>
          <w:szCs w:val="22"/>
        </w:rPr>
        <w:t>důvodů</w:t>
      </w:r>
      <w:r w:rsidRPr="0004492B">
        <w:rPr>
          <w:szCs w:val="22"/>
        </w:rPr>
        <w:t xml:space="preserve"> uvedených v</w:t>
      </w:r>
      <w:r w:rsidR="0079616C" w:rsidRPr="0004492B">
        <w:rPr>
          <w:szCs w:val="22"/>
        </w:rPr>
        <w:t> </w:t>
      </w:r>
      <w:r w:rsidRPr="0004492B">
        <w:rPr>
          <w:szCs w:val="22"/>
        </w:rPr>
        <w:t>platných právních předpisech.</w:t>
      </w:r>
    </w:p>
    <w:p w14:paraId="6835E15D" w14:textId="77777777" w:rsidR="001E2BF3" w:rsidRPr="00EA351E" w:rsidRDefault="001E2BF3" w:rsidP="001E2BF3">
      <w:pPr>
        <w:pStyle w:val="Nadpis2"/>
        <w:keepNext w:val="0"/>
        <w:widowControl w:val="0"/>
        <w:ind w:left="720" w:hanging="720"/>
        <w:rPr>
          <w:szCs w:val="22"/>
        </w:rPr>
      </w:pPr>
      <w:bookmarkStart w:id="380" w:name="_Ref145729173"/>
      <w:bookmarkStart w:id="381" w:name="_Ref145730165"/>
      <w:bookmarkStart w:id="382" w:name="_Toc151994019"/>
      <w:bookmarkStart w:id="383" w:name="_Toc122441915"/>
      <w:bookmarkStart w:id="384" w:name="_Ref200366956"/>
      <w:bookmarkStart w:id="385" w:name="_Ref200367955"/>
      <w:r w:rsidRPr="00EA351E">
        <w:rPr>
          <w:szCs w:val="22"/>
        </w:rPr>
        <w:t>Výzva k</w:t>
      </w:r>
      <w:r w:rsidR="0079616C">
        <w:rPr>
          <w:szCs w:val="22"/>
        </w:rPr>
        <w:t> </w:t>
      </w:r>
      <w:r w:rsidRPr="00EA351E">
        <w:rPr>
          <w:szCs w:val="22"/>
        </w:rPr>
        <w:t>nápravě</w:t>
      </w:r>
      <w:bookmarkEnd w:id="380"/>
      <w:bookmarkEnd w:id="381"/>
      <w:bookmarkEnd w:id="382"/>
    </w:p>
    <w:p w14:paraId="7613A86A" w14:textId="36D8DFC1" w:rsidR="001E2BF3" w:rsidRDefault="001E2BF3" w:rsidP="001E2BF3">
      <w:pPr>
        <w:pStyle w:val="Normal2"/>
      </w:pPr>
      <w:r>
        <w:t xml:space="preserve">Ukončení Smlouvy </w:t>
      </w:r>
      <w:r w:rsidRPr="00363CD2">
        <w:t xml:space="preserve">postupem dle článku </w:t>
      </w:r>
      <w:r w:rsidR="00F26F7D">
        <w:fldChar w:fldCharType="begin"/>
      </w:r>
      <w:r w:rsidR="00F26F7D">
        <w:instrText xml:space="preserve"> REF _Ref359514277 \r \h  \* MERGEFORMAT </w:instrText>
      </w:r>
      <w:r w:rsidR="00F26F7D">
        <w:fldChar w:fldCharType="separate"/>
      </w:r>
      <w:r w:rsidR="00FF3135" w:rsidRPr="00363CD2">
        <w:rPr>
          <w:szCs w:val="22"/>
        </w:rPr>
        <w:t>30.3</w:t>
      </w:r>
      <w:r w:rsidR="00F26F7D">
        <w:fldChar w:fldCharType="end"/>
      </w:r>
      <w:r w:rsidR="000D2493" w:rsidRPr="00363CD2">
        <w:rPr>
          <w:szCs w:val="22"/>
        </w:rPr>
        <w:t xml:space="preserve"> </w:t>
      </w:r>
      <w:r w:rsidRPr="00363CD2">
        <w:rPr>
          <w:szCs w:val="22"/>
        </w:rPr>
        <w:t xml:space="preserve">a </w:t>
      </w:r>
      <w:r w:rsidR="00F26F7D">
        <w:fldChar w:fldCharType="begin"/>
      </w:r>
      <w:r w:rsidR="00F26F7D">
        <w:instrText xml:space="preserve"> REF _Ref200366971 \r \h  \* MERGEFORMAT </w:instrText>
      </w:r>
      <w:r w:rsidR="00F26F7D">
        <w:fldChar w:fldCharType="separate"/>
      </w:r>
      <w:r w:rsidR="00FF3135" w:rsidRPr="00363CD2">
        <w:rPr>
          <w:szCs w:val="22"/>
        </w:rPr>
        <w:t>30.4</w:t>
      </w:r>
      <w:r w:rsidR="00F26F7D">
        <w:fldChar w:fldCharType="end"/>
      </w:r>
      <w:r w:rsidRPr="00363CD2">
        <w:rPr>
          <w:szCs w:val="22"/>
        </w:rPr>
        <w:t xml:space="preserve"> </w:t>
      </w:r>
      <w:r w:rsidRPr="00363CD2">
        <w:t>je možné až poté</w:t>
      </w:r>
      <w:r>
        <w:t>, co odstupující Strana vyzvala Stranu druhou k</w:t>
      </w:r>
      <w:r w:rsidR="0079616C">
        <w:t> </w:t>
      </w:r>
      <w:r>
        <w:t>odstranění okolností, které by vedly k</w:t>
      </w:r>
      <w:r w:rsidR="0079616C">
        <w:t> </w:t>
      </w:r>
      <w:r>
        <w:t>odstoupení, a k</w:t>
      </w:r>
      <w:r w:rsidR="0079616C">
        <w:t> </w:t>
      </w:r>
      <w:r>
        <w:t>tomuto jí poskytla přiměřenou lhůtu. To neplatí v</w:t>
      </w:r>
      <w:r w:rsidR="0079616C">
        <w:t> </w:t>
      </w:r>
      <w:r>
        <w:t xml:space="preserve">případě, </w:t>
      </w:r>
      <w:r w:rsidR="005E4A1E">
        <w:t>podstatného porušení</w:t>
      </w:r>
      <w:r>
        <w:t xml:space="preserve"> povinností Zhotovitele.</w:t>
      </w:r>
    </w:p>
    <w:p w14:paraId="6B30DF78" w14:textId="77777777" w:rsidR="001E2BF3" w:rsidRPr="00F703B0" w:rsidRDefault="001E2BF3" w:rsidP="001E2BF3">
      <w:pPr>
        <w:pStyle w:val="Nadpis2"/>
        <w:keepNext w:val="0"/>
        <w:widowControl w:val="0"/>
        <w:ind w:left="720" w:hanging="720"/>
        <w:rPr>
          <w:szCs w:val="22"/>
        </w:rPr>
      </w:pPr>
      <w:bookmarkStart w:id="386" w:name="_Ref359514277"/>
      <w:r w:rsidRPr="00F703B0">
        <w:rPr>
          <w:szCs w:val="22"/>
        </w:rPr>
        <w:lastRenderedPageBreak/>
        <w:t>Právo Objednatele odstoupit od Smlouvy</w:t>
      </w:r>
      <w:bookmarkEnd w:id="383"/>
      <w:bookmarkEnd w:id="384"/>
      <w:bookmarkEnd w:id="385"/>
      <w:bookmarkEnd w:id="386"/>
    </w:p>
    <w:p w14:paraId="4CF9ED43" w14:textId="77777777" w:rsidR="001E2BF3" w:rsidRPr="00F703B0" w:rsidRDefault="001E2BF3" w:rsidP="001E2BF3">
      <w:pPr>
        <w:pStyle w:val="Normal2"/>
        <w:rPr>
          <w:szCs w:val="22"/>
        </w:rPr>
      </w:pPr>
      <w:r w:rsidRPr="00F703B0">
        <w:rPr>
          <w:szCs w:val="22"/>
        </w:rPr>
        <w:t xml:space="preserve">Objednatel je oprávněn odstoupit od Smlouvy, pokud: </w:t>
      </w:r>
    </w:p>
    <w:p w14:paraId="2B10081F" w14:textId="77777777" w:rsidR="001E2BF3" w:rsidRPr="00F703B0" w:rsidRDefault="001E2BF3" w:rsidP="001E2BF3">
      <w:pPr>
        <w:pStyle w:val="Normal1"/>
        <w:ind w:left="1320" w:hanging="567"/>
        <w:rPr>
          <w:szCs w:val="22"/>
        </w:rPr>
      </w:pPr>
      <w:r w:rsidRPr="00F703B0">
        <w:rPr>
          <w:szCs w:val="22"/>
        </w:rPr>
        <w:t>(a)</w:t>
      </w:r>
      <w:r w:rsidRPr="00F703B0">
        <w:rPr>
          <w:szCs w:val="22"/>
        </w:rPr>
        <w:tab/>
        <w:t>Zhotovitel porušil jakoukoli ze svých povinností vyplývajících ze Smlouvy a nenapravil takové porušení v</w:t>
      </w:r>
      <w:r w:rsidR="0079616C">
        <w:rPr>
          <w:szCs w:val="22"/>
        </w:rPr>
        <w:t> </w:t>
      </w:r>
      <w:r w:rsidRPr="00F703B0">
        <w:rPr>
          <w:szCs w:val="22"/>
        </w:rPr>
        <w:t>přiměřené lhůtě určené Objednatelem v</w:t>
      </w:r>
      <w:r w:rsidR="0079616C">
        <w:rPr>
          <w:szCs w:val="22"/>
        </w:rPr>
        <w:t> </w:t>
      </w:r>
      <w:r w:rsidRPr="00F703B0">
        <w:rPr>
          <w:szCs w:val="22"/>
        </w:rPr>
        <w:t>písemné výzvě k</w:t>
      </w:r>
      <w:r w:rsidR="0079616C">
        <w:rPr>
          <w:szCs w:val="22"/>
        </w:rPr>
        <w:t> </w:t>
      </w:r>
      <w:r w:rsidRPr="00F703B0">
        <w:rPr>
          <w:szCs w:val="22"/>
        </w:rPr>
        <w:t>nápravě; lhůta k</w:t>
      </w:r>
      <w:r w:rsidR="0079616C">
        <w:rPr>
          <w:szCs w:val="22"/>
        </w:rPr>
        <w:t> </w:t>
      </w:r>
      <w:r w:rsidRPr="00F703B0">
        <w:rPr>
          <w:szCs w:val="22"/>
        </w:rPr>
        <w:t xml:space="preserve">nápravě nesmí být </w:t>
      </w:r>
      <w:r>
        <w:rPr>
          <w:szCs w:val="22"/>
        </w:rPr>
        <w:t>kratší než sedm (7</w:t>
      </w:r>
      <w:r w:rsidRPr="00F703B0">
        <w:rPr>
          <w:szCs w:val="22"/>
        </w:rPr>
        <w:t xml:space="preserve">) </w:t>
      </w:r>
      <w:r>
        <w:rPr>
          <w:szCs w:val="22"/>
        </w:rPr>
        <w:t>Pracovní</w:t>
      </w:r>
      <w:r w:rsidRPr="00F703B0">
        <w:rPr>
          <w:szCs w:val="22"/>
        </w:rPr>
        <w:t xml:space="preserve">ch dní;  </w:t>
      </w:r>
    </w:p>
    <w:p w14:paraId="21144C81" w14:textId="77777777" w:rsidR="001E2BF3" w:rsidRPr="00F703B0" w:rsidRDefault="001E2BF3" w:rsidP="001E2BF3">
      <w:pPr>
        <w:pStyle w:val="Normal1"/>
        <w:ind w:left="1320" w:hanging="567"/>
        <w:rPr>
          <w:szCs w:val="22"/>
        </w:rPr>
      </w:pPr>
      <w:r w:rsidRPr="00F703B0">
        <w:rPr>
          <w:szCs w:val="22"/>
        </w:rPr>
        <w:t>(b)</w:t>
      </w:r>
      <w:r w:rsidRPr="00F703B0">
        <w:rPr>
          <w:szCs w:val="22"/>
        </w:rPr>
        <w:tab/>
        <w:t>Zhotovitel z</w:t>
      </w:r>
      <w:r w:rsidR="0079616C">
        <w:rPr>
          <w:szCs w:val="22"/>
        </w:rPr>
        <w:t> </w:t>
      </w:r>
      <w:r w:rsidRPr="00F703B0">
        <w:rPr>
          <w:szCs w:val="22"/>
        </w:rPr>
        <w:t>jakéhokoli důvodu není schopen nebo oprávněn splnit své závazky vyplývající z</w:t>
      </w:r>
      <w:r w:rsidR="0079616C">
        <w:rPr>
          <w:szCs w:val="22"/>
        </w:rPr>
        <w:t> </w:t>
      </w:r>
      <w:r w:rsidRPr="00F703B0">
        <w:rPr>
          <w:szCs w:val="22"/>
        </w:rPr>
        <w:t xml:space="preserve">této Smlouvy; </w:t>
      </w:r>
    </w:p>
    <w:p w14:paraId="22C7B008" w14:textId="77777777" w:rsidR="001E2BF3" w:rsidRPr="00F703B0" w:rsidRDefault="00073B14" w:rsidP="001E2BF3">
      <w:pPr>
        <w:pStyle w:val="Normal1"/>
        <w:ind w:left="1320" w:hanging="567"/>
        <w:rPr>
          <w:szCs w:val="22"/>
        </w:rPr>
      </w:pPr>
      <w:r>
        <w:rPr>
          <w:szCs w:val="22"/>
        </w:rPr>
        <w:t>(c)</w:t>
      </w:r>
      <w:r w:rsidR="001E2BF3" w:rsidRPr="00F703B0">
        <w:rPr>
          <w:szCs w:val="22"/>
        </w:rPr>
        <w:tab/>
      </w:r>
      <w:r w:rsidR="001E2BF3">
        <w:rPr>
          <w:szCs w:val="22"/>
        </w:rPr>
        <w:t xml:space="preserve">realizace </w:t>
      </w:r>
      <w:r w:rsidR="003C01F6">
        <w:rPr>
          <w:szCs w:val="22"/>
        </w:rPr>
        <w:t>Díla</w:t>
      </w:r>
      <w:r w:rsidR="001E2BF3">
        <w:rPr>
          <w:szCs w:val="22"/>
        </w:rPr>
        <w:t xml:space="preserve"> </w:t>
      </w:r>
      <w:r w:rsidR="001E2BF3" w:rsidRPr="00F703B0">
        <w:rPr>
          <w:szCs w:val="22"/>
        </w:rPr>
        <w:t>byl</w:t>
      </w:r>
      <w:r w:rsidR="001E2BF3">
        <w:rPr>
          <w:szCs w:val="22"/>
        </w:rPr>
        <w:t>a</w:t>
      </w:r>
      <w:r w:rsidR="001E2BF3" w:rsidRPr="00F703B0">
        <w:rPr>
          <w:szCs w:val="22"/>
        </w:rPr>
        <w:t xml:space="preserve"> zastaven</w:t>
      </w:r>
      <w:r w:rsidR="001E2BF3">
        <w:rPr>
          <w:szCs w:val="22"/>
        </w:rPr>
        <w:t>a</w:t>
      </w:r>
      <w:r w:rsidR="001E2BF3" w:rsidRPr="00F703B0">
        <w:rPr>
          <w:szCs w:val="22"/>
        </w:rPr>
        <w:t xml:space="preserve"> a další pokračování </w:t>
      </w:r>
      <w:r w:rsidR="001E2BF3">
        <w:rPr>
          <w:szCs w:val="22"/>
        </w:rPr>
        <w:t xml:space="preserve">realizace </w:t>
      </w:r>
      <w:r w:rsidR="003C01F6">
        <w:rPr>
          <w:szCs w:val="22"/>
        </w:rPr>
        <w:t>Díla</w:t>
      </w:r>
      <w:r w:rsidR="001E2BF3">
        <w:rPr>
          <w:szCs w:val="22"/>
        </w:rPr>
        <w:t xml:space="preserve"> </w:t>
      </w:r>
      <w:r w:rsidR="001E2BF3" w:rsidRPr="00F703B0">
        <w:rPr>
          <w:szCs w:val="22"/>
        </w:rPr>
        <w:t>nelze rozumně předpokládat (např. v</w:t>
      </w:r>
      <w:r w:rsidR="0079616C">
        <w:rPr>
          <w:szCs w:val="22"/>
        </w:rPr>
        <w:t> </w:t>
      </w:r>
      <w:r w:rsidR="001E2BF3" w:rsidRPr="00F703B0">
        <w:rPr>
          <w:szCs w:val="22"/>
        </w:rPr>
        <w:t xml:space="preserve">důsledku zamítnutí, ukončení nebo omezení rozsahu financování </w:t>
      </w:r>
      <w:r w:rsidR="001E2BF3">
        <w:rPr>
          <w:szCs w:val="22"/>
        </w:rPr>
        <w:t xml:space="preserve">realizace </w:t>
      </w:r>
      <w:r w:rsidR="003C01F6">
        <w:rPr>
          <w:szCs w:val="22"/>
        </w:rPr>
        <w:t>Díla</w:t>
      </w:r>
      <w:r w:rsidR="001E2BF3" w:rsidRPr="00F703B0">
        <w:rPr>
          <w:szCs w:val="22"/>
        </w:rPr>
        <w:t xml:space="preserve">, rozhodnutí </w:t>
      </w:r>
      <w:r w:rsidR="001E2BF3">
        <w:rPr>
          <w:szCs w:val="22"/>
        </w:rPr>
        <w:t>úřadů</w:t>
      </w:r>
      <w:r w:rsidR="001E2BF3" w:rsidRPr="00F703B0">
        <w:rPr>
          <w:szCs w:val="22"/>
        </w:rPr>
        <w:t>) bez ohledu na to zda by k</w:t>
      </w:r>
      <w:r w:rsidR="0079616C">
        <w:rPr>
          <w:szCs w:val="22"/>
        </w:rPr>
        <w:t> </w:t>
      </w:r>
      <w:r w:rsidR="001E2BF3" w:rsidRPr="00F703B0">
        <w:rPr>
          <w:szCs w:val="22"/>
        </w:rPr>
        <w:t>tomu došlo v</w:t>
      </w:r>
      <w:r w:rsidR="0079616C">
        <w:rPr>
          <w:szCs w:val="22"/>
        </w:rPr>
        <w:t> </w:t>
      </w:r>
      <w:r w:rsidR="001E2BF3" w:rsidRPr="00F703B0">
        <w:rPr>
          <w:szCs w:val="22"/>
        </w:rPr>
        <w:t xml:space="preserve">důsledku úkonu Objednatele nebo třetí osoby; a/nebo </w:t>
      </w:r>
    </w:p>
    <w:p w14:paraId="61B8DB1A" w14:textId="77777777" w:rsidR="001E2BF3" w:rsidRDefault="001E2BF3" w:rsidP="001E2BF3">
      <w:pPr>
        <w:pStyle w:val="Normal1"/>
        <w:ind w:left="1320" w:hanging="567"/>
        <w:rPr>
          <w:szCs w:val="22"/>
        </w:rPr>
      </w:pPr>
      <w:r>
        <w:rPr>
          <w:szCs w:val="22"/>
        </w:rPr>
        <w:t>(d)</w:t>
      </w:r>
      <w:r>
        <w:rPr>
          <w:szCs w:val="22"/>
        </w:rPr>
        <w:tab/>
        <w:t>soud rozhodne o úpadku</w:t>
      </w:r>
      <w:r w:rsidRPr="00F703B0">
        <w:rPr>
          <w:szCs w:val="22"/>
        </w:rPr>
        <w:t xml:space="preserve"> Zhotovitele, nebo soud zamítne </w:t>
      </w:r>
      <w:r>
        <w:rPr>
          <w:szCs w:val="22"/>
        </w:rPr>
        <w:t xml:space="preserve">insolvenční </w:t>
      </w:r>
      <w:r w:rsidRPr="00F703B0">
        <w:rPr>
          <w:szCs w:val="22"/>
        </w:rPr>
        <w:t>návrh na majetek Zhotovitele z</w:t>
      </w:r>
      <w:r w:rsidR="0079616C">
        <w:rPr>
          <w:szCs w:val="22"/>
        </w:rPr>
        <w:t> </w:t>
      </w:r>
      <w:r w:rsidRPr="00F703B0">
        <w:rPr>
          <w:szCs w:val="22"/>
        </w:rPr>
        <w:t xml:space="preserve">důvodu nedostatečného majetku na pokrytí nákladů </w:t>
      </w:r>
      <w:r>
        <w:rPr>
          <w:szCs w:val="22"/>
        </w:rPr>
        <w:t>insolvenčního</w:t>
      </w:r>
      <w:r w:rsidRPr="00F703B0">
        <w:rPr>
          <w:szCs w:val="22"/>
        </w:rPr>
        <w:t xml:space="preserve"> řízení, nebo Zhotovitel sám podá návrh na prohlášení </w:t>
      </w:r>
      <w:r>
        <w:rPr>
          <w:szCs w:val="22"/>
        </w:rPr>
        <w:t xml:space="preserve">úpadku </w:t>
      </w:r>
      <w:r w:rsidRPr="00F703B0">
        <w:rPr>
          <w:szCs w:val="22"/>
        </w:rPr>
        <w:t>na svůj majetek, nebo je přijato rozhodnutí o povinném nebo dobrovolném zrušení Zhotovitele (vyjma p</w:t>
      </w:r>
      <w:r>
        <w:rPr>
          <w:szCs w:val="22"/>
        </w:rPr>
        <w:t>řípadů sloučení nebo splynutí).</w:t>
      </w:r>
    </w:p>
    <w:p w14:paraId="0BBA5721" w14:textId="77777777" w:rsidR="00A16084" w:rsidRPr="00F703B0" w:rsidRDefault="00A16084" w:rsidP="00A16084">
      <w:pPr>
        <w:pStyle w:val="Normal2"/>
        <w:ind w:left="1320"/>
        <w:rPr>
          <w:szCs w:val="22"/>
        </w:rPr>
      </w:pPr>
      <w:r w:rsidRPr="00A16084">
        <w:rPr>
          <w:szCs w:val="22"/>
        </w:rPr>
        <w:t>Objednatel je oprávněn odstoupit od Smlouvy kdykoli poté, co mu vznikne podle Smlouvy nebo zákona právo od Smlouvy odstoupit. Lhůty stanovené případně zákonem pro odstoupení od Smlouvy se neuplatní</w:t>
      </w:r>
      <w:r>
        <w:rPr>
          <w:szCs w:val="22"/>
        </w:rPr>
        <w:t>.</w:t>
      </w:r>
    </w:p>
    <w:p w14:paraId="06AD48EF" w14:textId="77777777" w:rsidR="001E2BF3" w:rsidRPr="00F703B0" w:rsidRDefault="001E2BF3" w:rsidP="001E2BF3">
      <w:pPr>
        <w:pStyle w:val="Nadpis2"/>
        <w:keepNext w:val="0"/>
        <w:widowControl w:val="0"/>
        <w:ind w:left="720" w:hanging="720"/>
        <w:rPr>
          <w:szCs w:val="22"/>
        </w:rPr>
      </w:pPr>
      <w:bookmarkStart w:id="387" w:name="_Toc122441916"/>
      <w:bookmarkStart w:id="388" w:name="_Ref200366971"/>
      <w:bookmarkStart w:id="389" w:name="_Ref200368556"/>
      <w:bookmarkStart w:id="390" w:name="_Ref493869236"/>
      <w:r w:rsidRPr="00F703B0">
        <w:rPr>
          <w:szCs w:val="22"/>
        </w:rPr>
        <w:t>Právo Zhotovitele odstoupit od Smlouvy</w:t>
      </w:r>
      <w:bookmarkEnd w:id="387"/>
      <w:bookmarkEnd w:id="388"/>
      <w:bookmarkEnd w:id="389"/>
      <w:bookmarkEnd w:id="390"/>
    </w:p>
    <w:p w14:paraId="40D3B84A" w14:textId="77777777" w:rsidR="001E2BF3" w:rsidRPr="00F703B0" w:rsidRDefault="001E2BF3" w:rsidP="001E2BF3">
      <w:pPr>
        <w:pStyle w:val="Normal2"/>
        <w:rPr>
          <w:szCs w:val="22"/>
        </w:rPr>
      </w:pPr>
      <w:r w:rsidRPr="00F703B0">
        <w:rPr>
          <w:szCs w:val="22"/>
        </w:rPr>
        <w:t xml:space="preserve">Zhotovitel je oprávněn odstoupit od Smlouvy, pokud: </w:t>
      </w:r>
    </w:p>
    <w:p w14:paraId="1551C2F5" w14:textId="5AD0AB36" w:rsidR="001E2BF3" w:rsidRPr="00F703B0" w:rsidRDefault="001E2BF3" w:rsidP="001E2BF3">
      <w:pPr>
        <w:pStyle w:val="Normal1"/>
        <w:ind w:left="1320" w:hanging="567"/>
        <w:rPr>
          <w:szCs w:val="22"/>
        </w:rPr>
      </w:pPr>
      <w:r w:rsidRPr="00F703B0">
        <w:rPr>
          <w:szCs w:val="22"/>
        </w:rPr>
        <w:t>(a)</w:t>
      </w:r>
      <w:r w:rsidRPr="00F703B0">
        <w:rPr>
          <w:szCs w:val="22"/>
        </w:rPr>
        <w:tab/>
        <w:t>Objednatel nezaplatil Zhotoviteli Cenu nebo jakoukoli její část v</w:t>
      </w:r>
      <w:r w:rsidR="0079616C">
        <w:rPr>
          <w:szCs w:val="22"/>
        </w:rPr>
        <w:t> </w:t>
      </w:r>
      <w:r w:rsidRPr="00A71D7E">
        <w:rPr>
          <w:szCs w:val="22"/>
        </w:rPr>
        <w:t>souladu s</w:t>
      </w:r>
      <w:r w:rsidR="0079616C" w:rsidRPr="00A71D7E">
        <w:rPr>
          <w:szCs w:val="22"/>
        </w:rPr>
        <w:t> </w:t>
      </w:r>
      <w:r w:rsidRPr="00A71D7E">
        <w:rPr>
          <w:szCs w:val="22"/>
        </w:rPr>
        <w:t xml:space="preserve">článkem </w:t>
      </w:r>
      <w:r w:rsidR="00F26F7D">
        <w:fldChar w:fldCharType="begin"/>
      </w:r>
      <w:r w:rsidR="00F26F7D">
        <w:instrText xml:space="preserve"> REF _Ref204174627 \r \h  \* MERGEFORMAT </w:instrText>
      </w:r>
      <w:r w:rsidR="00F26F7D">
        <w:fldChar w:fldCharType="separate"/>
      </w:r>
      <w:r w:rsidR="00FF3135" w:rsidRPr="00A71D7E">
        <w:rPr>
          <w:szCs w:val="22"/>
        </w:rPr>
        <w:t>24</w:t>
      </w:r>
      <w:r w:rsidR="00F26F7D">
        <w:fldChar w:fldCharType="end"/>
      </w:r>
      <w:r w:rsidRPr="00A71D7E">
        <w:rPr>
          <w:szCs w:val="22"/>
        </w:rPr>
        <w:t xml:space="preserve"> výše a nenapravil takové porušení své povinnosti v</w:t>
      </w:r>
      <w:r w:rsidR="0079616C" w:rsidRPr="00A71D7E">
        <w:rPr>
          <w:szCs w:val="22"/>
        </w:rPr>
        <w:t> </w:t>
      </w:r>
      <w:r w:rsidRPr="00A71D7E">
        <w:rPr>
          <w:szCs w:val="22"/>
        </w:rPr>
        <w:t>dodatečné přiměřené lhůtě uvedené</w:t>
      </w:r>
      <w:r w:rsidRPr="00F703B0">
        <w:rPr>
          <w:szCs w:val="22"/>
        </w:rPr>
        <w:t xml:space="preserve"> v</w:t>
      </w:r>
      <w:r w:rsidR="0079616C">
        <w:rPr>
          <w:szCs w:val="22"/>
        </w:rPr>
        <w:t> </w:t>
      </w:r>
      <w:r w:rsidRPr="00F703B0">
        <w:rPr>
          <w:szCs w:val="22"/>
        </w:rPr>
        <w:t>písemné výzvě k</w:t>
      </w:r>
      <w:r w:rsidR="0079616C">
        <w:rPr>
          <w:szCs w:val="22"/>
        </w:rPr>
        <w:t> </w:t>
      </w:r>
      <w:r w:rsidRPr="00F703B0">
        <w:rPr>
          <w:szCs w:val="22"/>
        </w:rPr>
        <w:t xml:space="preserve">nápravě doručené Zhotoviteli, která nesmí být kratší než </w:t>
      </w:r>
      <w:r>
        <w:rPr>
          <w:szCs w:val="22"/>
        </w:rPr>
        <w:t xml:space="preserve">devadesát </w:t>
      </w:r>
      <w:r w:rsidRPr="00F703B0">
        <w:rPr>
          <w:szCs w:val="22"/>
        </w:rPr>
        <w:t>(</w:t>
      </w:r>
      <w:r>
        <w:rPr>
          <w:szCs w:val="22"/>
        </w:rPr>
        <w:t>9</w:t>
      </w:r>
      <w:r w:rsidRPr="00F703B0">
        <w:rPr>
          <w:szCs w:val="22"/>
        </w:rPr>
        <w:t xml:space="preserve">0) </w:t>
      </w:r>
      <w:r>
        <w:rPr>
          <w:szCs w:val="22"/>
        </w:rPr>
        <w:t>P</w:t>
      </w:r>
      <w:r w:rsidRPr="00F703B0">
        <w:rPr>
          <w:szCs w:val="22"/>
        </w:rPr>
        <w:t xml:space="preserve">racovních dnů, jak bude uvedena v písemné výzvě k nápravě, doručené Zhotovitelem Objednateli; </w:t>
      </w:r>
    </w:p>
    <w:p w14:paraId="7CB0DCD5" w14:textId="77777777" w:rsidR="001E2BF3" w:rsidRPr="00F703B0" w:rsidRDefault="001E2BF3" w:rsidP="001E2BF3">
      <w:pPr>
        <w:pStyle w:val="Normal1"/>
        <w:ind w:left="1320" w:hanging="567"/>
        <w:rPr>
          <w:szCs w:val="22"/>
        </w:rPr>
      </w:pPr>
      <w:r w:rsidRPr="00F703B0">
        <w:rPr>
          <w:szCs w:val="22"/>
        </w:rPr>
        <w:t>(b)</w:t>
      </w:r>
      <w:r w:rsidRPr="00F703B0">
        <w:rPr>
          <w:szCs w:val="22"/>
        </w:rPr>
        <w:tab/>
        <w:t>Objednatel porušil nebo nesplnil jinou povinnost vyplývající ze Smlouvy, než která je uvedena výše, nebo nenapravil takové porušení v dodatečné přiměřené lhůtě uvedené v</w:t>
      </w:r>
      <w:r w:rsidR="0079616C">
        <w:rPr>
          <w:szCs w:val="22"/>
        </w:rPr>
        <w:t> </w:t>
      </w:r>
      <w:r w:rsidRPr="00F703B0">
        <w:rPr>
          <w:szCs w:val="22"/>
        </w:rPr>
        <w:t>písemné výzvě k</w:t>
      </w:r>
      <w:r w:rsidR="0079616C">
        <w:rPr>
          <w:szCs w:val="22"/>
        </w:rPr>
        <w:t> </w:t>
      </w:r>
      <w:r w:rsidRPr="00F703B0">
        <w:rPr>
          <w:szCs w:val="22"/>
        </w:rPr>
        <w:t xml:space="preserve">nápravě doručené Zhotovitelem Objednateli, která nesmí být kratší než </w:t>
      </w:r>
      <w:r>
        <w:rPr>
          <w:szCs w:val="22"/>
        </w:rPr>
        <w:t xml:space="preserve">devadesát </w:t>
      </w:r>
      <w:r w:rsidRPr="00F703B0">
        <w:rPr>
          <w:szCs w:val="22"/>
        </w:rPr>
        <w:t>(</w:t>
      </w:r>
      <w:r>
        <w:rPr>
          <w:szCs w:val="22"/>
        </w:rPr>
        <w:t>9</w:t>
      </w:r>
      <w:r w:rsidRPr="00F703B0">
        <w:rPr>
          <w:szCs w:val="22"/>
        </w:rPr>
        <w:t xml:space="preserve">0) </w:t>
      </w:r>
      <w:r>
        <w:rPr>
          <w:szCs w:val="22"/>
        </w:rPr>
        <w:t>Pracovní</w:t>
      </w:r>
      <w:r w:rsidRPr="00F703B0">
        <w:rPr>
          <w:szCs w:val="22"/>
        </w:rPr>
        <w:t>ch dnů.</w:t>
      </w:r>
    </w:p>
    <w:p w14:paraId="2814E18C" w14:textId="77777777" w:rsidR="001E2BF3" w:rsidRPr="00F703B0" w:rsidRDefault="001E2BF3" w:rsidP="001E2BF3">
      <w:pPr>
        <w:pStyle w:val="Nadpis2"/>
        <w:keepNext w:val="0"/>
        <w:widowControl w:val="0"/>
        <w:ind w:left="720" w:hanging="720"/>
        <w:rPr>
          <w:szCs w:val="22"/>
        </w:rPr>
      </w:pPr>
      <w:bookmarkStart w:id="391" w:name="_Toc122441917"/>
      <w:bookmarkStart w:id="392" w:name="_Ref200374006"/>
      <w:r>
        <w:rPr>
          <w:szCs w:val="22"/>
        </w:rPr>
        <w:t>Z</w:t>
      </w:r>
      <w:r w:rsidRPr="00F703B0">
        <w:rPr>
          <w:szCs w:val="22"/>
        </w:rPr>
        <w:t>působ odstoupení</w:t>
      </w:r>
      <w:bookmarkEnd w:id="391"/>
      <w:bookmarkEnd w:id="392"/>
    </w:p>
    <w:p w14:paraId="441D8F9A" w14:textId="77777777" w:rsidR="001E2BF3" w:rsidRPr="00F703B0" w:rsidRDefault="001E2BF3" w:rsidP="001E2BF3">
      <w:pPr>
        <w:pStyle w:val="Normal2"/>
        <w:rPr>
          <w:szCs w:val="22"/>
        </w:rPr>
      </w:pPr>
      <w:r w:rsidRPr="00F703B0">
        <w:rPr>
          <w:szCs w:val="22"/>
        </w:rPr>
        <w:t>Odstoupení od Smlouvy musí být učiněno písemným oznámením odstupující Strany řádně doručené druhé Straně s uvedením důvodu, ze kterého se od Smlouvy odstupuje. Odstoupení nabude účinnosti doručením oznámení o odstoupení příslušné Straně</w:t>
      </w:r>
      <w:r>
        <w:rPr>
          <w:szCs w:val="22"/>
        </w:rPr>
        <w:t xml:space="preserve"> (dále jen „</w:t>
      </w:r>
      <w:r w:rsidRPr="00B07EF0">
        <w:rPr>
          <w:b/>
          <w:szCs w:val="22"/>
        </w:rPr>
        <w:t>Den předčasného skončení</w:t>
      </w:r>
      <w:r>
        <w:rPr>
          <w:szCs w:val="22"/>
        </w:rPr>
        <w:t>“)</w:t>
      </w:r>
      <w:r w:rsidRPr="00F703B0">
        <w:rPr>
          <w:szCs w:val="22"/>
        </w:rPr>
        <w:t>.</w:t>
      </w:r>
    </w:p>
    <w:p w14:paraId="3D1AD552" w14:textId="77777777" w:rsidR="001E2BF3" w:rsidRPr="002C1FDD" w:rsidRDefault="001E2BF3" w:rsidP="001E2BF3">
      <w:pPr>
        <w:pStyle w:val="Nadpis2"/>
        <w:keepNext w:val="0"/>
        <w:widowControl w:val="0"/>
        <w:ind w:left="720" w:hanging="720"/>
        <w:rPr>
          <w:szCs w:val="22"/>
        </w:rPr>
      </w:pPr>
      <w:bookmarkStart w:id="393" w:name="_Ref145729832"/>
      <w:bookmarkStart w:id="394" w:name="_Ref145730088"/>
      <w:bookmarkStart w:id="395" w:name="_Toc151994023"/>
      <w:bookmarkStart w:id="396" w:name="_Ref145730170"/>
      <w:bookmarkStart w:id="397" w:name="_Toc151994025"/>
      <w:bookmarkStart w:id="398" w:name="_Toc14248177"/>
      <w:bookmarkStart w:id="399" w:name="_Toc16580729"/>
      <w:bookmarkStart w:id="400" w:name="_Toc14248174"/>
      <w:bookmarkStart w:id="401" w:name="_Toc16580726"/>
      <w:bookmarkStart w:id="402" w:name="_Toc37062327"/>
      <w:bookmarkStart w:id="403" w:name="_Toc43549669"/>
      <w:bookmarkStart w:id="404" w:name="_Toc122317095"/>
      <w:r w:rsidRPr="002C1FDD">
        <w:rPr>
          <w:szCs w:val="22"/>
        </w:rPr>
        <w:t>Práva a povinnosti Stran po odstoupení</w:t>
      </w:r>
      <w:bookmarkEnd w:id="393"/>
      <w:bookmarkEnd w:id="394"/>
      <w:bookmarkEnd w:id="395"/>
    </w:p>
    <w:p w14:paraId="4976847A" w14:textId="77777777" w:rsidR="001E2BF3" w:rsidRDefault="001E2BF3" w:rsidP="001E2BF3">
      <w:pPr>
        <w:pStyle w:val="Normal2"/>
      </w:pPr>
      <w:r>
        <w:t>Jakmile odstoupení nabude účinnosti, je Zhotovitel povinen v</w:t>
      </w:r>
      <w:r w:rsidR="0079616C">
        <w:t> </w:t>
      </w:r>
      <w:r>
        <w:t>přiměřené lhůtě stanovené Objednatelem, avšak v</w:t>
      </w:r>
      <w:r w:rsidR="0079616C">
        <w:t> </w:t>
      </w:r>
      <w:r>
        <w:t>žádném případě nepřekračující třicet (30) dnů:</w:t>
      </w:r>
    </w:p>
    <w:p w14:paraId="62C5266B" w14:textId="11E77E41" w:rsidR="001E2BF3" w:rsidRDefault="001E2BF3" w:rsidP="00740B5D">
      <w:pPr>
        <w:pStyle w:val="Normal2"/>
        <w:numPr>
          <w:ilvl w:val="0"/>
          <w:numId w:val="18"/>
        </w:numPr>
        <w:tabs>
          <w:tab w:val="clear" w:pos="2153"/>
          <w:tab w:val="left" w:pos="709"/>
          <w:tab w:val="num" w:pos="1418"/>
        </w:tabs>
        <w:autoSpaceDE w:val="0"/>
        <w:autoSpaceDN w:val="0"/>
        <w:spacing w:before="60"/>
        <w:ind w:left="1418" w:hanging="709"/>
      </w:pPr>
      <w:r>
        <w:t xml:space="preserve">zastavit provádění </w:t>
      </w:r>
      <w:r w:rsidR="003C01F6">
        <w:t>Díla</w:t>
      </w:r>
      <w:r>
        <w:t>, vyjma činností v</w:t>
      </w:r>
      <w:r w:rsidR="0079616C">
        <w:t> </w:t>
      </w:r>
      <w:r>
        <w:t>zájmu ochrany života a majetku nebo bezpečnosti Zařízení;</w:t>
      </w:r>
    </w:p>
    <w:p w14:paraId="405FB881" w14:textId="77777777" w:rsidR="001E2BF3" w:rsidRPr="003B1854" w:rsidRDefault="003C01F6" w:rsidP="00740B5D">
      <w:pPr>
        <w:pStyle w:val="Normal2"/>
        <w:numPr>
          <w:ilvl w:val="0"/>
          <w:numId w:val="18"/>
        </w:numPr>
        <w:tabs>
          <w:tab w:val="clear" w:pos="2153"/>
          <w:tab w:val="left" w:pos="709"/>
          <w:tab w:val="num" w:pos="1418"/>
        </w:tabs>
        <w:autoSpaceDE w:val="0"/>
        <w:autoSpaceDN w:val="0"/>
        <w:spacing w:before="60"/>
        <w:ind w:left="1418" w:hanging="709"/>
      </w:pPr>
      <w:r w:rsidRPr="003B1854">
        <w:t>předat Objednateli rozpracované Dílo</w:t>
      </w:r>
      <w:r w:rsidR="001E2BF3" w:rsidRPr="003B1854">
        <w:t xml:space="preserve"> včetně d</w:t>
      </w:r>
      <w:r w:rsidR="003543C6">
        <w:t>okumentů zhotovitele, vybavení</w:t>
      </w:r>
      <w:r w:rsidR="001E2BF3">
        <w:t xml:space="preserve">, </w:t>
      </w:r>
      <w:r w:rsidR="00685792">
        <w:t>T</w:t>
      </w:r>
      <w:r w:rsidR="001E2BF3">
        <w:t xml:space="preserve">echnologických zařízení a </w:t>
      </w:r>
      <w:r w:rsidR="00685792">
        <w:t>M</w:t>
      </w:r>
      <w:r w:rsidR="001E2BF3">
        <w:t>ateriálů</w:t>
      </w:r>
      <w:r w:rsidR="00561C71" w:rsidRPr="003B1854">
        <w:t xml:space="preserve"> </w:t>
      </w:r>
      <w:r w:rsidR="001E2BF3" w:rsidRPr="003B1854">
        <w:t>ve stavu</w:t>
      </w:r>
      <w:r w:rsidR="00A71D7E">
        <w:t>,</w:t>
      </w:r>
      <w:r w:rsidR="001E2BF3" w:rsidRPr="003B1854">
        <w:t xml:space="preserve"> v</w:t>
      </w:r>
      <w:r w:rsidR="0079616C">
        <w:t> </w:t>
      </w:r>
      <w:r w:rsidR="001E2BF3" w:rsidRPr="003B1854">
        <w:t>jakém jsou k</w:t>
      </w:r>
      <w:r w:rsidR="0079616C">
        <w:t> </w:t>
      </w:r>
      <w:r w:rsidR="001E2BF3" w:rsidRPr="003B1854">
        <w:t>okamžiku účinnosti odstoupení včetně případných opatření dle písm. a), v</w:t>
      </w:r>
      <w:r w:rsidR="0079616C">
        <w:t> </w:t>
      </w:r>
      <w:r w:rsidR="001E2BF3" w:rsidRPr="003B1854">
        <w:t>rozsahu, v</w:t>
      </w:r>
      <w:r w:rsidR="0079616C">
        <w:t> </w:t>
      </w:r>
      <w:r w:rsidR="001E2BF3" w:rsidRPr="003B1854">
        <w:t>jakém Objednatel označí, že jsou dle Smlouvy způsobilé k</w:t>
      </w:r>
      <w:r w:rsidR="0079616C">
        <w:t> </w:t>
      </w:r>
      <w:r w:rsidR="001E2BF3" w:rsidRPr="003B1854">
        <w:t>převzetí;</w:t>
      </w:r>
    </w:p>
    <w:p w14:paraId="3335FA57" w14:textId="77777777" w:rsidR="001E2BF3" w:rsidRDefault="001E2BF3" w:rsidP="00740B5D">
      <w:pPr>
        <w:pStyle w:val="Normal2"/>
        <w:numPr>
          <w:ilvl w:val="0"/>
          <w:numId w:val="18"/>
        </w:numPr>
        <w:tabs>
          <w:tab w:val="clear" w:pos="2153"/>
          <w:tab w:val="left" w:pos="709"/>
          <w:tab w:val="num" w:pos="1418"/>
        </w:tabs>
        <w:autoSpaceDE w:val="0"/>
        <w:autoSpaceDN w:val="0"/>
        <w:spacing w:before="60"/>
        <w:ind w:left="1418" w:hanging="709"/>
      </w:pPr>
      <w:r>
        <w:t xml:space="preserve">vyklidit </w:t>
      </w:r>
      <w:r w:rsidR="00B73C50">
        <w:t>Prostory a odstranit z</w:t>
      </w:r>
      <w:r w:rsidR="0079616C">
        <w:t> </w:t>
      </w:r>
      <w:r w:rsidR="00B73C50">
        <w:t xml:space="preserve">nich </w:t>
      </w:r>
      <w:r>
        <w:t xml:space="preserve">veškeré vybavení Zhotovitele, vyjma vybavení nezbytného pro </w:t>
      </w:r>
      <w:r w:rsidR="003C01F6">
        <w:t>Dílo</w:t>
      </w:r>
      <w:r>
        <w:t xml:space="preserve"> a k</w:t>
      </w:r>
      <w:r w:rsidR="0079616C">
        <w:t> </w:t>
      </w:r>
      <w:r>
        <w:t xml:space="preserve">zajištění bezpečnosti </w:t>
      </w:r>
      <w:r w:rsidR="00B73C50">
        <w:t>Díla</w:t>
      </w:r>
      <w:r>
        <w:t>, a v</w:t>
      </w:r>
      <w:r w:rsidR="0079616C">
        <w:t> </w:t>
      </w:r>
      <w:r>
        <w:t xml:space="preserve">tomto stavu </w:t>
      </w:r>
      <w:r w:rsidR="00B73C50">
        <w:t>Prostory</w:t>
      </w:r>
      <w:r>
        <w:t xml:space="preserve"> písemně předat zpět Objednateli;</w:t>
      </w:r>
    </w:p>
    <w:p w14:paraId="38D1AE67" w14:textId="77777777" w:rsidR="001E2BF3" w:rsidRDefault="001E2BF3" w:rsidP="00740B5D">
      <w:pPr>
        <w:pStyle w:val="Normal2"/>
        <w:numPr>
          <w:ilvl w:val="0"/>
          <w:numId w:val="18"/>
        </w:numPr>
        <w:tabs>
          <w:tab w:val="clear" w:pos="2153"/>
          <w:tab w:val="left" w:pos="709"/>
          <w:tab w:val="num" w:pos="1418"/>
        </w:tabs>
        <w:autoSpaceDE w:val="0"/>
        <w:autoSpaceDN w:val="0"/>
        <w:spacing w:before="60"/>
        <w:ind w:left="1418" w:hanging="709"/>
      </w:pPr>
      <w:r>
        <w:lastRenderedPageBreak/>
        <w:t xml:space="preserve">opustit </w:t>
      </w:r>
      <w:r w:rsidR="00B73C50">
        <w:t>Prostory</w:t>
      </w:r>
      <w:r>
        <w:t>; a</w:t>
      </w:r>
    </w:p>
    <w:p w14:paraId="5F1C743E" w14:textId="77777777" w:rsidR="001E2BF3" w:rsidRDefault="001E2BF3" w:rsidP="00740B5D">
      <w:pPr>
        <w:pStyle w:val="Normal2"/>
        <w:numPr>
          <w:ilvl w:val="0"/>
          <w:numId w:val="18"/>
        </w:numPr>
        <w:tabs>
          <w:tab w:val="clear" w:pos="2153"/>
          <w:tab w:val="left" w:pos="709"/>
          <w:tab w:val="num" w:pos="1418"/>
        </w:tabs>
        <w:autoSpaceDE w:val="0"/>
        <w:autoSpaceDN w:val="0"/>
        <w:spacing w:before="60"/>
        <w:ind w:left="1418" w:hanging="709"/>
      </w:pPr>
      <w:r>
        <w:t>dle Pokynů Objednatele zajistit postoupení jakékoli smlouvy s</w:t>
      </w:r>
      <w:r w:rsidR="0079616C">
        <w:t> </w:t>
      </w:r>
      <w:r>
        <w:t>Podzhotovitelem na Objednatele.</w:t>
      </w:r>
    </w:p>
    <w:p w14:paraId="61A44BA8" w14:textId="77777777" w:rsidR="001E2BF3" w:rsidRDefault="001E2BF3" w:rsidP="001E2BF3">
      <w:pPr>
        <w:pStyle w:val="Normal2"/>
      </w:pPr>
      <w:r>
        <w:t>O předání dle písm. b) a c) bude mezi Stranami sepsán písemný záznam.</w:t>
      </w:r>
    </w:p>
    <w:p w14:paraId="76F763C3" w14:textId="77777777" w:rsidR="001E2BF3" w:rsidRDefault="001E2BF3" w:rsidP="001E2BF3">
      <w:pPr>
        <w:pStyle w:val="Normal3"/>
        <w:tabs>
          <w:tab w:val="left" w:pos="709"/>
        </w:tabs>
        <w:ind w:left="709"/>
      </w:pPr>
      <w:r>
        <w:t xml:space="preserve">Po odstoupení od Smlouvy může Objednatel dokončit Dílo a/nebo pověřit jeho dokončením jakoukoli jinou osobu (osoby). Objednatel a tyto pověřené osoby mohou pak využít za tímto účelem dokumenty Zhotovitele a všechny Objednatelem převzaté části </w:t>
      </w:r>
      <w:r w:rsidR="003C01F6">
        <w:t>Díla</w:t>
      </w:r>
      <w:r w:rsidR="003543C6">
        <w:t>, Materiály</w:t>
      </w:r>
      <w:r>
        <w:t>, Technologická zařízení</w:t>
      </w:r>
      <w:r w:rsidR="003543C6">
        <w:t xml:space="preserve"> </w:t>
      </w:r>
      <w:r>
        <w:t>a dokumenty Zhotovitele převzaté od Zhotovitele</w:t>
      </w:r>
      <w:r w:rsidRPr="00CB2CC1">
        <w:t xml:space="preserve"> </w:t>
      </w:r>
      <w:r>
        <w:t xml:space="preserve">dle písm. b) výše. </w:t>
      </w:r>
    </w:p>
    <w:p w14:paraId="0BBB3A16" w14:textId="78E34792" w:rsidR="001E2BF3" w:rsidRDefault="001E2BF3" w:rsidP="001E2BF3">
      <w:pPr>
        <w:pStyle w:val="Normal3"/>
        <w:tabs>
          <w:tab w:val="left" w:pos="709"/>
        </w:tabs>
        <w:ind w:left="709"/>
      </w:pPr>
      <w:r>
        <w:t xml:space="preserve">Závazky Zhotovitele za poskytnuté záruky </w:t>
      </w:r>
      <w:r w:rsidR="00254F73">
        <w:t xml:space="preserve">na </w:t>
      </w:r>
      <w:r w:rsidR="00971C5D">
        <w:t>D</w:t>
      </w:r>
      <w:r w:rsidR="00254F73">
        <w:t xml:space="preserve">ílo vytvořené Zhotovitelem </w:t>
      </w:r>
      <w:r>
        <w:t xml:space="preserve">nejsou odstoupením dotčeny. Záruční doba počíná </w:t>
      </w:r>
      <w:r w:rsidRPr="00A71D7E">
        <w:t>běžet, pokud již v</w:t>
      </w:r>
      <w:r w:rsidR="0079616C" w:rsidRPr="00A71D7E">
        <w:t> </w:t>
      </w:r>
      <w:r w:rsidRPr="00A71D7E">
        <w:t xml:space="preserve">okamžiku účinnosti odstoupení neběžela, splněním povinností Zhotovitele dle tohoto článku </w:t>
      </w:r>
      <w:r w:rsidR="00F26F7D">
        <w:fldChar w:fldCharType="begin"/>
      </w:r>
      <w:r w:rsidR="00F26F7D">
        <w:instrText xml:space="preserve"> REF _Ref145729832 \r \h  \* MERGEFORMAT </w:instrText>
      </w:r>
      <w:r w:rsidR="00F26F7D">
        <w:fldChar w:fldCharType="separate"/>
      </w:r>
      <w:r w:rsidR="00FF3135" w:rsidRPr="00A71D7E">
        <w:t>30</w:t>
      </w:r>
      <w:r w:rsidR="00C6504C" w:rsidRPr="00A71D7E">
        <w:t>.6</w:t>
      </w:r>
      <w:r w:rsidR="00F26F7D">
        <w:fldChar w:fldCharType="end"/>
      </w:r>
      <w:r w:rsidRPr="00A71D7E">
        <w:t>.</w:t>
      </w:r>
    </w:p>
    <w:p w14:paraId="28B0166A" w14:textId="77777777" w:rsidR="001E2BF3" w:rsidRPr="002C1FDD" w:rsidRDefault="001E2BF3" w:rsidP="001E2BF3">
      <w:pPr>
        <w:pStyle w:val="Nadpis2"/>
        <w:keepNext w:val="0"/>
        <w:widowControl w:val="0"/>
        <w:ind w:left="720" w:hanging="720"/>
        <w:rPr>
          <w:szCs w:val="22"/>
        </w:rPr>
      </w:pPr>
      <w:bookmarkStart w:id="405" w:name="_Toc14248172"/>
      <w:bookmarkStart w:id="406" w:name="_Toc16580724"/>
      <w:bookmarkStart w:id="407" w:name="_Toc37062325"/>
      <w:bookmarkStart w:id="408" w:name="_Toc43549667"/>
      <w:bookmarkStart w:id="409" w:name="_Toc122317093"/>
      <w:bookmarkStart w:id="410" w:name="_Ref145730091"/>
      <w:bookmarkStart w:id="411" w:name="_Toc151994024"/>
      <w:r w:rsidRPr="002C1FDD">
        <w:rPr>
          <w:szCs w:val="22"/>
        </w:rPr>
        <w:t xml:space="preserve">Platby po </w:t>
      </w:r>
      <w:bookmarkEnd w:id="405"/>
      <w:bookmarkEnd w:id="406"/>
      <w:r w:rsidRPr="002C1FDD">
        <w:rPr>
          <w:szCs w:val="22"/>
        </w:rPr>
        <w:t>odstoupení</w:t>
      </w:r>
      <w:bookmarkEnd w:id="407"/>
      <w:bookmarkEnd w:id="408"/>
      <w:bookmarkEnd w:id="409"/>
      <w:bookmarkEnd w:id="410"/>
      <w:bookmarkEnd w:id="411"/>
    </w:p>
    <w:p w14:paraId="0658B1BC" w14:textId="77777777" w:rsidR="001E2BF3" w:rsidRDefault="001E2BF3" w:rsidP="001E2BF3">
      <w:pPr>
        <w:pStyle w:val="Normal2"/>
      </w:pPr>
      <w:r>
        <w:t>Poté, co se oznámení o odstoupení stalo účinným, je Objednatel oprávněn odmítnout další platby Zhotoviteli podle Smlouvy, dokud nejsou určeny veškeré nároky na platby mezi Stranami vzniklé v</w:t>
      </w:r>
      <w:r w:rsidR="0079616C">
        <w:t> </w:t>
      </w:r>
      <w:r>
        <w:t>souvislosti se Smlouvou a odstoupením od Smlouvy.</w:t>
      </w:r>
    </w:p>
    <w:p w14:paraId="13A728E1" w14:textId="2AF82EAF" w:rsidR="001E2BF3" w:rsidRDefault="001E2BF3" w:rsidP="001E2BF3">
      <w:pPr>
        <w:pStyle w:val="Normal2"/>
      </w:pPr>
      <w:r>
        <w:t>V</w:t>
      </w:r>
      <w:r w:rsidR="0079616C">
        <w:t> </w:t>
      </w:r>
      <w:r>
        <w:t xml:space="preserve">případě odstoupení od Smlouvy Zhotovitelem má Zhotovitel </w:t>
      </w:r>
      <w:r w:rsidRPr="00A71D7E">
        <w:t xml:space="preserve">právo na úhradu hodnoty nedokončeného </w:t>
      </w:r>
      <w:r w:rsidR="003C01F6" w:rsidRPr="00A71D7E">
        <w:t>Díla</w:t>
      </w:r>
      <w:r w:rsidRPr="00A71D7E">
        <w:t xml:space="preserve"> včetně případných opatření provedených dle článku </w:t>
      </w:r>
      <w:r w:rsidR="00F26F7D">
        <w:fldChar w:fldCharType="begin"/>
      </w:r>
      <w:r w:rsidR="00F26F7D">
        <w:instrText xml:space="preserve"> REF _Ref145729832 \r \h  \* MERGEFORMAT </w:instrText>
      </w:r>
      <w:r w:rsidR="00F26F7D">
        <w:fldChar w:fldCharType="separate"/>
      </w:r>
      <w:r w:rsidR="00FF3135" w:rsidRPr="00A71D7E">
        <w:t>30</w:t>
      </w:r>
      <w:r w:rsidR="00C6504C" w:rsidRPr="00A71D7E">
        <w:t>.6</w:t>
      </w:r>
      <w:r w:rsidR="00F26F7D">
        <w:fldChar w:fldCharType="end"/>
      </w:r>
      <w:r w:rsidR="003543C6" w:rsidRPr="00A71D7E">
        <w:t>.</w:t>
      </w:r>
      <w:r w:rsidRPr="00A71D7E">
        <w:t xml:space="preserve"> písm. a) a materiálů, technologických zařízení a dokumentů Zhotovitele, o kterých Objednatel dle článku </w:t>
      </w:r>
      <w:r w:rsidR="00F26F7D">
        <w:fldChar w:fldCharType="begin"/>
      </w:r>
      <w:r w:rsidR="00F26F7D">
        <w:instrText xml:space="preserve"> REF _Ref145729832 \r \h  \* MERGEFORMAT </w:instrText>
      </w:r>
      <w:r w:rsidR="00F26F7D">
        <w:fldChar w:fldCharType="separate"/>
      </w:r>
      <w:r w:rsidR="00FF3135" w:rsidRPr="00A71D7E">
        <w:t>30</w:t>
      </w:r>
      <w:r w:rsidR="00C6504C" w:rsidRPr="00A71D7E">
        <w:t>.6</w:t>
      </w:r>
      <w:r w:rsidR="00F26F7D">
        <w:fldChar w:fldCharType="end"/>
      </w:r>
      <w:r w:rsidRPr="00A71D7E">
        <w:rPr>
          <w:b/>
          <w:bCs/>
        </w:rPr>
        <w:t xml:space="preserve"> </w:t>
      </w:r>
      <w:r w:rsidRPr="00A71D7E">
        <w:t xml:space="preserve">písm. b) rozhodl, že je přebírá. Jejich hodnota bude stanovena postupem dle článku </w:t>
      </w:r>
      <w:r w:rsidR="00F26F7D">
        <w:fldChar w:fldCharType="begin"/>
      </w:r>
      <w:r w:rsidR="00F26F7D">
        <w:instrText xml:space="preserve"> REF _Ref145729897 \r \h  \* MERGEFORMAT </w:instrText>
      </w:r>
      <w:r w:rsidR="00F26F7D">
        <w:fldChar w:fldCharType="separate"/>
      </w:r>
      <w:r w:rsidR="00FF3135" w:rsidRPr="00A71D7E">
        <w:t>25</w:t>
      </w:r>
      <w:r w:rsidR="00F26F7D">
        <w:fldChar w:fldCharType="end"/>
      </w:r>
      <w:r w:rsidR="003543C6" w:rsidRPr="00A71D7E">
        <w:t>.</w:t>
      </w:r>
    </w:p>
    <w:p w14:paraId="0ED80054" w14:textId="26A20138" w:rsidR="001E2BF3" w:rsidRDefault="001E2BF3" w:rsidP="001E2BF3">
      <w:pPr>
        <w:pStyle w:val="Normal2"/>
      </w:pPr>
      <w:r>
        <w:t>V</w:t>
      </w:r>
      <w:r w:rsidR="0079616C">
        <w:t> </w:t>
      </w:r>
      <w:r>
        <w:t xml:space="preserve">případě odstoupení od Smlouvy </w:t>
      </w:r>
      <w:r w:rsidRPr="00A71D7E">
        <w:t>Objednatelem má Zhotovitel právo na úhradu svých nákladů úče</w:t>
      </w:r>
      <w:r w:rsidR="003C01F6" w:rsidRPr="00A71D7E">
        <w:t xml:space="preserve">lně vynaložených na nedokončené Dílo </w:t>
      </w:r>
      <w:r w:rsidRPr="00A71D7E">
        <w:t xml:space="preserve">včetně případných opatření provedených dle článku </w:t>
      </w:r>
      <w:r w:rsidR="00F26F7D">
        <w:fldChar w:fldCharType="begin"/>
      </w:r>
      <w:r w:rsidR="00F26F7D">
        <w:instrText xml:space="preserve"> REF _Ref145729832 \r \h  \* MERGEFORMAT </w:instrText>
      </w:r>
      <w:r w:rsidR="00F26F7D">
        <w:fldChar w:fldCharType="separate"/>
      </w:r>
      <w:r w:rsidR="00FF3135" w:rsidRPr="00A71D7E">
        <w:t>30</w:t>
      </w:r>
      <w:r w:rsidR="00C6504C" w:rsidRPr="00A71D7E">
        <w:t>.6</w:t>
      </w:r>
      <w:r w:rsidR="00F26F7D">
        <w:fldChar w:fldCharType="end"/>
      </w:r>
      <w:r w:rsidRPr="00A71D7E">
        <w:rPr>
          <w:b/>
          <w:bCs/>
        </w:rPr>
        <w:t xml:space="preserve"> </w:t>
      </w:r>
      <w:r w:rsidRPr="00A71D7E">
        <w:t xml:space="preserve">písm. a) a vybavení, materiálů, technologických zařízení a dokumentů Zhotovitele, o kterých Objednatel dle článku </w:t>
      </w:r>
      <w:r w:rsidR="00F26F7D">
        <w:fldChar w:fldCharType="begin"/>
      </w:r>
      <w:r w:rsidR="00F26F7D">
        <w:instrText xml:space="preserve"> REF _Ref145729832 \r \h  \* MERGEFORMAT </w:instrText>
      </w:r>
      <w:r w:rsidR="00F26F7D">
        <w:fldChar w:fldCharType="separate"/>
      </w:r>
      <w:r w:rsidR="00FF3135" w:rsidRPr="00A71D7E">
        <w:t>30</w:t>
      </w:r>
      <w:r w:rsidR="00C6504C" w:rsidRPr="00A71D7E">
        <w:t>.6</w:t>
      </w:r>
      <w:r w:rsidR="00F26F7D">
        <w:fldChar w:fldCharType="end"/>
      </w:r>
      <w:r w:rsidRPr="00A71D7E">
        <w:rPr>
          <w:b/>
          <w:bCs/>
        </w:rPr>
        <w:t xml:space="preserve"> </w:t>
      </w:r>
      <w:r w:rsidRPr="00A71D7E">
        <w:t xml:space="preserve">písm. b) rozhodl, že je přebírá. </w:t>
      </w:r>
    </w:p>
    <w:p w14:paraId="0F916006" w14:textId="77777777" w:rsidR="001E2BF3" w:rsidRDefault="001E2BF3" w:rsidP="001E2BF3">
      <w:pPr>
        <w:pStyle w:val="Normal2"/>
      </w:pPr>
      <w:r>
        <w:t>Hodnota nebo náhrada nákladů určená Zhotoviteli dle předchozích odstavců bude dále snížena nebo zvýšena o úhrn všech dalších peněžitých nároků existujících mezi Stranami v</w:t>
      </w:r>
      <w:r w:rsidR="0079616C">
        <w:t> </w:t>
      </w:r>
      <w:r>
        <w:t>souvislosti se Smlouvou a odstoupením od Smlouvy.</w:t>
      </w:r>
    </w:p>
    <w:p w14:paraId="571D80EC" w14:textId="77777777" w:rsidR="001E2BF3" w:rsidRPr="005D047B" w:rsidRDefault="001E2BF3" w:rsidP="001E2BF3">
      <w:pPr>
        <w:pStyle w:val="Nadpis2"/>
        <w:keepNext w:val="0"/>
        <w:widowControl w:val="0"/>
        <w:ind w:left="720" w:hanging="720"/>
        <w:rPr>
          <w:szCs w:val="22"/>
        </w:rPr>
      </w:pPr>
      <w:bookmarkStart w:id="412" w:name="_Toc151994026"/>
      <w:bookmarkEnd w:id="396"/>
      <w:bookmarkEnd w:id="397"/>
      <w:bookmarkEnd w:id="398"/>
      <w:bookmarkEnd w:id="399"/>
      <w:r w:rsidRPr="005D047B">
        <w:rPr>
          <w:szCs w:val="22"/>
        </w:rPr>
        <w:t>Jiné způsoby ukončení Smlouvy</w:t>
      </w:r>
      <w:bookmarkEnd w:id="412"/>
    </w:p>
    <w:p w14:paraId="21E7C729" w14:textId="2073B357" w:rsidR="001E2BF3" w:rsidRDefault="001E2BF3" w:rsidP="001E2BF3">
      <w:pPr>
        <w:pStyle w:val="Normal2"/>
      </w:pPr>
      <w:r w:rsidRPr="005D047B">
        <w:t>V</w:t>
      </w:r>
      <w:r w:rsidR="0079616C">
        <w:t> </w:t>
      </w:r>
      <w:r w:rsidRPr="005D047B">
        <w:t xml:space="preserve">případě ukončení </w:t>
      </w:r>
      <w:r w:rsidRPr="00A71D7E">
        <w:t>Smlouvy jiným způsobem</w:t>
      </w:r>
      <w:r w:rsidR="00A71D7E" w:rsidRPr="00A71D7E">
        <w:t>,</w:t>
      </w:r>
      <w:r w:rsidRPr="00A71D7E">
        <w:t xml:space="preserve"> než odstoupením se použijí ustanovení článku </w:t>
      </w:r>
      <w:r w:rsidR="00F26F7D">
        <w:fldChar w:fldCharType="begin"/>
      </w:r>
      <w:r w:rsidR="00F26F7D">
        <w:instrText xml:space="preserve"> REF _Ref145730165 \r \h  \* MERGEFORMAT </w:instrText>
      </w:r>
      <w:r w:rsidR="00F26F7D">
        <w:fldChar w:fldCharType="separate"/>
      </w:r>
      <w:r w:rsidR="00FF3135" w:rsidRPr="00A71D7E">
        <w:t>30</w:t>
      </w:r>
      <w:r w:rsidR="00C6504C" w:rsidRPr="00A71D7E">
        <w:t>.2</w:t>
      </w:r>
      <w:r w:rsidR="00F26F7D">
        <w:fldChar w:fldCharType="end"/>
      </w:r>
      <w:r w:rsidRPr="00A71D7E">
        <w:t xml:space="preserve"> až </w:t>
      </w:r>
      <w:r w:rsidR="00F26F7D">
        <w:fldChar w:fldCharType="begin"/>
      </w:r>
      <w:r w:rsidR="00F26F7D">
        <w:instrText xml:space="preserve"> REF _Ref145730170 \r \h  \* MERGEFORMAT </w:instrText>
      </w:r>
      <w:r w:rsidR="00F26F7D">
        <w:fldChar w:fldCharType="separate"/>
      </w:r>
      <w:r w:rsidR="00FF3135" w:rsidRPr="00A71D7E">
        <w:t>30</w:t>
      </w:r>
      <w:r w:rsidR="003543C6" w:rsidRPr="00A71D7E">
        <w:t>.</w:t>
      </w:r>
      <w:r w:rsidR="00C6504C" w:rsidRPr="00A71D7E">
        <w:t>6</w:t>
      </w:r>
      <w:r w:rsidR="00F26F7D">
        <w:fldChar w:fldCharType="end"/>
      </w:r>
      <w:r w:rsidRPr="00A71D7E">
        <w:t xml:space="preserve"> obdobně s</w:t>
      </w:r>
      <w:r w:rsidR="0079616C" w:rsidRPr="00A71D7E">
        <w:t> </w:t>
      </w:r>
      <w:r w:rsidRPr="00A71D7E">
        <w:t>tím, že pro vypořádání vzájemných nároků bude především rozhodující z</w:t>
      </w:r>
      <w:r w:rsidR="0079616C" w:rsidRPr="00A71D7E">
        <w:t> </w:t>
      </w:r>
      <w:r w:rsidR="00A71D7E" w:rsidRPr="00A71D7E">
        <w:t>důvodů,</w:t>
      </w:r>
      <w:r w:rsidRPr="00A71D7E">
        <w:t xml:space="preserve"> na čí straně k</w:t>
      </w:r>
      <w:r w:rsidR="0079616C" w:rsidRPr="00A71D7E">
        <w:t> </w:t>
      </w:r>
      <w:r w:rsidRPr="00A71D7E">
        <w:t>ukončení Smlouvy</w:t>
      </w:r>
      <w:r w:rsidRPr="005D047B">
        <w:t xml:space="preserve"> došlo.</w:t>
      </w:r>
    </w:p>
    <w:p w14:paraId="53D0392C" w14:textId="77777777" w:rsidR="001E2BF3" w:rsidRPr="005D047B" w:rsidRDefault="001E2BF3" w:rsidP="001E2BF3">
      <w:pPr>
        <w:pStyle w:val="Nadpis2"/>
        <w:keepNext w:val="0"/>
        <w:widowControl w:val="0"/>
        <w:ind w:left="720" w:hanging="720"/>
        <w:rPr>
          <w:szCs w:val="22"/>
        </w:rPr>
      </w:pPr>
      <w:bookmarkStart w:id="413" w:name="_Toc151994027"/>
      <w:bookmarkEnd w:id="400"/>
      <w:bookmarkEnd w:id="401"/>
      <w:bookmarkEnd w:id="402"/>
      <w:bookmarkEnd w:id="403"/>
      <w:bookmarkEnd w:id="404"/>
      <w:r w:rsidRPr="005D047B">
        <w:rPr>
          <w:szCs w:val="22"/>
        </w:rPr>
        <w:t>Odstoupení z</w:t>
      </w:r>
      <w:r w:rsidR="0079616C">
        <w:rPr>
          <w:szCs w:val="22"/>
        </w:rPr>
        <w:t> </w:t>
      </w:r>
      <w:r w:rsidRPr="005D047B">
        <w:rPr>
          <w:szCs w:val="22"/>
        </w:rPr>
        <w:t>důvodu existence Okolností vylučujících odpovědnost</w:t>
      </w:r>
      <w:bookmarkEnd w:id="413"/>
    </w:p>
    <w:p w14:paraId="762E3F8C" w14:textId="77777777" w:rsidR="001E2BF3" w:rsidRDefault="001E2BF3" w:rsidP="001E2BF3">
      <w:pPr>
        <w:pStyle w:val="Normal2"/>
      </w:pPr>
      <w:r w:rsidRPr="005D047B">
        <w:t>Jestliže Okolnosti vylučující odpovědnost brání v</w:t>
      </w:r>
      <w:r w:rsidR="0079616C">
        <w:t> </w:t>
      </w:r>
      <w:r w:rsidRPr="005D047B">
        <w:t>podstatném rozsahu zhotovování Díla po nepřetržitou dobu sto dvaceti (120) dnů, nebo po opakující se období, které vcelku činí více než dvě stě čtyřiceti (240) dní ze stejného důvodu, pak může kterákoli ze Stran od Smlouvy odstoupit. Pro další činnost Stran jakož i pravidla jejich vypořádání po ukončení Smlouvy se použijí pravidla sjednaná pro odstoupení od Smlouvy Objednatelem.</w:t>
      </w:r>
    </w:p>
    <w:p w14:paraId="6748D3A5" w14:textId="77777777" w:rsidR="001E2BF3" w:rsidRPr="0079616C" w:rsidRDefault="001E2BF3" w:rsidP="001E2BF3">
      <w:pPr>
        <w:pStyle w:val="Nadpis2"/>
        <w:keepNext w:val="0"/>
        <w:widowControl w:val="0"/>
        <w:ind w:left="720" w:hanging="720"/>
        <w:rPr>
          <w:szCs w:val="22"/>
        </w:rPr>
      </w:pPr>
      <w:r w:rsidRPr="0079616C">
        <w:rPr>
          <w:szCs w:val="22"/>
        </w:rPr>
        <w:t>Povinnosti Zhotovitele při ukončení Smlouvy</w:t>
      </w:r>
    </w:p>
    <w:p w14:paraId="6FEC4F75" w14:textId="77777777" w:rsidR="001E2BF3" w:rsidRPr="00F703B0" w:rsidRDefault="001E2BF3" w:rsidP="001E2BF3">
      <w:pPr>
        <w:pStyle w:val="Normal2"/>
        <w:rPr>
          <w:szCs w:val="22"/>
        </w:rPr>
      </w:pPr>
      <w:r w:rsidRPr="00F703B0">
        <w:rPr>
          <w:szCs w:val="22"/>
        </w:rPr>
        <w:t>Jakmile ukončení Smlouvy, ať již z</w:t>
      </w:r>
      <w:r w:rsidR="0079616C">
        <w:rPr>
          <w:szCs w:val="22"/>
        </w:rPr>
        <w:t> </w:t>
      </w:r>
      <w:r w:rsidRPr="00F703B0">
        <w:rPr>
          <w:szCs w:val="22"/>
        </w:rPr>
        <w:t>jakéhokoliv důvodu, nabude účinnosti, je Zhotovitel povinen v</w:t>
      </w:r>
      <w:r w:rsidR="0079616C">
        <w:rPr>
          <w:szCs w:val="22"/>
        </w:rPr>
        <w:t> </w:t>
      </w:r>
      <w:r w:rsidRPr="00F703B0">
        <w:rPr>
          <w:szCs w:val="22"/>
        </w:rPr>
        <w:t xml:space="preserve">přiměřené lhůtě dohodnuté mezi Stranami, avšak </w:t>
      </w:r>
      <w:r>
        <w:rPr>
          <w:szCs w:val="22"/>
        </w:rPr>
        <w:t xml:space="preserve">ve lhůtě </w:t>
      </w:r>
      <w:r w:rsidRPr="00F703B0">
        <w:rPr>
          <w:szCs w:val="22"/>
        </w:rPr>
        <w:t>v</w:t>
      </w:r>
      <w:r w:rsidR="0079616C">
        <w:rPr>
          <w:szCs w:val="22"/>
        </w:rPr>
        <w:t> </w:t>
      </w:r>
      <w:r w:rsidRPr="00F703B0">
        <w:rPr>
          <w:szCs w:val="22"/>
        </w:rPr>
        <w:t xml:space="preserve">žádném případě nepřekračující </w:t>
      </w:r>
      <w:r w:rsidRPr="0098062B">
        <w:rPr>
          <w:szCs w:val="22"/>
        </w:rPr>
        <w:t>třicet (30) dnů</w:t>
      </w:r>
      <w:r w:rsidRPr="00F703B0">
        <w:rPr>
          <w:szCs w:val="22"/>
        </w:rPr>
        <w:t>:</w:t>
      </w:r>
    </w:p>
    <w:p w14:paraId="57B138A2" w14:textId="77777777" w:rsidR="001E2BF3" w:rsidRPr="00F703B0" w:rsidRDefault="001E2BF3" w:rsidP="00740B5D">
      <w:pPr>
        <w:pStyle w:val="Normal2"/>
        <w:numPr>
          <w:ilvl w:val="0"/>
          <w:numId w:val="30"/>
        </w:numPr>
        <w:autoSpaceDE w:val="0"/>
        <w:autoSpaceDN w:val="0"/>
        <w:spacing w:before="60"/>
        <w:rPr>
          <w:szCs w:val="22"/>
        </w:rPr>
      </w:pPr>
      <w:r w:rsidRPr="00F703B0">
        <w:rPr>
          <w:szCs w:val="22"/>
        </w:rPr>
        <w:t xml:space="preserve">zastavit </w:t>
      </w:r>
      <w:r>
        <w:rPr>
          <w:szCs w:val="22"/>
        </w:rPr>
        <w:t xml:space="preserve">realizaci </w:t>
      </w:r>
      <w:r w:rsidR="003C01F6">
        <w:rPr>
          <w:szCs w:val="22"/>
        </w:rPr>
        <w:t>Díla</w:t>
      </w:r>
      <w:r w:rsidRPr="00F703B0">
        <w:rPr>
          <w:szCs w:val="22"/>
        </w:rPr>
        <w:t>, vyjma prací, které jsou nutné v</w:t>
      </w:r>
      <w:r w:rsidR="0079616C">
        <w:rPr>
          <w:szCs w:val="22"/>
        </w:rPr>
        <w:t> </w:t>
      </w:r>
      <w:r w:rsidRPr="00F703B0">
        <w:rPr>
          <w:szCs w:val="22"/>
        </w:rPr>
        <w:t>zájmu ochrany života a majetku nebo bezpečnosti Zařízení,</w:t>
      </w:r>
    </w:p>
    <w:p w14:paraId="44D685E1" w14:textId="77777777" w:rsidR="001E2BF3" w:rsidRPr="00F703B0" w:rsidRDefault="001E2BF3" w:rsidP="00740B5D">
      <w:pPr>
        <w:pStyle w:val="Normal2"/>
        <w:numPr>
          <w:ilvl w:val="0"/>
          <w:numId w:val="30"/>
        </w:numPr>
        <w:autoSpaceDE w:val="0"/>
        <w:autoSpaceDN w:val="0"/>
        <w:spacing w:before="60"/>
        <w:ind w:left="1440"/>
        <w:rPr>
          <w:szCs w:val="22"/>
        </w:rPr>
      </w:pPr>
      <w:r w:rsidRPr="00F703B0">
        <w:rPr>
          <w:szCs w:val="22"/>
        </w:rPr>
        <w:t>předat Objednateli veškeré dokumenty vztahující se k</w:t>
      </w:r>
      <w:r w:rsidR="0079616C">
        <w:rPr>
          <w:szCs w:val="22"/>
        </w:rPr>
        <w:t> </w:t>
      </w:r>
      <w:r>
        <w:rPr>
          <w:szCs w:val="22"/>
        </w:rPr>
        <w:t xml:space="preserve">projektu </w:t>
      </w:r>
      <w:r w:rsidRPr="00F703B0">
        <w:rPr>
          <w:szCs w:val="22"/>
        </w:rPr>
        <w:t xml:space="preserve">a předat Objednateli </w:t>
      </w:r>
      <w:r>
        <w:rPr>
          <w:szCs w:val="22"/>
        </w:rPr>
        <w:t>Zařízení ve stavu, v</w:t>
      </w:r>
      <w:r w:rsidR="0079616C">
        <w:rPr>
          <w:szCs w:val="22"/>
        </w:rPr>
        <w:t> </w:t>
      </w:r>
      <w:r>
        <w:rPr>
          <w:szCs w:val="22"/>
        </w:rPr>
        <w:t>jakém se nacházelo</w:t>
      </w:r>
      <w:r w:rsidRPr="00F703B0">
        <w:rPr>
          <w:szCs w:val="22"/>
        </w:rPr>
        <w:t xml:space="preserve"> v</w:t>
      </w:r>
      <w:r w:rsidR="0079616C">
        <w:rPr>
          <w:szCs w:val="22"/>
        </w:rPr>
        <w:t> </w:t>
      </w:r>
      <w:r w:rsidRPr="00F703B0">
        <w:rPr>
          <w:szCs w:val="22"/>
        </w:rPr>
        <w:t>okamžiku účinnosti odstoupení,</w:t>
      </w:r>
    </w:p>
    <w:p w14:paraId="74DAD935" w14:textId="77777777" w:rsidR="001E2BF3" w:rsidRPr="00F703B0" w:rsidRDefault="001E2BF3" w:rsidP="00740B5D">
      <w:pPr>
        <w:pStyle w:val="Normal2"/>
        <w:numPr>
          <w:ilvl w:val="0"/>
          <w:numId w:val="30"/>
        </w:numPr>
        <w:autoSpaceDE w:val="0"/>
        <w:autoSpaceDN w:val="0"/>
        <w:spacing w:before="60"/>
        <w:ind w:left="1440"/>
        <w:rPr>
          <w:szCs w:val="22"/>
        </w:rPr>
      </w:pPr>
      <w:r w:rsidRPr="00F703B0">
        <w:rPr>
          <w:szCs w:val="22"/>
        </w:rPr>
        <w:t xml:space="preserve">vyklidit </w:t>
      </w:r>
      <w:r w:rsidR="00B73C50">
        <w:rPr>
          <w:szCs w:val="22"/>
        </w:rPr>
        <w:t>Prostory</w:t>
      </w:r>
      <w:r w:rsidRPr="00F703B0">
        <w:rPr>
          <w:szCs w:val="22"/>
        </w:rPr>
        <w:t xml:space="preserve"> a odstranit z</w:t>
      </w:r>
      <w:r w:rsidR="0079616C">
        <w:rPr>
          <w:szCs w:val="22"/>
        </w:rPr>
        <w:t> </w:t>
      </w:r>
      <w:r w:rsidR="00B73C50">
        <w:rPr>
          <w:szCs w:val="22"/>
        </w:rPr>
        <w:t xml:space="preserve">nich </w:t>
      </w:r>
      <w:r w:rsidRPr="00F703B0">
        <w:rPr>
          <w:szCs w:val="22"/>
        </w:rPr>
        <w:t>veškeré vybavení a materiály</w:t>
      </w:r>
      <w:r w:rsidR="00561C71" w:rsidRPr="00F703B0">
        <w:rPr>
          <w:szCs w:val="22"/>
        </w:rPr>
        <w:t xml:space="preserve"> </w:t>
      </w:r>
      <w:r w:rsidRPr="00F703B0">
        <w:rPr>
          <w:szCs w:val="22"/>
        </w:rPr>
        <w:t>Zhotovitele, vyjma vybavení a materiálů nezbytných k</w:t>
      </w:r>
      <w:r w:rsidR="0079616C">
        <w:rPr>
          <w:szCs w:val="22"/>
        </w:rPr>
        <w:t> </w:t>
      </w:r>
      <w:r>
        <w:rPr>
          <w:szCs w:val="22"/>
        </w:rPr>
        <w:t xml:space="preserve">realizaci </w:t>
      </w:r>
      <w:r w:rsidR="003C01F6">
        <w:rPr>
          <w:szCs w:val="22"/>
        </w:rPr>
        <w:t>Díla</w:t>
      </w:r>
      <w:r w:rsidRPr="00F703B0">
        <w:rPr>
          <w:szCs w:val="22"/>
        </w:rPr>
        <w:t xml:space="preserve">, a </w:t>
      </w:r>
    </w:p>
    <w:p w14:paraId="0ACBC99B" w14:textId="77777777" w:rsidR="001E2BF3" w:rsidRPr="003543C6" w:rsidRDefault="001E2BF3" w:rsidP="00740B5D">
      <w:pPr>
        <w:pStyle w:val="Normal2"/>
        <w:numPr>
          <w:ilvl w:val="0"/>
          <w:numId w:val="30"/>
        </w:numPr>
        <w:autoSpaceDE w:val="0"/>
        <w:autoSpaceDN w:val="0"/>
        <w:spacing w:before="60"/>
        <w:ind w:left="1440"/>
        <w:rPr>
          <w:szCs w:val="22"/>
        </w:rPr>
      </w:pPr>
      <w:r w:rsidRPr="003543C6">
        <w:rPr>
          <w:szCs w:val="22"/>
        </w:rPr>
        <w:t xml:space="preserve">opustit </w:t>
      </w:r>
      <w:r w:rsidR="00B73C50" w:rsidRPr="003543C6">
        <w:rPr>
          <w:szCs w:val="22"/>
        </w:rPr>
        <w:t>Prostory</w:t>
      </w:r>
      <w:r w:rsidRPr="003543C6">
        <w:rPr>
          <w:szCs w:val="22"/>
        </w:rPr>
        <w:t>.</w:t>
      </w:r>
    </w:p>
    <w:p w14:paraId="3332FF04" w14:textId="77777777" w:rsidR="001E2BF3" w:rsidRPr="00A6413F" w:rsidRDefault="001E2BF3" w:rsidP="00685792">
      <w:pPr>
        <w:pStyle w:val="st"/>
        <w:keepLines w:val="0"/>
        <w:pageBreakBefore w:val="0"/>
        <w:widowControl w:val="0"/>
        <w:numPr>
          <w:ilvl w:val="0"/>
          <w:numId w:val="3"/>
        </w:numPr>
        <w:tabs>
          <w:tab w:val="clear" w:pos="1985"/>
          <w:tab w:val="left" w:pos="1418"/>
        </w:tabs>
        <w:spacing w:before="480" w:after="360"/>
        <w:ind w:left="0"/>
      </w:pPr>
      <w:r w:rsidRPr="00A6413F">
        <w:lastRenderedPageBreak/>
        <w:t>ZÁVĚREČNÁ USTANOVENÍ</w:t>
      </w:r>
    </w:p>
    <w:p w14:paraId="466E164B" w14:textId="77777777" w:rsidR="001E2BF3" w:rsidRPr="00A6413F" w:rsidRDefault="001E2BF3" w:rsidP="001E2BF3">
      <w:pPr>
        <w:pStyle w:val="StyleStyleHeading1JustifiedTimesNewRoman"/>
        <w:keepNext w:val="0"/>
        <w:rPr>
          <w:szCs w:val="22"/>
        </w:rPr>
      </w:pPr>
      <w:bookmarkStart w:id="414" w:name="_Toc158889339"/>
      <w:bookmarkStart w:id="415" w:name="_Ref162933039"/>
      <w:bookmarkStart w:id="416" w:name="_Toc164108458"/>
      <w:bookmarkStart w:id="417" w:name="_Toc158889385"/>
      <w:bookmarkStart w:id="418" w:name="_Toc164108504"/>
      <w:r w:rsidRPr="00A6413F">
        <w:rPr>
          <w:szCs w:val="22"/>
        </w:rPr>
        <w:t>ZÁSTUPCI STRAN</w:t>
      </w:r>
      <w:bookmarkEnd w:id="414"/>
      <w:bookmarkEnd w:id="415"/>
      <w:bookmarkEnd w:id="416"/>
    </w:p>
    <w:p w14:paraId="085A0CEC" w14:textId="77777777" w:rsidR="001E2BF3" w:rsidRPr="00A6413F" w:rsidRDefault="001E2BF3" w:rsidP="001E2BF3">
      <w:pPr>
        <w:pStyle w:val="Nadpis2"/>
        <w:keepNext w:val="0"/>
        <w:widowControl w:val="0"/>
        <w:ind w:left="720" w:hanging="720"/>
        <w:rPr>
          <w:szCs w:val="22"/>
        </w:rPr>
      </w:pPr>
      <w:bookmarkStart w:id="419" w:name="_Ref168560458"/>
      <w:r w:rsidRPr="00A6413F">
        <w:rPr>
          <w:szCs w:val="22"/>
        </w:rPr>
        <w:t>Zástupce Objednatele</w:t>
      </w:r>
      <w:bookmarkEnd w:id="419"/>
    </w:p>
    <w:p w14:paraId="01AE6CC4" w14:textId="77777777" w:rsidR="001E2BF3" w:rsidRPr="00A6413F" w:rsidRDefault="001E2BF3" w:rsidP="001E2BF3">
      <w:pPr>
        <w:pStyle w:val="Nadpis3"/>
        <w:keepNext w:val="0"/>
        <w:widowControl w:val="0"/>
        <w:ind w:left="1440" w:hanging="730"/>
        <w:rPr>
          <w:szCs w:val="22"/>
        </w:rPr>
      </w:pPr>
      <w:r w:rsidRPr="00A6413F">
        <w:rPr>
          <w:szCs w:val="22"/>
        </w:rPr>
        <w:t>Zástupce Objednatele je osoba, která je zmocněna zastupovat Objednatele v</w:t>
      </w:r>
      <w:r w:rsidR="0079616C">
        <w:rPr>
          <w:szCs w:val="22"/>
        </w:rPr>
        <w:t> </w:t>
      </w:r>
      <w:r w:rsidRPr="00A6413F">
        <w:rPr>
          <w:szCs w:val="22"/>
        </w:rPr>
        <w:t>souvislosti s</w:t>
      </w:r>
      <w:r w:rsidR="0079616C">
        <w:rPr>
          <w:szCs w:val="22"/>
        </w:rPr>
        <w:t> </w:t>
      </w:r>
      <w:r w:rsidRPr="00A6413F">
        <w:rPr>
          <w:szCs w:val="22"/>
        </w:rPr>
        <w:t>realizací této Smlouvy.</w:t>
      </w:r>
    </w:p>
    <w:p w14:paraId="1B8F4311" w14:textId="77777777" w:rsidR="001E2BF3" w:rsidRPr="00A6413F" w:rsidRDefault="001E2BF3" w:rsidP="001E2BF3">
      <w:pPr>
        <w:pStyle w:val="Nadpis3"/>
        <w:keepNext w:val="0"/>
        <w:widowControl w:val="0"/>
        <w:ind w:left="1440" w:hanging="730"/>
        <w:rPr>
          <w:szCs w:val="22"/>
        </w:rPr>
      </w:pPr>
      <w:r w:rsidRPr="00A6413F">
        <w:rPr>
          <w:szCs w:val="22"/>
        </w:rPr>
        <w:t>Objednatel je oprávněn kdykoli změnit Zástupce Objednatele a tato změna je vůči Zhotoviteli účinná okamžikem, kdy mu dojde oznámení o této změně.</w:t>
      </w:r>
    </w:p>
    <w:p w14:paraId="620CAEEE" w14:textId="77777777" w:rsidR="001E2BF3" w:rsidRPr="00A6413F" w:rsidRDefault="001E2BF3" w:rsidP="001E2BF3">
      <w:pPr>
        <w:pStyle w:val="Nadpis3"/>
        <w:keepNext w:val="0"/>
        <w:widowControl w:val="0"/>
        <w:ind w:left="1440" w:hanging="730"/>
        <w:rPr>
          <w:szCs w:val="22"/>
        </w:rPr>
      </w:pPr>
      <w:r w:rsidRPr="00A6413F">
        <w:rPr>
          <w:szCs w:val="22"/>
        </w:rPr>
        <w:t>Jednání nebo pokyny Zástupce Objednatele v</w:t>
      </w:r>
      <w:r w:rsidR="0079616C">
        <w:rPr>
          <w:szCs w:val="22"/>
        </w:rPr>
        <w:t> </w:t>
      </w:r>
      <w:r w:rsidRPr="00A6413F">
        <w:rPr>
          <w:szCs w:val="22"/>
        </w:rPr>
        <w:t>rozsahu, v</w:t>
      </w:r>
      <w:r w:rsidR="0079616C">
        <w:rPr>
          <w:szCs w:val="22"/>
        </w:rPr>
        <w:t> </w:t>
      </w:r>
      <w:r w:rsidRPr="00A6413F">
        <w:rPr>
          <w:szCs w:val="22"/>
        </w:rPr>
        <w:t>jakém jsou předvídány touto Smlouvou, se považují za jednání nebo pokyny Objednatele a Zhotovitel nebo Zástupce Zhotovitel</w:t>
      </w:r>
      <w:r w:rsidR="00971C5D">
        <w:rPr>
          <w:szCs w:val="22"/>
        </w:rPr>
        <w:t>e</w:t>
      </w:r>
      <w:r w:rsidRPr="00A6413F">
        <w:rPr>
          <w:szCs w:val="22"/>
        </w:rPr>
        <w:t xml:space="preserve"> je povinen podle nich postupovat. Zástupce Objednatele však není oprávněn měnit tuto Smlouvu, ledaže k</w:t>
      </w:r>
      <w:r w:rsidR="0079616C">
        <w:rPr>
          <w:szCs w:val="22"/>
        </w:rPr>
        <w:t> </w:t>
      </w:r>
      <w:r w:rsidRPr="00A6413F">
        <w:rPr>
          <w:szCs w:val="22"/>
        </w:rPr>
        <w:t>tomuto účelu předloží speciální písemnou moc vydanou Objednatelem.</w:t>
      </w:r>
    </w:p>
    <w:p w14:paraId="1B9FC372" w14:textId="77777777" w:rsidR="001E2BF3" w:rsidRPr="00A6413F" w:rsidRDefault="001E2BF3" w:rsidP="001E2BF3">
      <w:pPr>
        <w:pStyle w:val="Nadpis2"/>
        <w:keepNext w:val="0"/>
        <w:widowControl w:val="0"/>
        <w:ind w:left="720" w:hanging="720"/>
        <w:rPr>
          <w:szCs w:val="22"/>
        </w:rPr>
      </w:pPr>
      <w:bookmarkStart w:id="420" w:name="_Ref168560423"/>
      <w:bookmarkStart w:id="421" w:name="_Ref493866037"/>
      <w:r w:rsidRPr="00A6413F">
        <w:rPr>
          <w:szCs w:val="22"/>
        </w:rPr>
        <w:t>Zástupce Zhotovitel</w:t>
      </w:r>
      <w:bookmarkEnd w:id="420"/>
      <w:r w:rsidR="00014283">
        <w:rPr>
          <w:szCs w:val="22"/>
        </w:rPr>
        <w:t>e</w:t>
      </w:r>
      <w:bookmarkEnd w:id="421"/>
    </w:p>
    <w:p w14:paraId="5B199DDE" w14:textId="77777777" w:rsidR="001E2BF3" w:rsidRPr="00A6413F" w:rsidRDefault="001E2BF3" w:rsidP="001E2BF3">
      <w:pPr>
        <w:pStyle w:val="Nadpis3"/>
        <w:keepNext w:val="0"/>
        <w:widowControl w:val="0"/>
        <w:ind w:left="1440" w:hanging="730"/>
        <w:rPr>
          <w:szCs w:val="22"/>
        </w:rPr>
      </w:pPr>
      <w:r w:rsidRPr="00A6413F">
        <w:rPr>
          <w:szCs w:val="22"/>
        </w:rPr>
        <w:t>Zástupce Zhotovitel</w:t>
      </w:r>
      <w:r w:rsidR="00DC751C">
        <w:rPr>
          <w:szCs w:val="22"/>
        </w:rPr>
        <w:t>e</w:t>
      </w:r>
      <w:r w:rsidRPr="00A6413F">
        <w:rPr>
          <w:szCs w:val="22"/>
        </w:rPr>
        <w:t xml:space="preserve"> je osoba, která je zmocněna zastupovat Zhotovitel</w:t>
      </w:r>
      <w:r w:rsidR="00DC751C">
        <w:rPr>
          <w:szCs w:val="22"/>
        </w:rPr>
        <w:t>e</w:t>
      </w:r>
      <w:r w:rsidRPr="00A6413F">
        <w:rPr>
          <w:szCs w:val="22"/>
        </w:rPr>
        <w:t xml:space="preserve"> v</w:t>
      </w:r>
      <w:r w:rsidR="0079616C">
        <w:rPr>
          <w:szCs w:val="22"/>
        </w:rPr>
        <w:t> </w:t>
      </w:r>
      <w:r w:rsidRPr="00A6413F">
        <w:rPr>
          <w:szCs w:val="22"/>
        </w:rPr>
        <w:t>souvislosti s</w:t>
      </w:r>
      <w:r w:rsidR="0079616C">
        <w:rPr>
          <w:szCs w:val="22"/>
        </w:rPr>
        <w:t> </w:t>
      </w:r>
      <w:r w:rsidRPr="00A6413F">
        <w:rPr>
          <w:szCs w:val="22"/>
        </w:rPr>
        <w:t>realizací této Smlouvy.</w:t>
      </w:r>
    </w:p>
    <w:p w14:paraId="00CA22FF" w14:textId="77777777" w:rsidR="001E2BF3" w:rsidRPr="00A6413F" w:rsidRDefault="001E2BF3" w:rsidP="001E2BF3">
      <w:pPr>
        <w:pStyle w:val="Nadpis3"/>
        <w:keepNext w:val="0"/>
        <w:widowControl w:val="0"/>
        <w:ind w:left="1440" w:hanging="730"/>
        <w:rPr>
          <w:szCs w:val="22"/>
        </w:rPr>
      </w:pPr>
      <w:r w:rsidRPr="00A6413F">
        <w:rPr>
          <w:szCs w:val="22"/>
        </w:rPr>
        <w:t>Zhotovitel může změnit svého zástupce písemným oznámením Objednateli, pokud Objednatel s</w:t>
      </w:r>
      <w:r w:rsidR="0079616C">
        <w:rPr>
          <w:szCs w:val="22"/>
        </w:rPr>
        <w:t> </w:t>
      </w:r>
      <w:r w:rsidRPr="00A6413F">
        <w:rPr>
          <w:szCs w:val="22"/>
        </w:rPr>
        <w:t>touto změnou vysloví souhlas</w:t>
      </w:r>
      <w:r w:rsidR="00295881">
        <w:rPr>
          <w:szCs w:val="22"/>
        </w:rPr>
        <w:t>; pro vyloučení pochybností se souhlas Objednatele nevyžaduje v případě změny obsazení statutárního orgánu Zhotovitele</w:t>
      </w:r>
      <w:r w:rsidRPr="00A6413F">
        <w:rPr>
          <w:szCs w:val="22"/>
        </w:rPr>
        <w:t>. Udělení tohoto souhlasu nesmí Objednatel bezdůvodně odepřít nebo zdržovat.</w:t>
      </w:r>
    </w:p>
    <w:p w14:paraId="65AD3FD7" w14:textId="77777777" w:rsidR="001E2BF3" w:rsidRPr="00A6413F" w:rsidRDefault="001E2BF3" w:rsidP="001E2BF3">
      <w:pPr>
        <w:pStyle w:val="Nadpis3"/>
        <w:keepNext w:val="0"/>
        <w:widowControl w:val="0"/>
        <w:ind w:left="1440" w:hanging="730"/>
        <w:rPr>
          <w:szCs w:val="22"/>
        </w:rPr>
      </w:pPr>
      <w:r w:rsidRPr="00A6413F">
        <w:rPr>
          <w:szCs w:val="22"/>
        </w:rPr>
        <w:t>Veškerá jednání nebo pokyny Zástupce Zhotovitel</w:t>
      </w:r>
      <w:r w:rsidR="00DC751C">
        <w:rPr>
          <w:szCs w:val="22"/>
        </w:rPr>
        <w:t>e</w:t>
      </w:r>
      <w:r w:rsidRPr="00A6413F">
        <w:rPr>
          <w:szCs w:val="22"/>
        </w:rPr>
        <w:t xml:space="preserve"> se považují za jednání nebo pokyny Zhotovitel</w:t>
      </w:r>
      <w:r w:rsidR="00DC751C">
        <w:rPr>
          <w:szCs w:val="22"/>
        </w:rPr>
        <w:t>e</w:t>
      </w:r>
      <w:r w:rsidRPr="00A6413F">
        <w:rPr>
          <w:szCs w:val="22"/>
        </w:rPr>
        <w:t>, ledaže Zhotovitel předem upozorní Objednatele, že konkrétní jednání nebo pokyn není jednáním nebo pokynem Zhotovitel</w:t>
      </w:r>
      <w:r w:rsidR="00DC751C">
        <w:rPr>
          <w:szCs w:val="22"/>
        </w:rPr>
        <w:t>e</w:t>
      </w:r>
      <w:r w:rsidRPr="00A6413F">
        <w:rPr>
          <w:szCs w:val="22"/>
        </w:rPr>
        <w:t>. Zástupce Zhotovitel</w:t>
      </w:r>
      <w:r w:rsidR="00DC751C">
        <w:rPr>
          <w:szCs w:val="22"/>
        </w:rPr>
        <w:t>e</w:t>
      </w:r>
      <w:r w:rsidRPr="00A6413F">
        <w:rPr>
          <w:szCs w:val="22"/>
        </w:rPr>
        <w:t xml:space="preserve"> není oprávněn měnit tuto Smlouvu, ledaže k</w:t>
      </w:r>
      <w:r w:rsidR="0079616C">
        <w:rPr>
          <w:szCs w:val="22"/>
        </w:rPr>
        <w:t> </w:t>
      </w:r>
      <w:r w:rsidRPr="00A6413F">
        <w:rPr>
          <w:szCs w:val="22"/>
        </w:rPr>
        <w:t>tomuto účelu předloží speciální písemnou moc vydanou Zhotovitelem.</w:t>
      </w:r>
    </w:p>
    <w:p w14:paraId="42770594" w14:textId="77777777" w:rsidR="001E2BF3" w:rsidRPr="00A6413F" w:rsidRDefault="001E2BF3" w:rsidP="001E2BF3">
      <w:pPr>
        <w:pStyle w:val="StyleStyleHeading1JustifiedTimesNewRoman"/>
        <w:keepNext w:val="0"/>
        <w:rPr>
          <w:szCs w:val="22"/>
        </w:rPr>
      </w:pPr>
      <w:r w:rsidRPr="00A6413F">
        <w:rPr>
          <w:szCs w:val="22"/>
        </w:rPr>
        <w:t>DORUČOVÁNÍ</w:t>
      </w:r>
    </w:p>
    <w:p w14:paraId="6B1DE856" w14:textId="77777777" w:rsidR="001E2BF3" w:rsidRPr="00A6413F" w:rsidRDefault="001E2BF3" w:rsidP="001E2BF3">
      <w:pPr>
        <w:pStyle w:val="Nadpis2"/>
        <w:keepNext w:val="0"/>
        <w:widowControl w:val="0"/>
        <w:ind w:left="720" w:hanging="720"/>
        <w:rPr>
          <w:szCs w:val="22"/>
        </w:rPr>
      </w:pPr>
      <w:r w:rsidRPr="00A6413F">
        <w:rPr>
          <w:szCs w:val="22"/>
        </w:rPr>
        <w:t>Veškeré písemnosti, doručované podle této Smlou</w:t>
      </w:r>
      <w:r w:rsidR="00C66D86">
        <w:rPr>
          <w:szCs w:val="22"/>
        </w:rPr>
        <w:t>vy nebo v</w:t>
      </w:r>
      <w:r w:rsidR="0079616C">
        <w:rPr>
          <w:szCs w:val="22"/>
        </w:rPr>
        <w:t> </w:t>
      </w:r>
      <w:r w:rsidR="00C66D86">
        <w:rPr>
          <w:szCs w:val="22"/>
        </w:rPr>
        <w:t>souvislosti s</w:t>
      </w:r>
      <w:r w:rsidR="0079616C">
        <w:rPr>
          <w:szCs w:val="22"/>
        </w:rPr>
        <w:t> </w:t>
      </w:r>
      <w:r w:rsidR="00C66D86">
        <w:rPr>
          <w:szCs w:val="22"/>
        </w:rPr>
        <w:t>ní jednou</w:t>
      </w:r>
      <w:r w:rsidRPr="00A6413F">
        <w:rPr>
          <w:szCs w:val="22"/>
        </w:rPr>
        <w:t xml:space="preserve"> ze Stran druhé Straně, budou doručovány některým z</w:t>
      </w:r>
      <w:r w:rsidR="0079616C">
        <w:rPr>
          <w:szCs w:val="22"/>
        </w:rPr>
        <w:t> </w:t>
      </w:r>
      <w:r w:rsidRPr="00A6413F">
        <w:rPr>
          <w:szCs w:val="22"/>
        </w:rPr>
        <w:t>následujících způsobů:</w:t>
      </w:r>
    </w:p>
    <w:p w14:paraId="756728D2" w14:textId="77777777" w:rsidR="001E2BF3" w:rsidRPr="00A6413F" w:rsidRDefault="001E2BF3" w:rsidP="001E2BF3">
      <w:pPr>
        <w:pStyle w:val="Nadpis3"/>
        <w:keepNext w:val="0"/>
        <w:widowControl w:val="0"/>
        <w:ind w:left="1440" w:hanging="730"/>
        <w:rPr>
          <w:szCs w:val="22"/>
        </w:rPr>
      </w:pPr>
      <w:r w:rsidRPr="00A6413F">
        <w:rPr>
          <w:szCs w:val="22"/>
        </w:rPr>
        <w:t>osobním předáním písemnosti;</w:t>
      </w:r>
    </w:p>
    <w:p w14:paraId="1195EA9E" w14:textId="77777777" w:rsidR="001E2BF3" w:rsidRPr="00A6413F" w:rsidRDefault="001E2BF3" w:rsidP="001E2BF3">
      <w:pPr>
        <w:pStyle w:val="Nadpis3"/>
        <w:keepNext w:val="0"/>
        <w:widowControl w:val="0"/>
        <w:ind w:left="1440" w:hanging="730"/>
        <w:rPr>
          <w:szCs w:val="22"/>
        </w:rPr>
      </w:pPr>
      <w:r w:rsidRPr="00A6413F">
        <w:rPr>
          <w:szCs w:val="22"/>
        </w:rPr>
        <w:t>e-mailem;</w:t>
      </w:r>
      <w:r w:rsidR="00DC751C">
        <w:rPr>
          <w:szCs w:val="22"/>
        </w:rPr>
        <w:t xml:space="preserve"> anebo</w:t>
      </w:r>
    </w:p>
    <w:p w14:paraId="3F565949" w14:textId="77777777" w:rsidR="001E2BF3" w:rsidRPr="00A6413F" w:rsidRDefault="001E2BF3" w:rsidP="001E2BF3">
      <w:pPr>
        <w:pStyle w:val="Nadpis3"/>
        <w:keepNext w:val="0"/>
        <w:widowControl w:val="0"/>
        <w:ind w:left="1440" w:hanging="730"/>
        <w:rPr>
          <w:szCs w:val="22"/>
        </w:rPr>
      </w:pPr>
      <w:r w:rsidRPr="00A6413F">
        <w:rPr>
          <w:szCs w:val="22"/>
        </w:rPr>
        <w:t>doručením prostřednictvím pošty či kurýra.</w:t>
      </w:r>
    </w:p>
    <w:p w14:paraId="6EAC0D99" w14:textId="77777777" w:rsidR="001E2BF3" w:rsidRPr="00A6413F" w:rsidRDefault="001E2BF3" w:rsidP="001E2BF3">
      <w:pPr>
        <w:pStyle w:val="Nadpis2"/>
        <w:keepNext w:val="0"/>
        <w:widowControl w:val="0"/>
        <w:ind w:left="720" w:hanging="720"/>
        <w:rPr>
          <w:szCs w:val="22"/>
        </w:rPr>
      </w:pPr>
      <w:r w:rsidRPr="00A6413F">
        <w:rPr>
          <w:szCs w:val="22"/>
        </w:rPr>
        <w:t>Písemnosti budou Stranám doručovány na následující adresy:</w:t>
      </w:r>
    </w:p>
    <w:p w14:paraId="59929CBE" w14:textId="77777777" w:rsidR="001E2BF3" w:rsidRPr="00A6413F" w:rsidRDefault="001E2BF3" w:rsidP="001E2BF3">
      <w:pPr>
        <w:pStyle w:val="Nadpis3"/>
        <w:keepNext w:val="0"/>
        <w:widowControl w:val="0"/>
        <w:ind w:left="1440" w:hanging="730"/>
        <w:rPr>
          <w:szCs w:val="22"/>
        </w:rPr>
      </w:pPr>
      <w:r w:rsidRPr="00A6413F">
        <w:rPr>
          <w:szCs w:val="22"/>
        </w:rPr>
        <w:t>Pokud se doručuje Objednateli:</w:t>
      </w:r>
    </w:p>
    <w:p w14:paraId="133A5837" w14:textId="2E88AA7D" w:rsidR="001E2BF3" w:rsidRPr="00491E8F" w:rsidRDefault="001E2BF3" w:rsidP="001E2BF3">
      <w:pPr>
        <w:pStyle w:val="Normal3"/>
        <w:widowControl w:val="0"/>
        <w:ind w:left="2268" w:hanging="850"/>
        <w:rPr>
          <w:szCs w:val="22"/>
        </w:rPr>
      </w:pPr>
      <w:r>
        <w:rPr>
          <w:szCs w:val="22"/>
        </w:rPr>
        <w:t>Adresa:</w:t>
      </w:r>
      <w:r>
        <w:rPr>
          <w:szCs w:val="22"/>
        </w:rPr>
        <w:tab/>
      </w:r>
      <w:r w:rsidRPr="00491E8F">
        <w:rPr>
          <w:szCs w:val="22"/>
        </w:rPr>
        <w:t>Kancelář generálního komisaře účasti České republiky na Všeobecné světové výstavě EXPO</w:t>
      </w:r>
      <w:r w:rsidR="003E66FD">
        <w:rPr>
          <w:szCs w:val="22"/>
        </w:rPr>
        <w:t xml:space="preserve">, </w:t>
      </w:r>
      <w:r w:rsidRPr="00491E8F">
        <w:rPr>
          <w:szCs w:val="22"/>
        </w:rPr>
        <w:t>Rytířská 31, 110 00  Praha 1</w:t>
      </w:r>
    </w:p>
    <w:p w14:paraId="0353CAFF" w14:textId="77777777" w:rsidR="001E2BF3" w:rsidRPr="00A6413F" w:rsidRDefault="001E2BF3" w:rsidP="001E2BF3">
      <w:pPr>
        <w:pStyle w:val="Nadpis3"/>
        <w:keepNext w:val="0"/>
        <w:widowControl w:val="0"/>
        <w:ind w:left="1440" w:hanging="730"/>
        <w:rPr>
          <w:szCs w:val="22"/>
        </w:rPr>
      </w:pPr>
      <w:r w:rsidRPr="00A6413F">
        <w:rPr>
          <w:szCs w:val="22"/>
        </w:rPr>
        <w:t>Pokud se doručuje Zhotoviteli:</w:t>
      </w:r>
    </w:p>
    <w:p w14:paraId="5D4FBBDA" w14:textId="4BE5E563" w:rsidR="001E2BF3" w:rsidRPr="004317C5" w:rsidRDefault="001E2BF3" w:rsidP="00685792">
      <w:pPr>
        <w:pStyle w:val="Normal3"/>
        <w:widowControl w:val="0"/>
        <w:tabs>
          <w:tab w:val="left" w:pos="2268"/>
        </w:tabs>
        <w:rPr>
          <w:szCs w:val="22"/>
        </w:rPr>
      </w:pPr>
      <w:r w:rsidRPr="004317C5">
        <w:rPr>
          <w:szCs w:val="22"/>
        </w:rPr>
        <w:t>Adresa:</w:t>
      </w:r>
      <w:r w:rsidR="00685792" w:rsidRPr="004317C5">
        <w:rPr>
          <w:szCs w:val="22"/>
        </w:rPr>
        <w:tab/>
      </w:r>
      <w:r w:rsidR="00254F73" w:rsidRPr="00571C0B">
        <w:t>Univerzitní centrum energeticky efektivních budov,</w:t>
      </w:r>
      <w:r w:rsidR="00B206D1">
        <w:t xml:space="preserve"> </w:t>
      </w:r>
      <w:r w:rsidR="00254F73" w:rsidRPr="00571C0B">
        <w:t>Třinecká 2014, 27343, Buštěhrad</w:t>
      </w:r>
    </w:p>
    <w:p w14:paraId="56E67336" w14:textId="4ADCC76E" w:rsidR="001E2BF3" w:rsidRPr="004317C5" w:rsidRDefault="001E2BF3" w:rsidP="00685792">
      <w:pPr>
        <w:pStyle w:val="Normal3"/>
        <w:widowControl w:val="0"/>
        <w:tabs>
          <w:tab w:val="left" w:pos="2268"/>
        </w:tabs>
        <w:rPr>
          <w:szCs w:val="22"/>
        </w:rPr>
      </w:pPr>
      <w:r w:rsidRPr="004317C5">
        <w:rPr>
          <w:szCs w:val="22"/>
        </w:rPr>
        <w:t>Email:</w:t>
      </w:r>
      <w:r w:rsidR="00685792" w:rsidRPr="004317C5">
        <w:rPr>
          <w:szCs w:val="22"/>
        </w:rPr>
        <w:tab/>
      </w:r>
      <w:r w:rsidR="00F661C5">
        <w:rPr>
          <w:caps/>
        </w:rPr>
        <w:t>XXXXXXXXXXXX</w:t>
      </w:r>
      <w:bookmarkStart w:id="422" w:name="_GoBack"/>
      <w:bookmarkEnd w:id="422"/>
    </w:p>
    <w:p w14:paraId="61DEB05D" w14:textId="4D9DDD82" w:rsidR="001E2BF3" w:rsidRPr="00A6413F" w:rsidRDefault="001E2BF3" w:rsidP="00685792">
      <w:pPr>
        <w:pStyle w:val="Normal3"/>
        <w:widowControl w:val="0"/>
        <w:tabs>
          <w:tab w:val="left" w:pos="2268"/>
        </w:tabs>
        <w:rPr>
          <w:szCs w:val="22"/>
        </w:rPr>
      </w:pPr>
      <w:r w:rsidRPr="004317C5">
        <w:rPr>
          <w:szCs w:val="22"/>
        </w:rPr>
        <w:t>K rukám:</w:t>
      </w:r>
      <w:r w:rsidR="00094E2B" w:rsidRPr="00571C0B">
        <w:rPr>
          <w:caps/>
        </w:rPr>
        <w:t>tAjemníka</w:t>
      </w:r>
    </w:p>
    <w:p w14:paraId="3720C025" w14:textId="77777777" w:rsidR="001E2BF3" w:rsidRPr="00A6413F" w:rsidRDefault="001E2BF3" w:rsidP="00685792">
      <w:pPr>
        <w:pStyle w:val="Nadpis2"/>
        <w:keepNext w:val="0"/>
        <w:widowControl w:val="0"/>
        <w:ind w:left="720" w:hanging="720"/>
        <w:rPr>
          <w:szCs w:val="22"/>
        </w:rPr>
      </w:pPr>
      <w:r w:rsidRPr="00A6413F">
        <w:rPr>
          <w:szCs w:val="22"/>
        </w:rPr>
        <w:t>Jakákoliv písemnost bude považována za doručenou:</w:t>
      </w:r>
    </w:p>
    <w:p w14:paraId="7E78158B" w14:textId="77777777" w:rsidR="001E2BF3" w:rsidRPr="00A6413F" w:rsidRDefault="001E2BF3" w:rsidP="001E2BF3">
      <w:pPr>
        <w:pStyle w:val="Nadpis3"/>
        <w:keepNext w:val="0"/>
        <w:widowControl w:val="0"/>
        <w:ind w:left="1440" w:hanging="730"/>
        <w:rPr>
          <w:szCs w:val="22"/>
        </w:rPr>
      </w:pPr>
      <w:r w:rsidRPr="00A6413F">
        <w:rPr>
          <w:szCs w:val="22"/>
        </w:rPr>
        <w:t>je-li doručováno osobním předáním písemnosti, v</w:t>
      </w:r>
      <w:r w:rsidR="0079616C">
        <w:rPr>
          <w:szCs w:val="22"/>
        </w:rPr>
        <w:t> </w:t>
      </w:r>
      <w:r w:rsidRPr="00A6413F">
        <w:rPr>
          <w:szCs w:val="22"/>
        </w:rPr>
        <w:t>okamžiku, kdy zástupce adresáta (druhé strany) potvrdí převzetí písemnosti, popřípadě v</w:t>
      </w:r>
      <w:r w:rsidR="0079616C">
        <w:rPr>
          <w:szCs w:val="22"/>
        </w:rPr>
        <w:t> </w:t>
      </w:r>
      <w:r w:rsidRPr="00A6413F">
        <w:rPr>
          <w:szCs w:val="22"/>
        </w:rPr>
        <w:t xml:space="preserve">okamžiku, kdy zástupce </w:t>
      </w:r>
      <w:r w:rsidRPr="00A6413F">
        <w:rPr>
          <w:szCs w:val="22"/>
        </w:rPr>
        <w:lastRenderedPageBreak/>
        <w:t>adresáta odmítl zásilku převzít;</w:t>
      </w:r>
    </w:p>
    <w:p w14:paraId="5FDF67FC" w14:textId="77777777" w:rsidR="001E2BF3" w:rsidRPr="00A6413F" w:rsidRDefault="001E2BF3" w:rsidP="001E2BF3">
      <w:pPr>
        <w:pStyle w:val="Nadpis3"/>
        <w:keepNext w:val="0"/>
        <w:widowControl w:val="0"/>
        <w:ind w:left="1440" w:hanging="730"/>
        <w:rPr>
          <w:szCs w:val="22"/>
        </w:rPr>
      </w:pPr>
      <w:r w:rsidRPr="00A6413F">
        <w:rPr>
          <w:szCs w:val="22"/>
        </w:rPr>
        <w:t>je-li doručováno e-mailem, v</w:t>
      </w:r>
      <w:r w:rsidR="0079616C">
        <w:rPr>
          <w:szCs w:val="22"/>
        </w:rPr>
        <w:t> </w:t>
      </w:r>
      <w:r w:rsidRPr="00A6413F">
        <w:rPr>
          <w:szCs w:val="22"/>
        </w:rPr>
        <w:t xml:space="preserve">okamžiku, kdy byl e-mail odeslán na </w:t>
      </w:r>
      <w:r w:rsidR="00A71D7E">
        <w:rPr>
          <w:szCs w:val="22"/>
        </w:rPr>
        <w:t xml:space="preserve">e-mailovou adresu druhé Strany, </w:t>
      </w:r>
      <w:r w:rsidR="00A71D7E" w:rsidRPr="00A6413F">
        <w:rPr>
          <w:szCs w:val="22"/>
        </w:rPr>
        <w:t>přičemž,</w:t>
      </w:r>
      <w:r w:rsidRPr="00A6413F">
        <w:rPr>
          <w:szCs w:val="22"/>
        </w:rPr>
        <w:t xml:space="preserve"> pokud byl e-mail odeslán mimo Pracovní den anebo po 16.00 hod. Pracovního dne, bude se za okamžik doručení e-mailu považovat 10.00 hod. následujícího Pracovního dne;</w:t>
      </w:r>
    </w:p>
    <w:p w14:paraId="18A51D5E" w14:textId="77777777" w:rsidR="001E2BF3" w:rsidRPr="00A6413F" w:rsidRDefault="001E2BF3" w:rsidP="001E2BF3">
      <w:pPr>
        <w:pStyle w:val="Nadpis3"/>
        <w:keepNext w:val="0"/>
        <w:widowControl w:val="0"/>
        <w:ind w:left="1440" w:hanging="730"/>
        <w:rPr>
          <w:szCs w:val="22"/>
        </w:rPr>
      </w:pPr>
      <w:r w:rsidRPr="00A6413F">
        <w:rPr>
          <w:szCs w:val="22"/>
        </w:rPr>
        <w:t>je-li doručováno prostřednictvím pošty či kurýrní služby, v</w:t>
      </w:r>
      <w:r w:rsidR="0079616C">
        <w:rPr>
          <w:szCs w:val="22"/>
        </w:rPr>
        <w:t> </w:t>
      </w:r>
      <w:r w:rsidRPr="00A6413F">
        <w:rPr>
          <w:szCs w:val="22"/>
        </w:rPr>
        <w:t>okamžiku, kdy zástupce druhé strany převzal zásilku, popřípadě v</w:t>
      </w:r>
      <w:r w:rsidR="0079616C">
        <w:rPr>
          <w:szCs w:val="22"/>
        </w:rPr>
        <w:t> </w:t>
      </w:r>
      <w:r w:rsidRPr="00A6413F">
        <w:rPr>
          <w:szCs w:val="22"/>
        </w:rPr>
        <w:t>okamžiku, kdy zástupce adresáta odmítl zásilku převzít.</w:t>
      </w:r>
    </w:p>
    <w:p w14:paraId="11646B6E" w14:textId="77777777" w:rsidR="001E2BF3" w:rsidRPr="00A6413F" w:rsidRDefault="001E2BF3" w:rsidP="001E2BF3">
      <w:pPr>
        <w:pStyle w:val="Nadpis2"/>
        <w:keepNext w:val="0"/>
        <w:widowControl w:val="0"/>
        <w:ind w:left="720" w:hanging="720"/>
        <w:rPr>
          <w:szCs w:val="22"/>
        </w:rPr>
      </w:pPr>
      <w:r w:rsidRPr="00A6413F">
        <w:rPr>
          <w:szCs w:val="22"/>
        </w:rPr>
        <w:t>Obě Strany j</w:t>
      </w:r>
      <w:r w:rsidR="005E1E93">
        <w:rPr>
          <w:szCs w:val="22"/>
        </w:rPr>
        <w:t xml:space="preserve">sou oprávněny měnit své adresy </w:t>
      </w:r>
      <w:r w:rsidRPr="00A6413F">
        <w:rPr>
          <w:szCs w:val="22"/>
        </w:rPr>
        <w:t>pro doručování; v</w:t>
      </w:r>
      <w:r w:rsidR="0079616C">
        <w:rPr>
          <w:szCs w:val="22"/>
        </w:rPr>
        <w:t> </w:t>
      </w:r>
      <w:r w:rsidRPr="00A6413F">
        <w:rPr>
          <w:szCs w:val="22"/>
        </w:rPr>
        <w:t>takovém případě je druhá Strana povinna doručovat na nově uvedenou adresu, a to od prvního následujícího Pracovního dne po dni, kdy této Straně byla změna oznámena.</w:t>
      </w:r>
    </w:p>
    <w:p w14:paraId="547A0AFD" w14:textId="77777777" w:rsidR="001E2BF3" w:rsidRPr="00A6413F" w:rsidRDefault="001E2BF3" w:rsidP="001E2BF3">
      <w:pPr>
        <w:pStyle w:val="StyleStyleHeading1JustifiedTimesNewRoman"/>
        <w:keepNext w:val="0"/>
        <w:rPr>
          <w:szCs w:val="22"/>
        </w:rPr>
      </w:pPr>
      <w:bookmarkStart w:id="423" w:name="_Toc158889387"/>
      <w:bookmarkStart w:id="424" w:name="_Ref162933147"/>
      <w:bookmarkStart w:id="425" w:name="_Toc164108506"/>
      <w:bookmarkEnd w:id="417"/>
      <w:bookmarkEnd w:id="418"/>
      <w:r w:rsidRPr="00A6413F">
        <w:rPr>
          <w:szCs w:val="22"/>
        </w:rPr>
        <w:t>ŽÁDNÉ SDRUŽENÍ ANI ZMOCNĚNÍ</w:t>
      </w:r>
      <w:bookmarkEnd w:id="423"/>
      <w:bookmarkEnd w:id="424"/>
      <w:bookmarkEnd w:id="425"/>
    </w:p>
    <w:p w14:paraId="6904764E" w14:textId="77777777" w:rsidR="001E2BF3" w:rsidRPr="00A6413F" w:rsidRDefault="001E2BF3" w:rsidP="001E2BF3">
      <w:pPr>
        <w:pStyle w:val="Nadpis2"/>
        <w:keepNext w:val="0"/>
        <w:widowControl w:val="0"/>
        <w:ind w:left="720" w:hanging="720"/>
        <w:rPr>
          <w:szCs w:val="22"/>
        </w:rPr>
      </w:pPr>
      <w:r w:rsidRPr="00A6413F">
        <w:rPr>
          <w:szCs w:val="22"/>
        </w:rPr>
        <w:t>Pro vyloučení pochybností se uvádí, že touto Smlouvou se nezakládá sdružení mezi Objednatelem a Zhotovitelem.</w:t>
      </w:r>
    </w:p>
    <w:p w14:paraId="6B3B8BD7" w14:textId="77777777" w:rsidR="001E2BF3" w:rsidRPr="00A6413F" w:rsidRDefault="001E2BF3" w:rsidP="001E2BF3">
      <w:pPr>
        <w:pStyle w:val="Nadpis2"/>
        <w:keepNext w:val="0"/>
        <w:widowControl w:val="0"/>
        <w:ind w:left="720" w:hanging="720"/>
        <w:rPr>
          <w:szCs w:val="22"/>
        </w:rPr>
      </w:pPr>
      <w:r w:rsidRPr="00A6413F">
        <w:rPr>
          <w:szCs w:val="22"/>
        </w:rPr>
        <w:t>Pro vyloučení pochybností se dále uvádí, že kromě případů, které jsou výslovně uvedeny v</w:t>
      </w:r>
      <w:r w:rsidR="0079616C">
        <w:rPr>
          <w:szCs w:val="22"/>
        </w:rPr>
        <w:t> </w:t>
      </w:r>
      <w:r w:rsidRPr="00A6413F">
        <w:rPr>
          <w:szCs w:val="22"/>
        </w:rPr>
        <w:t xml:space="preserve">této </w:t>
      </w:r>
      <w:r w:rsidR="00A215C2">
        <w:rPr>
          <w:szCs w:val="22"/>
        </w:rPr>
        <w:t>S</w:t>
      </w:r>
      <w:r w:rsidRPr="00A6413F">
        <w:rPr>
          <w:szCs w:val="22"/>
        </w:rPr>
        <w:t>mlouvě, není Zhotovitel touto Smlouvou zmocněn k</w:t>
      </w:r>
      <w:r w:rsidR="0079616C">
        <w:rPr>
          <w:szCs w:val="22"/>
        </w:rPr>
        <w:t> </w:t>
      </w:r>
      <w:r w:rsidRPr="00A6413F">
        <w:rPr>
          <w:szCs w:val="22"/>
        </w:rPr>
        <w:t>žádným právním úkonům jménem Objednatele.</w:t>
      </w:r>
    </w:p>
    <w:p w14:paraId="66709A75" w14:textId="77777777" w:rsidR="001E2BF3" w:rsidRPr="00A6413F" w:rsidRDefault="001E2BF3" w:rsidP="001E2BF3">
      <w:pPr>
        <w:pStyle w:val="StyleStyleHeading1JustifiedTimesNewRoman"/>
        <w:keepNext w:val="0"/>
        <w:rPr>
          <w:szCs w:val="22"/>
        </w:rPr>
      </w:pPr>
      <w:bookmarkStart w:id="426" w:name="_Toc158889393"/>
      <w:bookmarkStart w:id="427" w:name="_Ref162933226"/>
      <w:bookmarkStart w:id="428" w:name="_Toc164108512"/>
      <w:r w:rsidRPr="00A6413F">
        <w:rPr>
          <w:szCs w:val="22"/>
        </w:rPr>
        <w:t>JAZYK SMLOUVY</w:t>
      </w:r>
      <w:bookmarkEnd w:id="426"/>
      <w:bookmarkEnd w:id="427"/>
      <w:bookmarkEnd w:id="428"/>
    </w:p>
    <w:p w14:paraId="08E27551" w14:textId="128FC6B4" w:rsidR="001E2BF3" w:rsidRPr="00A6413F" w:rsidRDefault="001E2BF3" w:rsidP="001E2BF3">
      <w:pPr>
        <w:pStyle w:val="Normal2"/>
        <w:widowControl w:val="0"/>
        <w:rPr>
          <w:szCs w:val="22"/>
        </w:rPr>
      </w:pPr>
      <w:r w:rsidRPr="00A6413F">
        <w:rPr>
          <w:szCs w:val="22"/>
        </w:rPr>
        <w:t>Tato Smlouva se uzavírá výhradně v</w:t>
      </w:r>
      <w:r w:rsidR="0079616C">
        <w:rPr>
          <w:szCs w:val="22"/>
        </w:rPr>
        <w:t> </w:t>
      </w:r>
      <w:r w:rsidRPr="00A6413F">
        <w:rPr>
          <w:szCs w:val="22"/>
        </w:rPr>
        <w:t xml:space="preserve">českém jazyce. </w:t>
      </w:r>
      <w:r>
        <w:rPr>
          <w:szCs w:val="22"/>
        </w:rPr>
        <w:t>Jednacím jazykem a jazykem všech dokumentů ve vztahu k</w:t>
      </w:r>
      <w:r w:rsidR="0079616C">
        <w:rPr>
          <w:szCs w:val="22"/>
        </w:rPr>
        <w:t> </w:t>
      </w:r>
      <w:r>
        <w:rPr>
          <w:szCs w:val="22"/>
        </w:rPr>
        <w:t>České republice bude český jazyk, ve vztahu k</w:t>
      </w:r>
      <w:r w:rsidR="0079616C">
        <w:rPr>
          <w:szCs w:val="22"/>
        </w:rPr>
        <w:t> </w:t>
      </w:r>
      <w:r>
        <w:rPr>
          <w:szCs w:val="22"/>
        </w:rPr>
        <w:t xml:space="preserve">Organizátorovi a místu plnění anglický jazyk. </w:t>
      </w:r>
    </w:p>
    <w:p w14:paraId="72BB4CBC" w14:textId="77777777" w:rsidR="001E2BF3" w:rsidRPr="00A6413F" w:rsidRDefault="001E2BF3" w:rsidP="001E2BF3">
      <w:pPr>
        <w:pStyle w:val="StyleStyleHeading1JustifiedTimesNewRoman"/>
        <w:keepNext w:val="0"/>
        <w:rPr>
          <w:szCs w:val="22"/>
        </w:rPr>
      </w:pPr>
      <w:bookmarkStart w:id="429" w:name="_Toc158889394"/>
      <w:bookmarkStart w:id="430" w:name="_Ref162933246"/>
      <w:bookmarkStart w:id="431" w:name="_Toc164108513"/>
      <w:r w:rsidRPr="00A6413F">
        <w:rPr>
          <w:szCs w:val="22"/>
        </w:rPr>
        <w:t>VYHOTOVENÍ</w:t>
      </w:r>
      <w:bookmarkEnd w:id="429"/>
      <w:bookmarkEnd w:id="430"/>
      <w:bookmarkEnd w:id="431"/>
    </w:p>
    <w:p w14:paraId="167BBDDD" w14:textId="77777777" w:rsidR="001E2BF3" w:rsidRPr="00A6413F" w:rsidRDefault="001E2BF3" w:rsidP="001E2BF3">
      <w:pPr>
        <w:pStyle w:val="Normal2"/>
        <w:widowControl w:val="0"/>
        <w:rPr>
          <w:szCs w:val="22"/>
        </w:rPr>
      </w:pPr>
      <w:r w:rsidRPr="00A6413F">
        <w:rPr>
          <w:szCs w:val="22"/>
        </w:rPr>
        <w:t xml:space="preserve">Tato Smlouva je </w:t>
      </w:r>
      <w:r w:rsidRPr="00872C59">
        <w:rPr>
          <w:szCs w:val="22"/>
        </w:rPr>
        <w:t xml:space="preserve">vyhotovována </w:t>
      </w:r>
      <w:r>
        <w:rPr>
          <w:szCs w:val="22"/>
        </w:rPr>
        <w:t>v</w:t>
      </w:r>
      <w:r w:rsidR="00020B70">
        <w:rPr>
          <w:szCs w:val="22"/>
        </w:rPr>
        <w:t>e</w:t>
      </w:r>
      <w:r>
        <w:rPr>
          <w:szCs w:val="22"/>
        </w:rPr>
        <w:t xml:space="preserve"> </w:t>
      </w:r>
      <w:r w:rsidR="00020B70">
        <w:rPr>
          <w:szCs w:val="22"/>
        </w:rPr>
        <w:t>čtyřech</w:t>
      </w:r>
      <w:r w:rsidRPr="00872C59">
        <w:rPr>
          <w:szCs w:val="22"/>
        </w:rPr>
        <w:t xml:space="preserve"> stejnopisech v</w:t>
      </w:r>
      <w:r w:rsidR="0079616C">
        <w:rPr>
          <w:szCs w:val="22"/>
        </w:rPr>
        <w:t> </w:t>
      </w:r>
      <w:r w:rsidRPr="00872C59">
        <w:rPr>
          <w:szCs w:val="22"/>
        </w:rPr>
        <w:t xml:space="preserve">českém jazyce. </w:t>
      </w:r>
      <w:r>
        <w:rPr>
          <w:szCs w:val="22"/>
        </w:rPr>
        <w:t xml:space="preserve">Objednatel obdrží tři vyhotovení, Zhotovitel </w:t>
      </w:r>
      <w:r w:rsidR="00020B70">
        <w:rPr>
          <w:szCs w:val="22"/>
        </w:rPr>
        <w:t>jedno</w:t>
      </w:r>
      <w:r>
        <w:rPr>
          <w:szCs w:val="22"/>
        </w:rPr>
        <w:t xml:space="preserve"> vyhotovení této </w:t>
      </w:r>
      <w:r w:rsidRPr="00872C59">
        <w:rPr>
          <w:szCs w:val="22"/>
        </w:rPr>
        <w:t>Smlouvy</w:t>
      </w:r>
      <w:r w:rsidRPr="00A6413F">
        <w:rPr>
          <w:szCs w:val="22"/>
        </w:rPr>
        <w:t xml:space="preserve"> v</w:t>
      </w:r>
      <w:r w:rsidR="0079616C">
        <w:rPr>
          <w:szCs w:val="22"/>
        </w:rPr>
        <w:t> </w:t>
      </w:r>
      <w:r w:rsidRPr="00A6413F">
        <w:rPr>
          <w:szCs w:val="22"/>
        </w:rPr>
        <w:t>českém jazyce.</w:t>
      </w:r>
    </w:p>
    <w:p w14:paraId="242F7A9D" w14:textId="77777777" w:rsidR="001E2BF3" w:rsidRPr="00A6413F" w:rsidRDefault="001E2BF3" w:rsidP="001E2BF3">
      <w:pPr>
        <w:pStyle w:val="StyleStyleHeading1JustifiedTimesNewRoman"/>
        <w:keepNext w:val="0"/>
        <w:rPr>
          <w:szCs w:val="22"/>
        </w:rPr>
      </w:pPr>
      <w:bookmarkStart w:id="432" w:name="_Toc158889395"/>
      <w:bookmarkStart w:id="433" w:name="_Ref162933277"/>
      <w:bookmarkStart w:id="434" w:name="_Toc164108514"/>
      <w:r w:rsidRPr="00A6413F">
        <w:rPr>
          <w:szCs w:val="22"/>
        </w:rPr>
        <w:t>ÚPLNÁ SMLOUVA</w:t>
      </w:r>
      <w:bookmarkEnd w:id="432"/>
      <w:bookmarkEnd w:id="433"/>
      <w:bookmarkEnd w:id="434"/>
    </w:p>
    <w:p w14:paraId="4C7F9CC5" w14:textId="77777777" w:rsidR="001E2BF3" w:rsidRPr="00A6413F" w:rsidRDefault="001E2BF3" w:rsidP="001E2BF3">
      <w:pPr>
        <w:pStyle w:val="Normal2"/>
        <w:widowControl w:val="0"/>
        <w:rPr>
          <w:szCs w:val="22"/>
        </w:rPr>
      </w:pPr>
      <w:r w:rsidRPr="00A6413F">
        <w:rPr>
          <w:szCs w:val="22"/>
        </w:rPr>
        <w:t>Tato Smlouva obsahuje úplnou dohodu Stran ohledně předmětu plnění této Smlouvy. Tato Smlouva nahrazuje veškeré předchozí dohody Stran, učiněné ústně či písemně, ohledně předmětu plnění této Smlouvy. Každá ze Stran prohlašuje, že při uzavírání této Smlouvy nespoléhala na žádná prohlášení či záruku učiněnou druhou Stranou anebo třetí osobou, s</w:t>
      </w:r>
      <w:r w:rsidR="0079616C">
        <w:rPr>
          <w:szCs w:val="22"/>
        </w:rPr>
        <w:t> </w:t>
      </w:r>
      <w:r w:rsidRPr="00A6413F">
        <w:rPr>
          <w:szCs w:val="22"/>
        </w:rPr>
        <w:t>výjimkou těch prohlášení nebo záruk, které jsou výslovně uvedeny v</w:t>
      </w:r>
      <w:r w:rsidR="0079616C">
        <w:rPr>
          <w:szCs w:val="22"/>
        </w:rPr>
        <w:t> </w:t>
      </w:r>
      <w:r w:rsidRPr="00A6413F">
        <w:rPr>
          <w:szCs w:val="22"/>
        </w:rPr>
        <w:t>této Smlouvě.</w:t>
      </w:r>
    </w:p>
    <w:p w14:paraId="56AE1332" w14:textId="77777777" w:rsidR="001E2BF3" w:rsidRPr="00A6413F" w:rsidRDefault="001E2BF3" w:rsidP="001E2BF3">
      <w:pPr>
        <w:pStyle w:val="StyleStyleHeading1JustifiedTimesNewRoman"/>
        <w:keepNext w:val="0"/>
        <w:rPr>
          <w:szCs w:val="22"/>
        </w:rPr>
      </w:pPr>
      <w:bookmarkStart w:id="435" w:name="_Toc158889396"/>
      <w:bookmarkStart w:id="436" w:name="_Ref162933313"/>
      <w:bookmarkStart w:id="437" w:name="_Ref162933315"/>
      <w:bookmarkStart w:id="438" w:name="_Toc164108515"/>
      <w:r w:rsidRPr="00A6413F">
        <w:rPr>
          <w:szCs w:val="22"/>
        </w:rPr>
        <w:t>POSTOUPENÍ</w:t>
      </w:r>
    </w:p>
    <w:p w14:paraId="6F235900" w14:textId="30C6B4A5" w:rsidR="001E2BF3" w:rsidRPr="00A6413F" w:rsidRDefault="001E2BF3" w:rsidP="001E2BF3">
      <w:pPr>
        <w:pStyle w:val="Normal2"/>
        <w:widowControl w:val="0"/>
        <w:rPr>
          <w:szCs w:val="22"/>
        </w:rPr>
      </w:pPr>
      <w:r w:rsidRPr="00A6413F">
        <w:rPr>
          <w:szCs w:val="22"/>
        </w:rPr>
        <w:t>Pokud není v</w:t>
      </w:r>
      <w:r w:rsidR="0079616C">
        <w:rPr>
          <w:szCs w:val="22"/>
        </w:rPr>
        <w:t> </w:t>
      </w:r>
      <w:r w:rsidRPr="00A6413F">
        <w:rPr>
          <w:szCs w:val="22"/>
        </w:rPr>
        <w:t>této Smlouvě výslovně uvedeno jinak, nesmí Zhotovitel bez písemného souhlasu Objednatele postoupit žádné ze svých práv nebo pohledávek podle této Smlouvy na jinou osobu. Pro vyloučení pochybností se výslovně uvádí, že Zhotovitel není oprávněn převést Zařízení ani jakoukoliv jeho část na třetí osobu ani postoupit žádné ze svých práv a převést žádnou ze svých povinností z</w:t>
      </w:r>
      <w:r w:rsidR="0079616C">
        <w:rPr>
          <w:szCs w:val="22"/>
        </w:rPr>
        <w:t> </w:t>
      </w:r>
      <w:r w:rsidRPr="00A6413F">
        <w:rPr>
          <w:szCs w:val="22"/>
        </w:rPr>
        <w:t>této Smlouvy na třetí osobu bez předchozího písemného souhlasu Objednatele.</w:t>
      </w:r>
    </w:p>
    <w:p w14:paraId="3A1A4E29" w14:textId="77777777" w:rsidR="001E2BF3" w:rsidRPr="00A6413F" w:rsidRDefault="001E2BF3" w:rsidP="00602501">
      <w:pPr>
        <w:pStyle w:val="StyleStyleHeading1JustifiedTimesNewRoman"/>
        <w:rPr>
          <w:szCs w:val="22"/>
        </w:rPr>
      </w:pPr>
      <w:bookmarkStart w:id="439" w:name="_Toc158889397"/>
      <w:bookmarkStart w:id="440" w:name="_Ref162933365"/>
      <w:bookmarkStart w:id="441" w:name="_Toc164108516"/>
      <w:bookmarkEnd w:id="435"/>
      <w:bookmarkEnd w:id="436"/>
      <w:bookmarkEnd w:id="437"/>
      <w:bookmarkEnd w:id="438"/>
      <w:r w:rsidRPr="00A6413F">
        <w:rPr>
          <w:szCs w:val="22"/>
        </w:rPr>
        <w:t>ODDĚLITELNOST</w:t>
      </w:r>
      <w:bookmarkEnd w:id="439"/>
      <w:bookmarkEnd w:id="440"/>
      <w:bookmarkEnd w:id="441"/>
    </w:p>
    <w:p w14:paraId="1E3549CC" w14:textId="77777777" w:rsidR="001E2BF3" w:rsidRPr="00A6413F" w:rsidRDefault="001E2BF3" w:rsidP="001E2BF3">
      <w:pPr>
        <w:pStyle w:val="Normal2"/>
        <w:widowControl w:val="0"/>
        <w:rPr>
          <w:szCs w:val="22"/>
        </w:rPr>
      </w:pPr>
      <w:r w:rsidRPr="00A6413F">
        <w:rPr>
          <w:szCs w:val="22"/>
        </w:rPr>
        <w:t>Je-li nebo stane-li se některé ustanovení této Smlouvy neplatným či nevykonatelným, nedotkne se tato neplatnost či nevykonatelnost jiných ustanovení této Smlouvy. Strany se zavazují, v</w:t>
      </w:r>
      <w:r w:rsidR="0079616C">
        <w:rPr>
          <w:szCs w:val="22"/>
        </w:rPr>
        <w:t> </w:t>
      </w:r>
      <w:r w:rsidRPr="00A6413F">
        <w:rPr>
          <w:szCs w:val="22"/>
        </w:rPr>
        <w:t xml:space="preserve">co nejkratší lhůtě nahradit neplatné či nevykonatelné ustanovení jiným ustanovením, které bude </w:t>
      </w:r>
      <w:r w:rsidRPr="00A6413F">
        <w:rPr>
          <w:szCs w:val="22"/>
        </w:rPr>
        <w:lastRenderedPageBreak/>
        <w:t>platné a vykonatelné a které bude svým obsahem obdobné nahrazovanému neplatnému či nevykonatelnému ustanovení.</w:t>
      </w:r>
    </w:p>
    <w:p w14:paraId="7D5CD4D9" w14:textId="77777777" w:rsidR="001E2BF3" w:rsidRPr="00A6413F" w:rsidRDefault="001E2BF3" w:rsidP="001E2BF3">
      <w:pPr>
        <w:pStyle w:val="StyleStyleHeading1JustifiedTimesNewRoman"/>
        <w:keepNext w:val="0"/>
        <w:rPr>
          <w:szCs w:val="22"/>
        </w:rPr>
      </w:pPr>
      <w:bookmarkStart w:id="442" w:name="_Toc158889399"/>
      <w:bookmarkStart w:id="443" w:name="_Ref162933396"/>
      <w:bookmarkStart w:id="444" w:name="_Toc164108518"/>
      <w:r w:rsidRPr="00A6413F">
        <w:rPr>
          <w:szCs w:val="22"/>
        </w:rPr>
        <w:t xml:space="preserve">ROZHODNÉ PRÁVO A </w:t>
      </w:r>
      <w:r w:rsidR="007F4DFF">
        <w:rPr>
          <w:szCs w:val="22"/>
        </w:rPr>
        <w:t>občanský</w:t>
      </w:r>
      <w:r w:rsidRPr="00A6413F">
        <w:rPr>
          <w:szCs w:val="22"/>
        </w:rPr>
        <w:t xml:space="preserve"> ZÁKONÍK</w:t>
      </w:r>
      <w:bookmarkEnd w:id="442"/>
      <w:bookmarkEnd w:id="443"/>
      <w:bookmarkEnd w:id="444"/>
    </w:p>
    <w:p w14:paraId="6D5E7C72" w14:textId="77777777" w:rsidR="001E2BF3" w:rsidRDefault="001E2BF3" w:rsidP="001E2BF3">
      <w:pPr>
        <w:pStyle w:val="Normal2"/>
        <w:widowControl w:val="0"/>
        <w:rPr>
          <w:szCs w:val="22"/>
        </w:rPr>
      </w:pPr>
      <w:r w:rsidRPr="00A6413F">
        <w:rPr>
          <w:szCs w:val="22"/>
        </w:rPr>
        <w:t xml:space="preserve">Tato Smlouva se řídí českým právem. </w:t>
      </w:r>
      <w:r w:rsidR="007F4DFF">
        <w:rPr>
          <w:szCs w:val="22"/>
        </w:rPr>
        <w:t>Tato Smlouva se uzavírá jako smlouva ve smyslu § 1746 odst. 2 Občanského zákoníku.</w:t>
      </w:r>
    </w:p>
    <w:p w14:paraId="5CD905BE" w14:textId="77777777" w:rsidR="001E2BF3" w:rsidRPr="00A6413F" w:rsidRDefault="001E2BF3" w:rsidP="001E2BF3">
      <w:pPr>
        <w:pStyle w:val="StyleStyleHeading1JustifiedTimesNewRoman"/>
        <w:keepNext w:val="0"/>
        <w:rPr>
          <w:szCs w:val="22"/>
        </w:rPr>
      </w:pPr>
      <w:bookmarkStart w:id="445" w:name="_Toc158889400"/>
      <w:bookmarkStart w:id="446" w:name="_Ref162933428"/>
      <w:bookmarkStart w:id="447" w:name="_Ref162936710"/>
      <w:bookmarkStart w:id="448" w:name="_Ref162936884"/>
      <w:bookmarkStart w:id="449" w:name="_Ref162936959"/>
      <w:bookmarkStart w:id="450" w:name="_Ref162936993"/>
      <w:bookmarkStart w:id="451" w:name="_Ref162941354"/>
      <w:bookmarkStart w:id="452" w:name="_Ref162941380"/>
      <w:bookmarkStart w:id="453" w:name="_Ref162941534"/>
      <w:bookmarkStart w:id="454" w:name="_Ref162941551"/>
      <w:bookmarkStart w:id="455" w:name="_Ref162941568"/>
      <w:bookmarkStart w:id="456" w:name="_Ref162941645"/>
      <w:bookmarkStart w:id="457" w:name="_Ref162942682"/>
      <w:bookmarkStart w:id="458" w:name="_Ref162943525"/>
      <w:bookmarkStart w:id="459" w:name="_Ref162944875"/>
      <w:bookmarkStart w:id="460" w:name="_Ref162944937"/>
      <w:bookmarkStart w:id="461" w:name="_Ref162945091"/>
      <w:bookmarkStart w:id="462" w:name="_Ref162945312"/>
      <w:bookmarkStart w:id="463" w:name="_Ref162946859"/>
      <w:bookmarkStart w:id="464" w:name="_Ref164082821"/>
      <w:bookmarkStart w:id="465" w:name="_Toc164108519"/>
      <w:bookmarkStart w:id="466" w:name="_Ref200366510"/>
      <w:r w:rsidRPr="00A6413F">
        <w:rPr>
          <w:szCs w:val="22"/>
        </w:rPr>
        <w:t>ESKALACE A ŘEŠENÍ SPORŮ</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0CBE2C42" w14:textId="77777777" w:rsidR="001E2BF3" w:rsidRPr="00A6413F" w:rsidRDefault="001E2BF3" w:rsidP="001E2BF3">
      <w:pPr>
        <w:pStyle w:val="Nadpis2"/>
        <w:keepNext w:val="0"/>
        <w:widowControl w:val="0"/>
        <w:ind w:left="720" w:hanging="720"/>
        <w:rPr>
          <w:szCs w:val="22"/>
        </w:rPr>
      </w:pPr>
      <w:bookmarkStart w:id="467" w:name="_Ref162936698"/>
      <w:r w:rsidRPr="00A6413F">
        <w:rPr>
          <w:szCs w:val="22"/>
        </w:rPr>
        <w:t>Eskalace</w:t>
      </w:r>
      <w:bookmarkEnd w:id="467"/>
    </w:p>
    <w:p w14:paraId="76B49878" w14:textId="77777777" w:rsidR="001E2BF3" w:rsidRPr="00A6413F" w:rsidRDefault="001E2BF3" w:rsidP="001E2BF3">
      <w:pPr>
        <w:pStyle w:val="Normal2"/>
        <w:widowControl w:val="0"/>
        <w:rPr>
          <w:szCs w:val="22"/>
        </w:rPr>
      </w:pPr>
      <w:r w:rsidRPr="00A6413F">
        <w:rPr>
          <w:szCs w:val="22"/>
        </w:rPr>
        <w:t>Pokud mezi Stranami vznikne spor ohledně výkladu či plnění jakéhokoliv ustanovení této Smlouvy, bude nejprve předán k</w:t>
      </w:r>
      <w:r w:rsidR="0079616C">
        <w:rPr>
          <w:szCs w:val="22"/>
        </w:rPr>
        <w:t> </w:t>
      </w:r>
      <w:r w:rsidRPr="00A6413F">
        <w:rPr>
          <w:szCs w:val="22"/>
        </w:rPr>
        <w:t>řešení mezi zástupci Stran následujícím způsobem:</w:t>
      </w:r>
    </w:p>
    <w:p w14:paraId="094A3227" w14:textId="77777777" w:rsidR="001E2BF3" w:rsidRPr="00A6413F" w:rsidRDefault="001E2BF3" w:rsidP="001E2BF3">
      <w:pPr>
        <w:pStyle w:val="Nadpis3"/>
        <w:keepNext w:val="0"/>
        <w:widowControl w:val="0"/>
        <w:ind w:left="1440" w:hanging="730"/>
        <w:rPr>
          <w:szCs w:val="22"/>
        </w:rPr>
      </w:pPr>
      <w:r w:rsidRPr="00A6413F">
        <w:rPr>
          <w:szCs w:val="22"/>
        </w:rPr>
        <w:t>zahájení sporu je Strana, která spor iniciuje, povinna písemně oznámit druhé Straně s</w:t>
      </w:r>
      <w:r w:rsidR="0079616C">
        <w:rPr>
          <w:szCs w:val="22"/>
        </w:rPr>
        <w:t> </w:t>
      </w:r>
      <w:r w:rsidRPr="00A6413F">
        <w:rPr>
          <w:szCs w:val="22"/>
        </w:rPr>
        <w:t>uvedením svého zástupce pověřeného jednáním o sporu;</w:t>
      </w:r>
    </w:p>
    <w:p w14:paraId="7E72ADB3" w14:textId="77777777" w:rsidR="001E2BF3" w:rsidRPr="00A6413F" w:rsidRDefault="001E2BF3" w:rsidP="001E2BF3">
      <w:pPr>
        <w:pStyle w:val="Nadpis3"/>
        <w:keepNext w:val="0"/>
        <w:widowControl w:val="0"/>
        <w:ind w:left="1440" w:hanging="730"/>
        <w:rPr>
          <w:szCs w:val="22"/>
        </w:rPr>
      </w:pPr>
      <w:r w:rsidRPr="00A6413F">
        <w:rPr>
          <w:szCs w:val="22"/>
        </w:rPr>
        <w:t>druhá Strana musí na oznámení první Strany odpovědět do tří (3) Pracovních dnů s</w:t>
      </w:r>
      <w:r w:rsidR="0079616C">
        <w:rPr>
          <w:szCs w:val="22"/>
        </w:rPr>
        <w:t> </w:t>
      </w:r>
      <w:r w:rsidRPr="00A6413F">
        <w:rPr>
          <w:szCs w:val="22"/>
        </w:rPr>
        <w:t>uvedením svého zástupce pověřeného jednáním o sporu;</w:t>
      </w:r>
    </w:p>
    <w:p w14:paraId="107E9A53" w14:textId="77777777" w:rsidR="001E2BF3" w:rsidRPr="00A6413F" w:rsidRDefault="001E2BF3" w:rsidP="001E2BF3">
      <w:pPr>
        <w:pStyle w:val="Nadpis3"/>
        <w:keepNext w:val="0"/>
        <w:widowControl w:val="0"/>
        <w:ind w:left="1440" w:hanging="730"/>
        <w:rPr>
          <w:szCs w:val="22"/>
        </w:rPr>
      </w:pPr>
      <w:r w:rsidRPr="00A6413F">
        <w:rPr>
          <w:szCs w:val="22"/>
        </w:rPr>
        <w:t>zástupci Stran mohou být pouze takové osoby, které se významným způsobem neúčastnily událostí, které do té chvíle sporu předcházely;</w:t>
      </w:r>
    </w:p>
    <w:p w14:paraId="63F32403" w14:textId="77777777" w:rsidR="001E2BF3" w:rsidRPr="00A6413F" w:rsidRDefault="001E2BF3" w:rsidP="001E2BF3">
      <w:pPr>
        <w:pStyle w:val="Nadpis3"/>
        <w:keepNext w:val="0"/>
        <w:widowControl w:val="0"/>
        <w:ind w:left="1440" w:hanging="730"/>
        <w:rPr>
          <w:szCs w:val="22"/>
        </w:rPr>
      </w:pPr>
      <w:r w:rsidRPr="00A6413F">
        <w:rPr>
          <w:szCs w:val="22"/>
        </w:rPr>
        <w:t>zástupci stran budou o sporu jednat v</w:t>
      </w:r>
      <w:r w:rsidR="0079616C">
        <w:rPr>
          <w:szCs w:val="22"/>
        </w:rPr>
        <w:t> </w:t>
      </w:r>
      <w:r w:rsidRPr="00A6413F">
        <w:rPr>
          <w:szCs w:val="22"/>
        </w:rPr>
        <w:t>dobré víře a s</w:t>
      </w:r>
      <w:r w:rsidR="0079616C">
        <w:rPr>
          <w:szCs w:val="22"/>
        </w:rPr>
        <w:t> </w:t>
      </w:r>
      <w:r w:rsidRPr="00A6413F">
        <w:rPr>
          <w:szCs w:val="22"/>
        </w:rPr>
        <w:t>cílem nalézt řešení sporu, které nejlépe vyhoví duchu a účelu této Smlouvy; a</w:t>
      </w:r>
    </w:p>
    <w:p w14:paraId="01B97A55" w14:textId="1833DAC3" w:rsidR="001E2BF3" w:rsidRPr="00A6413F" w:rsidRDefault="001E2BF3" w:rsidP="001E2BF3">
      <w:pPr>
        <w:pStyle w:val="Nadpis3"/>
        <w:keepNext w:val="0"/>
        <w:widowControl w:val="0"/>
        <w:ind w:left="1440" w:hanging="730"/>
        <w:rPr>
          <w:szCs w:val="22"/>
        </w:rPr>
      </w:pPr>
      <w:r w:rsidRPr="00A6413F">
        <w:rPr>
          <w:szCs w:val="22"/>
        </w:rPr>
        <w:t xml:space="preserve">pokud se zástupci Stran na řešení nedohodnou do osmnácti (18) Pracovních dnů od zahájení </w:t>
      </w:r>
      <w:r w:rsidRPr="00A71D7E">
        <w:rPr>
          <w:szCs w:val="22"/>
        </w:rPr>
        <w:t>sporu, může kterákoliv Strana spor předložit k</w:t>
      </w:r>
      <w:r w:rsidR="0079616C" w:rsidRPr="00A71D7E">
        <w:rPr>
          <w:szCs w:val="22"/>
        </w:rPr>
        <w:t> </w:t>
      </w:r>
      <w:r w:rsidRPr="00A71D7E">
        <w:rPr>
          <w:szCs w:val="22"/>
        </w:rPr>
        <w:t xml:space="preserve">rozhodnutí soudu podle článku </w:t>
      </w:r>
      <w:r w:rsidR="00F26F7D">
        <w:fldChar w:fldCharType="begin"/>
      </w:r>
      <w:r w:rsidR="00F26F7D">
        <w:instrText xml:space="preserve"> REF _Ref162943862 \r \h  \* MERGEFORMAT </w:instrText>
      </w:r>
      <w:r w:rsidR="00F26F7D">
        <w:fldChar w:fldCharType="separate"/>
      </w:r>
      <w:r w:rsidR="00FF3135" w:rsidRPr="00A71D7E">
        <w:rPr>
          <w:szCs w:val="22"/>
        </w:rPr>
        <w:t>40</w:t>
      </w:r>
      <w:r w:rsidR="00C6504C" w:rsidRPr="00A71D7E">
        <w:rPr>
          <w:szCs w:val="22"/>
        </w:rPr>
        <w:t>.2</w:t>
      </w:r>
      <w:r w:rsidR="00F26F7D">
        <w:fldChar w:fldCharType="end"/>
      </w:r>
      <w:r w:rsidRPr="00A6413F">
        <w:rPr>
          <w:szCs w:val="22"/>
        </w:rPr>
        <w:t>.</w:t>
      </w:r>
    </w:p>
    <w:p w14:paraId="4396D04B" w14:textId="77777777" w:rsidR="001E2BF3" w:rsidRPr="00A6413F" w:rsidRDefault="001E2BF3" w:rsidP="00674156">
      <w:pPr>
        <w:pStyle w:val="Nadpis2"/>
        <w:widowControl w:val="0"/>
        <w:ind w:left="720" w:hanging="720"/>
        <w:rPr>
          <w:szCs w:val="22"/>
        </w:rPr>
      </w:pPr>
      <w:bookmarkStart w:id="468" w:name="_Ref162943862"/>
      <w:r w:rsidRPr="00A6413F">
        <w:rPr>
          <w:szCs w:val="22"/>
        </w:rPr>
        <w:t>Předložení soudu</w:t>
      </w:r>
      <w:bookmarkEnd w:id="468"/>
    </w:p>
    <w:p w14:paraId="0BC196AF" w14:textId="45431446" w:rsidR="001E2BF3" w:rsidRPr="00A6413F" w:rsidRDefault="001E2BF3" w:rsidP="001E2BF3">
      <w:pPr>
        <w:pStyle w:val="Normal2"/>
        <w:widowControl w:val="0"/>
        <w:rPr>
          <w:szCs w:val="22"/>
        </w:rPr>
      </w:pPr>
      <w:r w:rsidRPr="00A6413F">
        <w:rPr>
          <w:szCs w:val="22"/>
        </w:rPr>
        <w:t xml:space="preserve">Pokud nebude spor </w:t>
      </w:r>
      <w:r w:rsidRPr="00A71D7E">
        <w:rPr>
          <w:szCs w:val="22"/>
        </w:rPr>
        <w:t xml:space="preserve">urovnán podle článku </w:t>
      </w:r>
      <w:r w:rsidR="00F26F7D">
        <w:fldChar w:fldCharType="begin"/>
      </w:r>
      <w:r w:rsidR="00F26F7D">
        <w:instrText xml:space="preserve"> REF _Ref162936698 \r \h  \* MERGEFORMAT </w:instrText>
      </w:r>
      <w:r w:rsidR="00F26F7D">
        <w:fldChar w:fldCharType="separate"/>
      </w:r>
      <w:r w:rsidR="00FF3135" w:rsidRPr="00A71D7E">
        <w:rPr>
          <w:szCs w:val="22"/>
        </w:rPr>
        <w:t>40</w:t>
      </w:r>
      <w:r w:rsidR="00C6504C" w:rsidRPr="00A71D7E">
        <w:rPr>
          <w:szCs w:val="22"/>
        </w:rPr>
        <w:t>.1</w:t>
      </w:r>
      <w:r w:rsidR="00F26F7D">
        <w:fldChar w:fldCharType="end"/>
      </w:r>
      <w:r w:rsidRPr="00A71D7E">
        <w:rPr>
          <w:szCs w:val="22"/>
        </w:rPr>
        <w:t>, bude předložen</w:t>
      </w:r>
      <w:r w:rsidRPr="00A6413F">
        <w:rPr>
          <w:szCs w:val="22"/>
        </w:rPr>
        <w:t xml:space="preserve"> k</w:t>
      </w:r>
      <w:r w:rsidR="0079616C">
        <w:rPr>
          <w:szCs w:val="22"/>
        </w:rPr>
        <w:t> </w:t>
      </w:r>
      <w:r w:rsidRPr="00A6413F">
        <w:rPr>
          <w:szCs w:val="22"/>
        </w:rPr>
        <w:t>rozhodnutí v</w:t>
      </w:r>
      <w:r w:rsidR="0079616C">
        <w:rPr>
          <w:szCs w:val="22"/>
        </w:rPr>
        <w:t> </w:t>
      </w:r>
      <w:r w:rsidRPr="00A6413F">
        <w:rPr>
          <w:szCs w:val="22"/>
        </w:rPr>
        <w:t xml:space="preserve">závislosti na věcné příslušnosti buď </w:t>
      </w:r>
      <w:r>
        <w:rPr>
          <w:szCs w:val="22"/>
        </w:rPr>
        <w:t xml:space="preserve">Městskému </w:t>
      </w:r>
      <w:r w:rsidRPr="00A6413F">
        <w:rPr>
          <w:szCs w:val="22"/>
        </w:rPr>
        <w:t>soudu v</w:t>
      </w:r>
      <w:r w:rsidR="0079616C">
        <w:rPr>
          <w:szCs w:val="22"/>
        </w:rPr>
        <w:t> </w:t>
      </w:r>
      <w:r>
        <w:rPr>
          <w:szCs w:val="22"/>
        </w:rPr>
        <w:t>Praze</w:t>
      </w:r>
      <w:r w:rsidRPr="00A6413F">
        <w:rPr>
          <w:szCs w:val="22"/>
        </w:rPr>
        <w:t>, nebo O</w:t>
      </w:r>
      <w:r>
        <w:rPr>
          <w:szCs w:val="22"/>
        </w:rPr>
        <w:t>bvodnímu</w:t>
      </w:r>
      <w:r w:rsidRPr="00A6413F">
        <w:rPr>
          <w:szCs w:val="22"/>
        </w:rPr>
        <w:t xml:space="preserve"> soudu </w:t>
      </w:r>
      <w:r>
        <w:rPr>
          <w:szCs w:val="22"/>
        </w:rPr>
        <w:t>pro Prahu 1</w:t>
      </w:r>
      <w:r w:rsidRPr="00A6413F">
        <w:rPr>
          <w:szCs w:val="22"/>
        </w:rPr>
        <w:t>.</w:t>
      </w:r>
    </w:p>
    <w:p w14:paraId="1CBE5BFE" w14:textId="77777777" w:rsidR="001E2BF3" w:rsidRPr="00A6413F" w:rsidRDefault="001E2BF3" w:rsidP="001E2BF3">
      <w:pPr>
        <w:pStyle w:val="StyleStyleHeading1JustifiedTimesNewRoman"/>
        <w:keepNext w:val="0"/>
        <w:rPr>
          <w:szCs w:val="22"/>
        </w:rPr>
      </w:pPr>
      <w:bookmarkStart w:id="469" w:name="_Toc158889401"/>
      <w:bookmarkStart w:id="470" w:name="_Ref162933450"/>
      <w:bookmarkStart w:id="471" w:name="_Ref162937430"/>
      <w:bookmarkStart w:id="472" w:name="_Toc164108520"/>
      <w:r w:rsidRPr="00A6413F">
        <w:rPr>
          <w:szCs w:val="22"/>
        </w:rPr>
        <w:t>ZMĚNY SMLOUVY</w:t>
      </w:r>
      <w:bookmarkEnd w:id="469"/>
      <w:bookmarkEnd w:id="470"/>
      <w:bookmarkEnd w:id="471"/>
      <w:bookmarkEnd w:id="472"/>
    </w:p>
    <w:p w14:paraId="4DDBDD63" w14:textId="77777777" w:rsidR="001E2BF3" w:rsidRPr="00A6413F" w:rsidRDefault="001E2BF3" w:rsidP="001E2BF3">
      <w:pPr>
        <w:pStyle w:val="Normal2"/>
        <w:widowControl w:val="0"/>
        <w:rPr>
          <w:szCs w:val="22"/>
        </w:rPr>
      </w:pPr>
      <w:r w:rsidRPr="00A6413F">
        <w:rPr>
          <w:szCs w:val="22"/>
        </w:rPr>
        <w:t>Tato Smlouva může být měněna pouze písemnými dodatky podepsanými oběma Stranami.</w:t>
      </w:r>
    </w:p>
    <w:p w14:paraId="06C90F10" w14:textId="77777777" w:rsidR="001E2BF3" w:rsidRPr="00A6413F" w:rsidRDefault="001E2BF3" w:rsidP="00006956">
      <w:pPr>
        <w:pStyle w:val="StyleStyleHeading1JustifiedTimesNewRoman"/>
        <w:rPr>
          <w:szCs w:val="22"/>
        </w:rPr>
      </w:pPr>
      <w:bookmarkStart w:id="473" w:name="_Toc158889402"/>
      <w:bookmarkStart w:id="474" w:name="_Toc164108521"/>
      <w:bookmarkStart w:id="475" w:name="_Ref169416665"/>
      <w:r w:rsidRPr="00A6413F">
        <w:rPr>
          <w:szCs w:val="22"/>
        </w:rPr>
        <w:t>NÁKLADY A VÝDAJE STRAN</w:t>
      </w:r>
      <w:bookmarkEnd w:id="473"/>
      <w:bookmarkEnd w:id="474"/>
      <w:bookmarkEnd w:id="475"/>
    </w:p>
    <w:p w14:paraId="6A538219" w14:textId="77777777" w:rsidR="001E2BF3" w:rsidRPr="00A6413F" w:rsidRDefault="001E2BF3" w:rsidP="001E2BF3">
      <w:pPr>
        <w:pStyle w:val="Normal2"/>
        <w:widowControl w:val="0"/>
        <w:rPr>
          <w:szCs w:val="22"/>
        </w:rPr>
      </w:pPr>
      <w:r w:rsidRPr="00A6413F">
        <w:rPr>
          <w:szCs w:val="22"/>
        </w:rPr>
        <w:t>Pokud není v</w:t>
      </w:r>
      <w:r w:rsidR="0079616C">
        <w:rPr>
          <w:szCs w:val="22"/>
        </w:rPr>
        <w:t> </w:t>
      </w:r>
      <w:r w:rsidRPr="00A6413F">
        <w:rPr>
          <w:szCs w:val="22"/>
        </w:rPr>
        <w:t>této Smlouvě uvedeno jinak, nese každá Strana veškeré náklady, které vynaložila v</w:t>
      </w:r>
      <w:r w:rsidR="0079616C">
        <w:rPr>
          <w:szCs w:val="22"/>
        </w:rPr>
        <w:t> </w:t>
      </w:r>
      <w:r w:rsidRPr="00A6413F">
        <w:rPr>
          <w:szCs w:val="22"/>
        </w:rPr>
        <w:t>souvislosti s</w:t>
      </w:r>
      <w:r w:rsidR="0079616C">
        <w:rPr>
          <w:szCs w:val="22"/>
        </w:rPr>
        <w:t> </w:t>
      </w:r>
      <w:r w:rsidRPr="00A6413F">
        <w:rPr>
          <w:szCs w:val="22"/>
        </w:rPr>
        <w:t>uzavřením této Smlouvy a jejími změnami.</w:t>
      </w:r>
    </w:p>
    <w:p w14:paraId="20B2D625" w14:textId="77777777" w:rsidR="001E2BF3" w:rsidRPr="00A6413F" w:rsidRDefault="001E2BF3" w:rsidP="001E2BF3">
      <w:pPr>
        <w:pStyle w:val="StyleStyleHeading1JustifiedTimesNewRoman"/>
        <w:keepNext w:val="0"/>
        <w:rPr>
          <w:szCs w:val="22"/>
        </w:rPr>
      </w:pPr>
      <w:bookmarkStart w:id="476" w:name="_Toc158889403"/>
      <w:bookmarkStart w:id="477" w:name="_Ref162933505"/>
      <w:bookmarkStart w:id="478" w:name="_Toc164108522"/>
      <w:r w:rsidRPr="00A6413F">
        <w:rPr>
          <w:szCs w:val="22"/>
        </w:rPr>
        <w:t>KONFLIKT VÍCE SMLUV</w:t>
      </w:r>
      <w:bookmarkEnd w:id="476"/>
      <w:bookmarkEnd w:id="477"/>
      <w:bookmarkEnd w:id="478"/>
    </w:p>
    <w:p w14:paraId="07CE13D9" w14:textId="77777777" w:rsidR="001E2BF3" w:rsidRDefault="001E2BF3" w:rsidP="001E2BF3">
      <w:pPr>
        <w:pStyle w:val="Normal2"/>
        <w:widowControl w:val="0"/>
        <w:rPr>
          <w:szCs w:val="22"/>
        </w:rPr>
      </w:pPr>
      <w:r w:rsidRPr="00A6413F">
        <w:rPr>
          <w:szCs w:val="22"/>
        </w:rPr>
        <w:t>Budou-li ustanovení této Smlouvy v</w:t>
      </w:r>
      <w:r w:rsidR="0079616C">
        <w:rPr>
          <w:szCs w:val="22"/>
        </w:rPr>
        <w:t> </w:t>
      </w:r>
      <w:r w:rsidRPr="00A6413F">
        <w:rPr>
          <w:szCs w:val="22"/>
        </w:rPr>
        <w:t>konfliktu s</w:t>
      </w:r>
      <w:r w:rsidR="0079616C">
        <w:rPr>
          <w:szCs w:val="22"/>
        </w:rPr>
        <w:t> </w:t>
      </w:r>
      <w:r w:rsidRPr="00A6413F">
        <w:rPr>
          <w:szCs w:val="22"/>
        </w:rPr>
        <w:t xml:space="preserve">ustanovením jiné smlouvy uzavřené mezi Stranami bez ohledu na to, zda byla uzavřena přede dnem uzavření této Smlouvy či později, bude mít vždy, pokud se Strany výslovně nedohodnou písemně jinak, přednost tato Smlouva před jakoukoliv jinou takovou smlouvou. Tato </w:t>
      </w:r>
      <w:r w:rsidRPr="001019B2">
        <w:rPr>
          <w:szCs w:val="22"/>
        </w:rPr>
        <w:t>Smlouva není závislá na jiných</w:t>
      </w:r>
      <w:r w:rsidRPr="00A6413F">
        <w:rPr>
          <w:szCs w:val="22"/>
        </w:rPr>
        <w:t xml:space="preserve"> smlouvách či dohodách</w:t>
      </w:r>
      <w:r w:rsidR="008E5E79">
        <w:rPr>
          <w:szCs w:val="22"/>
        </w:rPr>
        <w:t xml:space="preserve"> uzavřených mezi Stranami</w:t>
      </w:r>
      <w:r w:rsidRPr="00A6413F">
        <w:rPr>
          <w:szCs w:val="22"/>
        </w:rPr>
        <w:t>.</w:t>
      </w:r>
      <w:r w:rsidR="003543C6">
        <w:rPr>
          <w:szCs w:val="22"/>
        </w:rPr>
        <w:t xml:space="preserve"> </w:t>
      </w:r>
    </w:p>
    <w:p w14:paraId="2EF46FD9" w14:textId="77777777" w:rsidR="009330A4" w:rsidRDefault="009330A4" w:rsidP="001E2BF3">
      <w:pPr>
        <w:pStyle w:val="Normal2"/>
        <w:widowControl w:val="0"/>
        <w:rPr>
          <w:szCs w:val="22"/>
        </w:rPr>
      </w:pPr>
    </w:p>
    <w:p w14:paraId="7273A561" w14:textId="77777777" w:rsidR="009330A4" w:rsidRDefault="009330A4" w:rsidP="001E2BF3">
      <w:pPr>
        <w:pStyle w:val="Normal2"/>
        <w:widowControl w:val="0"/>
        <w:rPr>
          <w:szCs w:val="22"/>
        </w:rPr>
      </w:pPr>
    </w:p>
    <w:p w14:paraId="599C7A5D" w14:textId="77777777" w:rsidR="009330A4" w:rsidRDefault="009330A4" w:rsidP="001E2BF3">
      <w:pPr>
        <w:pStyle w:val="Normal2"/>
        <w:widowControl w:val="0"/>
        <w:rPr>
          <w:szCs w:val="22"/>
        </w:rPr>
      </w:pPr>
    </w:p>
    <w:p w14:paraId="630F3300" w14:textId="77777777" w:rsidR="009330A4" w:rsidRDefault="009330A4" w:rsidP="001E2BF3">
      <w:pPr>
        <w:pStyle w:val="Normal2"/>
        <w:widowControl w:val="0"/>
        <w:rPr>
          <w:szCs w:val="22"/>
        </w:rPr>
      </w:pPr>
    </w:p>
    <w:p w14:paraId="59247272" w14:textId="77777777" w:rsidR="009330A4" w:rsidRDefault="009330A4" w:rsidP="001E2BF3">
      <w:pPr>
        <w:pStyle w:val="Normal2"/>
        <w:widowControl w:val="0"/>
        <w:rPr>
          <w:szCs w:val="22"/>
        </w:rPr>
      </w:pPr>
    </w:p>
    <w:p w14:paraId="66476B62" w14:textId="77777777" w:rsidR="009330A4" w:rsidRDefault="009330A4" w:rsidP="001E2BF3">
      <w:pPr>
        <w:pStyle w:val="Normal2"/>
        <w:widowControl w:val="0"/>
        <w:rPr>
          <w:szCs w:val="22"/>
        </w:rPr>
      </w:pPr>
    </w:p>
    <w:p w14:paraId="5CEF84FD" w14:textId="77777777" w:rsidR="009330A4" w:rsidRDefault="009330A4" w:rsidP="001E2BF3">
      <w:pPr>
        <w:pStyle w:val="Normal2"/>
        <w:widowControl w:val="0"/>
        <w:rPr>
          <w:szCs w:val="22"/>
        </w:rPr>
      </w:pPr>
    </w:p>
    <w:p w14:paraId="6BCDB772" w14:textId="77777777" w:rsidR="009330A4" w:rsidRDefault="009330A4" w:rsidP="001E2BF3">
      <w:pPr>
        <w:pStyle w:val="Normal2"/>
        <w:widowControl w:val="0"/>
        <w:rPr>
          <w:szCs w:val="22"/>
        </w:rPr>
      </w:pPr>
    </w:p>
    <w:p w14:paraId="4E0392F0" w14:textId="77777777" w:rsidR="009330A4" w:rsidRDefault="009330A4" w:rsidP="001E2BF3">
      <w:pPr>
        <w:pStyle w:val="Normal2"/>
        <w:widowControl w:val="0"/>
        <w:rPr>
          <w:szCs w:val="22"/>
        </w:rPr>
      </w:pPr>
    </w:p>
    <w:p w14:paraId="7A28EB35" w14:textId="77777777" w:rsidR="009330A4" w:rsidRPr="00A6413F" w:rsidRDefault="009330A4" w:rsidP="001E2BF3">
      <w:pPr>
        <w:pStyle w:val="Normal2"/>
        <w:widowControl w:val="0"/>
        <w:rPr>
          <w:szCs w:val="22"/>
        </w:rPr>
      </w:pPr>
    </w:p>
    <w:p w14:paraId="07DC2D79" w14:textId="77777777" w:rsidR="001E2BF3" w:rsidRPr="00A6413F" w:rsidRDefault="001E2BF3" w:rsidP="001E2BF3">
      <w:pPr>
        <w:pStyle w:val="StyleStyleHeading1JustifiedTimesNewRoman"/>
        <w:keepNext w:val="0"/>
        <w:spacing w:before="360"/>
        <w:rPr>
          <w:szCs w:val="22"/>
        </w:rPr>
      </w:pPr>
      <w:bookmarkStart w:id="479" w:name="_Toc158889405"/>
      <w:bookmarkStart w:id="480" w:name="_Ref162933526"/>
      <w:bookmarkStart w:id="481" w:name="_Toc164108524"/>
      <w:r w:rsidRPr="00A6413F">
        <w:rPr>
          <w:szCs w:val="22"/>
        </w:rPr>
        <w:t>NÁROKY TŘETÍCH STRAN</w:t>
      </w:r>
      <w:bookmarkEnd w:id="479"/>
      <w:bookmarkEnd w:id="480"/>
      <w:bookmarkEnd w:id="481"/>
    </w:p>
    <w:p w14:paraId="24C932EE" w14:textId="77777777" w:rsidR="001E2BF3" w:rsidRDefault="001E2BF3" w:rsidP="001E2BF3">
      <w:pPr>
        <w:pStyle w:val="Normal2"/>
        <w:widowControl w:val="0"/>
        <w:rPr>
          <w:szCs w:val="22"/>
        </w:rPr>
      </w:pPr>
      <w:r w:rsidRPr="00A6413F">
        <w:rPr>
          <w:szCs w:val="22"/>
        </w:rPr>
        <w:t>Žádné ustanovení této Smlouvy není smlouvou ve prospěch třetího. Žádné třetí straně proto z</w:t>
      </w:r>
      <w:r w:rsidR="0079616C">
        <w:rPr>
          <w:szCs w:val="22"/>
        </w:rPr>
        <w:t> </w:t>
      </w:r>
      <w:r w:rsidRPr="00A6413F">
        <w:rPr>
          <w:szCs w:val="22"/>
        </w:rPr>
        <w:t>této smlouvy nemohou vzniknout žádná práva.</w:t>
      </w:r>
    </w:p>
    <w:p w14:paraId="55B3A23C" w14:textId="77777777" w:rsidR="00602501" w:rsidRDefault="00602501" w:rsidP="001E2BF3">
      <w:pPr>
        <w:pStyle w:val="Normal2"/>
        <w:widowControl w:val="0"/>
        <w:rPr>
          <w:szCs w:val="22"/>
        </w:rPr>
      </w:pPr>
    </w:p>
    <w:tbl>
      <w:tblPr>
        <w:tblW w:w="9072" w:type="dxa"/>
        <w:tblLayout w:type="fixed"/>
        <w:tblCellMar>
          <w:left w:w="70" w:type="dxa"/>
          <w:right w:w="70" w:type="dxa"/>
        </w:tblCellMar>
        <w:tblLook w:val="0000" w:firstRow="0" w:lastRow="0" w:firstColumn="0" w:lastColumn="0" w:noHBand="0" w:noVBand="0"/>
      </w:tblPr>
      <w:tblGrid>
        <w:gridCol w:w="4395"/>
        <w:gridCol w:w="992"/>
        <w:gridCol w:w="3685"/>
      </w:tblGrid>
      <w:tr w:rsidR="00006956" w:rsidRPr="00A6413F" w14:paraId="1E67CC4F" w14:textId="77777777" w:rsidTr="00571C0B">
        <w:tc>
          <w:tcPr>
            <w:tcW w:w="4395" w:type="dxa"/>
            <w:tcBorders>
              <w:top w:val="nil"/>
              <w:left w:val="nil"/>
              <w:bottom w:val="nil"/>
              <w:right w:val="nil"/>
            </w:tcBorders>
          </w:tcPr>
          <w:p w14:paraId="6763C677" w14:textId="77777777" w:rsidR="00006956" w:rsidRPr="00A6413F" w:rsidRDefault="001165F0" w:rsidP="001E2BF3">
            <w:pPr>
              <w:tabs>
                <w:tab w:val="left" w:pos="2835"/>
              </w:tabs>
              <w:rPr>
                <w:szCs w:val="22"/>
              </w:rPr>
            </w:pPr>
            <w:r>
              <w:rPr>
                <w:szCs w:val="22"/>
              </w:rPr>
              <w:br w:type="page"/>
            </w:r>
            <w:r w:rsidR="00006956" w:rsidRPr="00A6413F">
              <w:rPr>
                <w:szCs w:val="22"/>
              </w:rPr>
              <w:t>Místo:</w:t>
            </w:r>
          </w:p>
          <w:p w14:paraId="79C1A7EE" w14:textId="77777777" w:rsidR="00006956" w:rsidRPr="00A6413F" w:rsidRDefault="00006956" w:rsidP="001E2BF3">
            <w:pPr>
              <w:tabs>
                <w:tab w:val="left" w:pos="2835"/>
              </w:tabs>
              <w:rPr>
                <w:szCs w:val="22"/>
              </w:rPr>
            </w:pPr>
            <w:r w:rsidRPr="00A6413F">
              <w:rPr>
                <w:szCs w:val="22"/>
              </w:rPr>
              <w:t>Datum:</w:t>
            </w:r>
          </w:p>
        </w:tc>
        <w:tc>
          <w:tcPr>
            <w:tcW w:w="992" w:type="dxa"/>
            <w:tcBorders>
              <w:top w:val="nil"/>
              <w:left w:val="nil"/>
              <w:bottom w:val="nil"/>
              <w:right w:val="nil"/>
            </w:tcBorders>
          </w:tcPr>
          <w:p w14:paraId="15545A76" w14:textId="77777777" w:rsidR="00006956" w:rsidRPr="00A6413F" w:rsidRDefault="00006956" w:rsidP="001E2BF3">
            <w:pPr>
              <w:tabs>
                <w:tab w:val="left" w:pos="2835"/>
              </w:tabs>
              <w:rPr>
                <w:szCs w:val="22"/>
              </w:rPr>
            </w:pPr>
          </w:p>
        </w:tc>
        <w:tc>
          <w:tcPr>
            <w:tcW w:w="3685" w:type="dxa"/>
            <w:tcBorders>
              <w:top w:val="nil"/>
              <w:left w:val="nil"/>
              <w:bottom w:val="nil"/>
              <w:right w:val="nil"/>
            </w:tcBorders>
          </w:tcPr>
          <w:p w14:paraId="601F243A" w14:textId="439B15D7" w:rsidR="00006956" w:rsidRPr="00A6413F" w:rsidRDefault="00006956" w:rsidP="001E2BF3">
            <w:pPr>
              <w:tabs>
                <w:tab w:val="left" w:pos="2835"/>
              </w:tabs>
              <w:rPr>
                <w:szCs w:val="22"/>
              </w:rPr>
            </w:pPr>
            <w:r w:rsidRPr="00A6413F">
              <w:rPr>
                <w:szCs w:val="22"/>
              </w:rPr>
              <w:t>Místo:</w:t>
            </w:r>
            <w:r w:rsidR="007655D3">
              <w:rPr>
                <w:szCs w:val="22"/>
              </w:rPr>
              <w:t xml:space="preserve"> V Praze</w:t>
            </w:r>
          </w:p>
          <w:p w14:paraId="25BDAA3A" w14:textId="10FEC3D4" w:rsidR="00006956" w:rsidRPr="00A6413F" w:rsidRDefault="00006956" w:rsidP="001E2BF3">
            <w:pPr>
              <w:tabs>
                <w:tab w:val="left" w:pos="2835"/>
              </w:tabs>
              <w:rPr>
                <w:szCs w:val="22"/>
              </w:rPr>
            </w:pPr>
            <w:r w:rsidRPr="00A6413F">
              <w:rPr>
                <w:szCs w:val="22"/>
              </w:rPr>
              <w:t>Datum:</w:t>
            </w:r>
            <w:r w:rsidR="008766D1">
              <w:rPr>
                <w:szCs w:val="22"/>
              </w:rPr>
              <w:t>12.12.2017</w:t>
            </w:r>
          </w:p>
          <w:p w14:paraId="78382EC9" w14:textId="77777777" w:rsidR="00006956" w:rsidRPr="00A6413F" w:rsidRDefault="00006956" w:rsidP="001E2BF3">
            <w:pPr>
              <w:tabs>
                <w:tab w:val="left" w:pos="2835"/>
              </w:tabs>
              <w:rPr>
                <w:szCs w:val="22"/>
              </w:rPr>
            </w:pPr>
          </w:p>
        </w:tc>
      </w:tr>
      <w:tr w:rsidR="00006956" w:rsidRPr="00A6413F" w14:paraId="40BF3453" w14:textId="77777777" w:rsidTr="00571C0B">
        <w:tc>
          <w:tcPr>
            <w:tcW w:w="4395" w:type="dxa"/>
            <w:tcBorders>
              <w:top w:val="nil"/>
              <w:left w:val="nil"/>
              <w:bottom w:val="nil"/>
              <w:right w:val="nil"/>
            </w:tcBorders>
          </w:tcPr>
          <w:p w14:paraId="0F15ACC6" w14:textId="77777777" w:rsidR="00006956" w:rsidRPr="00006956" w:rsidRDefault="00006956" w:rsidP="001E2BF3">
            <w:pPr>
              <w:tabs>
                <w:tab w:val="left" w:pos="2835"/>
              </w:tabs>
              <w:rPr>
                <w:b/>
                <w:szCs w:val="22"/>
              </w:rPr>
            </w:pPr>
            <w:r w:rsidRPr="00006956">
              <w:rPr>
                <w:b/>
                <w:szCs w:val="22"/>
              </w:rPr>
              <w:t>Kancelář Generálního komisaře účasti České republiky na Všeobecné světové výstavě EXPO:</w:t>
            </w:r>
          </w:p>
        </w:tc>
        <w:tc>
          <w:tcPr>
            <w:tcW w:w="992" w:type="dxa"/>
            <w:tcBorders>
              <w:top w:val="nil"/>
              <w:left w:val="nil"/>
              <w:bottom w:val="nil"/>
              <w:right w:val="nil"/>
            </w:tcBorders>
          </w:tcPr>
          <w:p w14:paraId="4D91D2A3" w14:textId="77777777" w:rsidR="00006956" w:rsidRPr="00A6413F" w:rsidRDefault="00006956" w:rsidP="001E2BF3">
            <w:pPr>
              <w:tabs>
                <w:tab w:val="left" w:pos="2835"/>
              </w:tabs>
              <w:rPr>
                <w:b/>
                <w:bCs/>
                <w:szCs w:val="22"/>
              </w:rPr>
            </w:pPr>
          </w:p>
        </w:tc>
        <w:tc>
          <w:tcPr>
            <w:tcW w:w="3685" w:type="dxa"/>
            <w:tcBorders>
              <w:top w:val="nil"/>
              <w:left w:val="nil"/>
              <w:bottom w:val="nil"/>
              <w:right w:val="nil"/>
            </w:tcBorders>
          </w:tcPr>
          <w:p w14:paraId="49D4FDDF" w14:textId="327C535E" w:rsidR="00241A65" w:rsidRDefault="00241A65" w:rsidP="00571C0B">
            <w:pPr>
              <w:rPr>
                <w:b/>
                <w:szCs w:val="22"/>
              </w:rPr>
            </w:pPr>
            <w:r>
              <w:rPr>
                <w:b/>
                <w:szCs w:val="22"/>
              </w:rPr>
              <w:t>České vysoké učení technické v Praze</w:t>
            </w:r>
          </w:p>
          <w:p w14:paraId="6E4AA595" w14:textId="6E9177AF" w:rsidR="00006956" w:rsidRPr="00990A97" w:rsidRDefault="00006956" w:rsidP="00990A97">
            <w:pPr>
              <w:tabs>
                <w:tab w:val="left" w:pos="2835"/>
              </w:tabs>
              <w:rPr>
                <w:szCs w:val="22"/>
              </w:rPr>
            </w:pPr>
            <w:r w:rsidRPr="00A6413F">
              <w:rPr>
                <w:szCs w:val="22"/>
              </w:rPr>
              <w:t>:</w:t>
            </w:r>
          </w:p>
        </w:tc>
      </w:tr>
      <w:tr w:rsidR="00006956" w:rsidRPr="00F703B0" w14:paraId="3EB8ECB9" w14:textId="77777777" w:rsidTr="00571C0B">
        <w:tc>
          <w:tcPr>
            <w:tcW w:w="4395" w:type="dxa"/>
            <w:tcBorders>
              <w:top w:val="nil"/>
              <w:left w:val="nil"/>
              <w:bottom w:val="nil"/>
              <w:right w:val="nil"/>
            </w:tcBorders>
          </w:tcPr>
          <w:p w14:paraId="02471CE9" w14:textId="77777777" w:rsidR="00006956" w:rsidRPr="00A6413F" w:rsidRDefault="00006956" w:rsidP="001E2BF3">
            <w:pPr>
              <w:tabs>
                <w:tab w:val="left" w:pos="2835"/>
              </w:tabs>
              <w:rPr>
                <w:szCs w:val="22"/>
              </w:rPr>
            </w:pPr>
          </w:p>
          <w:p w14:paraId="7D2CD86E" w14:textId="77777777" w:rsidR="00006956" w:rsidRPr="00A6413F" w:rsidRDefault="00006956" w:rsidP="00685792">
            <w:pPr>
              <w:pBdr>
                <w:bottom w:val="single" w:sz="12" w:space="1" w:color="auto"/>
              </w:pBdr>
              <w:tabs>
                <w:tab w:val="left" w:pos="2835"/>
              </w:tabs>
              <w:rPr>
                <w:szCs w:val="22"/>
              </w:rPr>
            </w:pPr>
          </w:p>
          <w:p w14:paraId="3C77E03C" w14:textId="77777777" w:rsidR="00006956" w:rsidRPr="00A6413F" w:rsidRDefault="008D37DB" w:rsidP="001E2BF3">
            <w:pPr>
              <w:tabs>
                <w:tab w:val="left" w:pos="2835"/>
              </w:tabs>
              <w:rPr>
                <w:szCs w:val="22"/>
              </w:rPr>
            </w:pPr>
            <w:r>
              <w:rPr>
                <w:szCs w:val="22"/>
              </w:rPr>
              <w:t xml:space="preserve">Jméno: </w:t>
            </w:r>
            <w:r w:rsidR="001165F0">
              <w:rPr>
                <w:szCs w:val="22"/>
              </w:rPr>
              <w:t xml:space="preserve">Mgr. </w:t>
            </w:r>
            <w:r>
              <w:rPr>
                <w:szCs w:val="22"/>
              </w:rPr>
              <w:t>Jiří František Potužník</w:t>
            </w:r>
          </w:p>
          <w:p w14:paraId="5DE23A55" w14:textId="77777777" w:rsidR="00006956" w:rsidRPr="00A6413F" w:rsidRDefault="008D37DB" w:rsidP="001E2BF3">
            <w:pPr>
              <w:tabs>
                <w:tab w:val="left" w:pos="2835"/>
              </w:tabs>
              <w:rPr>
                <w:szCs w:val="22"/>
              </w:rPr>
            </w:pPr>
            <w:r>
              <w:rPr>
                <w:szCs w:val="22"/>
              </w:rPr>
              <w:t>Funkce: Generální komisař</w:t>
            </w:r>
          </w:p>
        </w:tc>
        <w:tc>
          <w:tcPr>
            <w:tcW w:w="992" w:type="dxa"/>
            <w:tcBorders>
              <w:top w:val="nil"/>
              <w:left w:val="nil"/>
              <w:bottom w:val="nil"/>
              <w:right w:val="nil"/>
            </w:tcBorders>
          </w:tcPr>
          <w:p w14:paraId="4AE4B53B" w14:textId="77777777" w:rsidR="00006956" w:rsidRPr="00A6413F" w:rsidRDefault="00006956" w:rsidP="001E2BF3">
            <w:pPr>
              <w:tabs>
                <w:tab w:val="left" w:pos="2835"/>
              </w:tabs>
              <w:rPr>
                <w:szCs w:val="22"/>
              </w:rPr>
            </w:pPr>
          </w:p>
        </w:tc>
        <w:tc>
          <w:tcPr>
            <w:tcW w:w="3685" w:type="dxa"/>
            <w:tcBorders>
              <w:top w:val="nil"/>
              <w:left w:val="nil"/>
              <w:bottom w:val="nil"/>
              <w:right w:val="nil"/>
            </w:tcBorders>
          </w:tcPr>
          <w:p w14:paraId="430976EB" w14:textId="77777777" w:rsidR="00006956" w:rsidRPr="00A6413F" w:rsidRDefault="00006956" w:rsidP="001E2BF3">
            <w:pPr>
              <w:tabs>
                <w:tab w:val="left" w:pos="2835"/>
              </w:tabs>
              <w:rPr>
                <w:szCs w:val="22"/>
              </w:rPr>
            </w:pPr>
          </w:p>
          <w:p w14:paraId="5D23F115" w14:textId="77777777" w:rsidR="00006956" w:rsidRPr="00A6413F" w:rsidRDefault="00006956" w:rsidP="00685792">
            <w:pPr>
              <w:pBdr>
                <w:bottom w:val="single" w:sz="12" w:space="1" w:color="auto"/>
              </w:pBdr>
              <w:tabs>
                <w:tab w:val="left" w:pos="2835"/>
              </w:tabs>
              <w:rPr>
                <w:szCs w:val="22"/>
              </w:rPr>
            </w:pPr>
          </w:p>
          <w:p w14:paraId="46E4990E" w14:textId="35A871BE" w:rsidR="00990A97" w:rsidRDefault="00006956" w:rsidP="00990A97">
            <w:pPr>
              <w:tabs>
                <w:tab w:val="left" w:pos="2835"/>
              </w:tabs>
              <w:rPr>
                <w:szCs w:val="22"/>
              </w:rPr>
            </w:pPr>
            <w:r w:rsidRPr="00A6413F">
              <w:rPr>
                <w:szCs w:val="22"/>
              </w:rPr>
              <w:t xml:space="preserve">Jméno: </w:t>
            </w:r>
            <w:r w:rsidR="00C36552">
              <w:rPr>
                <w:szCs w:val="22"/>
              </w:rPr>
              <w:t>prof. Ing. Petr Konvalinka, CSc.</w:t>
            </w:r>
            <w:r w:rsidR="009330A4">
              <w:rPr>
                <w:szCs w:val="22"/>
              </w:rPr>
              <w:t>, FEng</w:t>
            </w:r>
          </w:p>
          <w:p w14:paraId="4AD0938A" w14:textId="68E18692" w:rsidR="00006956" w:rsidRPr="00F703B0" w:rsidRDefault="00006956" w:rsidP="009330A4">
            <w:pPr>
              <w:tabs>
                <w:tab w:val="left" w:pos="2835"/>
              </w:tabs>
              <w:rPr>
                <w:szCs w:val="22"/>
              </w:rPr>
            </w:pPr>
            <w:r w:rsidRPr="00A6413F">
              <w:rPr>
                <w:szCs w:val="22"/>
              </w:rPr>
              <w:t xml:space="preserve">Funkce: </w:t>
            </w:r>
            <w:r w:rsidR="009330A4">
              <w:rPr>
                <w:szCs w:val="22"/>
              </w:rPr>
              <w:t>rektor</w:t>
            </w:r>
          </w:p>
        </w:tc>
      </w:tr>
    </w:tbl>
    <w:p w14:paraId="575E5C02" w14:textId="77777777" w:rsidR="001E2BF3" w:rsidRPr="00F703B0" w:rsidRDefault="001E2BF3" w:rsidP="001E2BF3">
      <w:pPr>
        <w:rPr>
          <w:szCs w:val="22"/>
        </w:rPr>
      </w:pPr>
    </w:p>
    <w:p w14:paraId="59FC9AA8" w14:textId="77777777" w:rsidR="001E2BF3" w:rsidRPr="00F703B0" w:rsidRDefault="001E2BF3" w:rsidP="001E2BF3">
      <w:pPr>
        <w:spacing w:before="60" w:after="60"/>
        <w:jc w:val="center"/>
        <w:rPr>
          <w:b/>
          <w:szCs w:val="22"/>
        </w:rPr>
        <w:sectPr w:rsidR="001E2BF3" w:rsidRPr="00F703B0" w:rsidSect="001E2BF3">
          <w:footerReference w:type="default" r:id="rId14"/>
          <w:type w:val="continuous"/>
          <w:pgSz w:w="11909" w:h="16834"/>
          <w:pgMar w:top="1397" w:right="1332" w:bottom="360" w:left="1332" w:header="708" w:footer="708" w:gutter="0"/>
          <w:cols w:space="60"/>
          <w:noEndnote/>
        </w:sectPr>
      </w:pPr>
    </w:p>
    <w:p w14:paraId="405F9872" w14:textId="6F56187A" w:rsidR="001968CA" w:rsidRDefault="001968CA" w:rsidP="00F661C5">
      <w:pPr>
        <w:spacing w:before="60" w:after="60"/>
        <w:jc w:val="center"/>
        <w:rPr>
          <w:szCs w:val="22"/>
        </w:rPr>
      </w:pPr>
    </w:p>
    <w:sectPr w:rsidR="001968CA" w:rsidSect="00F661C5">
      <w:headerReference w:type="default" r:id="rId15"/>
      <w:pgSz w:w="11909" w:h="16834"/>
      <w:pgMar w:top="1397" w:right="1332" w:bottom="360" w:left="1332" w:header="708" w:footer="708"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223AC" w14:textId="77777777" w:rsidR="00A135C1" w:rsidRDefault="00A135C1">
      <w:r>
        <w:separator/>
      </w:r>
    </w:p>
  </w:endnote>
  <w:endnote w:type="continuationSeparator" w:id="0">
    <w:p w14:paraId="79952EDB" w14:textId="77777777" w:rsidR="00A135C1" w:rsidRDefault="00A135C1">
      <w:r>
        <w:continuationSeparator/>
      </w:r>
    </w:p>
  </w:endnote>
  <w:endnote w:type="continuationNotice" w:id="1">
    <w:p w14:paraId="3281BA73" w14:textId="77777777" w:rsidR="00A135C1" w:rsidRDefault="00A135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A7C57" w14:textId="3731ABA6" w:rsidR="00CE1897" w:rsidRDefault="00CE1897" w:rsidP="001E2BF3">
    <w:pPr>
      <w:pStyle w:val="Zpat"/>
      <w:ind w:right="360"/>
      <w:jc w:val="right"/>
      <w:rPr>
        <w:i/>
        <w:sz w:val="20"/>
      </w:rPr>
    </w:pPr>
    <w:r>
      <w:rPr>
        <w:rStyle w:val="slostrnky"/>
        <w:sz w:val="20"/>
      </w:rPr>
      <w:fldChar w:fldCharType="begin"/>
    </w:r>
    <w:r>
      <w:rPr>
        <w:rStyle w:val="slostrnky"/>
        <w:sz w:val="20"/>
      </w:rPr>
      <w:instrText xml:space="preserve"> PAGE </w:instrText>
    </w:r>
    <w:r>
      <w:rPr>
        <w:rStyle w:val="slostrnky"/>
        <w:sz w:val="20"/>
      </w:rPr>
      <w:fldChar w:fldCharType="separate"/>
    </w:r>
    <w:r w:rsidR="00F661C5">
      <w:rPr>
        <w:rStyle w:val="slostrnky"/>
        <w:noProof/>
        <w:sz w:val="20"/>
      </w:rPr>
      <w:t>36</w:t>
    </w:r>
    <w:r>
      <w:rPr>
        <w:rStyle w:val="slostrnky"/>
        <w:sz w:val="20"/>
      </w:rPr>
      <w:fldChar w:fldCharType="end"/>
    </w:r>
    <w:r>
      <w:rPr>
        <w:rStyle w:val="slostrnky"/>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8F7D2" w14:textId="77777777" w:rsidR="00A135C1" w:rsidRDefault="00A135C1">
      <w:r>
        <w:separator/>
      </w:r>
    </w:p>
  </w:footnote>
  <w:footnote w:type="continuationSeparator" w:id="0">
    <w:p w14:paraId="2A72007D" w14:textId="77777777" w:rsidR="00A135C1" w:rsidRDefault="00A135C1">
      <w:r>
        <w:continuationSeparator/>
      </w:r>
    </w:p>
  </w:footnote>
  <w:footnote w:type="continuationNotice" w:id="1">
    <w:p w14:paraId="222FB56F" w14:textId="77777777" w:rsidR="00A135C1" w:rsidRDefault="00A135C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27DE9" w14:textId="77777777" w:rsidR="00CE1897" w:rsidRPr="00BB552E" w:rsidRDefault="00CE1897" w:rsidP="001E2B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C86FA0"/>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2"/>
    <w:multiLevelType w:val="hybridMultilevel"/>
    <w:tmpl w:val="313E6B2C"/>
    <w:lvl w:ilvl="0" w:tplc="DF46FB26">
      <w:start w:val="1"/>
      <w:numFmt w:val="decimal"/>
      <w:lvlText w:val="%1)"/>
      <w:lvlJc w:val="left"/>
      <w:pPr>
        <w:tabs>
          <w:tab w:val="num" w:pos="720"/>
        </w:tabs>
        <w:ind w:left="720" w:hanging="360"/>
      </w:pPr>
      <w:rPr>
        <w:rFonts w:ascii="Times New Roman" w:hAnsi="Times New Roman" w:cs="Times New Roman" w:hint="default"/>
        <w:b/>
        <w:color w:val="auto"/>
        <w:spacing w:val="0"/>
        <w:sz w:val="22"/>
        <w:u w:val="none"/>
      </w:rPr>
    </w:lvl>
    <w:lvl w:ilvl="1" w:tplc="04050019">
      <w:start w:val="1"/>
      <w:numFmt w:val="lowerLetter"/>
      <w:lvlText w:val="%2."/>
      <w:lvlJc w:val="left"/>
      <w:pPr>
        <w:tabs>
          <w:tab w:val="num" w:pos="1440"/>
        </w:tabs>
        <w:ind w:left="1440" w:hanging="360"/>
      </w:pPr>
      <w:rPr>
        <w:rFonts w:cs="Times New Roman"/>
        <w:spacing w:val="0"/>
      </w:rPr>
    </w:lvl>
    <w:lvl w:ilvl="2" w:tplc="0405001B">
      <w:start w:val="1"/>
      <w:numFmt w:val="lowerRoman"/>
      <w:lvlText w:val="%3."/>
      <w:lvlJc w:val="right"/>
      <w:pPr>
        <w:tabs>
          <w:tab w:val="num" w:pos="2160"/>
        </w:tabs>
        <w:ind w:left="2160" w:hanging="180"/>
      </w:pPr>
      <w:rPr>
        <w:rFonts w:cs="Times New Roman"/>
        <w:spacing w:val="0"/>
      </w:rPr>
    </w:lvl>
    <w:lvl w:ilvl="3" w:tplc="0405000F">
      <w:start w:val="1"/>
      <w:numFmt w:val="decimal"/>
      <w:lvlText w:val="%4."/>
      <w:lvlJc w:val="left"/>
      <w:pPr>
        <w:tabs>
          <w:tab w:val="num" w:pos="2880"/>
        </w:tabs>
        <w:ind w:left="2880" w:hanging="360"/>
      </w:pPr>
      <w:rPr>
        <w:rFonts w:cs="Times New Roman"/>
        <w:spacing w:val="0"/>
      </w:rPr>
    </w:lvl>
    <w:lvl w:ilvl="4" w:tplc="04050019">
      <w:start w:val="1"/>
      <w:numFmt w:val="lowerLetter"/>
      <w:lvlText w:val="%5."/>
      <w:lvlJc w:val="left"/>
      <w:pPr>
        <w:tabs>
          <w:tab w:val="num" w:pos="3600"/>
        </w:tabs>
        <w:ind w:left="3600" w:hanging="360"/>
      </w:pPr>
      <w:rPr>
        <w:rFonts w:cs="Times New Roman"/>
        <w:spacing w:val="0"/>
      </w:rPr>
    </w:lvl>
    <w:lvl w:ilvl="5" w:tplc="0405001B">
      <w:start w:val="1"/>
      <w:numFmt w:val="lowerRoman"/>
      <w:lvlText w:val="%6."/>
      <w:lvlJc w:val="right"/>
      <w:pPr>
        <w:tabs>
          <w:tab w:val="num" w:pos="4320"/>
        </w:tabs>
        <w:ind w:left="4320" w:hanging="180"/>
      </w:pPr>
      <w:rPr>
        <w:rFonts w:cs="Times New Roman"/>
        <w:spacing w:val="0"/>
      </w:rPr>
    </w:lvl>
    <w:lvl w:ilvl="6" w:tplc="0405000F">
      <w:start w:val="1"/>
      <w:numFmt w:val="decimal"/>
      <w:lvlText w:val="%7."/>
      <w:lvlJc w:val="left"/>
      <w:pPr>
        <w:tabs>
          <w:tab w:val="num" w:pos="5040"/>
        </w:tabs>
        <w:ind w:left="5040" w:hanging="360"/>
      </w:pPr>
      <w:rPr>
        <w:rFonts w:cs="Times New Roman"/>
        <w:spacing w:val="0"/>
      </w:rPr>
    </w:lvl>
    <w:lvl w:ilvl="7" w:tplc="04050019">
      <w:start w:val="1"/>
      <w:numFmt w:val="lowerLetter"/>
      <w:lvlText w:val="%8."/>
      <w:lvlJc w:val="left"/>
      <w:pPr>
        <w:tabs>
          <w:tab w:val="num" w:pos="5760"/>
        </w:tabs>
        <w:ind w:left="5760" w:hanging="360"/>
      </w:pPr>
      <w:rPr>
        <w:rFonts w:cs="Times New Roman"/>
        <w:spacing w:val="0"/>
      </w:rPr>
    </w:lvl>
    <w:lvl w:ilvl="8" w:tplc="0405001B">
      <w:start w:val="1"/>
      <w:numFmt w:val="lowerRoman"/>
      <w:lvlText w:val="%9."/>
      <w:lvlJc w:val="right"/>
      <w:pPr>
        <w:tabs>
          <w:tab w:val="num" w:pos="6480"/>
        </w:tabs>
        <w:ind w:left="6480" w:hanging="180"/>
      </w:pPr>
      <w:rPr>
        <w:rFonts w:cs="Times New Roman"/>
        <w:spacing w:val="0"/>
      </w:rPr>
    </w:lvl>
  </w:abstractNum>
  <w:abstractNum w:abstractNumId="2">
    <w:nsid w:val="00000008"/>
    <w:multiLevelType w:val="hybridMultilevel"/>
    <w:tmpl w:val="E320D6BE"/>
    <w:lvl w:ilvl="0" w:tplc="04050005">
      <w:start w:val="1"/>
      <w:numFmt w:val="bullet"/>
      <w:lvlText w:val=""/>
      <w:lvlJc w:val="left"/>
      <w:pPr>
        <w:tabs>
          <w:tab w:val="num" w:pos="780"/>
        </w:tabs>
        <w:ind w:left="780" w:hanging="360"/>
      </w:pPr>
      <w:rPr>
        <w:rFonts w:ascii="Wingdings" w:hAnsi="Wingdings" w:hint="default"/>
        <w:spacing w:val="0"/>
      </w:rPr>
    </w:lvl>
    <w:lvl w:ilvl="1" w:tplc="6322AE4A">
      <w:start w:val="1"/>
      <w:numFmt w:val="lowerLetter"/>
      <w:lvlText w:val="%2)"/>
      <w:lvlJc w:val="left"/>
      <w:pPr>
        <w:tabs>
          <w:tab w:val="num" w:pos="1500"/>
        </w:tabs>
        <w:ind w:left="1500" w:hanging="360"/>
      </w:pPr>
      <w:rPr>
        <w:rFonts w:cs="Times New Roman" w:hint="eastAsia"/>
        <w:spacing w:val="0"/>
      </w:rPr>
    </w:lvl>
    <w:lvl w:ilvl="2" w:tplc="04050005">
      <w:start w:val="1"/>
      <w:numFmt w:val="bullet"/>
      <w:lvlText w:val=""/>
      <w:lvlJc w:val="left"/>
      <w:pPr>
        <w:tabs>
          <w:tab w:val="num" w:pos="2220"/>
        </w:tabs>
        <w:ind w:left="2220" w:hanging="360"/>
      </w:pPr>
      <w:rPr>
        <w:rFonts w:ascii="Wingdings" w:hAnsi="Wingdings" w:hint="default"/>
        <w:spacing w:val="0"/>
      </w:rPr>
    </w:lvl>
    <w:lvl w:ilvl="3" w:tplc="04050001">
      <w:start w:val="1"/>
      <w:numFmt w:val="bullet"/>
      <w:lvlText w:val=""/>
      <w:lvlJc w:val="left"/>
      <w:pPr>
        <w:tabs>
          <w:tab w:val="num" w:pos="2940"/>
        </w:tabs>
        <w:ind w:left="2940" w:hanging="360"/>
      </w:pPr>
      <w:rPr>
        <w:rFonts w:ascii="Symbol" w:hAnsi="Symbol" w:hint="default"/>
        <w:spacing w:val="0"/>
      </w:rPr>
    </w:lvl>
    <w:lvl w:ilvl="4" w:tplc="04050003">
      <w:start w:val="1"/>
      <w:numFmt w:val="bullet"/>
      <w:lvlText w:val="o"/>
      <w:lvlJc w:val="left"/>
      <w:pPr>
        <w:tabs>
          <w:tab w:val="num" w:pos="3660"/>
        </w:tabs>
        <w:ind w:left="3660" w:hanging="360"/>
      </w:pPr>
      <w:rPr>
        <w:rFonts w:ascii="Courier New" w:hAnsi="Courier New" w:hint="default"/>
        <w:spacing w:val="0"/>
      </w:rPr>
    </w:lvl>
    <w:lvl w:ilvl="5" w:tplc="04050005">
      <w:start w:val="1"/>
      <w:numFmt w:val="bullet"/>
      <w:lvlText w:val=""/>
      <w:lvlJc w:val="left"/>
      <w:pPr>
        <w:tabs>
          <w:tab w:val="num" w:pos="4380"/>
        </w:tabs>
        <w:ind w:left="4380" w:hanging="360"/>
      </w:pPr>
      <w:rPr>
        <w:rFonts w:ascii="Wingdings" w:hAnsi="Wingdings" w:hint="default"/>
        <w:spacing w:val="0"/>
      </w:rPr>
    </w:lvl>
    <w:lvl w:ilvl="6" w:tplc="04050001">
      <w:start w:val="1"/>
      <w:numFmt w:val="bullet"/>
      <w:lvlText w:val=""/>
      <w:lvlJc w:val="left"/>
      <w:pPr>
        <w:tabs>
          <w:tab w:val="num" w:pos="5100"/>
        </w:tabs>
        <w:ind w:left="5100" w:hanging="360"/>
      </w:pPr>
      <w:rPr>
        <w:rFonts w:ascii="Symbol" w:hAnsi="Symbol" w:hint="default"/>
        <w:spacing w:val="0"/>
      </w:rPr>
    </w:lvl>
    <w:lvl w:ilvl="7" w:tplc="04050003">
      <w:start w:val="1"/>
      <w:numFmt w:val="bullet"/>
      <w:lvlText w:val="o"/>
      <w:lvlJc w:val="left"/>
      <w:pPr>
        <w:tabs>
          <w:tab w:val="num" w:pos="5820"/>
        </w:tabs>
        <w:ind w:left="5820" w:hanging="360"/>
      </w:pPr>
      <w:rPr>
        <w:rFonts w:ascii="Courier New" w:hAnsi="Courier New" w:hint="default"/>
        <w:spacing w:val="0"/>
      </w:rPr>
    </w:lvl>
    <w:lvl w:ilvl="8" w:tplc="04050005">
      <w:start w:val="1"/>
      <w:numFmt w:val="bullet"/>
      <w:lvlText w:val=""/>
      <w:lvlJc w:val="left"/>
      <w:pPr>
        <w:tabs>
          <w:tab w:val="num" w:pos="6540"/>
        </w:tabs>
        <w:ind w:left="6540" w:hanging="360"/>
      </w:pPr>
      <w:rPr>
        <w:rFonts w:ascii="Wingdings" w:hAnsi="Wingdings" w:hint="default"/>
        <w:spacing w:val="0"/>
      </w:rPr>
    </w:lvl>
  </w:abstractNum>
  <w:abstractNum w:abstractNumId="3">
    <w:nsid w:val="03271B62"/>
    <w:multiLevelType w:val="hybridMultilevel"/>
    <w:tmpl w:val="8E386B8C"/>
    <w:lvl w:ilvl="0" w:tplc="04050011">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nsid w:val="042060FC"/>
    <w:multiLevelType w:val="hybridMultilevel"/>
    <w:tmpl w:val="4A8E8DAA"/>
    <w:lvl w:ilvl="0" w:tplc="4F90BC52">
      <w:start w:val="1"/>
      <w:numFmt w:val="lowerLetter"/>
      <w:lvlText w:val="(%1)"/>
      <w:lvlJc w:val="left"/>
      <w:pPr>
        <w:tabs>
          <w:tab w:val="num" w:pos="2153"/>
        </w:tabs>
        <w:ind w:left="2153" w:hanging="735"/>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42941B6"/>
    <w:multiLevelType w:val="hybridMultilevel"/>
    <w:tmpl w:val="9BEAEBAC"/>
    <w:lvl w:ilvl="0" w:tplc="C598E9D8">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1"/>
        </w:tabs>
        <w:ind w:left="1081" w:hanging="360"/>
      </w:pPr>
      <w:rPr>
        <w:rFonts w:ascii="Courier New" w:hAnsi="Courier New" w:cs="Courier New" w:hint="default"/>
      </w:rPr>
    </w:lvl>
    <w:lvl w:ilvl="2" w:tplc="04050005" w:tentative="1">
      <w:start w:val="1"/>
      <w:numFmt w:val="bullet"/>
      <w:lvlText w:val=""/>
      <w:lvlJc w:val="left"/>
      <w:pPr>
        <w:tabs>
          <w:tab w:val="num" w:pos="1801"/>
        </w:tabs>
        <w:ind w:left="1801" w:hanging="360"/>
      </w:pPr>
      <w:rPr>
        <w:rFonts w:ascii="Wingdings" w:hAnsi="Wingdings" w:hint="default"/>
      </w:rPr>
    </w:lvl>
    <w:lvl w:ilvl="3" w:tplc="04050001" w:tentative="1">
      <w:start w:val="1"/>
      <w:numFmt w:val="bullet"/>
      <w:lvlText w:val=""/>
      <w:lvlJc w:val="left"/>
      <w:pPr>
        <w:tabs>
          <w:tab w:val="num" w:pos="2521"/>
        </w:tabs>
        <w:ind w:left="2521" w:hanging="360"/>
      </w:pPr>
      <w:rPr>
        <w:rFonts w:ascii="Symbol" w:hAnsi="Symbol" w:hint="default"/>
      </w:rPr>
    </w:lvl>
    <w:lvl w:ilvl="4" w:tplc="04050003" w:tentative="1">
      <w:start w:val="1"/>
      <w:numFmt w:val="bullet"/>
      <w:lvlText w:val="o"/>
      <w:lvlJc w:val="left"/>
      <w:pPr>
        <w:tabs>
          <w:tab w:val="num" w:pos="3241"/>
        </w:tabs>
        <w:ind w:left="3241" w:hanging="360"/>
      </w:pPr>
      <w:rPr>
        <w:rFonts w:ascii="Courier New" w:hAnsi="Courier New" w:cs="Courier New" w:hint="default"/>
      </w:rPr>
    </w:lvl>
    <w:lvl w:ilvl="5" w:tplc="04050005" w:tentative="1">
      <w:start w:val="1"/>
      <w:numFmt w:val="bullet"/>
      <w:lvlText w:val=""/>
      <w:lvlJc w:val="left"/>
      <w:pPr>
        <w:tabs>
          <w:tab w:val="num" w:pos="3961"/>
        </w:tabs>
        <w:ind w:left="3961" w:hanging="360"/>
      </w:pPr>
      <w:rPr>
        <w:rFonts w:ascii="Wingdings" w:hAnsi="Wingdings" w:hint="default"/>
      </w:rPr>
    </w:lvl>
    <w:lvl w:ilvl="6" w:tplc="04050001" w:tentative="1">
      <w:start w:val="1"/>
      <w:numFmt w:val="bullet"/>
      <w:lvlText w:val=""/>
      <w:lvlJc w:val="left"/>
      <w:pPr>
        <w:tabs>
          <w:tab w:val="num" w:pos="4681"/>
        </w:tabs>
        <w:ind w:left="4681" w:hanging="360"/>
      </w:pPr>
      <w:rPr>
        <w:rFonts w:ascii="Symbol" w:hAnsi="Symbol" w:hint="default"/>
      </w:rPr>
    </w:lvl>
    <w:lvl w:ilvl="7" w:tplc="04050003" w:tentative="1">
      <w:start w:val="1"/>
      <w:numFmt w:val="bullet"/>
      <w:lvlText w:val="o"/>
      <w:lvlJc w:val="left"/>
      <w:pPr>
        <w:tabs>
          <w:tab w:val="num" w:pos="5401"/>
        </w:tabs>
        <w:ind w:left="5401" w:hanging="360"/>
      </w:pPr>
      <w:rPr>
        <w:rFonts w:ascii="Courier New" w:hAnsi="Courier New" w:cs="Courier New" w:hint="default"/>
      </w:rPr>
    </w:lvl>
    <w:lvl w:ilvl="8" w:tplc="04050005" w:tentative="1">
      <w:start w:val="1"/>
      <w:numFmt w:val="bullet"/>
      <w:lvlText w:val=""/>
      <w:lvlJc w:val="left"/>
      <w:pPr>
        <w:tabs>
          <w:tab w:val="num" w:pos="6121"/>
        </w:tabs>
        <w:ind w:left="6121" w:hanging="360"/>
      </w:pPr>
      <w:rPr>
        <w:rFonts w:ascii="Wingdings" w:hAnsi="Wingdings" w:hint="default"/>
      </w:rPr>
    </w:lvl>
  </w:abstractNum>
  <w:abstractNum w:abstractNumId="6">
    <w:nsid w:val="05042964"/>
    <w:multiLevelType w:val="singleLevel"/>
    <w:tmpl w:val="19C60C38"/>
    <w:lvl w:ilvl="0">
      <w:start w:val="1"/>
      <w:numFmt w:val="lowerLetter"/>
      <w:lvlText w:val="(%1)"/>
      <w:lvlJc w:val="left"/>
      <w:pPr>
        <w:tabs>
          <w:tab w:val="num" w:pos="2160"/>
        </w:tabs>
        <w:ind w:left="2160" w:hanging="720"/>
      </w:pPr>
      <w:rPr>
        <w:rFonts w:hint="default"/>
      </w:rPr>
    </w:lvl>
  </w:abstractNum>
  <w:abstractNum w:abstractNumId="7">
    <w:nsid w:val="05E55FEC"/>
    <w:multiLevelType w:val="hybridMultilevel"/>
    <w:tmpl w:val="486A9658"/>
    <w:lvl w:ilvl="0" w:tplc="C61A6B02">
      <w:start w:val="1"/>
      <w:numFmt w:val="lowerLetter"/>
      <w:lvlText w:val="(%1)"/>
      <w:lvlJc w:val="left"/>
      <w:pPr>
        <w:tabs>
          <w:tab w:val="num" w:pos="3196"/>
        </w:tabs>
        <w:ind w:left="3196" w:hanging="360"/>
      </w:pPr>
      <w:rPr>
        <w:rFonts w:hint="default"/>
      </w:rPr>
    </w:lvl>
    <w:lvl w:ilvl="1" w:tplc="AF1AFBAA">
      <w:start w:val="1"/>
      <w:numFmt w:val="lowerLetter"/>
      <w:lvlText w:val="(%2)"/>
      <w:lvlJc w:val="left"/>
      <w:pPr>
        <w:tabs>
          <w:tab w:val="num" w:pos="2858"/>
        </w:tabs>
        <w:ind w:left="2858" w:hanging="360"/>
      </w:pPr>
      <w:rPr>
        <w:rFonts w:hint="default"/>
      </w:rPr>
    </w:lvl>
    <w:lvl w:ilvl="2" w:tplc="0405001B" w:tentative="1">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8">
    <w:nsid w:val="06301D91"/>
    <w:multiLevelType w:val="hybridMultilevel"/>
    <w:tmpl w:val="0FE65F94"/>
    <w:lvl w:ilvl="0" w:tplc="BEAC5584">
      <w:start w:val="1"/>
      <w:numFmt w:val="lowerLetter"/>
      <w:lvlText w:val="(%1)"/>
      <w:lvlJc w:val="left"/>
      <w:pPr>
        <w:tabs>
          <w:tab w:val="num" w:pos="2858"/>
        </w:tabs>
        <w:ind w:left="285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7E104E1"/>
    <w:multiLevelType w:val="singleLevel"/>
    <w:tmpl w:val="BDDADFF6"/>
    <w:lvl w:ilvl="0">
      <w:start w:val="1"/>
      <w:numFmt w:val="lowerLetter"/>
      <w:lvlText w:val="(%1)"/>
      <w:lvlJc w:val="left"/>
      <w:pPr>
        <w:tabs>
          <w:tab w:val="num" w:pos="2153"/>
        </w:tabs>
        <w:ind w:left="2153" w:hanging="735"/>
      </w:pPr>
      <w:rPr>
        <w:rFonts w:hint="default"/>
      </w:rPr>
    </w:lvl>
  </w:abstractNum>
  <w:abstractNum w:abstractNumId="10">
    <w:nsid w:val="0CF00908"/>
    <w:multiLevelType w:val="hybridMultilevel"/>
    <w:tmpl w:val="3744916A"/>
    <w:lvl w:ilvl="0" w:tplc="35DA4286">
      <w:start w:val="1"/>
      <w:numFmt w:val="lowerLetter"/>
      <w:lvlText w:val="%1)"/>
      <w:lvlJc w:val="left"/>
      <w:pPr>
        <w:tabs>
          <w:tab w:val="num" w:pos="341"/>
        </w:tabs>
        <w:ind w:left="341" w:hanging="340"/>
      </w:pPr>
      <w:rPr>
        <w:rFonts w:hint="default"/>
      </w:rPr>
    </w:lvl>
    <w:lvl w:ilvl="1" w:tplc="04050019" w:tentative="1">
      <w:start w:val="1"/>
      <w:numFmt w:val="lowerLetter"/>
      <w:lvlText w:val="%2."/>
      <w:lvlJc w:val="left"/>
      <w:pPr>
        <w:tabs>
          <w:tab w:val="num" w:pos="1441"/>
        </w:tabs>
        <w:ind w:left="1441" w:hanging="360"/>
      </w:pPr>
    </w:lvl>
    <w:lvl w:ilvl="2" w:tplc="0405001B" w:tentative="1">
      <w:start w:val="1"/>
      <w:numFmt w:val="lowerRoman"/>
      <w:lvlText w:val="%3."/>
      <w:lvlJc w:val="right"/>
      <w:pPr>
        <w:tabs>
          <w:tab w:val="num" w:pos="2161"/>
        </w:tabs>
        <w:ind w:left="2161" w:hanging="180"/>
      </w:pPr>
    </w:lvl>
    <w:lvl w:ilvl="3" w:tplc="0405000F" w:tentative="1">
      <w:start w:val="1"/>
      <w:numFmt w:val="decimal"/>
      <w:lvlText w:val="%4."/>
      <w:lvlJc w:val="left"/>
      <w:pPr>
        <w:tabs>
          <w:tab w:val="num" w:pos="2881"/>
        </w:tabs>
        <w:ind w:left="2881" w:hanging="360"/>
      </w:pPr>
    </w:lvl>
    <w:lvl w:ilvl="4" w:tplc="04050019" w:tentative="1">
      <w:start w:val="1"/>
      <w:numFmt w:val="lowerLetter"/>
      <w:lvlText w:val="%5."/>
      <w:lvlJc w:val="left"/>
      <w:pPr>
        <w:tabs>
          <w:tab w:val="num" w:pos="3601"/>
        </w:tabs>
        <w:ind w:left="3601" w:hanging="360"/>
      </w:pPr>
    </w:lvl>
    <w:lvl w:ilvl="5" w:tplc="0405001B" w:tentative="1">
      <w:start w:val="1"/>
      <w:numFmt w:val="lowerRoman"/>
      <w:lvlText w:val="%6."/>
      <w:lvlJc w:val="right"/>
      <w:pPr>
        <w:tabs>
          <w:tab w:val="num" w:pos="4321"/>
        </w:tabs>
        <w:ind w:left="4321" w:hanging="180"/>
      </w:pPr>
    </w:lvl>
    <w:lvl w:ilvl="6" w:tplc="0405000F" w:tentative="1">
      <w:start w:val="1"/>
      <w:numFmt w:val="decimal"/>
      <w:lvlText w:val="%7."/>
      <w:lvlJc w:val="left"/>
      <w:pPr>
        <w:tabs>
          <w:tab w:val="num" w:pos="5041"/>
        </w:tabs>
        <w:ind w:left="5041" w:hanging="360"/>
      </w:pPr>
    </w:lvl>
    <w:lvl w:ilvl="7" w:tplc="04050019" w:tentative="1">
      <w:start w:val="1"/>
      <w:numFmt w:val="lowerLetter"/>
      <w:lvlText w:val="%8."/>
      <w:lvlJc w:val="left"/>
      <w:pPr>
        <w:tabs>
          <w:tab w:val="num" w:pos="5761"/>
        </w:tabs>
        <w:ind w:left="5761" w:hanging="360"/>
      </w:pPr>
    </w:lvl>
    <w:lvl w:ilvl="8" w:tplc="0405001B" w:tentative="1">
      <w:start w:val="1"/>
      <w:numFmt w:val="lowerRoman"/>
      <w:lvlText w:val="%9."/>
      <w:lvlJc w:val="right"/>
      <w:pPr>
        <w:tabs>
          <w:tab w:val="num" w:pos="6481"/>
        </w:tabs>
        <w:ind w:left="6481" w:hanging="180"/>
      </w:pPr>
    </w:lvl>
  </w:abstractNum>
  <w:abstractNum w:abstractNumId="11">
    <w:nsid w:val="0DE37B28"/>
    <w:multiLevelType w:val="multilevel"/>
    <w:tmpl w:val="DB0A9230"/>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2">
    <w:nsid w:val="0FE90781"/>
    <w:multiLevelType w:val="hybridMultilevel"/>
    <w:tmpl w:val="10340C28"/>
    <w:lvl w:ilvl="0" w:tplc="CE86A27E">
      <w:start w:val="1"/>
      <w:numFmt w:val="lowerLetter"/>
      <w:lvlText w:val="(%1)"/>
      <w:lvlJc w:val="left"/>
      <w:pPr>
        <w:tabs>
          <w:tab w:val="num" w:pos="1778"/>
        </w:tabs>
        <w:ind w:left="1778" w:hanging="360"/>
      </w:pPr>
      <w:rPr>
        <w:rFonts w:hint="default"/>
      </w:rPr>
    </w:lvl>
    <w:lvl w:ilvl="1" w:tplc="26504B3C">
      <w:start w:val="2"/>
      <w:numFmt w:val="lowerRoman"/>
      <w:lvlText w:val="%2."/>
      <w:lvlJc w:val="left"/>
      <w:pPr>
        <w:tabs>
          <w:tab w:val="num" w:pos="2498"/>
        </w:tabs>
        <w:ind w:left="2498" w:hanging="360"/>
      </w:pPr>
      <w:rPr>
        <w:rFonts w:hint="default"/>
      </w:rPr>
    </w:lvl>
    <w:lvl w:ilvl="2" w:tplc="A1A6DE84" w:tentative="1">
      <w:start w:val="1"/>
      <w:numFmt w:val="lowerRoman"/>
      <w:lvlText w:val="%3."/>
      <w:lvlJc w:val="right"/>
      <w:pPr>
        <w:tabs>
          <w:tab w:val="num" w:pos="3218"/>
        </w:tabs>
        <w:ind w:left="3218" w:hanging="180"/>
      </w:pPr>
    </w:lvl>
    <w:lvl w:ilvl="3" w:tplc="1D34BD46" w:tentative="1">
      <w:start w:val="1"/>
      <w:numFmt w:val="decimal"/>
      <w:lvlText w:val="%4."/>
      <w:lvlJc w:val="left"/>
      <w:pPr>
        <w:tabs>
          <w:tab w:val="num" w:pos="3938"/>
        </w:tabs>
        <w:ind w:left="3938" w:hanging="360"/>
      </w:pPr>
    </w:lvl>
    <w:lvl w:ilvl="4" w:tplc="D562B6C6" w:tentative="1">
      <w:start w:val="1"/>
      <w:numFmt w:val="lowerLetter"/>
      <w:lvlText w:val="%5."/>
      <w:lvlJc w:val="left"/>
      <w:pPr>
        <w:tabs>
          <w:tab w:val="num" w:pos="4658"/>
        </w:tabs>
        <w:ind w:left="4658" w:hanging="360"/>
      </w:pPr>
    </w:lvl>
    <w:lvl w:ilvl="5" w:tplc="6364610A" w:tentative="1">
      <w:start w:val="1"/>
      <w:numFmt w:val="lowerRoman"/>
      <w:lvlText w:val="%6."/>
      <w:lvlJc w:val="right"/>
      <w:pPr>
        <w:tabs>
          <w:tab w:val="num" w:pos="5378"/>
        </w:tabs>
        <w:ind w:left="5378" w:hanging="180"/>
      </w:pPr>
    </w:lvl>
    <w:lvl w:ilvl="6" w:tplc="1B46ADF6" w:tentative="1">
      <w:start w:val="1"/>
      <w:numFmt w:val="decimal"/>
      <w:lvlText w:val="%7."/>
      <w:lvlJc w:val="left"/>
      <w:pPr>
        <w:tabs>
          <w:tab w:val="num" w:pos="6098"/>
        </w:tabs>
        <w:ind w:left="6098" w:hanging="360"/>
      </w:pPr>
    </w:lvl>
    <w:lvl w:ilvl="7" w:tplc="64FE0174" w:tentative="1">
      <w:start w:val="1"/>
      <w:numFmt w:val="lowerLetter"/>
      <w:lvlText w:val="%8."/>
      <w:lvlJc w:val="left"/>
      <w:pPr>
        <w:tabs>
          <w:tab w:val="num" w:pos="6818"/>
        </w:tabs>
        <w:ind w:left="6818" w:hanging="360"/>
      </w:pPr>
    </w:lvl>
    <w:lvl w:ilvl="8" w:tplc="079AF514" w:tentative="1">
      <w:start w:val="1"/>
      <w:numFmt w:val="lowerRoman"/>
      <w:lvlText w:val="%9."/>
      <w:lvlJc w:val="right"/>
      <w:pPr>
        <w:tabs>
          <w:tab w:val="num" w:pos="7538"/>
        </w:tabs>
        <w:ind w:left="7538" w:hanging="180"/>
      </w:pPr>
    </w:lvl>
  </w:abstractNum>
  <w:abstractNum w:abstractNumId="13">
    <w:nsid w:val="10BE73EC"/>
    <w:multiLevelType w:val="hybridMultilevel"/>
    <w:tmpl w:val="29061A14"/>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nsid w:val="15BB4DC0"/>
    <w:multiLevelType w:val="hybridMultilevel"/>
    <w:tmpl w:val="4C4EBA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26D57D7E"/>
    <w:multiLevelType w:val="hybridMultilevel"/>
    <w:tmpl w:val="3626E05E"/>
    <w:lvl w:ilvl="0" w:tplc="0405000F">
      <w:start w:val="1"/>
      <w:numFmt w:val="lowerLetter"/>
      <w:lvlText w:val="%1)"/>
      <w:lvlJc w:val="left"/>
      <w:pPr>
        <w:tabs>
          <w:tab w:val="num" w:pos="341"/>
        </w:tabs>
        <w:ind w:left="341" w:hanging="340"/>
      </w:pPr>
      <w:rPr>
        <w:rFonts w:hint="default"/>
      </w:rPr>
    </w:lvl>
    <w:lvl w:ilvl="1" w:tplc="04050019" w:tentative="1">
      <w:start w:val="1"/>
      <w:numFmt w:val="lowerLetter"/>
      <w:lvlText w:val="%2."/>
      <w:lvlJc w:val="left"/>
      <w:pPr>
        <w:tabs>
          <w:tab w:val="num" w:pos="1441"/>
        </w:tabs>
        <w:ind w:left="1441" w:hanging="360"/>
      </w:pPr>
    </w:lvl>
    <w:lvl w:ilvl="2" w:tplc="0405001B" w:tentative="1">
      <w:start w:val="1"/>
      <w:numFmt w:val="lowerRoman"/>
      <w:lvlText w:val="%3."/>
      <w:lvlJc w:val="right"/>
      <w:pPr>
        <w:tabs>
          <w:tab w:val="num" w:pos="2161"/>
        </w:tabs>
        <w:ind w:left="2161" w:hanging="180"/>
      </w:pPr>
    </w:lvl>
    <w:lvl w:ilvl="3" w:tplc="0405000F" w:tentative="1">
      <w:start w:val="1"/>
      <w:numFmt w:val="decimal"/>
      <w:lvlText w:val="%4."/>
      <w:lvlJc w:val="left"/>
      <w:pPr>
        <w:tabs>
          <w:tab w:val="num" w:pos="2881"/>
        </w:tabs>
        <w:ind w:left="2881" w:hanging="360"/>
      </w:pPr>
    </w:lvl>
    <w:lvl w:ilvl="4" w:tplc="04050019" w:tentative="1">
      <w:start w:val="1"/>
      <w:numFmt w:val="lowerLetter"/>
      <w:lvlText w:val="%5."/>
      <w:lvlJc w:val="left"/>
      <w:pPr>
        <w:tabs>
          <w:tab w:val="num" w:pos="3601"/>
        </w:tabs>
        <w:ind w:left="3601" w:hanging="360"/>
      </w:pPr>
    </w:lvl>
    <w:lvl w:ilvl="5" w:tplc="0405001B" w:tentative="1">
      <w:start w:val="1"/>
      <w:numFmt w:val="lowerRoman"/>
      <w:lvlText w:val="%6."/>
      <w:lvlJc w:val="right"/>
      <w:pPr>
        <w:tabs>
          <w:tab w:val="num" w:pos="4321"/>
        </w:tabs>
        <w:ind w:left="4321" w:hanging="180"/>
      </w:pPr>
    </w:lvl>
    <w:lvl w:ilvl="6" w:tplc="0405000F" w:tentative="1">
      <w:start w:val="1"/>
      <w:numFmt w:val="decimal"/>
      <w:lvlText w:val="%7."/>
      <w:lvlJc w:val="left"/>
      <w:pPr>
        <w:tabs>
          <w:tab w:val="num" w:pos="5041"/>
        </w:tabs>
        <w:ind w:left="5041" w:hanging="360"/>
      </w:pPr>
    </w:lvl>
    <w:lvl w:ilvl="7" w:tplc="04050019" w:tentative="1">
      <w:start w:val="1"/>
      <w:numFmt w:val="lowerLetter"/>
      <w:lvlText w:val="%8."/>
      <w:lvlJc w:val="left"/>
      <w:pPr>
        <w:tabs>
          <w:tab w:val="num" w:pos="5761"/>
        </w:tabs>
        <w:ind w:left="5761" w:hanging="360"/>
      </w:pPr>
    </w:lvl>
    <w:lvl w:ilvl="8" w:tplc="0405001B" w:tentative="1">
      <w:start w:val="1"/>
      <w:numFmt w:val="lowerRoman"/>
      <w:lvlText w:val="%9."/>
      <w:lvlJc w:val="right"/>
      <w:pPr>
        <w:tabs>
          <w:tab w:val="num" w:pos="6481"/>
        </w:tabs>
        <w:ind w:left="6481" w:hanging="180"/>
      </w:pPr>
    </w:lvl>
  </w:abstractNum>
  <w:abstractNum w:abstractNumId="16">
    <w:nsid w:val="2955678B"/>
    <w:multiLevelType w:val="hybridMultilevel"/>
    <w:tmpl w:val="01F6A6C2"/>
    <w:lvl w:ilvl="0" w:tplc="35DA4286">
      <w:start w:val="1"/>
      <w:numFmt w:val="lowerRoman"/>
      <w:lvlText w:val="%1)"/>
      <w:lvlJc w:val="center"/>
      <w:pPr>
        <w:tabs>
          <w:tab w:val="num" w:pos="2207"/>
        </w:tabs>
        <w:ind w:left="2207" w:hanging="227"/>
      </w:pPr>
      <w:rPr>
        <w:rFonts w:hint="default"/>
      </w:rPr>
    </w:lvl>
    <w:lvl w:ilvl="1" w:tplc="04050019">
      <w:start w:val="1"/>
      <w:numFmt w:val="lowerRoman"/>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DD21D84"/>
    <w:multiLevelType w:val="hybridMultilevel"/>
    <w:tmpl w:val="960E0CDA"/>
    <w:lvl w:ilvl="0" w:tplc="7C2637D8">
      <w:start w:val="1"/>
      <w:numFmt w:val="lowerLetter"/>
      <w:lvlText w:val="(%1)"/>
      <w:lvlJc w:val="left"/>
      <w:pPr>
        <w:tabs>
          <w:tab w:val="num" w:pos="1778"/>
        </w:tabs>
        <w:ind w:left="1778" w:hanging="360"/>
      </w:pPr>
      <w:rPr>
        <w:rFonts w:hint="default"/>
      </w:rPr>
    </w:lvl>
    <w:lvl w:ilvl="1" w:tplc="E82C8628">
      <w:start w:val="1"/>
      <w:numFmt w:val="lowerLetter"/>
      <w:lvlText w:val="%2)"/>
      <w:lvlJc w:val="left"/>
      <w:pPr>
        <w:tabs>
          <w:tab w:val="num" w:pos="1778"/>
        </w:tabs>
        <w:ind w:left="1778" w:hanging="360"/>
      </w:pPr>
      <w:rPr>
        <w:rFonts w:hint="default"/>
      </w:rPr>
    </w:lvl>
    <w:lvl w:ilvl="2" w:tplc="0405001B">
      <w:start w:val="1"/>
      <w:numFmt w:val="lowerRoman"/>
      <w:lvlText w:val="%3."/>
      <w:lvlJc w:val="right"/>
      <w:pPr>
        <w:tabs>
          <w:tab w:val="num" w:pos="2498"/>
        </w:tabs>
        <w:ind w:left="2498" w:hanging="180"/>
      </w:pPr>
    </w:lvl>
    <w:lvl w:ilvl="3" w:tplc="0405000F" w:tentative="1">
      <w:start w:val="1"/>
      <w:numFmt w:val="decimal"/>
      <w:lvlText w:val="%4."/>
      <w:lvlJc w:val="left"/>
      <w:pPr>
        <w:tabs>
          <w:tab w:val="num" w:pos="3218"/>
        </w:tabs>
        <w:ind w:left="3218" w:hanging="360"/>
      </w:pPr>
    </w:lvl>
    <w:lvl w:ilvl="4" w:tplc="04050019" w:tentative="1">
      <w:start w:val="1"/>
      <w:numFmt w:val="lowerLetter"/>
      <w:lvlText w:val="%5."/>
      <w:lvlJc w:val="left"/>
      <w:pPr>
        <w:tabs>
          <w:tab w:val="num" w:pos="3938"/>
        </w:tabs>
        <w:ind w:left="3938" w:hanging="360"/>
      </w:pPr>
    </w:lvl>
    <w:lvl w:ilvl="5" w:tplc="0405001B" w:tentative="1">
      <w:start w:val="1"/>
      <w:numFmt w:val="lowerRoman"/>
      <w:lvlText w:val="%6."/>
      <w:lvlJc w:val="right"/>
      <w:pPr>
        <w:tabs>
          <w:tab w:val="num" w:pos="4658"/>
        </w:tabs>
        <w:ind w:left="4658" w:hanging="180"/>
      </w:pPr>
    </w:lvl>
    <w:lvl w:ilvl="6" w:tplc="0405000F" w:tentative="1">
      <w:start w:val="1"/>
      <w:numFmt w:val="decimal"/>
      <w:lvlText w:val="%7."/>
      <w:lvlJc w:val="left"/>
      <w:pPr>
        <w:tabs>
          <w:tab w:val="num" w:pos="5378"/>
        </w:tabs>
        <w:ind w:left="5378" w:hanging="360"/>
      </w:pPr>
    </w:lvl>
    <w:lvl w:ilvl="7" w:tplc="04050019" w:tentative="1">
      <w:start w:val="1"/>
      <w:numFmt w:val="lowerLetter"/>
      <w:lvlText w:val="%8."/>
      <w:lvlJc w:val="left"/>
      <w:pPr>
        <w:tabs>
          <w:tab w:val="num" w:pos="6098"/>
        </w:tabs>
        <w:ind w:left="6098" w:hanging="360"/>
      </w:pPr>
    </w:lvl>
    <w:lvl w:ilvl="8" w:tplc="0405001B" w:tentative="1">
      <w:start w:val="1"/>
      <w:numFmt w:val="lowerRoman"/>
      <w:lvlText w:val="%9."/>
      <w:lvlJc w:val="right"/>
      <w:pPr>
        <w:tabs>
          <w:tab w:val="num" w:pos="6818"/>
        </w:tabs>
        <w:ind w:left="6818" w:hanging="180"/>
      </w:pPr>
    </w:lvl>
  </w:abstractNum>
  <w:abstractNum w:abstractNumId="18">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9">
    <w:nsid w:val="304D40F3"/>
    <w:multiLevelType w:val="singleLevel"/>
    <w:tmpl w:val="F5DA394C"/>
    <w:lvl w:ilvl="0">
      <w:start w:val="1"/>
      <w:numFmt w:val="lowerLetter"/>
      <w:lvlText w:val="(%1)"/>
      <w:lvlJc w:val="left"/>
      <w:pPr>
        <w:tabs>
          <w:tab w:val="num" w:pos="2153"/>
        </w:tabs>
        <w:ind w:left="2153" w:hanging="735"/>
      </w:pPr>
      <w:rPr>
        <w:rFonts w:hint="default"/>
      </w:rPr>
    </w:lvl>
  </w:abstractNum>
  <w:abstractNum w:abstractNumId="20">
    <w:nsid w:val="30B42908"/>
    <w:multiLevelType w:val="hybridMultilevel"/>
    <w:tmpl w:val="8012D238"/>
    <w:lvl w:ilvl="0" w:tplc="BADAD0D8">
      <w:start w:val="1"/>
      <w:numFmt w:val="lowerLetter"/>
      <w:lvlText w:val="(%1)"/>
      <w:lvlJc w:val="left"/>
      <w:pPr>
        <w:tabs>
          <w:tab w:val="num" w:pos="1495"/>
        </w:tabs>
        <w:ind w:left="1495" w:hanging="360"/>
      </w:pPr>
      <w:rPr>
        <w:rFonts w:hint="default"/>
      </w:rPr>
    </w:lvl>
    <w:lvl w:ilvl="1" w:tplc="9FBEB718" w:tentative="1">
      <w:start w:val="1"/>
      <w:numFmt w:val="lowerLetter"/>
      <w:lvlText w:val="%2."/>
      <w:lvlJc w:val="left"/>
      <w:pPr>
        <w:tabs>
          <w:tab w:val="num" w:pos="1157"/>
        </w:tabs>
        <w:ind w:left="1157" w:hanging="360"/>
      </w:pPr>
    </w:lvl>
    <w:lvl w:ilvl="2" w:tplc="AB2E96B6" w:tentative="1">
      <w:start w:val="1"/>
      <w:numFmt w:val="lowerRoman"/>
      <w:lvlText w:val="%3."/>
      <w:lvlJc w:val="right"/>
      <w:pPr>
        <w:tabs>
          <w:tab w:val="num" w:pos="1877"/>
        </w:tabs>
        <w:ind w:left="1877" w:hanging="180"/>
      </w:pPr>
    </w:lvl>
    <w:lvl w:ilvl="3" w:tplc="53EE26F8" w:tentative="1">
      <w:start w:val="1"/>
      <w:numFmt w:val="decimal"/>
      <w:lvlText w:val="%4."/>
      <w:lvlJc w:val="left"/>
      <w:pPr>
        <w:tabs>
          <w:tab w:val="num" w:pos="2597"/>
        </w:tabs>
        <w:ind w:left="2597" w:hanging="360"/>
      </w:pPr>
    </w:lvl>
    <w:lvl w:ilvl="4" w:tplc="7EE8F3DA" w:tentative="1">
      <w:start w:val="1"/>
      <w:numFmt w:val="lowerLetter"/>
      <w:lvlText w:val="%5."/>
      <w:lvlJc w:val="left"/>
      <w:pPr>
        <w:tabs>
          <w:tab w:val="num" w:pos="3317"/>
        </w:tabs>
        <w:ind w:left="3317" w:hanging="360"/>
      </w:pPr>
    </w:lvl>
    <w:lvl w:ilvl="5" w:tplc="AA82BC52" w:tentative="1">
      <w:start w:val="1"/>
      <w:numFmt w:val="lowerRoman"/>
      <w:lvlText w:val="%6."/>
      <w:lvlJc w:val="right"/>
      <w:pPr>
        <w:tabs>
          <w:tab w:val="num" w:pos="4037"/>
        </w:tabs>
        <w:ind w:left="4037" w:hanging="180"/>
      </w:pPr>
    </w:lvl>
    <w:lvl w:ilvl="6" w:tplc="1CFE9DA6" w:tentative="1">
      <w:start w:val="1"/>
      <w:numFmt w:val="decimal"/>
      <w:lvlText w:val="%7."/>
      <w:lvlJc w:val="left"/>
      <w:pPr>
        <w:tabs>
          <w:tab w:val="num" w:pos="4757"/>
        </w:tabs>
        <w:ind w:left="4757" w:hanging="360"/>
      </w:pPr>
    </w:lvl>
    <w:lvl w:ilvl="7" w:tplc="8F2C25A0" w:tentative="1">
      <w:start w:val="1"/>
      <w:numFmt w:val="lowerLetter"/>
      <w:lvlText w:val="%8."/>
      <w:lvlJc w:val="left"/>
      <w:pPr>
        <w:tabs>
          <w:tab w:val="num" w:pos="5477"/>
        </w:tabs>
        <w:ind w:left="5477" w:hanging="360"/>
      </w:pPr>
    </w:lvl>
    <w:lvl w:ilvl="8" w:tplc="BEEC0240" w:tentative="1">
      <w:start w:val="1"/>
      <w:numFmt w:val="lowerRoman"/>
      <w:lvlText w:val="%9."/>
      <w:lvlJc w:val="right"/>
      <w:pPr>
        <w:tabs>
          <w:tab w:val="num" w:pos="6197"/>
        </w:tabs>
        <w:ind w:left="6197" w:hanging="180"/>
      </w:pPr>
    </w:lvl>
  </w:abstractNum>
  <w:abstractNum w:abstractNumId="21">
    <w:nsid w:val="33771BB2"/>
    <w:multiLevelType w:val="hybridMultilevel"/>
    <w:tmpl w:val="5CB4BE1A"/>
    <w:lvl w:ilvl="0" w:tplc="C61A6B02">
      <w:start w:val="1"/>
      <w:numFmt w:val="lowerLetter"/>
      <w:lvlText w:val="(%1)"/>
      <w:lvlJc w:val="left"/>
      <w:pPr>
        <w:tabs>
          <w:tab w:val="num" w:pos="2153"/>
        </w:tabs>
        <w:ind w:left="2153" w:hanging="735"/>
      </w:pPr>
      <w:rPr>
        <w:rFonts w:hint="default"/>
      </w:rPr>
    </w:lvl>
    <w:lvl w:ilvl="1" w:tplc="04050019">
      <w:start w:val="1"/>
      <w:numFmt w:val="lowerLetter"/>
      <w:lvlText w:val="%2)"/>
      <w:lvlJc w:val="left"/>
      <w:pPr>
        <w:tabs>
          <w:tab w:val="num" w:pos="2498"/>
        </w:tabs>
        <w:ind w:left="2498" w:hanging="360"/>
      </w:pPr>
      <w:rPr>
        <w:rFonts w:hint="default"/>
      </w:rPr>
    </w:lvl>
    <w:lvl w:ilvl="2" w:tplc="0405001B">
      <w:start w:val="1"/>
      <w:numFmt w:val="lowerRoman"/>
      <w:lvlText w:val="(%3)"/>
      <w:lvlJc w:val="left"/>
      <w:pPr>
        <w:tabs>
          <w:tab w:val="num" w:pos="4118"/>
        </w:tabs>
        <w:ind w:left="4118" w:hanging="1080"/>
      </w:pPr>
      <w:rPr>
        <w:rFonts w:hint="default"/>
      </w:r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22">
    <w:nsid w:val="34170E1D"/>
    <w:multiLevelType w:val="hybridMultilevel"/>
    <w:tmpl w:val="272C11E4"/>
    <w:lvl w:ilvl="0" w:tplc="BEA45438">
      <w:start w:val="1"/>
      <w:numFmt w:val="lowerRoman"/>
      <w:lvlText w:val="(%1)"/>
      <w:lvlJc w:val="left"/>
      <w:pPr>
        <w:tabs>
          <w:tab w:val="num" w:pos="2138"/>
        </w:tabs>
        <w:ind w:left="2138" w:hanging="72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35C91597"/>
    <w:multiLevelType w:val="hybridMultilevel"/>
    <w:tmpl w:val="4C4EBA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37AE3A17"/>
    <w:multiLevelType w:val="hybridMultilevel"/>
    <w:tmpl w:val="2220A3B8"/>
    <w:lvl w:ilvl="0" w:tplc="0334544C">
      <w:start w:val="1"/>
      <w:numFmt w:val="decimal"/>
      <w:lvlText w:val="ČÁST %1:"/>
      <w:lvlJc w:val="left"/>
      <w:pPr>
        <w:tabs>
          <w:tab w:val="num" w:pos="-31680"/>
        </w:tabs>
        <w:ind w:left="851" w:firstLine="0"/>
      </w:pPr>
      <w:rPr>
        <w:rFonts w:hint="default"/>
        <w:b/>
        <w:i w:val="0"/>
        <w:sz w:val="22"/>
        <w:szCs w:val="22"/>
        <w:u w:val="none"/>
        <w:effect w:val="none"/>
      </w:rPr>
    </w:lvl>
    <w:lvl w:ilvl="1" w:tplc="E48A06AA">
      <w:start w:val="1"/>
      <w:numFmt w:val="bullet"/>
      <w:lvlText w:val=""/>
      <w:lvlJc w:val="left"/>
      <w:pPr>
        <w:tabs>
          <w:tab w:val="num" w:pos="1440"/>
        </w:tabs>
        <w:ind w:left="1440" w:hanging="360"/>
      </w:pPr>
      <w:rPr>
        <w:rFonts w:ascii="Symbol" w:eastAsia="Times New Roman" w:hAnsi="Symbol" w:cs="Times New Roman" w:hint="default"/>
      </w:rPr>
    </w:lvl>
    <w:lvl w:ilvl="2" w:tplc="3E361C7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C459CD"/>
    <w:multiLevelType w:val="hybridMultilevel"/>
    <w:tmpl w:val="AF4ED59A"/>
    <w:lvl w:ilvl="0" w:tplc="3F866648">
      <w:start w:val="1"/>
      <w:numFmt w:val="lowerRoman"/>
      <w:lvlText w:val="(%1)"/>
      <w:lvlJc w:val="left"/>
      <w:pPr>
        <w:tabs>
          <w:tab w:val="num" w:pos="4118"/>
        </w:tabs>
        <w:ind w:left="4118" w:hanging="1080"/>
      </w:pPr>
      <w:rPr>
        <w:rFonts w:hint="default"/>
      </w:rPr>
    </w:lvl>
    <w:lvl w:ilvl="1" w:tplc="77EAC4A2" w:tentative="1">
      <w:start w:val="1"/>
      <w:numFmt w:val="lowerLetter"/>
      <w:lvlText w:val="%2."/>
      <w:lvlJc w:val="left"/>
      <w:pPr>
        <w:tabs>
          <w:tab w:val="num" w:pos="3758"/>
        </w:tabs>
        <w:ind w:left="3758" w:hanging="360"/>
      </w:pPr>
    </w:lvl>
    <w:lvl w:ilvl="2" w:tplc="0405001B">
      <w:start w:val="1"/>
      <w:numFmt w:val="lowerRoman"/>
      <w:lvlText w:val="%3."/>
      <w:lvlJc w:val="right"/>
      <w:pPr>
        <w:tabs>
          <w:tab w:val="num" w:pos="4478"/>
        </w:tabs>
        <w:ind w:left="4478" w:hanging="180"/>
      </w:pPr>
    </w:lvl>
    <w:lvl w:ilvl="3" w:tplc="0405000F" w:tentative="1">
      <w:start w:val="1"/>
      <w:numFmt w:val="decimal"/>
      <w:lvlText w:val="%4."/>
      <w:lvlJc w:val="left"/>
      <w:pPr>
        <w:tabs>
          <w:tab w:val="num" w:pos="5198"/>
        </w:tabs>
        <w:ind w:left="5198" w:hanging="360"/>
      </w:pPr>
    </w:lvl>
    <w:lvl w:ilvl="4" w:tplc="04050019" w:tentative="1">
      <w:start w:val="1"/>
      <w:numFmt w:val="lowerLetter"/>
      <w:lvlText w:val="%5."/>
      <w:lvlJc w:val="left"/>
      <w:pPr>
        <w:tabs>
          <w:tab w:val="num" w:pos="5918"/>
        </w:tabs>
        <w:ind w:left="5918" w:hanging="360"/>
      </w:pPr>
    </w:lvl>
    <w:lvl w:ilvl="5" w:tplc="0405001B" w:tentative="1">
      <w:start w:val="1"/>
      <w:numFmt w:val="lowerRoman"/>
      <w:lvlText w:val="%6."/>
      <w:lvlJc w:val="right"/>
      <w:pPr>
        <w:tabs>
          <w:tab w:val="num" w:pos="6638"/>
        </w:tabs>
        <w:ind w:left="6638" w:hanging="180"/>
      </w:pPr>
    </w:lvl>
    <w:lvl w:ilvl="6" w:tplc="0405000F" w:tentative="1">
      <w:start w:val="1"/>
      <w:numFmt w:val="decimal"/>
      <w:lvlText w:val="%7."/>
      <w:lvlJc w:val="left"/>
      <w:pPr>
        <w:tabs>
          <w:tab w:val="num" w:pos="7358"/>
        </w:tabs>
        <w:ind w:left="7358" w:hanging="360"/>
      </w:pPr>
    </w:lvl>
    <w:lvl w:ilvl="7" w:tplc="04050019" w:tentative="1">
      <w:start w:val="1"/>
      <w:numFmt w:val="lowerLetter"/>
      <w:lvlText w:val="%8."/>
      <w:lvlJc w:val="left"/>
      <w:pPr>
        <w:tabs>
          <w:tab w:val="num" w:pos="8078"/>
        </w:tabs>
        <w:ind w:left="8078" w:hanging="360"/>
      </w:pPr>
    </w:lvl>
    <w:lvl w:ilvl="8" w:tplc="0405001B" w:tentative="1">
      <w:start w:val="1"/>
      <w:numFmt w:val="lowerRoman"/>
      <w:lvlText w:val="%9."/>
      <w:lvlJc w:val="right"/>
      <w:pPr>
        <w:tabs>
          <w:tab w:val="num" w:pos="8798"/>
        </w:tabs>
        <w:ind w:left="8798" w:hanging="180"/>
      </w:pPr>
    </w:lvl>
  </w:abstractNum>
  <w:abstractNum w:abstractNumId="26">
    <w:nsid w:val="3A9B0E58"/>
    <w:multiLevelType w:val="multilevel"/>
    <w:tmpl w:val="0C321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0011BAA"/>
    <w:multiLevelType w:val="hybridMultilevel"/>
    <w:tmpl w:val="C3788784"/>
    <w:lvl w:ilvl="0" w:tplc="18B07742">
      <w:start w:val="1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0B948E6"/>
    <w:multiLevelType w:val="hybridMultilevel"/>
    <w:tmpl w:val="E07810CE"/>
    <w:lvl w:ilvl="0" w:tplc="3E361C74">
      <w:start w:val="1"/>
      <w:numFmt w:val="lowerLetter"/>
      <w:lvlText w:val="(%1)"/>
      <w:lvlJc w:val="left"/>
      <w:pPr>
        <w:tabs>
          <w:tab w:val="num" w:pos="3196"/>
        </w:tabs>
        <w:ind w:left="3196" w:hanging="360"/>
      </w:pPr>
      <w:rPr>
        <w:rFonts w:hint="default"/>
      </w:rPr>
    </w:lvl>
    <w:lvl w:ilvl="1" w:tplc="04050019">
      <w:start w:val="1"/>
      <w:numFmt w:val="lowerLetter"/>
      <w:lvlText w:val="(%2)"/>
      <w:lvlJc w:val="left"/>
      <w:pPr>
        <w:tabs>
          <w:tab w:val="num" w:pos="2858"/>
        </w:tabs>
        <w:ind w:left="2858" w:hanging="360"/>
      </w:pPr>
      <w:rPr>
        <w:rFonts w:hint="default"/>
      </w:rPr>
    </w:lvl>
    <w:lvl w:ilvl="2" w:tplc="0405001B" w:tentative="1">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29">
    <w:nsid w:val="412F652B"/>
    <w:multiLevelType w:val="hybridMultilevel"/>
    <w:tmpl w:val="A37EB9E8"/>
    <w:lvl w:ilvl="0" w:tplc="CE86A27E">
      <w:start w:val="1"/>
      <w:numFmt w:val="lowerLetter"/>
      <w:lvlText w:val="(%1)"/>
      <w:lvlJc w:val="left"/>
      <w:pPr>
        <w:tabs>
          <w:tab w:val="num" w:pos="1910"/>
        </w:tabs>
        <w:ind w:left="1910" w:hanging="360"/>
      </w:pPr>
      <w:rPr>
        <w:rFonts w:hint="default"/>
      </w:rPr>
    </w:lvl>
    <w:lvl w:ilvl="1" w:tplc="43D6FA6C">
      <w:start w:val="1"/>
      <w:numFmt w:val="lowerLetter"/>
      <w:lvlText w:val="%2."/>
      <w:lvlJc w:val="left"/>
      <w:pPr>
        <w:tabs>
          <w:tab w:val="num" w:pos="2630"/>
        </w:tabs>
        <w:ind w:left="2630" w:hanging="360"/>
      </w:pPr>
    </w:lvl>
    <w:lvl w:ilvl="2" w:tplc="A1A6DE84" w:tentative="1">
      <w:start w:val="1"/>
      <w:numFmt w:val="lowerRoman"/>
      <w:lvlText w:val="%3."/>
      <w:lvlJc w:val="right"/>
      <w:pPr>
        <w:tabs>
          <w:tab w:val="num" w:pos="3350"/>
        </w:tabs>
        <w:ind w:left="3350" w:hanging="180"/>
      </w:pPr>
    </w:lvl>
    <w:lvl w:ilvl="3" w:tplc="1D34BD46" w:tentative="1">
      <w:start w:val="1"/>
      <w:numFmt w:val="decimal"/>
      <w:lvlText w:val="%4."/>
      <w:lvlJc w:val="left"/>
      <w:pPr>
        <w:tabs>
          <w:tab w:val="num" w:pos="4070"/>
        </w:tabs>
        <w:ind w:left="4070" w:hanging="360"/>
      </w:pPr>
    </w:lvl>
    <w:lvl w:ilvl="4" w:tplc="D562B6C6" w:tentative="1">
      <w:start w:val="1"/>
      <w:numFmt w:val="lowerLetter"/>
      <w:lvlText w:val="%5."/>
      <w:lvlJc w:val="left"/>
      <w:pPr>
        <w:tabs>
          <w:tab w:val="num" w:pos="4790"/>
        </w:tabs>
        <w:ind w:left="4790" w:hanging="360"/>
      </w:pPr>
    </w:lvl>
    <w:lvl w:ilvl="5" w:tplc="6364610A" w:tentative="1">
      <w:start w:val="1"/>
      <w:numFmt w:val="lowerRoman"/>
      <w:lvlText w:val="%6."/>
      <w:lvlJc w:val="right"/>
      <w:pPr>
        <w:tabs>
          <w:tab w:val="num" w:pos="5510"/>
        </w:tabs>
        <w:ind w:left="5510" w:hanging="180"/>
      </w:pPr>
    </w:lvl>
    <w:lvl w:ilvl="6" w:tplc="1B46ADF6" w:tentative="1">
      <w:start w:val="1"/>
      <w:numFmt w:val="decimal"/>
      <w:lvlText w:val="%7."/>
      <w:lvlJc w:val="left"/>
      <w:pPr>
        <w:tabs>
          <w:tab w:val="num" w:pos="6230"/>
        </w:tabs>
        <w:ind w:left="6230" w:hanging="360"/>
      </w:pPr>
    </w:lvl>
    <w:lvl w:ilvl="7" w:tplc="64FE0174" w:tentative="1">
      <w:start w:val="1"/>
      <w:numFmt w:val="lowerLetter"/>
      <w:lvlText w:val="%8."/>
      <w:lvlJc w:val="left"/>
      <w:pPr>
        <w:tabs>
          <w:tab w:val="num" w:pos="6950"/>
        </w:tabs>
        <w:ind w:left="6950" w:hanging="360"/>
      </w:pPr>
    </w:lvl>
    <w:lvl w:ilvl="8" w:tplc="079AF514" w:tentative="1">
      <w:start w:val="1"/>
      <w:numFmt w:val="lowerRoman"/>
      <w:lvlText w:val="%9."/>
      <w:lvlJc w:val="right"/>
      <w:pPr>
        <w:tabs>
          <w:tab w:val="num" w:pos="7670"/>
        </w:tabs>
        <w:ind w:left="7670" w:hanging="180"/>
      </w:pPr>
    </w:lvl>
  </w:abstractNum>
  <w:abstractNum w:abstractNumId="30">
    <w:nsid w:val="42D352EE"/>
    <w:multiLevelType w:val="hybridMultilevel"/>
    <w:tmpl w:val="8124C8A8"/>
    <w:lvl w:ilvl="0" w:tplc="C61A6B02">
      <w:start w:val="1"/>
      <w:numFmt w:val="lowerRoman"/>
      <w:lvlText w:val="(%1)"/>
      <w:lvlJc w:val="left"/>
      <w:pPr>
        <w:tabs>
          <w:tab w:val="num" w:pos="2138"/>
        </w:tabs>
        <w:ind w:left="2138" w:hanging="720"/>
      </w:pPr>
      <w:rPr>
        <w:rFonts w:hint="default"/>
      </w:rPr>
    </w:lvl>
    <w:lvl w:ilvl="1" w:tplc="BEAC5584"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32">
    <w:nsid w:val="4446734F"/>
    <w:multiLevelType w:val="multilevel"/>
    <w:tmpl w:val="DB0A9230"/>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3">
    <w:nsid w:val="474E3F23"/>
    <w:multiLevelType w:val="multilevel"/>
    <w:tmpl w:val="DB0A9230"/>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4">
    <w:nsid w:val="49DF435A"/>
    <w:multiLevelType w:val="multilevel"/>
    <w:tmpl w:val="D6FC3362"/>
    <w:lvl w:ilvl="0">
      <w:start w:val="1"/>
      <w:numFmt w:val="decimal"/>
      <w:pStyle w:val="StyleStyleHeading1JustifiedTimesNewRoman"/>
      <w:lvlText w:val="%1."/>
      <w:lvlJc w:val="left"/>
      <w:pPr>
        <w:tabs>
          <w:tab w:val="num" w:pos="737"/>
        </w:tabs>
        <w:ind w:left="737" w:hanging="737"/>
      </w:pPr>
      <w:rPr>
        <w:rFonts w:ascii="Times New Roman" w:hAnsi="Times New Roman" w:cs="Times New Roman" w:hint="default"/>
        <w:b/>
        <w:i w:val="0"/>
        <w:caps/>
        <w:sz w:val="22"/>
        <w:szCs w:val="22"/>
        <w:u w:val="none"/>
      </w:rPr>
    </w:lvl>
    <w:lvl w:ilvl="1">
      <w:start w:val="1"/>
      <w:numFmt w:val="decimal"/>
      <w:pStyle w:val="Nadpis2"/>
      <w:isLgl/>
      <w:lvlText w:val="%1.%2."/>
      <w:lvlJc w:val="left"/>
      <w:pPr>
        <w:tabs>
          <w:tab w:val="num" w:pos="227"/>
        </w:tabs>
        <w:ind w:left="709" w:hanging="709"/>
      </w:pPr>
      <w:rPr>
        <w:rFonts w:ascii="Times New Roman" w:hAnsi="Times New Roman" w:cs="Times New Roman" w:hint="default"/>
        <w:b/>
        <w:i w:val="0"/>
        <w:sz w:val="20"/>
        <w:szCs w:val="20"/>
      </w:rPr>
    </w:lvl>
    <w:lvl w:ilvl="2">
      <w:start w:val="1"/>
      <w:numFmt w:val="decimal"/>
      <w:pStyle w:val="Nadpis3"/>
      <w:isLgl/>
      <w:lvlText w:val="%1.%2.%3."/>
      <w:lvlJc w:val="left"/>
      <w:pPr>
        <w:tabs>
          <w:tab w:val="num" w:pos="794"/>
        </w:tabs>
        <w:ind w:left="1474" w:hanging="850"/>
      </w:pPr>
      <w:rPr>
        <w:rFonts w:ascii="Times New Roman" w:hAnsi="Times New Roman" w:cs="Times New Roman" w:hint="default"/>
        <w:b/>
        <w:i w:val="0"/>
        <w:sz w:val="20"/>
        <w:szCs w:val="20"/>
      </w:rPr>
    </w:lvl>
    <w:lvl w:ilvl="3">
      <w:start w:val="1"/>
      <w:numFmt w:val="lowerRoman"/>
      <w:lvlText w:val="(%4)"/>
      <w:lvlJc w:val="left"/>
      <w:pPr>
        <w:tabs>
          <w:tab w:val="num" w:pos="2137"/>
        </w:tabs>
        <w:ind w:left="2137" w:hanging="720"/>
      </w:pPr>
      <w:rPr>
        <w:rFonts w:hint="default"/>
        <w:b/>
        <w:i w:val="0"/>
        <w:caps/>
        <w:sz w:val="22"/>
        <w:szCs w:val="22"/>
        <w:u w:val="none"/>
      </w:rPr>
    </w:lvl>
    <w:lvl w:ilvl="4">
      <w:start w:val="1"/>
      <w:numFmt w:val="decimal"/>
      <w:pStyle w:val="Nadpis5"/>
      <w:isLgl/>
      <w:lvlText w:val="%1.%2.%3.%4.%5"/>
      <w:lvlJc w:val="left"/>
      <w:pPr>
        <w:tabs>
          <w:tab w:val="num" w:pos="2551"/>
        </w:tabs>
        <w:ind w:left="2551" w:hanging="992"/>
      </w:pPr>
      <w:rPr>
        <w:rFonts w:ascii="Times New Roman" w:hAnsi="Times New Roman" w:cs="Times New Roman" w:hint="default"/>
        <w:b/>
        <w:i w:val="0"/>
        <w:sz w:val="22"/>
        <w:szCs w:val="22"/>
      </w:rPr>
    </w:lvl>
    <w:lvl w:ilvl="5">
      <w:start w:val="1"/>
      <w:numFmt w:val="decimal"/>
      <w:pStyle w:val="Nadpis6"/>
      <w:lvlText w:val="%1.%2.%3.%4.%5.%6"/>
      <w:lvlJc w:val="left"/>
      <w:pPr>
        <w:tabs>
          <w:tab w:val="num" w:pos="443"/>
        </w:tabs>
        <w:ind w:left="443" w:hanging="1152"/>
      </w:pPr>
      <w:rPr>
        <w:rFonts w:hint="default"/>
      </w:rPr>
    </w:lvl>
    <w:lvl w:ilvl="6">
      <w:start w:val="1"/>
      <w:numFmt w:val="decimal"/>
      <w:pStyle w:val="Nadpis7"/>
      <w:lvlText w:val="%1.%2.%3.%4.%5.%6.%7"/>
      <w:lvlJc w:val="left"/>
      <w:pPr>
        <w:tabs>
          <w:tab w:val="num" w:pos="587"/>
        </w:tabs>
        <w:ind w:left="587" w:hanging="1296"/>
      </w:pPr>
      <w:rPr>
        <w:rFonts w:hint="default"/>
      </w:rPr>
    </w:lvl>
    <w:lvl w:ilvl="7">
      <w:start w:val="1"/>
      <w:numFmt w:val="decimal"/>
      <w:pStyle w:val="Nadpis8"/>
      <w:lvlText w:val="%1.%2.%3.%4.%5.%6.%7.%8"/>
      <w:lvlJc w:val="left"/>
      <w:pPr>
        <w:tabs>
          <w:tab w:val="num" w:pos="731"/>
        </w:tabs>
        <w:ind w:left="731" w:hanging="1440"/>
      </w:pPr>
      <w:rPr>
        <w:rFonts w:hint="default"/>
      </w:rPr>
    </w:lvl>
    <w:lvl w:ilvl="8">
      <w:start w:val="1"/>
      <w:numFmt w:val="decimal"/>
      <w:pStyle w:val="Nadpis9"/>
      <w:lvlText w:val="%1.%2.%3.%4.%5.%6.%7.%8.%9"/>
      <w:lvlJc w:val="left"/>
      <w:pPr>
        <w:tabs>
          <w:tab w:val="num" w:pos="875"/>
        </w:tabs>
        <w:ind w:left="875" w:hanging="1584"/>
      </w:pPr>
      <w:rPr>
        <w:rFonts w:hint="default"/>
      </w:rPr>
    </w:lvl>
  </w:abstractNum>
  <w:abstractNum w:abstractNumId="35">
    <w:nsid w:val="4CD9685E"/>
    <w:multiLevelType w:val="hybridMultilevel"/>
    <w:tmpl w:val="6FFED50C"/>
    <w:lvl w:ilvl="0" w:tplc="FFFFFFFF">
      <w:start w:val="1"/>
      <w:numFmt w:val="lowerLetter"/>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66E813A"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4DA505EE"/>
    <w:multiLevelType w:val="multilevel"/>
    <w:tmpl w:val="716CD0AA"/>
    <w:lvl w:ilvl="0">
      <w:start w:val="1"/>
      <w:numFmt w:val="decimal"/>
      <w:pStyle w:val="StyleHeading1Allcaps"/>
      <w:suff w:val="nothing"/>
      <w:lvlText w:val="%1."/>
      <w:lvlJc w:val="left"/>
      <w:pPr>
        <w:ind w:left="1021" w:hanging="1021"/>
      </w:pPr>
      <w:rPr>
        <w:rFonts w:ascii="Times New Roman Bold" w:hAnsi="Times New Roman Bold" w:hint="default"/>
        <w:b/>
        <w:i w:val="0"/>
        <w:spacing w:val="30"/>
        <w:sz w:val="22"/>
        <w:u w:val="none"/>
      </w:rPr>
    </w:lvl>
    <w:lvl w:ilvl="1">
      <w:start w:val="1"/>
      <w:numFmt w:val="decimal"/>
      <w:isLgl/>
      <w:lvlText w:val="%1.%2"/>
      <w:lvlJc w:val="left"/>
      <w:pPr>
        <w:tabs>
          <w:tab w:val="num" w:pos="1220"/>
        </w:tabs>
        <w:ind w:left="1220" w:hanging="709"/>
      </w:pPr>
      <w:rPr>
        <w:rFonts w:ascii="Times New Roman" w:hAnsi="Times New Roman" w:hint="default"/>
        <w:b/>
        <w:i w:val="0"/>
        <w:sz w:val="22"/>
      </w:rPr>
    </w:lvl>
    <w:lvl w:ilvl="2">
      <w:start w:val="1"/>
      <w:numFmt w:val="decimal"/>
      <w:isLgl/>
      <w:lvlText w:val="%1.%2.%3"/>
      <w:lvlJc w:val="left"/>
      <w:pPr>
        <w:tabs>
          <w:tab w:val="num" w:pos="-3458"/>
        </w:tabs>
        <w:ind w:left="-3458" w:hanging="709"/>
      </w:pPr>
      <w:rPr>
        <w:rFonts w:ascii="Times New Roman" w:hAnsi="Times New Roman" w:hint="default"/>
        <w:b/>
        <w:i w:val="0"/>
        <w:sz w:val="22"/>
      </w:rPr>
    </w:lvl>
    <w:lvl w:ilvl="3">
      <w:start w:val="1"/>
      <w:numFmt w:val="decimal"/>
      <w:isLgl/>
      <w:lvlText w:val="%1.%2.%3.%4"/>
      <w:lvlJc w:val="left"/>
      <w:pPr>
        <w:tabs>
          <w:tab w:val="num" w:pos="-2608"/>
        </w:tabs>
        <w:ind w:left="-2608" w:hanging="850"/>
      </w:pPr>
      <w:rPr>
        <w:rFonts w:ascii="Times New Roman" w:hAnsi="Times New Roman" w:hint="default"/>
        <w:b/>
        <w:i w:val="0"/>
        <w:sz w:val="22"/>
      </w:rPr>
    </w:lvl>
    <w:lvl w:ilvl="4">
      <w:start w:val="1"/>
      <w:numFmt w:val="decimal"/>
      <w:isLgl/>
      <w:lvlText w:val="%1.%2.%3.%4.%5"/>
      <w:lvlJc w:val="left"/>
      <w:pPr>
        <w:tabs>
          <w:tab w:val="num" w:pos="-1616"/>
        </w:tabs>
        <w:ind w:left="-1616" w:hanging="992"/>
      </w:pPr>
      <w:rPr>
        <w:rFonts w:ascii="Times New Roman" w:hAnsi="Times New Roman" w:hint="default"/>
        <w:b/>
        <w:i w:val="0"/>
        <w:sz w:val="22"/>
        <w:szCs w:val="22"/>
      </w:rPr>
    </w:lvl>
    <w:lvl w:ilvl="5">
      <w:start w:val="1"/>
      <w:numFmt w:val="decimal"/>
      <w:lvlText w:val="%1.%2.%3.%4.%5.%6"/>
      <w:lvlJc w:val="left"/>
      <w:pPr>
        <w:tabs>
          <w:tab w:val="num" w:pos="-3724"/>
        </w:tabs>
        <w:ind w:left="-3724" w:hanging="1152"/>
      </w:pPr>
      <w:rPr>
        <w:rFonts w:hint="default"/>
      </w:rPr>
    </w:lvl>
    <w:lvl w:ilvl="6">
      <w:start w:val="1"/>
      <w:numFmt w:val="decimal"/>
      <w:lvlText w:val="%1.%2.%3.%4.%5.%6.%7"/>
      <w:lvlJc w:val="left"/>
      <w:pPr>
        <w:tabs>
          <w:tab w:val="num" w:pos="-3580"/>
        </w:tabs>
        <w:ind w:left="-3580" w:hanging="1296"/>
      </w:pPr>
      <w:rPr>
        <w:rFonts w:hint="default"/>
      </w:rPr>
    </w:lvl>
    <w:lvl w:ilvl="7">
      <w:start w:val="1"/>
      <w:numFmt w:val="decimal"/>
      <w:lvlText w:val="%1.%2.%3.%4.%5.%6.%7.%8"/>
      <w:lvlJc w:val="left"/>
      <w:pPr>
        <w:tabs>
          <w:tab w:val="num" w:pos="-3436"/>
        </w:tabs>
        <w:ind w:left="-3436" w:hanging="1440"/>
      </w:pPr>
      <w:rPr>
        <w:rFonts w:hint="default"/>
      </w:rPr>
    </w:lvl>
    <w:lvl w:ilvl="8">
      <w:start w:val="1"/>
      <w:numFmt w:val="decimal"/>
      <w:lvlText w:val="%1.%2.%3.%4.%5.%6.%7.%8.%9"/>
      <w:lvlJc w:val="left"/>
      <w:pPr>
        <w:tabs>
          <w:tab w:val="num" w:pos="-3292"/>
        </w:tabs>
        <w:ind w:left="-3292" w:hanging="1584"/>
      </w:pPr>
      <w:rPr>
        <w:rFonts w:hint="default"/>
      </w:rPr>
    </w:lvl>
  </w:abstractNum>
  <w:abstractNum w:abstractNumId="37">
    <w:nsid w:val="4DC41BE5"/>
    <w:multiLevelType w:val="hybridMultilevel"/>
    <w:tmpl w:val="3ADA2F9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8">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39">
    <w:nsid w:val="543664B0"/>
    <w:multiLevelType w:val="hybridMultilevel"/>
    <w:tmpl w:val="B650BBB6"/>
    <w:lvl w:ilvl="0" w:tplc="E90023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5B4E0A1D"/>
    <w:multiLevelType w:val="hybridMultilevel"/>
    <w:tmpl w:val="BB2C0BF4"/>
    <w:lvl w:ilvl="0" w:tplc="588C7BD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nsid w:val="5EF65F9D"/>
    <w:multiLevelType w:val="hybridMultilevel"/>
    <w:tmpl w:val="9A9A8DE0"/>
    <w:lvl w:ilvl="0" w:tplc="0FD83A42">
      <w:start w:val="1"/>
      <w:numFmt w:val="lowerRoman"/>
      <w:lvlText w:val="(%1)"/>
      <w:lvlJc w:val="left"/>
      <w:pPr>
        <w:tabs>
          <w:tab w:val="num" w:pos="2149"/>
        </w:tabs>
        <w:ind w:left="2127" w:hanging="338"/>
      </w:pPr>
      <w:rPr>
        <w:rFonts w:hint="default"/>
      </w:rPr>
    </w:lvl>
    <w:lvl w:ilvl="1" w:tplc="55B21D72" w:tentative="1">
      <w:start w:val="1"/>
      <w:numFmt w:val="lowerLetter"/>
      <w:lvlText w:val="%2."/>
      <w:lvlJc w:val="left"/>
      <w:pPr>
        <w:tabs>
          <w:tab w:val="num" w:pos="2149"/>
        </w:tabs>
        <w:ind w:left="2149" w:hanging="360"/>
      </w:pPr>
    </w:lvl>
    <w:lvl w:ilvl="2" w:tplc="020A8D8A" w:tentative="1">
      <w:start w:val="1"/>
      <w:numFmt w:val="lowerRoman"/>
      <w:lvlText w:val="%3."/>
      <w:lvlJc w:val="right"/>
      <w:pPr>
        <w:tabs>
          <w:tab w:val="num" w:pos="2869"/>
        </w:tabs>
        <w:ind w:left="2869" w:hanging="180"/>
      </w:pPr>
    </w:lvl>
    <w:lvl w:ilvl="3" w:tplc="525E629C" w:tentative="1">
      <w:start w:val="1"/>
      <w:numFmt w:val="decimal"/>
      <w:lvlText w:val="%4."/>
      <w:lvlJc w:val="left"/>
      <w:pPr>
        <w:tabs>
          <w:tab w:val="num" w:pos="3589"/>
        </w:tabs>
        <w:ind w:left="3589" w:hanging="360"/>
      </w:pPr>
    </w:lvl>
    <w:lvl w:ilvl="4" w:tplc="9616662A" w:tentative="1">
      <w:start w:val="1"/>
      <w:numFmt w:val="lowerLetter"/>
      <w:lvlText w:val="%5."/>
      <w:lvlJc w:val="left"/>
      <w:pPr>
        <w:tabs>
          <w:tab w:val="num" w:pos="4309"/>
        </w:tabs>
        <w:ind w:left="4309" w:hanging="360"/>
      </w:pPr>
    </w:lvl>
    <w:lvl w:ilvl="5" w:tplc="BE1CBF62" w:tentative="1">
      <w:start w:val="1"/>
      <w:numFmt w:val="lowerRoman"/>
      <w:lvlText w:val="%6."/>
      <w:lvlJc w:val="right"/>
      <w:pPr>
        <w:tabs>
          <w:tab w:val="num" w:pos="5029"/>
        </w:tabs>
        <w:ind w:left="5029" w:hanging="180"/>
      </w:pPr>
    </w:lvl>
    <w:lvl w:ilvl="6" w:tplc="A366E91A" w:tentative="1">
      <w:start w:val="1"/>
      <w:numFmt w:val="decimal"/>
      <w:lvlText w:val="%7."/>
      <w:lvlJc w:val="left"/>
      <w:pPr>
        <w:tabs>
          <w:tab w:val="num" w:pos="5749"/>
        </w:tabs>
        <w:ind w:left="5749" w:hanging="360"/>
      </w:pPr>
    </w:lvl>
    <w:lvl w:ilvl="7" w:tplc="51500144" w:tentative="1">
      <w:start w:val="1"/>
      <w:numFmt w:val="lowerLetter"/>
      <w:lvlText w:val="%8."/>
      <w:lvlJc w:val="left"/>
      <w:pPr>
        <w:tabs>
          <w:tab w:val="num" w:pos="6469"/>
        </w:tabs>
        <w:ind w:left="6469" w:hanging="360"/>
      </w:pPr>
    </w:lvl>
    <w:lvl w:ilvl="8" w:tplc="0F6AA006" w:tentative="1">
      <w:start w:val="1"/>
      <w:numFmt w:val="lowerRoman"/>
      <w:lvlText w:val="%9."/>
      <w:lvlJc w:val="right"/>
      <w:pPr>
        <w:tabs>
          <w:tab w:val="num" w:pos="7189"/>
        </w:tabs>
        <w:ind w:left="7189" w:hanging="180"/>
      </w:pPr>
    </w:lvl>
  </w:abstractNum>
  <w:abstractNum w:abstractNumId="42">
    <w:nsid w:val="61FF50B0"/>
    <w:multiLevelType w:val="hybridMultilevel"/>
    <w:tmpl w:val="9EDE27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2202212"/>
    <w:multiLevelType w:val="hybridMultilevel"/>
    <w:tmpl w:val="A12A79D6"/>
    <w:lvl w:ilvl="0" w:tplc="9A9CC7DE">
      <w:start w:val="1"/>
      <w:numFmt w:val="bullet"/>
      <w:pStyle w:val="Seznamsodrkami3"/>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4">
    <w:nsid w:val="643C1263"/>
    <w:multiLevelType w:val="hybridMultilevel"/>
    <w:tmpl w:val="6ACCA8E6"/>
    <w:lvl w:ilvl="0" w:tplc="4EDC9DFA">
      <w:start w:val="1"/>
      <w:numFmt w:val="lowerLetter"/>
      <w:lvlText w:val="%1)"/>
      <w:lvlJc w:val="left"/>
      <w:pPr>
        <w:tabs>
          <w:tab w:val="num" w:pos="360"/>
        </w:tabs>
        <w:ind w:left="360" w:hanging="360"/>
      </w:pPr>
      <w:rPr>
        <w:rFonts w:hint="default"/>
      </w:rPr>
    </w:lvl>
    <w:lvl w:ilvl="1" w:tplc="04050003">
      <w:start w:val="1"/>
      <w:numFmt w:val="lowerRoman"/>
      <w:lvlText w:val="(%2)"/>
      <w:lvlJc w:val="left"/>
      <w:pPr>
        <w:tabs>
          <w:tab w:val="num" w:pos="1080"/>
        </w:tabs>
        <w:ind w:left="1080" w:hanging="360"/>
      </w:pPr>
      <w:rPr>
        <w:rFonts w:ascii="Times New Roman" w:eastAsia="Times New Roman" w:hAnsi="Times New Roman" w:cs="Times New Roman"/>
      </w:rPr>
    </w:lvl>
    <w:lvl w:ilvl="2" w:tplc="04050005">
      <w:start w:val="1"/>
      <w:numFmt w:val="lowerRoman"/>
      <w:lvlText w:val="(%3)"/>
      <w:lvlJc w:val="left"/>
      <w:pPr>
        <w:tabs>
          <w:tab w:val="num" w:pos="2340"/>
        </w:tabs>
        <w:ind w:left="2340" w:hanging="720"/>
      </w:pPr>
      <w:rPr>
        <w:rFonts w:hint="default"/>
      </w:rPr>
    </w:lvl>
    <w:lvl w:ilvl="3" w:tplc="04050001">
      <w:start w:val="1"/>
      <w:numFmt w:val="bullet"/>
      <w:lvlText w:val=""/>
      <w:lvlJc w:val="left"/>
      <w:pPr>
        <w:tabs>
          <w:tab w:val="num" w:pos="2520"/>
        </w:tabs>
        <w:ind w:left="2520" w:hanging="360"/>
      </w:pPr>
      <w:rPr>
        <w:rFonts w:ascii="Symbol" w:hAnsi="Symbol" w:hint="default"/>
        <w:sz w:val="24"/>
      </w:r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45">
    <w:nsid w:val="64A96355"/>
    <w:multiLevelType w:val="hybridMultilevel"/>
    <w:tmpl w:val="5F14F6C6"/>
    <w:lvl w:ilvl="0" w:tplc="958482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nsid w:val="64B712B7"/>
    <w:multiLevelType w:val="multilevel"/>
    <w:tmpl w:val="DB0A9230"/>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47">
    <w:nsid w:val="65D31E55"/>
    <w:multiLevelType w:val="multilevel"/>
    <w:tmpl w:val="14EC1328"/>
    <w:lvl w:ilvl="0">
      <w:start w:val="1"/>
      <w:numFmt w:val="lowerLetter"/>
      <w:lvlText w:val="(%1)"/>
      <w:lvlJc w:val="left"/>
      <w:pPr>
        <w:tabs>
          <w:tab w:val="num" w:pos="1455"/>
        </w:tabs>
        <w:ind w:left="1455" w:hanging="7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8">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6A00484D"/>
    <w:multiLevelType w:val="hybridMultilevel"/>
    <w:tmpl w:val="29061A1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0">
    <w:nsid w:val="6A202713"/>
    <w:multiLevelType w:val="multilevel"/>
    <w:tmpl w:val="FF868146"/>
    <w:lvl w:ilvl="0">
      <w:start w:val="1"/>
      <w:numFmt w:val="lowerLetter"/>
      <w:lvlText w:val="(%1)"/>
      <w:lvlJc w:val="left"/>
      <w:pPr>
        <w:tabs>
          <w:tab w:val="num" w:pos="1695"/>
        </w:tabs>
        <w:ind w:left="1695" w:hanging="735"/>
      </w:pPr>
      <w:rPr>
        <w:rFonts w:hint="default"/>
      </w:rPr>
    </w:lvl>
    <w:lvl w:ilvl="1">
      <w:start w:val="1"/>
      <w:numFmt w:val="lowerRoman"/>
      <w:lvlText w:val="(%2)"/>
      <w:lvlJc w:val="left"/>
      <w:pPr>
        <w:tabs>
          <w:tab w:val="num" w:pos="2415"/>
        </w:tabs>
        <w:ind w:left="2415" w:hanging="735"/>
      </w:pPr>
      <w:rPr>
        <w:rFonts w:hint="default"/>
      </w:r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51">
    <w:nsid w:val="6C635ED0"/>
    <w:multiLevelType w:val="hybridMultilevel"/>
    <w:tmpl w:val="310AAAF0"/>
    <w:lvl w:ilvl="0" w:tplc="26B8AC64">
      <w:start w:val="1"/>
      <w:numFmt w:val="lowerRoman"/>
      <w:lvlText w:val="(%1)"/>
      <w:lvlJc w:val="left"/>
      <w:pPr>
        <w:ind w:left="2498" w:hanging="360"/>
      </w:pPr>
      <w:rPr>
        <w:rFonts w:hint="default"/>
      </w:rPr>
    </w:lvl>
    <w:lvl w:ilvl="1" w:tplc="04050019" w:tentative="1">
      <w:start w:val="1"/>
      <w:numFmt w:val="lowerLetter"/>
      <w:lvlText w:val="%2."/>
      <w:lvlJc w:val="left"/>
      <w:pPr>
        <w:ind w:left="3218" w:hanging="360"/>
      </w:pPr>
    </w:lvl>
    <w:lvl w:ilvl="2" w:tplc="0405001B" w:tentative="1">
      <w:start w:val="1"/>
      <w:numFmt w:val="lowerRoman"/>
      <w:lvlText w:val="%3."/>
      <w:lvlJc w:val="right"/>
      <w:pPr>
        <w:ind w:left="3938" w:hanging="180"/>
      </w:pPr>
    </w:lvl>
    <w:lvl w:ilvl="3" w:tplc="0405000F" w:tentative="1">
      <w:start w:val="1"/>
      <w:numFmt w:val="decimal"/>
      <w:lvlText w:val="%4."/>
      <w:lvlJc w:val="left"/>
      <w:pPr>
        <w:ind w:left="4658" w:hanging="360"/>
      </w:pPr>
    </w:lvl>
    <w:lvl w:ilvl="4" w:tplc="04050019" w:tentative="1">
      <w:start w:val="1"/>
      <w:numFmt w:val="lowerLetter"/>
      <w:lvlText w:val="%5."/>
      <w:lvlJc w:val="left"/>
      <w:pPr>
        <w:ind w:left="5378" w:hanging="360"/>
      </w:pPr>
    </w:lvl>
    <w:lvl w:ilvl="5" w:tplc="0405001B" w:tentative="1">
      <w:start w:val="1"/>
      <w:numFmt w:val="lowerRoman"/>
      <w:lvlText w:val="%6."/>
      <w:lvlJc w:val="right"/>
      <w:pPr>
        <w:ind w:left="6098" w:hanging="180"/>
      </w:pPr>
    </w:lvl>
    <w:lvl w:ilvl="6" w:tplc="0405000F" w:tentative="1">
      <w:start w:val="1"/>
      <w:numFmt w:val="decimal"/>
      <w:lvlText w:val="%7."/>
      <w:lvlJc w:val="left"/>
      <w:pPr>
        <w:ind w:left="6818" w:hanging="360"/>
      </w:pPr>
    </w:lvl>
    <w:lvl w:ilvl="7" w:tplc="04050019" w:tentative="1">
      <w:start w:val="1"/>
      <w:numFmt w:val="lowerLetter"/>
      <w:lvlText w:val="%8."/>
      <w:lvlJc w:val="left"/>
      <w:pPr>
        <w:ind w:left="7538" w:hanging="360"/>
      </w:pPr>
    </w:lvl>
    <w:lvl w:ilvl="8" w:tplc="0405001B" w:tentative="1">
      <w:start w:val="1"/>
      <w:numFmt w:val="lowerRoman"/>
      <w:lvlText w:val="%9."/>
      <w:lvlJc w:val="right"/>
      <w:pPr>
        <w:ind w:left="8258" w:hanging="180"/>
      </w:pPr>
    </w:lvl>
  </w:abstractNum>
  <w:abstractNum w:abstractNumId="52">
    <w:nsid w:val="6D4D7776"/>
    <w:multiLevelType w:val="hybridMultilevel"/>
    <w:tmpl w:val="54360D86"/>
    <w:lvl w:ilvl="0" w:tplc="04050015">
      <w:start w:val="1"/>
      <w:numFmt w:val="upp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3">
    <w:nsid w:val="6D6212B7"/>
    <w:multiLevelType w:val="hybridMultilevel"/>
    <w:tmpl w:val="FF3EAD62"/>
    <w:lvl w:ilvl="0" w:tplc="6D9C7A48">
      <w:start w:val="1"/>
      <w:numFmt w:val="lowerRoman"/>
      <w:lvlText w:val="(%1)"/>
      <w:lvlJc w:val="left"/>
      <w:pPr>
        <w:tabs>
          <w:tab w:val="num" w:pos="2149"/>
        </w:tabs>
        <w:ind w:left="2127" w:hanging="338"/>
      </w:pPr>
      <w:rPr>
        <w:rFonts w:hint="default"/>
      </w:rPr>
    </w:lvl>
    <w:lvl w:ilvl="1" w:tplc="04050019" w:tentative="1">
      <w:start w:val="1"/>
      <w:numFmt w:val="lowerLetter"/>
      <w:lvlText w:val="%2."/>
      <w:lvlJc w:val="left"/>
      <w:pPr>
        <w:tabs>
          <w:tab w:val="num" w:pos="2149"/>
        </w:tabs>
        <w:ind w:left="2149" w:hanging="360"/>
      </w:pPr>
    </w:lvl>
    <w:lvl w:ilvl="2" w:tplc="6D9C7A48">
      <w:start w:val="1"/>
      <w:numFmt w:val="lowerRoman"/>
      <w:lvlText w:val="(%3)"/>
      <w:lvlJc w:val="left"/>
      <w:pPr>
        <w:tabs>
          <w:tab w:val="num" w:pos="3049"/>
        </w:tabs>
        <w:ind w:left="3027" w:hanging="338"/>
      </w:pPr>
      <w:rPr>
        <w:rFonts w:hint="default"/>
      </w:r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54">
    <w:nsid w:val="6D65117E"/>
    <w:multiLevelType w:val="hybridMultilevel"/>
    <w:tmpl w:val="A37EB9E8"/>
    <w:lvl w:ilvl="0" w:tplc="CE86A27E">
      <w:start w:val="1"/>
      <w:numFmt w:val="lowerLetter"/>
      <w:lvlText w:val="(%1)"/>
      <w:lvlJc w:val="left"/>
      <w:pPr>
        <w:tabs>
          <w:tab w:val="num" w:pos="1778"/>
        </w:tabs>
        <w:ind w:left="1778" w:hanging="360"/>
      </w:pPr>
      <w:rPr>
        <w:rFonts w:hint="default"/>
      </w:rPr>
    </w:lvl>
    <w:lvl w:ilvl="1" w:tplc="43D6FA6C">
      <w:start w:val="1"/>
      <w:numFmt w:val="lowerLetter"/>
      <w:lvlText w:val="%2."/>
      <w:lvlJc w:val="left"/>
      <w:pPr>
        <w:tabs>
          <w:tab w:val="num" w:pos="2498"/>
        </w:tabs>
        <w:ind w:left="2498" w:hanging="360"/>
      </w:pPr>
    </w:lvl>
    <w:lvl w:ilvl="2" w:tplc="A1A6DE84" w:tentative="1">
      <w:start w:val="1"/>
      <w:numFmt w:val="lowerRoman"/>
      <w:lvlText w:val="%3."/>
      <w:lvlJc w:val="right"/>
      <w:pPr>
        <w:tabs>
          <w:tab w:val="num" w:pos="3218"/>
        </w:tabs>
        <w:ind w:left="3218" w:hanging="180"/>
      </w:pPr>
    </w:lvl>
    <w:lvl w:ilvl="3" w:tplc="1D34BD46" w:tentative="1">
      <w:start w:val="1"/>
      <w:numFmt w:val="decimal"/>
      <w:lvlText w:val="%4."/>
      <w:lvlJc w:val="left"/>
      <w:pPr>
        <w:tabs>
          <w:tab w:val="num" w:pos="3938"/>
        </w:tabs>
        <w:ind w:left="3938" w:hanging="360"/>
      </w:pPr>
    </w:lvl>
    <w:lvl w:ilvl="4" w:tplc="D562B6C6" w:tentative="1">
      <w:start w:val="1"/>
      <w:numFmt w:val="lowerLetter"/>
      <w:lvlText w:val="%5."/>
      <w:lvlJc w:val="left"/>
      <w:pPr>
        <w:tabs>
          <w:tab w:val="num" w:pos="4658"/>
        </w:tabs>
        <w:ind w:left="4658" w:hanging="360"/>
      </w:pPr>
    </w:lvl>
    <w:lvl w:ilvl="5" w:tplc="6364610A" w:tentative="1">
      <w:start w:val="1"/>
      <w:numFmt w:val="lowerRoman"/>
      <w:lvlText w:val="%6."/>
      <w:lvlJc w:val="right"/>
      <w:pPr>
        <w:tabs>
          <w:tab w:val="num" w:pos="5378"/>
        </w:tabs>
        <w:ind w:left="5378" w:hanging="180"/>
      </w:pPr>
    </w:lvl>
    <w:lvl w:ilvl="6" w:tplc="1B46ADF6" w:tentative="1">
      <w:start w:val="1"/>
      <w:numFmt w:val="decimal"/>
      <w:lvlText w:val="%7."/>
      <w:lvlJc w:val="left"/>
      <w:pPr>
        <w:tabs>
          <w:tab w:val="num" w:pos="6098"/>
        </w:tabs>
        <w:ind w:left="6098" w:hanging="360"/>
      </w:pPr>
    </w:lvl>
    <w:lvl w:ilvl="7" w:tplc="64FE0174" w:tentative="1">
      <w:start w:val="1"/>
      <w:numFmt w:val="lowerLetter"/>
      <w:lvlText w:val="%8."/>
      <w:lvlJc w:val="left"/>
      <w:pPr>
        <w:tabs>
          <w:tab w:val="num" w:pos="6818"/>
        </w:tabs>
        <w:ind w:left="6818" w:hanging="360"/>
      </w:pPr>
    </w:lvl>
    <w:lvl w:ilvl="8" w:tplc="079AF514" w:tentative="1">
      <w:start w:val="1"/>
      <w:numFmt w:val="lowerRoman"/>
      <w:lvlText w:val="%9."/>
      <w:lvlJc w:val="right"/>
      <w:pPr>
        <w:tabs>
          <w:tab w:val="num" w:pos="7538"/>
        </w:tabs>
        <w:ind w:left="7538" w:hanging="180"/>
      </w:pPr>
    </w:lvl>
  </w:abstractNum>
  <w:abstractNum w:abstractNumId="55">
    <w:nsid w:val="6F071FCF"/>
    <w:multiLevelType w:val="hybridMultilevel"/>
    <w:tmpl w:val="20FA8806"/>
    <w:lvl w:ilvl="0" w:tplc="8834B6BC">
      <w:start w:val="1"/>
      <w:numFmt w:val="lowerLetter"/>
      <w:lvlText w:val="(%1)"/>
      <w:lvlJc w:val="left"/>
      <w:pPr>
        <w:tabs>
          <w:tab w:val="num" w:pos="2138"/>
        </w:tabs>
        <w:ind w:left="2138" w:hanging="360"/>
      </w:pPr>
      <w:rPr>
        <w:rFonts w:hint="default"/>
      </w:rPr>
    </w:lvl>
    <w:lvl w:ilvl="1" w:tplc="DDD27494" w:tentative="1">
      <w:start w:val="1"/>
      <w:numFmt w:val="lowerLetter"/>
      <w:lvlText w:val="%2."/>
      <w:lvlJc w:val="left"/>
      <w:pPr>
        <w:tabs>
          <w:tab w:val="num" w:pos="1440"/>
        </w:tabs>
        <w:ind w:left="1440" w:hanging="360"/>
      </w:pPr>
    </w:lvl>
    <w:lvl w:ilvl="2" w:tplc="ABE602A2" w:tentative="1">
      <w:start w:val="1"/>
      <w:numFmt w:val="lowerRoman"/>
      <w:lvlText w:val="%3."/>
      <w:lvlJc w:val="right"/>
      <w:pPr>
        <w:tabs>
          <w:tab w:val="num" w:pos="2160"/>
        </w:tabs>
        <w:ind w:left="2160" w:hanging="180"/>
      </w:pPr>
    </w:lvl>
    <w:lvl w:ilvl="3" w:tplc="78CA41E8" w:tentative="1">
      <w:start w:val="1"/>
      <w:numFmt w:val="decimal"/>
      <w:lvlText w:val="%4."/>
      <w:lvlJc w:val="left"/>
      <w:pPr>
        <w:tabs>
          <w:tab w:val="num" w:pos="2880"/>
        </w:tabs>
        <w:ind w:left="2880" w:hanging="360"/>
      </w:pPr>
    </w:lvl>
    <w:lvl w:ilvl="4" w:tplc="EC3AF0A2" w:tentative="1">
      <w:start w:val="1"/>
      <w:numFmt w:val="lowerLetter"/>
      <w:lvlText w:val="%5."/>
      <w:lvlJc w:val="left"/>
      <w:pPr>
        <w:tabs>
          <w:tab w:val="num" w:pos="3600"/>
        </w:tabs>
        <w:ind w:left="3600" w:hanging="360"/>
      </w:pPr>
    </w:lvl>
    <w:lvl w:ilvl="5" w:tplc="2E4ED2E2" w:tentative="1">
      <w:start w:val="1"/>
      <w:numFmt w:val="lowerRoman"/>
      <w:lvlText w:val="%6."/>
      <w:lvlJc w:val="right"/>
      <w:pPr>
        <w:tabs>
          <w:tab w:val="num" w:pos="4320"/>
        </w:tabs>
        <w:ind w:left="4320" w:hanging="180"/>
      </w:pPr>
    </w:lvl>
    <w:lvl w:ilvl="6" w:tplc="9E2C7DEA" w:tentative="1">
      <w:start w:val="1"/>
      <w:numFmt w:val="decimal"/>
      <w:lvlText w:val="%7."/>
      <w:lvlJc w:val="left"/>
      <w:pPr>
        <w:tabs>
          <w:tab w:val="num" w:pos="5040"/>
        </w:tabs>
        <w:ind w:left="5040" w:hanging="360"/>
      </w:pPr>
    </w:lvl>
    <w:lvl w:ilvl="7" w:tplc="19C6238A" w:tentative="1">
      <w:start w:val="1"/>
      <w:numFmt w:val="lowerLetter"/>
      <w:lvlText w:val="%8."/>
      <w:lvlJc w:val="left"/>
      <w:pPr>
        <w:tabs>
          <w:tab w:val="num" w:pos="5760"/>
        </w:tabs>
        <w:ind w:left="5760" w:hanging="360"/>
      </w:pPr>
    </w:lvl>
    <w:lvl w:ilvl="8" w:tplc="A6BC0576" w:tentative="1">
      <w:start w:val="1"/>
      <w:numFmt w:val="lowerRoman"/>
      <w:lvlText w:val="%9."/>
      <w:lvlJc w:val="right"/>
      <w:pPr>
        <w:tabs>
          <w:tab w:val="num" w:pos="6480"/>
        </w:tabs>
        <w:ind w:left="6480" w:hanging="180"/>
      </w:pPr>
    </w:lvl>
  </w:abstractNum>
  <w:abstractNum w:abstractNumId="56">
    <w:nsid w:val="712B492D"/>
    <w:multiLevelType w:val="hybridMultilevel"/>
    <w:tmpl w:val="0FEC4CF6"/>
    <w:lvl w:ilvl="0" w:tplc="9854614C">
      <w:start w:val="1"/>
      <w:numFmt w:val="lowerRoman"/>
      <w:lvlText w:val="(%1)"/>
      <w:lvlJc w:val="left"/>
      <w:pPr>
        <w:tabs>
          <w:tab w:val="num" w:pos="3927"/>
        </w:tabs>
        <w:ind w:left="3927" w:hanging="1080"/>
      </w:pPr>
      <w:rPr>
        <w:rFonts w:hint="default"/>
      </w:rPr>
    </w:lvl>
    <w:lvl w:ilvl="1" w:tplc="04050019" w:tentative="1">
      <w:start w:val="1"/>
      <w:numFmt w:val="lowerLetter"/>
      <w:lvlText w:val="%2."/>
      <w:lvlJc w:val="left"/>
      <w:pPr>
        <w:tabs>
          <w:tab w:val="num" w:pos="3567"/>
        </w:tabs>
        <w:ind w:left="3567" w:hanging="360"/>
      </w:pPr>
    </w:lvl>
    <w:lvl w:ilvl="2" w:tplc="0405001B" w:tentative="1">
      <w:start w:val="1"/>
      <w:numFmt w:val="lowerRoman"/>
      <w:lvlText w:val="%3."/>
      <w:lvlJc w:val="right"/>
      <w:pPr>
        <w:tabs>
          <w:tab w:val="num" w:pos="4287"/>
        </w:tabs>
        <w:ind w:left="4287" w:hanging="180"/>
      </w:pPr>
    </w:lvl>
    <w:lvl w:ilvl="3" w:tplc="0405000F" w:tentative="1">
      <w:start w:val="1"/>
      <w:numFmt w:val="decimal"/>
      <w:lvlText w:val="%4."/>
      <w:lvlJc w:val="left"/>
      <w:pPr>
        <w:tabs>
          <w:tab w:val="num" w:pos="5007"/>
        </w:tabs>
        <w:ind w:left="5007" w:hanging="360"/>
      </w:pPr>
    </w:lvl>
    <w:lvl w:ilvl="4" w:tplc="04050019" w:tentative="1">
      <w:start w:val="1"/>
      <w:numFmt w:val="lowerLetter"/>
      <w:lvlText w:val="%5."/>
      <w:lvlJc w:val="left"/>
      <w:pPr>
        <w:tabs>
          <w:tab w:val="num" w:pos="5727"/>
        </w:tabs>
        <w:ind w:left="5727" w:hanging="360"/>
      </w:pPr>
    </w:lvl>
    <w:lvl w:ilvl="5" w:tplc="0405001B" w:tentative="1">
      <w:start w:val="1"/>
      <w:numFmt w:val="lowerRoman"/>
      <w:lvlText w:val="%6."/>
      <w:lvlJc w:val="right"/>
      <w:pPr>
        <w:tabs>
          <w:tab w:val="num" w:pos="6447"/>
        </w:tabs>
        <w:ind w:left="6447" w:hanging="180"/>
      </w:pPr>
    </w:lvl>
    <w:lvl w:ilvl="6" w:tplc="0405000F" w:tentative="1">
      <w:start w:val="1"/>
      <w:numFmt w:val="decimal"/>
      <w:lvlText w:val="%7."/>
      <w:lvlJc w:val="left"/>
      <w:pPr>
        <w:tabs>
          <w:tab w:val="num" w:pos="7167"/>
        </w:tabs>
        <w:ind w:left="7167" w:hanging="360"/>
      </w:pPr>
    </w:lvl>
    <w:lvl w:ilvl="7" w:tplc="04050019" w:tentative="1">
      <w:start w:val="1"/>
      <w:numFmt w:val="lowerLetter"/>
      <w:lvlText w:val="%8."/>
      <w:lvlJc w:val="left"/>
      <w:pPr>
        <w:tabs>
          <w:tab w:val="num" w:pos="7887"/>
        </w:tabs>
        <w:ind w:left="7887" w:hanging="360"/>
      </w:pPr>
    </w:lvl>
    <w:lvl w:ilvl="8" w:tplc="0405001B" w:tentative="1">
      <w:start w:val="1"/>
      <w:numFmt w:val="lowerRoman"/>
      <w:lvlText w:val="%9."/>
      <w:lvlJc w:val="right"/>
      <w:pPr>
        <w:tabs>
          <w:tab w:val="num" w:pos="8607"/>
        </w:tabs>
        <w:ind w:left="8607" w:hanging="180"/>
      </w:pPr>
    </w:lvl>
  </w:abstractNum>
  <w:abstractNum w:abstractNumId="57">
    <w:nsid w:val="7218449E"/>
    <w:multiLevelType w:val="hybridMultilevel"/>
    <w:tmpl w:val="3B768168"/>
    <w:lvl w:ilvl="0" w:tplc="3E361C74">
      <w:start w:val="1"/>
      <w:numFmt w:val="lowerRoman"/>
      <w:lvlText w:val="(%1)"/>
      <w:lvlJc w:val="left"/>
      <w:pPr>
        <w:tabs>
          <w:tab w:val="num" w:pos="2138"/>
        </w:tabs>
        <w:ind w:left="2138"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nsid w:val="72BB375F"/>
    <w:multiLevelType w:val="multilevel"/>
    <w:tmpl w:val="7BF28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73B53C99"/>
    <w:multiLevelType w:val="hybridMultilevel"/>
    <w:tmpl w:val="F3F8F226"/>
    <w:lvl w:ilvl="0" w:tplc="D60E5398">
      <w:start w:val="1"/>
      <w:numFmt w:val="lowerLetter"/>
      <w:lvlText w:val="(%1)"/>
      <w:lvlJc w:val="left"/>
      <w:pPr>
        <w:tabs>
          <w:tab w:val="num" w:pos="1778"/>
        </w:tabs>
        <w:ind w:left="1778" w:hanging="360"/>
      </w:pPr>
      <w:rPr>
        <w:rFonts w:hint="default"/>
      </w:rPr>
    </w:lvl>
    <w:lvl w:ilvl="1" w:tplc="636204F4" w:tentative="1">
      <w:start w:val="1"/>
      <w:numFmt w:val="lowerLetter"/>
      <w:lvlText w:val="%2."/>
      <w:lvlJc w:val="left"/>
      <w:pPr>
        <w:tabs>
          <w:tab w:val="num" w:pos="1440"/>
        </w:tabs>
        <w:ind w:left="1440" w:hanging="360"/>
      </w:pPr>
    </w:lvl>
    <w:lvl w:ilvl="2" w:tplc="85660832" w:tentative="1">
      <w:start w:val="1"/>
      <w:numFmt w:val="lowerRoman"/>
      <w:lvlText w:val="%3."/>
      <w:lvlJc w:val="right"/>
      <w:pPr>
        <w:tabs>
          <w:tab w:val="num" w:pos="2160"/>
        </w:tabs>
        <w:ind w:left="2160" w:hanging="180"/>
      </w:pPr>
    </w:lvl>
    <w:lvl w:ilvl="3" w:tplc="E848AC3C" w:tentative="1">
      <w:start w:val="1"/>
      <w:numFmt w:val="decimal"/>
      <w:lvlText w:val="%4."/>
      <w:lvlJc w:val="left"/>
      <w:pPr>
        <w:tabs>
          <w:tab w:val="num" w:pos="2880"/>
        </w:tabs>
        <w:ind w:left="2880" w:hanging="360"/>
      </w:pPr>
    </w:lvl>
    <w:lvl w:ilvl="4" w:tplc="00C87A0E" w:tentative="1">
      <w:start w:val="1"/>
      <w:numFmt w:val="lowerLetter"/>
      <w:lvlText w:val="%5."/>
      <w:lvlJc w:val="left"/>
      <w:pPr>
        <w:tabs>
          <w:tab w:val="num" w:pos="3600"/>
        </w:tabs>
        <w:ind w:left="3600" w:hanging="360"/>
      </w:pPr>
    </w:lvl>
    <w:lvl w:ilvl="5" w:tplc="E940F698" w:tentative="1">
      <w:start w:val="1"/>
      <w:numFmt w:val="lowerRoman"/>
      <w:lvlText w:val="%6."/>
      <w:lvlJc w:val="right"/>
      <w:pPr>
        <w:tabs>
          <w:tab w:val="num" w:pos="4320"/>
        </w:tabs>
        <w:ind w:left="4320" w:hanging="180"/>
      </w:pPr>
    </w:lvl>
    <w:lvl w:ilvl="6" w:tplc="B0BA70A4" w:tentative="1">
      <w:start w:val="1"/>
      <w:numFmt w:val="decimal"/>
      <w:lvlText w:val="%7."/>
      <w:lvlJc w:val="left"/>
      <w:pPr>
        <w:tabs>
          <w:tab w:val="num" w:pos="5040"/>
        </w:tabs>
        <w:ind w:left="5040" w:hanging="360"/>
      </w:pPr>
    </w:lvl>
    <w:lvl w:ilvl="7" w:tplc="D00E4622" w:tentative="1">
      <w:start w:val="1"/>
      <w:numFmt w:val="lowerLetter"/>
      <w:lvlText w:val="%8."/>
      <w:lvlJc w:val="left"/>
      <w:pPr>
        <w:tabs>
          <w:tab w:val="num" w:pos="5760"/>
        </w:tabs>
        <w:ind w:left="5760" w:hanging="360"/>
      </w:pPr>
    </w:lvl>
    <w:lvl w:ilvl="8" w:tplc="D4D4688A" w:tentative="1">
      <w:start w:val="1"/>
      <w:numFmt w:val="lowerRoman"/>
      <w:lvlText w:val="%9."/>
      <w:lvlJc w:val="right"/>
      <w:pPr>
        <w:tabs>
          <w:tab w:val="num" w:pos="6480"/>
        </w:tabs>
        <w:ind w:left="6480" w:hanging="180"/>
      </w:pPr>
    </w:lvl>
  </w:abstractNum>
  <w:abstractNum w:abstractNumId="60">
    <w:nsid w:val="75981922"/>
    <w:multiLevelType w:val="hybridMultilevel"/>
    <w:tmpl w:val="310AAAF0"/>
    <w:lvl w:ilvl="0" w:tplc="26B8AC64">
      <w:start w:val="1"/>
      <w:numFmt w:val="lowerRoman"/>
      <w:lvlText w:val="(%1)"/>
      <w:lvlJc w:val="left"/>
      <w:pPr>
        <w:ind w:left="2498" w:hanging="360"/>
      </w:pPr>
      <w:rPr>
        <w:rFonts w:hint="default"/>
      </w:rPr>
    </w:lvl>
    <w:lvl w:ilvl="1" w:tplc="04050019" w:tentative="1">
      <w:start w:val="1"/>
      <w:numFmt w:val="lowerLetter"/>
      <w:lvlText w:val="%2."/>
      <w:lvlJc w:val="left"/>
      <w:pPr>
        <w:ind w:left="3218" w:hanging="360"/>
      </w:pPr>
    </w:lvl>
    <w:lvl w:ilvl="2" w:tplc="0405001B" w:tentative="1">
      <w:start w:val="1"/>
      <w:numFmt w:val="lowerRoman"/>
      <w:lvlText w:val="%3."/>
      <w:lvlJc w:val="right"/>
      <w:pPr>
        <w:ind w:left="3938" w:hanging="180"/>
      </w:pPr>
    </w:lvl>
    <w:lvl w:ilvl="3" w:tplc="0405000F" w:tentative="1">
      <w:start w:val="1"/>
      <w:numFmt w:val="decimal"/>
      <w:lvlText w:val="%4."/>
      <w:lvlJc w:val="left"/>
      <w:pPr>
        <w:ind w:left="4658" w:hanging="360"/>
      </w:pPr>
    </w:lvl>
    <w:lvl w:ilvl="4" w:tplc="04050019" w:tentative="1">
      <w:start w:val="1"/>
      <w:numFmt w:val="lowerLetter"/>
      <w:lvlText w:val="%5."/>
      <w:lvlJc w:val="left"/>
      <w:pPr>
        <w:ind w:left="5378" w:hanging="360"/>
      </w:pPr>
    </w:lvl>
    <w:lvl w:ilvl="5" w:tplc="0405001B" w:tentative="1">
      <w:start w:val="1"/>
      <w:numFmt w:val="lowerRoman"/>
      <w:lvlText w:val="%6."/>
      <w:lvlJc w:val="right"/>
      <w:pPr>
        <w:ind w:left="6098" w:hanging="180"/>
      </w:pPr>
    </w:lvl>
    <w:lvl w:ilvl="6" w:tplc="0405000F" w:tentative="1">
      <w:start w:val="1"/>
      <w:numFmt w:val="decimal"/>
      <w:lvlText w:val="%7."/>
      <w:lvlJc w:val="left"/>
      <w:pPr>
        <w:ind w:left="6818" w:hanging="360"/>
      </w:pPr>
    </w:lvl>
    <w:lvl w:ilvl="7" w:tplc="04050019" w:tentative="1">
      <w:start w:val="1"/>
      <w:numFmt w:val="lowerLetter"/>
      <w:lvlText w:val="%8."/>
      <w:lvlJc w:val="left"/>
      <w:pPr>
        <w:ind w:left="7538" w:hanging="360"/>
      </w:pPr>
    </w:lvl>
    <w:lvl w:ilvl="8" w:tplc="0405001B" w:tentative="1">
      <w:start w:val="1"/>
      <w:numFmt w:val="lowerRoman"/>
      <w:lvlText w:val="%9."/>
      <w:lvlJc w:val="right"/>
      <w:pPr>
        <w:ind w:left="8258" w:hanging="180"/>
      </w:pPr>
    </w:lvl>
  </w:abstractNum>
  <w:abstractNum w:abstractNumId="61">
    <w:nsid w:val="7685168D"/>
    <w:multiLevelType w:val="hybridMultilevel"/>
    <w:tmpl w:val="29061A1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2">
    <w:nsid w:val="76DA48D5"/>
    <w:multiLevelType w:val="singleLevel"/>
    <w:tmpl w:val="9E88642E"/>
    <w:lvl w:ilvl="0">
      <w:start w:val="1"/>
      <w:numFmt w:val="lowerRoman"/>
      <w:lvlText w:val="(%1)"/>
      <w:lvlJc w:val="left"/>
      <w:pPr>
        <w:tabs>
          <w:tab w:val="num" w:pos="2138"/>
        </w:tabs>
        <w:ind w:left="2138" w:hanging="720"/>
      </w:pPr>
      <w:rPr>
        <w:rFonts w:hint="default"/>
      </w:rPr>
    </w:lvl>
  </w:abstractNum>
  <w:abstractNum w:abstractNumId="63">
    <w:nsid w:val="772C37F2"/>
    <w:multiLevelType w:val="multilevel"/>
    <w:tmpl w:val="DB0A9230"/>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4">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5">
    <w:nsid w:val="7AEF7979"/>
    <w:multiLevelType w:val="hybridMultilevel"/>
    <w:tmpl w:val="C016879A"/>
    <w:lvl w:ilvl="0" w:tplc="0405000F">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nsid w:val="7AF55342"/>
    <w:multiLevelType w:val="multilevel"/>
    <w:tmpl w:val="FDC282FC"/>
    <w:lvl w:ilvl="0">
      <w:start w:val="1"/>
      <w:numFmt w:val="lowerLetter"/>
      <w:lvlText w:val="(%1)"/>
      <w:lvlJc w:val="left"/>
      <w:pPr>
        <w:tabs>
          <w:tab w:val="num" w:pos="2153"/>
        </w:tabs>
        <w:ind w:left="2153" w:hanging="735"/>
      </w:pPr>
      <w:rPr>
        <w:rFonts w:hint="default"/>
      </w:rPr>
    </w:lvl>
    <w:lvl w:ilvl="1">
      <w:start w:val="1"/>
      <w:numFmt w:val="lowerRoman"/>
      <w:lvlText w:val="(%2)"/>
      <w:lvlJc w:val="left"/>
      <w:pPr>
        <w:tabs>
          <w:tab w:val="num" w:pos="3218"/>
        </w:tabs>
        <w:ind w:left="3218" w:hanging="108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67">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abstractNumId w:val="36"/>
  </w:num>
  <w:num w:numId="2">
    <w:abstractNumId w:val="38"/>
  </w:num>
  <w:num w:numId="3">
    <w:abstractNumId w:val="24"/>
  </w:num>
  <w:num w:numId="4">
    <w:abstractNumId w:val="34"/>
  </w:num>
  <w:num w:numId="5">
    <w:abstractNumId w:val="43"/>
  </w:num>
  <w:num w:numId="6">
    <w:abstractNumId w:val="44"/>
  </w:num>
  <w:num w:numId="7">
    <w:abstractNumId w:val="16"/>
  </w:num>
  <w:num w:numId="8">
    <w:abstractNumId w:val="10"/>
  </w:num>
  <w:num w:numId="9">
    <w:abstractNumId w:val="15"/>
  </w:num>
  <w:num w:numId="10">
    <w:abstractNumId w:val="35"/>
  </w:num>
  <w:num w:numId="11">
    <w:abstractNumId w:val="0"/>
  </w:num>
  <w:num w:numId="12">
    <w:abstractNumId w:val="48"/>
  </w:num>
  <w:num w:numId="13">
    <w:abstractNumId w:val="6"/>
  </w:num>
  <w:num w:numId="14">
    <w:abstractNumId w:val="64"/>
  </w:num>
  <w:num w:numId="15">
    <w:abstractNumId w:val="67"/>
  </w:num>
  <w:num w:numId="16">
    <w:abstractNumId w:val="9"/>
  </w:num>
  <w:num w:numId="17">
    <w:abstractNumId w:val="50"/>
  </w:num>
  <w:num w:numId="18">
    <w:abstractNumId w:val="18"/>
  </w:num>
  <w:num w:numId="19">
    <w:abstractNumId w:val="7"/>
  </w:num>
  <w:num w:numId="20">
    <w:abstractNumId w:val="66"/>
  </w:num>
  <w:num w:numId="21">
    <w:abstractNumId w:val="54"/>
  </w:num>
  <w:num w:numId="22">
    <w:abstractNumId w:val="56"/>
  </w:num>
  <w:num w:numId="23">
    <w:abstractNumId w:val="21"/>
  </w:num>
  <w:num w:numId="24">
    <w:abstractNumId w:val="17"/>
  </w:num>
  <w:num w:numId="25">
    <w:abstractNumId w:val="59"/>
  </w:num>
  <w:num w:numId="26">
    <w:abstractNumId w:val="8"/>
  </w:num>
  <w:num w:numId="27">
    <w:abstractNumId w:val="20"/>
  </w:num>
  <w:num w:numId="28">
    <w:abstractNumId w:val="25"/>
  </w:num>
  <w:num w:numId="29">
    <w:abstractNumId w:val="55"/>
  </w:num>
  <w:num w:numId="30">
    <w:abstractNumId w:val="47"/>
  </w:num>
  <w:num w:numId="31">
    <w:abstractNumId w:val="41"/>
  </w:num>
  <w:num w:numId="32">
    <w:abstractNumId w:val="31"/>
  </w:num>
  <w:num w:numId="33">
    <w:abstractNumId w:val="4"/>
  </w:num>
  <w:num w:numId="34">
    <w:abstractNumId w:val="51"/>
  </w:num>
  <w:num w:numId="35">
    <w:abstractNumId w:val="27"/>
  </w:num>
  <w:num w:numId="36">
    <w:abstractNumId w:val="65"/>
  </w:num>
  <w:num w:numId="37">
    <w:abstractNumId w:val="5"/>
  </w:num>
  <w:num w:numId="38">
    <w:abstractNumId w:val="26"/>
  </w:num>
  <w:num w:numId="39">
    <w:abstractNumId w:val="62"/>
  </w:num>
  <w:num w:numId="40">
    <w:abstractNumId w:val="19"/>
  </w:num>
  <w:num w:numId="41">
    <w:abstractNumId w:val="28"/>
  </w:num>
  <w:num w:numId="42">
    <w:abstractNumId w:val="11"/>
  </w:num>
  <w:num w:numId="43">
    <w:abstractNumId w:val="30"/>
  </w:num>
  <w:num w:numId="44">
    <w:abstractNumId w:val="22"/>
  </w:num>
  <w:num w:numId="45">
    <w:abstractNumId w:val="46"/>
  </w:num>
  <w:num w:numId="46">
    <w:abstractNumId w:val="33"/>
  </w:num>
  <w:num w:numId="47">
    <w:abstractNumId w:val="32"/>
  </w:num>
  <w:num w:numId="48">
    <w:abstractNumId w:val="57"/>
  </w:num>
  <w:num w:numId="49">
    <w:abstractNumId w:val="63"/>
  </w:num>
  <w:num w:numId="50">
    <w:abstractNumId w:val="53"/>
  </w:num>
  <w:num w:numId="51">
    <w:abstractNumId w:val="2"/>
  </w:num>
  <w:num w:numId="52">
    <w:abstractNumId w:val="1"/>
  </w:num>
  <w:num w:numId="53">
    <w:abstractNumId w:val="1"/>
    <w:lvlOverride w:ilvl="0">
      <w:lvl w:ilvl="0" w:tplc="DF46FB26">
        <w:start w:val="1"/>
        <w:numFmt w:val="decimal"/>
        <w:lvlText w:val="%1)"/>
        <w:lvlJc w:val="left"/>
        <w:pPr>
          <w:tabs>
            <w:tab w:val="num" w:pos="720"/>
          </w:tabs>
          <w:ind w:left="720" w:hanging="360"/>
        </w:pPr>
        <w:rPr>
          <w:rFonts w:ascii="Times New Roman" w:hAnsi="Times New Roman" w:cs="Times New Roman" w:hint="default"/>
          <w:b/>
          <w:color w:val="auto"/>
          <w:spacing w:val="0"/>
          <w:sz w:val="22"/>
          <w:u w:val="none"/>
        </w:rPr>
      </w:lvl>
    </w:lvlOverride>
    <w:lvlOverride w:ilvl="1">
      <w:lvl w:ilvl="1" w:tplc="04050019">
        <w:start w:val="1"/>
        <w:numFmt w:val="lowerLetter"/>
        <w:lvlText w:val="%2."/>
        <w:lvlJc w:val="left"/>
        <w:pPr>
          <w:tabs>
            <w:tab w:val="num" w:pos="1440"/>
          </w:tabs>
          <w:ind w:left="1440" w:hanging="360"/>
        </w:pPr>
        <w:rPr>
          <w:rFonts w:cs="Times New Roman"/>
          <w:color w:val="0000FF"/>
          <w:spacing w:val="0"/>
          <w:u w:val="double"/>
        </w:rPr>
      </w:lvl>
    </w:lvlOverride>
    <w:lvlOverride w:ilvl="2">
      <w:lvl w:ilvl="2" w:tplc="0405001B">
        <w:start w:val="1"/>
        <w:numFmt w:val="lowerRoman"/>
        <w:lvlText w:val="%3."/>
        <w:lvlJc w:val="right"/>
        <w:pPr>
          <w:tabs>
            <w:tab w:val="num" w:pos="2160"/>
          </w:tabs>
          <w:ind w:left="2160" w:hanging="180"/>
        </w:pPr>
        <w:rPr>
          <w:rFonts w:cs="Times New Roman"/>
          <w:color w:val="0000FF"/>
          <w:spacing w:val="0"/>
          <w:u w:val="double"/>
        </w:rPr>
      </w:lvl>
    </w:lvlOverride>
    <w:lvlOverride w:ilvl="3">
      <w:lvl w:ilvl="3" w:tplc="0405000F">
        <w:start w:val="1"/>
        <w:numFmt w:val="decimal"/>
        <w:lvlText w:val="%4."/>
        <w:lvlJc w:val="left"/>
        <w:pPr>
          <w:tabs>
            <w:tab w:val="num" w:pos="2880"/>
          </w:tabs>
          <w:ind w:left="2880" w:hanging="360"/>
        </w:pPr>
        <w:rPr>
          <w:rFonts w:cs="Times New Roman"/>
          <w:color w:val="0000FF"/>
          <w:spacing w:val="0"/>
          <w:u w:val="double"/>
        </w:rPr>
      </w:lvl>
    </w:lvlOverride>
    <w:lvlOverride w:ilvl="4">
      <w:lvl w:ilvl="4" w:tplc="04050019">
        <w:start w:val="1"/>
        <w:numFmt w:val="lowerLetter"/>
        <w:lvlText w:val="%5."/>
        <w:lvlJc w:val="left"/>
        <w:pPr>
          <w:tabs>
            <w:tab w:val="num" w:pos="3600"/>
          </w:tabs>
          <w:ind w:left="3600" w:hanging="360"/>
        </w:pPr>
        <w:rPr>
          <w:rFonts w:cs="Times New Roman"/>
          <w:color w:val="0000FF"/>
          <w:spacing w:val="0"/>
          <w:u w:val="double"/>
        </w:rPr>
      </w:lvl>
    </w:lvlOverride>
    <w:lvlOverride w:ilvl="5">
      <w:lvl w:ilvl="5" w:tplc="0405001B">
        <w:start w:val="1"/>
        <w:numFmt w:val="lowerRoman"/>
        <w:lvlText w:val="%6."/>
        <w:lvlJc w:val="right"/>
        <w:pPr>
          <w:tabs>
            <w:tab w:val="num" w:pos="4320"/>
          </w:tabs>
          <w:ind w:left="4320" w:hanging="180"/>
        </w:pPr>
        <w:rPr>
          <w:rFonts w:cs="Times New Roman"/>
          <w:color w:val="0000FF"/>
          <w:spacing w:val="0"/>
          <w:u w:val="double"/>
        </w:rPr>
      </w:lvl>
    </w:lvlOverride>
    <w:lvlOverride w:ilvl="6">
      <w:lvl w:ilvl="6" w:tplc="0405000F">
        <w:start w:val="1"/>
        <w:numFmt w:val="decimal"/>
        <w:lvlText w:val="%7."/>
        <w:lvlJc w:val="left"/>
        <w:pPr>
          <w:tabs>
            <w:tab w:val="num" w:pos="5040"/>
          </w:tabs>
          <w:ind w:left="5040" w:hanging="360"/>
        </w:pPr>
        <w:rPr>
          <w:rFonts w:cs="Times New Roman"/>
          <w:color w:val="0000FF"/>
          <w:spacing w:val="0"/>
          <w:u w:val="double"/>
        </w:rPr>
      </w:lvl>
    </w:lvlOverride>
    <w:lvlOverride w:ilvl="7">
      <w:lvl w:ilvl="7" w:tplc="04050019">
        <w:start w:val="1"/>
        <w:numFmt w:val="lowerLetter"/>
        <w:lvlText w:val="%8."/>
        <w:lvlJc w:val="left"/>
        <w:pPr>
          <w:tabs>
            <w:tab w:val="num" w:pos="5760"/>
          </w:tabs>
          <w:ind w:left="5760" w:hanging="360"/>
        </w:pPr>
        <w:rPr>
          <w:rFonts w:cs="Times New Roman"/>
          <w:color w:val="0000FF"/>
          <w:spacing w:val="0"/>
          <w:u w:val="double"/>
        </w:rPr>
      </w:lvl>
    </w:lvlOverride>
    <w:lvlOverride w:ilvl="8">
      <w:lvl w:ilvl="8" w:tplc="0405001B">
        <w:start w:val="1"/>
        <w:numFmt w:val="lowerRoman"/>
        <w:lvlText w:val="%9."/>
        <w:lvlJc w:val="right"/>
        <w:pPr>
          <w:tabs>
            <w:tab w:val="num" w:pos="6480"/>
          </w:tabs>
          <w:ind w:left="6480" w:hanging="180"/>
        </w:pPr>
        <w:rPr>
          <w:rFonts w:cs="Times New Roman"/>
          <w:color w:val="0000FF"/>
          <w:spacing w:val="0"/>
          <w:u w:val="double"/>
        </w:rPr>
      </w:lvl>
    </w:lvlOverride>
  </w:num>
  <w:num w:numId="54">
    <w:abstractNumId w:val="40"/>
  </w:num>
  <w:num w:numId="55">
    <w:abstractNumId w:val="29"/>
  </w:num>
  <w:num w:numId="56">
    <w:abstractNumId w:val="49"/>
  </w:num>
  <w:num w:numId="57">
    <w:abstractNumId w:val="52"/>
  </w:num>
  <w:num w:numId="58">
    <w:abstractNumId w:val="61"/>
  </w:num>
  <w:num w:numId="59">
    <w:abstractNumId w:val="13"/>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num>
  <w:num w:numId="62">
    <w:abstractNumId w:val="14"/>
  </w:num>
  <w:num w:numId="63">
    <w:abstractNumId w:val="23"/>
  </w:num>
  <w:num w:numId="64">
    <w:abstractNumId w:val="3"/>
  </w:num>
  <w:num w:numId="65">
    <w:abstractNumId w:val="42"/>
  </w:num>
  <w:num w:numId="66">
    <w:abstractNumId w:val="12"/>
  </w:num>
  <w:num w:numId="67">
    <w:abstractNumId w:val="60"/>
  </w:num>
  <w:num w:numId="68">
    <w:abstractNumId w:val="34"/>
  </w:num>
  <w:num w:numId="69">
    <w:abstractNumId w:val="58"/>
  </w:num>
  <w:num w:numId="70">
    <w:abstractNumId w:val="39"/>
  </w:num>
  <w:num w:numId="71">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4E"/>
    <w:rsid w:val="00000271"/>
    <w:rsid w:val="000017A1"/>
    <w:rsid w:val="00004F29"/>
    <w:rsid w:val="00005746"/>
    <w:rsid w:val="00006956"/>
    <w:rsid w:val="00007CA9"/>
    <w:rsid w:val="00010173"/>
    <w:rsid w:val="00010685"/>
    <w:rsid w:val="000113A5"/>
    <w:rsid w:val="00013D89"/>
    <w:rsid w:val="00014283"/>
    <w:rsid w:val="00015523"/>
    <w:rsid w:val="000167F0"/>
    <w:rsid w:val="00020B70"/>
    <w:rsid w:val="00021612"/>
    <w:rsid w:val="00022224"/>
    <w:rsid w:val="000226F6"/>
    <w:rsid w:val="000226F7"/>
    <w:rsid w:val="000227EF"/>
    <w:rsid w:val="00025078"/>
    <w:rsid w:val="00027F84"/>
    <w:rsid w:val="000359E9"/>
    <w:rsid w:val="00042013"/>
    <w:rsid w:val="00042219"/>
    <w:rsid w:val="00043941"/>
    <w:rsid w:val="0004488B"/>
    <w:rsid w:val="0004492B"/>
    <w:rsid w:val="000452A7"/>
    <w:rsid w:val="000518A9"/>
    <w:rsid w:val="00053ADF"/>
    <w:rsid w:val="00053F9B"/>
    <w:rsid w:val="00055186"/>
    <w:rsid w:val="00057333"/>
    <w:rsid w:val="0006000C"/>
    <w:rsid w:val="0006368F"/>
    <w:rsid w:val="00064437"/>
    <w:rsid w:val="000663E6"/>
    <w:rsid w:val="00066863"/>
    <w:rsid w:val="000725DE"/>
    <w:rsid w:val="00072AA4"/>
    <w:rsid w:val="00073B14"/>
    <w:rsid w:val="00073F7E"/>
    <w:rsid w:val="000763EC"/>
    <w:rsid w:val="00076C11"/>
    <w:rsid w:val="00080ADD"/>
    <w:rsid w:val="0008162B"/>
    <w:rsid w:val="000824D4"/>
    <w:rsid w:val="000825AE"/>
    <w:rsid w:val="0008321A"/>
    <w:rsid w:val="00083585"/>
    <w:rsid w:val="0009323A"/>
    <w:rsid w:val="00093B4E"/>
    <w:rsid w:val="00094E2B"/>
    <w:rsid w:val="00095E83"/>
    <w:rsid w:val="0009667A"/>
    <w:rsid w:val="00096A23"/>
    <w:rsid w:val="000A0654"/>
    <w:rsid w:val="000A10E2"/>
    <w:rsid w:val="000A1145"/>
    <w:rsid w:val="000A2813"/>
    <w:rsid w:val="000A3C70"/>
    <w:rsid w:val="000A4074"/>
    <w:rsid w:val="000A4680"/>
    <w:rsid w:val="000A4B1B"/>
    <w:rsid w:val="000A74A8"/>
    <w:rsid w:val="000B1D71"/>
    <w:rsid w:val="000B2B9D"/>
    <w:rsid w:val="000B4132"/>
    <w:rsid w:val="000C0680"/>
    <w:rsid w:val="000C28BB"/>
    <w:rsid w:val="000C4DF1"/>
    <w:rsid w:val="000D0BDA"/>
    <w:rsid w:val="000D2493"/>
    <w:rsid w:val="000D2598"/>
    <w:rsid w:val="000D540E"/>
    <w:rsid w:val="000D6E02"/>
    <w:rsid w:val="000D7F29"/>
    <w:rsid w:val="000E0634"/>
    <w:rsid w:val="000E0A1A"/>
    <w:rsid w:val="000E1FDF"/>
    <w:rsid w:val="000E3F13"/>
    <w:rsid w:val="000F20A4"/>
    <w:rsid w:val="000F2B87"/>
    <w:rsid w:val="000F336C"/>
    <w:rsid w:val="000F6439"/>
    <w:rsid w:val="000F75EC"/>
    <w:rsid w:val="001007E7"/>
    <w:rsid w:val="00104AB6"/>
    <w:rsid w:val="00110C98"/>
    <w:rsid w:val="00112E25"/>
    <w:rsid w:val="00114B5B"/>
    <w:rsid w:val="001161D4"/>
    <w:rsid w:val="001165F0"/>
    <w:rsid w:val="00116692"/>
    <w:rsid w:val="00120E49"/>
    <w:rsid w:val="001247BA"/>
    <w:rsid w:val="001277FC"/>
    <w:rsid w:val="00132B4F"/>
    <w:rsid w:val="00140166"/>
    <w:rsid w:val="00142B7E"/>
    <w:rsid w:val="00145547"/>
    <w:rsid w:val="00151A41"/>
    <w:rsid w:val="001529B0"/>
    <w:rsid w:val="00152E8B"/>
    <w:rsid w:val="00153EE6"/>
    <w:rsid w:val="00154443"/>
    <w:rsid w:val="001557AD"/>
    <w:rsid w:val="00155808"/>
    <w:rsid w:val="001600DA"/>
    <w:rsid w:val="00160C58"/>
    <w:rsid w:val="00161C8F"/>
    <w:rsid w:val="00162AED"/>
    <w:rsid w:val="00163083"/>
    <w:rsid w:val="00163EA2"/>
    <w:rsid w:val="0016441F"/>
    <w:rsid w:val="001674E5"/>
    <w:rsid w:val="00167B50"/>
    <w:rsid w:val="001706D6"/>
    <w:rsid w:val="00171678"/>
    <w:rsid w:val="00171C2E"/>
    <w:rsid w:val="0017223C"/>
    <w:rsid w:val="001736AA"/>
    <w:rsid w:val="001777CF"/>
    <w:rsid w:val="00180363"/>
    <w:rsid w:val="00182894"/>
    <w:rsid w:val="00183D3D"/>
    <w:rsid w:val="001846EB"/>
    <w:rsid w:val="00184E30"/>
    <w:rsid w:val="001854C3"/>
    <w:rsid w:val="0018619B"/>
    <w:rsid w:val="00186E9A"/>
    <w:rsid w:val="00187836"/>
    <w:rsid w:val="00187901"/>
    <w:rsid w:val="001908C4"/>
    <w:rsid w:val="00193970"/>
    <w:rsid w:val="001943AB"/>
    <w:rsid w:val="00195E9E"/>
    <w:rsid w:val="001968CA"/>
    <w:rsid w:val="00196A88"/>
    <w:rsid w:val="00196FB8"/>
    <w:rsid w:val="001A0996"/>
    <w:rsid w:val="001A118B"/>
    <w:rsid w:val="001A1A66"/>
    <w:rsid w:val="001A1DF1"/>
    <w:rsid w:val="001A21F7"/>
    <w:rsid w:val="001A24DC"/>
    <w:rsid w:val="001B34F4"/>
    <w:rsid w:val="001B3925"/>
    <w:rsid w:val="001B4083"/>
    <w:rsid w:val="001B59C8"/>
    <w:rsid w:val="001B5B24"/>
    <w:rsid w:val="001B5C1D"/>
    <w:rsid w:val="001B6AC7"/>
    <w:rsid w:val="001B7702"/>
    <w:rsid w:val="001C16F2"/>
    <w:rsid w:val="001C21CC"/>
    <w:rsid w:val="001C6B9C"/>
    <w:rsid w:val="001D0657"/>
    <w:rsid w:val="001D13A5"/>
    <w:rsid w:val="001D1C9D"/>
    <w:rsid w:val="001D2544"/>
    <w:rsid w:val="001D4274"/>
    <w:rsid w:val="001D561F"/>
    <w:rsid w:val="001D5D65"/>
    <w:rsid w:val="001D6F9C"/>
    <w:rsid w:val="001E0DE4"/>
    <w:rsid w:val="001E1E39"/>
    <w:rsid w:val="001E2BF3"/>
    <w:rsid w:val="001E4734"/>
    <w:rsid w:val="001E5FF5"/>
    <w:rsid w:val="001E7587"/>
    <w:rsid w:val="001E7A7F"/>
    <w:rsid w:val="001F3F21"/>
    <w:rsid w:val="001F554F"/>
    <w:rsid w:val="001F566B"/>
    <w:rsid w:val="001F6475"/>
    <w:rsid w:val="00200AAD"/>
    <w:rsid w:val="00204BF8"/>
    <w:rsid w:val="00205CAA"/>
    <w:rsid w:val="0021055B"/>
    <w:rsid w:val="00211D70"/>
    <w:rsid w:val="00213B75"/>
    <w:rsid w:val="002141B4"/>
    <w:rsid w:val="00215ED1"/>
    <w:rsid w:val="0021702D"/>
    <w:rsid w:val="0022269C"/>
    <w:rsid w:val="0022285F"/>
    <w:rsid w:val="00223ACF"/>
    <w:rsid w:val="00223B03"/>
    <w:rsid w:val="00223E4D"/>
    <w:rsid w:val="00224D0F"/>
    <w:rsid w:val="002266E1"/>
    <w:rsid w:val="00230740"/>
    <w:rsid w:val="00230979"/>
    <w:rsid w:val="002322ED"/>
    <w:rsid w:val="002350BE"/>
    <w:rsid w:val="00241848"/>
    <w:rsid w:val="00241A65"/>
    <w:rsid w:val="00241B79"/>
    <w:rsid w:val="00243201"/>
    <w:rsid w:val="002449C1"/>
    <w:rsid w:val="00244C35"/>
    <w:rsid w:val="002468B5"/>
    <w:rsid w:val="00247201"/>
    <w:rsid w:val="00247207"/>
    <w:rsid w:val="00247B2E"/>
    <w:rsid w:val="00247FA2"/>
    <w:rsid w:val="00251174"/>
    <w:rsid w:val="00251D0D"/>
    <w:rsid w:val="00254F73"/>
    <w:rsid w:val="0025595D"/>
    <w:rsid w:val="0025634A"/>
    <w:rsid w:val="00256400"/>
    <w:rsid w:val="00257E03"/>
    <w:rsid w:val="00264B7A"/>
    <w:rsid w:val="0026543D"/>
    <w:rsid w:val="0026550C"/>
    <w:rsid w:val="002657F3"/>
    <w:rsid w:val="00265E04"/>
    <w:rsid w:val="00273B6C"/>
    <w:rsid w:val="00275033"/>
    <w:rsid w:val="002755CF"/>
    <w:rsid w:val="00277098"/>
    <w:rsid w:val="00280BE1"/>
    <w:rsid w:val="00281D76"/>
    <w:rsid w:val="00283BB2"/>
    <w:rsid w:val="00286C84"/>
    <w:rsid w:val="00291971"/>
    <w:rsid w:val="00291AC8"/>
    <w:rsid w:val="00293EEF"/>
    <w:rsid w:val="00294E55"/>
    <w:rsid w:val="00295881"/>
    <w:rsid w:val="00295A7C"/>
    <w:rsid w:val="00296DE5"/>
    <w:rsid w:val="00297A27"/>
    <w:rsid w:val="002A0B0D"/>
    <w:rsid w:val="002A1849"/>
    <w:rsid w:val="002A1ED2"/>
    <w:rsid w:val="002A26C1"/>
    <w:rsid w:val="002A2EAC"/>
    <w:rsid w:val="002B0570"/>
    <w:rsid w:val="002B060C"/>
    <w:rsid w:val="002B4608"/>
    <w:rsid w:val="002B5FCB"/>
    <w:rsid w:val="002B75F3"/>
    <w:rsid w:val="002B7CE7"/>
    <w:rsid w:val="002C4809"/>
    <w:rsid w:val="002D0A31"/>
    <w:rsid w:val="002D13EA"/>
    <w:rsid w:val="002D1678"/>
    <w:rsid w:val="002D19A8"/>
    <w:rsid w:val="002D63C4"/>
    <w:rsid w:val="002D6DC5"/>
    <w:rsid w:val="002E0C15"/>
    <w:rsid w:val="002E0DE7"/>
    <w:rsid w:val="002E1524"/>
    <w:rsid w:val="002E2017"/>
    <w:rsid w:val="002E36BF"/>
    <w:rsid w:val="002E6515"/>
    <w:rsid w:val="002F0071"/>
    <w:rsid w:val="002F1534"/>
    <w:rsid w:val="002F1C77"/>
    <w:rsid w:val="002F1F6A"/>
    <w:rsid w:val="002F1FBC"/>
    <w:rsid w:val="002F24FE"/>
    <w:rsid w:val="002F67B8"/>
    <w:rsid w:val="0030083F"/>
    <w:rsid w:val="00300A9E"/>
    <w:rsid w:val="00301E54"/>
    <w:rsid w:val="003062A8"/>
    <w:rsid w:val="003067DC"/>
    <w:rsid w:val="003072A6"/>
    <w:rsid w:val="00307BF1"/>
    <w:rsid w:val="00307C27"/>
    <w:rsid w:val="0031018F"/>
    <w:rsid w:val="00310EDA"/>
    <w:rsid w:val="003111E2"/>
    <w:rsid w:val="003121F9"/>
    <w:rsid w:val="003130EA"/>
    <w:rsid w:val="00315254"/>
    <w:rsid w:val="003158BD"/>
    <w:rsid w:val="00316B8A"/>
    <w:rsid w:val="00317183"/>
    <w:rsid w:val="003175CB"/>
    <w:rsid w:val="00317E6C"/>
    <w:rsid w:val="003213D7"/>
    <w:rsid w:val="00321D96"/>
    <w:rsid w:val="003223EA"/>
    <w:rsid w:val="003235DC"/>
    <w:rsid w:val="00323CB1"/>
    <w:rsid w:val="00323DA0"/>
    <w:rsid w:val="00326E8C"/>
    <w:rsid w:val="00327D61"/>
    <w:rsid w:val="003413AC"/>
    <w:rsid w:val="00341FD3"/>
    <w:rsid w:val="00343E3A"/>
    <w:rsid w:val="00346AAD"/>
    <w:rsid w:val="003522F0"/>
    <w:rsid w:val="00352625"/>
    <w:rsid w:val="00352E72"/>
    <w:rsid w:val="003543C6"/>
    <w:rsid w:val="003547A9"/>
    <w:rsid w:val="003567F8"/>
    <w:rsid w:val="00360690"/>
    <w:rsid w:val="00361419"/>
    <w:rsid w:val="003619F4"/>
    <w:rsid w:val="0036205E"/>
    <w:rsid w:val="00362528"/>
    <w:rsid w:val="00363918"/>
    <w:rsid w:val="00363CD2"/>
    <w:rsid w:val="0036718E"/>
    <w:rsid w:val="003727D2"/>
    <w:rsid w:val="0037492B"/>
    <w:rsid w:val="00374C3C"/>
    <w:rsid w:val="00375151"/>
    <w:rsid w:val="00375CBF"/>
    <w:rsid w:val="00376294"/>
    <w:rsid w:val="003762EA"/>
    <w:rsid w:val="00376422"/>
    <w:rsid w:val="0037657D"/>
    <w:rsid w:val="00376A40"/>
    <w:rsid w:val="00377DBE"/>
    <w:rsid w:val="00377EB4"/>
    <w:rsid w:val="00377EC6"/>
    <w:rsid w:val="00380EAF"/>
    <w:rsid w:val="003824D5"/>
    <w:rsid w:val="00382E49"/>
    <w:rsid w:val="00383773"/>
    <w:rsid w:val="00383AE9"/>
    <w:rsid w:val="00392147"/>
    <w:rsid w:val="0039270D"/>
    <w:rsid w:val="003954AC"/>
    <w:rsid w:val="00395C15"/>
    <w:rsid w:val="003A0EEA"/>
    <w:rsid w:val="003B007C"/>
    <w:rsid w:val="003B0AC1"/>
    <w:rsid w:val="003B0F0F"/>
    <w:rsid w:val="003B1106"/>
    <w:rsid w:val="003B1854"/>
    <w:rsid w:val="003B209A"/>
    <w:rsid w:val="003B4DDD"/>
    <w:rsid w:val="003B5038"/>
    <w:rsid w:val="003B7909"/>
    <w:rsid w:val="003C01F6"/>
    <w:rsid w:val="003C0E33"/>
    <w:rsid w:val="003C1010"/>
    <w:rsid w:val="003C1C7B"/>
    <w:rsid w:val="003C1EC5"/>
    <w:rsid w:val="003C3C76"/>
    <w:rsid w:val="003C488B"/>
    <w:rsid w:val="003C5B9B"/>
    <w:rsid w:val="003C7780"/>
    <w:rsid w:val="003D30CA"/>
    <w:rsid w:val="003D3DF7"/>
    <w:rsid w:val="003D48BA"/>
    <w:rsid w:val="003D533E"/>
    <w:rsid w:val="003D7570"/>
    <w:rsid w:val="003E3F39"/>
    <w:rsid w:val="003E57FA"/>
    <w:rsid w:val="003E66FD"/>
    <w:rsid w:val="003F4201"/>
    <w:rsid w:val="003F4DA2"/>
    <w:rsid w:val="003F6D80"/>
    <w:rsid w:val="00402451"/>
    <w:rsid w:val="00403423"/>
    <w:rsid w:val="00406847"/>
    <w:rsid w:val="00407D24"/>
    <w:rsid w:val="0041043E"/>
    <w:rsid w:val="00420970"/>
    <w:rsid w:val="00421AE2"/>
    <w:rsid w:val="004259D7"/>
    <w:rsid w:val="00425B54"/>
    <w:rsid w:val="004317C5"/>
    <w:rsid w:val="00436112"/>
    <w:rsid w:val="00442D78"/>
    <w:rsid w:val="00443BAF"/>
    <w:rsid w:val="004515A5"/>
    <w:rsid w:val="004519CA"/>
    <w:rsid w:val="00455D88"/>
    <w:rsid w:val="00456278"/>
    <w:rsid w:val="00456F30"/>
    <w:rsid w:val="00461E75"/>
    <w:rsid w:val="00461FD2"/>
    <w:rsid w:val="004635AD"/>
    <w:rsid w:val="004650A6"/>
    <w:rsid w:val="00471EC5"/>
    <w:rsid w:val="004720C9"/>
    <w:rsid w:val="00472C3D"/>
    <w:rsid w:val="00472F61"/>
    <w:rsid w:val="0047301C"/>
    <w:rsid w:val="004730C3"/>
    <w:rsid w:val="00473D94"/>
    <w:rsid w:val="00474308"/>
    <w:rsid w:val="00475BF2"/>
    <w:rsid w:val="00480BAE"/>
    <w:rsid w:val="0048110B"/>
    <w:rsid w:val="00490DF2"/>
    <w:rsid w:val="00491E8F"/>
    <w:rsid w:val="00493C61"/>
    <w:rsid w:val="00494184"/>
    <w:rsid w:val="0049565E"/>
    <w:rsid w:val="004971B8"/>
    <w:rsid w:val="00497512"/>
    <w:rsid w:val="004975BA"/>
    <w:rsid w:val="004A3193"/>
    <w:rsid w:val="004A5947"/>
    <w:rsid w:val="004A5EDE"/>
    <w:rsid w:val="004A7C26"/>
    <w:rsid w:val="004A7DAC"/>
    <w:rsid w:val="004B2AB9"/>
    <w:rsid w:val="004B3E48"/>
    <w:rsid w:val="004B710E"/>
    <w:rsid w:val="004C06B2"/>
    <w:rsid w:val="004C0B85"/>
    <w:rsid w:val="004C157F"/>
    <w:rsid w:val="004C360B"/>
    <w:rsid w:val="004C3EAA"/>
    <w:rsid w:val="004C4CC8"/>
    <w:rsid w:val="004C6B55"/>
    <w:rsid w:val="004D02F7"/>
    <w:rsid w:val="004D1BA9"/>
    <w:rsid w:val="004D7695"/>
    <w:rsid w:val="004E08A4"/>
    <w:rsid w:val="004E1D98"/>
    <w:rsid w:val="004E354E"/>
    <w:rsid w:val="004E3B0E"/>
    <w:rsid w:val="004E5C38"/>
    <w:rsid w:val="004E7DB5"/>
    <w:rsid w:val="004E7F5F"/>
    <w:rsid w:val="004F4817"/>
    <w:rsid w:val="004F50BC"/>
    <w:rsid w:val="004F5A41"/>
    <w:rsid w:val="005011EA"/>
    <w:rsid w:val="00503F27"/>
    <w:rsid w:val="00505844"/>
    <w:rsid w:val="00506663"/>
    <w:rsid w:val="00506BC4"/>
    <w:rsid w:val="005104A5"/>
    <w:rsid w:val="005113A2"/>
    <w:rsid w:val="0051212F"/>
    <w:rsid w:val="005130FB"/>
    <w:rsid w:val="005146EF"/>
    <w:rsid w:val="0051583C"/>
    <w:rsid w:val="005174D0"/>
    <w:rsid w:val="00517EB8"/>
    <w:rsid w:val="00520D21"/>
    <w:rsid w:val="0052225D"/>
    <w:rsid w:val="00524E56"/>
    <w:rsid w:val="005271F4"/>
    <w:rsid w:val="00531D51"/>
    <w:rsid w:val="005335F2"/>
    <w:rsid w:val="00533712"/>
    <w:rsid w:val="0053371A"/>
    <w:rsid w:val="00533EBF"/>
    <w:rsid w:val="00536DED"/>
    <w:rsid w:val="005373A1"/>
    <w:rsid w:val="00541385"/>
    <w:rsid w:val="00541806"/>
    <w:rsid w:val="0054221E"/>
    <w:rsid w:val="00543F05"/>
    <w:rsid w:val="00544DBF"/>
    <w:rsid w:val="00545668"/>
    <w:rsid w:val="00545A9B"/>
    <w:rsid w:val="005507EF"/>
    <w:rsid w:val="00553640"/>
    <w:rsid w:val="005609FA"/>
    <w:rsid w:val="00560ADE"/>
    <w:rsid w:val="00560D97"/>
    <w:rsid w:val="00561C71"/>
    <w:rsid w:val="00563DDC"/>
    <w:rsid w:val="00570149"/>
    <w:rsid w:val="00571647"/>
    <w:rsid w:val="00571C0B"/>
    <w:rsid w:val="00574AD9"/>
    <w:rsid w:val="00576109"/>
    <w:rsid w:val="00577086"/>
    <w:rsid w:val="005805EB"/>
    <w:rsid w:val="00582375"/>
    <w:rsid w:val="0058389D"/>
    <w:rsid w:val="00583A09"/>
    <w:rsid w:val="00590BBF"/>
    <w:rsid w:val="005916DA"/>
    <w:rsid w:val="00592C27"/>
    <w:rsid w:val="005946C9"/>
    <w:rsid w:val="005956DA"/>
    <w:rsid w:val="005961C5"/>
    <w:rsid w:val="005A00F2"/>
    <w:rsid w:val="005A1D21"/>
    <w:rsid w:val="005A3BFB"/>
    <w:rsid w:val="005A41D6"/>
    <w:rsid w:val="005A4E20"/>
    <w:rsid w:val="005A55EC"/>
    <w:rsid w:val="005A59F2"/>
    <w:rsid w:val="005A6E68"/>
    <w:rsid w:val="005B0AFE"/>
    <w:rsid w:val="005B28E9"/>
    <w:rsid w:val="005B572D"/>
    <w:rsid w:val="005B74C2"/>
    <w:rsid w:val="005B7C62"/>
    <w:rsid w:val="005C04BD"/>
    <w:rsid w:val="005C0C2F"/>
    <w:rsid w:val="005C15CC"/>
    <w:rsid w:val="005C6990"/>
    <w:rsid w:val="005C7AC5"/>
    <w:rsid w:val="005D102C"/>
    <w:rsid w:val="005D298F"/>
    <w:rsid w:val="005D3741"/>
    <w:rsid w:val="005D65C7"/>
    <w:rsid w:val="005D769F"/>
    <w:rsid w:val="005E04D6"/>
    <w:rsid w:val="005E1E93"/>
    <w:rsid w:val="005E473C"/>
    <w:rsid w:val="005E4A1E"/>
    <w:rsid w:val="005E64C8"/>
    <w:rsid w:val="005F1F30"/>
    <w:rsid w:val="005F2C8F"/>
    <w:rsid w:val="005F3843"/>
    <w:rsid w:val="005F3949"/>
    <w:rsid w:val="005F7F19"/>
    <w:rsid w:val="00600089"/>
    <w:rsid w:val="006010E0"/>
    <w:rsid w:val="00601544"/>
    <w:rsid w:val="00602501"/>
    <w:rsid w:val="00603191"/>
    <w:rsid w:val="00603ACC"/>
    <w:rsid w:val="0060546D"/>
    <w:rsid w:val="00605C8C"/>
    <w:rsid w:val="00605E94"/>
    <w:rsid w:val="00607401"/>
    <w:rsid w:val="00607FC8"/>
    <w:rsid w:val="00611AE5"/>
    <w:rsid w:val="006172DA"/>
    <w:rsid w:val="00617705"/>
    <w:rsid w:val="00617748"/>
    <w:rsid w:val="00621BDF"/>
    <w:rsid w:val="00621F7B"/>
    <w:rsid w:val="0062207A"/>
    <w:rsid w:val="00622399"/>
    <w:rsid w:val="00623DFF"/>
    <w:rsid w:val="00633559"/>
    <w:rsid w:val="00634EA2"/>
    <w:rsid w:val="0063503C"/>
    <w:rsid w:val="00640DF1"/>
    <w:rsid w:val="0064187C"/>
    <w:rsid w:val="00641CD8"/>
    <w:rsid w:val="006427C4"/>
    <w:rsid w:val="006429BD"/>
    <w:rsid w:val="00643929"/>
    <w:rsid w:val="00646059"/>
    <w:rsid w:val="00646CF1"/>
    <w:rsid w:val="00651001"/>
    <w:rsid w:val="00651638"/>
    <w:rsid w:val="006524F1"/>
    <w:rsid w:val="00653FBC"/>
    <w:rsid w:val="00654F31"/>
    <w:rsid w:val="00660B64"/>
    <w:rsid w:val="0066155B"/>
    <w:rsid w:val="00663197"/>
    <w:rsid w:val="00663F55"/>
    <w:rsid w:val="006674F4"/>
    <w:rsid w:val="00671167"/>
    <w:rsid w:val="00671A84"/>
    <w:rsid w:val="00672739"/>
    <w:rsid w:val="00673CCA"/>
    <w:rsid w:val="00674156"/>
    <w:rsid w:val="0067467D"/>
    <w:rsid w:val="00675704"/>
    <w:rsid w:val="00677973"/>
    <w:rsid w:val="006830E8"/>
    <w:rsid w:val="00685792"/>
    <w:rsid w:val="00686B41"/>
    <w:rsid w:val="00690D4B"/>
    <w:rsid w:val="00694EEF"/>
    <w:rsid w:val="00695A6D"/>
    <w:rsid w:val="00695B22"/>
    <w:rsid w:val="00696B01"/>
    <w:rsid w:val="006A1676"/>
    <w:rsid w:val="006A6716"/>
    <w:rsid w:val="006A7D4B"/>
    <w:rsid w:val="006B0284"/>
    <w:rsid w:val="006B2018"/>
    <w:rsid w:val="006B4B79"/>
    <w:rsid w:val="006B4BE6"/>
    <w:rsid w:val="006B5244"/>
    <w:rsid w:val="006B59FB"/>
    <w:rsid w:val="006B65B3"/>
    <w:rsid w:val="006B7823"/>
    <w:rsid w:val="006C6F47"/>
    <w:rsid w:val="006D26D1"/>
    <w:rsid w:val="006D75C7"/>
    <w:rsid w:val="006E1131"/>
    <w:rsid w:val="006E1356"/>
    <w:rsid w:val="006E19CE"/>
    <w:rsid w:val="006E6AE1"/>
    <w:rsid w:val="006F11F2"/>
    <w:rsid w:val="006F1368"/>
    <w:rsid w:val="006F1B81"/>
    <w:rsid w:val="006F22C9"/>
    <w:rsid w:val="006F46C5"/>
    <w:rsid w:val="007001CF"/>
    <w:rsid w:val="007002ED"/>
    <w:rsid w:val="007041E8"/>
    <w:rsid w:val="007048DF"/>
    <w:rsid w:val="007120D2"/>
    <w:rsid w:val="00714AA0"/>
    <w:rsid w:val="00720444"/>
    <w:rsid w:val="00720E8C"/>
    <w:rsid w:val="007215AB"/>
    <w:rsid w:val="00724E57"/>
    <w:rsid w:val="00726282"/>
    <w:rsid w:val="0072696C"/>
    <w:rsid w:val="00727F70"/>
    <w:rsid w:val="00730B03"/>
    <w:rsid w:val="00731502"/>
    <w:rsid w:val="00733B03"/>
    <w:rsid w:val="00734A12"/>
    <w:rsid w:val="00734C32"/>
    <w:rsid w:val="00735C8D"/>
    <w:rsid w:val="00736592"/>
    <w:rsid w:val="0073780C"/>
    <w:rsid w:val="00737FB4"/>
    <w:rsid w:val="00740B5D"/>
    <w:rsid w:val="007421F6"/>
    <w:rsid w:val="00743236"/>
    <w:rsid w:val="0074325B"/>
    <w:rsid w:val="00745B2F"/>
    <w:rsid w:val="0075442F"/>
    <w:rsid w:val="00757B91"/>
    <w:rsid w:val="007608D4"/>
    <w:rsid w:val="00760EA5"/>
    <w:rsid w:val="00763FEC"/>
    <w:rsid w:val="00764EF2"/>
    <w:rsid w:val="007655D3"/>
    <w:rsid w:val="00770BE6"/>
    <w:rsid w:val="00772A3A"/>
    <w:rsid w:val="00772E58"/>
    <w:rsid w:val="0077308C"/>
    <w:rsid w:val="00773AC4"/>
    <w:rsid w:val="00774511"/>
    <w:rsid w:val="007772AC"/>
    <w:rsid w:val="007804FA"/>
    <w:rsid w:val="00780BF3"/>
    <w:rsid w:val="00780D67"/>
    <w:rsid w:val="00785F5F"/>
    <w:rsid w:val="00786C12"/>
    <w:rsid w:val="00787846"/>
    <w:rsid w:val="00791A9A"/>
    <w:rsid w:val="007947A9"/>
    <w:rsid w:val="007955B6"/>
    <w:rsid w:val="0079616C"/>
    <w:rsid w:val="007A1B20"/>
    <w:rsid w:val="007A6342"/>
    <w:rsid w:val="007A69B1"/>
    <w:rsid w:val="007B6C53"/>
    <w:rsid w:val="007C0613"/>
    <w:rsid w:val="007C0E1F"/>
    <w:rsid w:val="007C146D"/>
    <w:rsid w:val="007C147C"/>
    <w:rsid w:val="007C14DE"/>
    <w:rsid w:val="007C22E8"/>
    <w:rsid w:val="007C729D"/>
    <w:rsid w:val="007C7C3D"/>
    <w:rsid w:val="007D4A7A"/>
    <w:rsid w:val="007D517A"/>
    <w:rsid w:val="007D5AAE"/>
    <w:rsid w:val="007D7146"/>
    <w:rsid w:val="007E0CE7"/>
    <w:rsid w:val="007E1936"/>
    <w:rsid w:val="007E2ADA"/>
    <w:rsid w:val="007E3A47"/>
    <w:rsid w:val="007E5F07"/>
    <w:rsid w:val="007E684D"/>
    <w:rsid w:val="007F29E3"/>
    <w:rsid w:val="007F39C8"/>
    <w:rsid w:val="007F4DFF"/>
    <w:rsid w:val="007F5047"/>
    <w:rsid w:val="007F55AD"/>
    <w:rsid w:val="00806F1F"/>
    <w:rsid w:val="008077BC"/>
    <w:rsid w:val="00812D6F"/>
    <w:rsid w:val="008152C5"/>
    <w:rsid w:val="00815E46"/>
    <w:rsid w:val="0081692D"/>
    <w:rsid w:val="00817AA6"/>
    <w:rsid w:val="0082315A"/>
    <w:rsid w:val="00824978"/>
    <w:rsid w:val="0082587E"/>
    <w:rsid w:val="00826893"/>
    <w:rsid w:val="008342C9"/>
    <w:rsid w:val="008354D8"/>
    <w:rsid w:val="00835FB4"/>
    <w:rsid w:val="00841E57"/>
    <w:rsid w:val="0084251D"/>
    <w:rsid w:val="00842BDC"/>
    <w:rsid w:val="00850DFE"/>
    <w:rsid w:val="008520BE"/>
    <w:rsid w:val="00853677"/>
    <w:rsid w:val="00853CEB"/>
    <w:rsid w:val="008541B2"/>
    <w:rsid w:val="0085584D"/>
    <w:rsid w:val="008609E5"/>
    <w:rsid w:val="008615AA"/>
    <w:rsid w:val="00861717"/>
    <w:rsid w:val="0086215B"/>
    <w:rsid w:val="00864244"/>
    <w:rsid w:val="00865CE8"/>
    <w:rsid w:val="00870501"/>
    <w:rsid w:val="00870F31"/>
    <w:rsid w:val="00872964"/>
    <w:rsid w:val="00874A61"/>
    <w:rsid w:val="00875C90"/>
    <w:rsid w:val="00875DA0"/>
    <w:rsid w:val="008766D1"/>
    <w:rsid w:val="00876708"/>
    <w:rsid w:val="008773F6"/>
    <w:rsid w:val="008807C9"/>
    <w:rsid w:val="008807D2"/>
    <w:rsid w:val="00881533"/>
    <w:rsid w:val="00882735"/>
    <w:rsid w:val="0088397E"/>
    <w:rsid w:val="00883E98"/>
    <w:rsid w:val="00884EC1"/>
    <w:rsid w:val="00885E51"/>
    <w:rsid w:val="00885F3E"/>
    <w:rsid w:val="00886839"/>
    <w:rsid w:val="00886FD5"/>
    <w:rsid w:val="00887107"/>
    <w:rsid w:val="008922E3"/>
    <w:rsid w:val="008934B3"/>
    <w:rsid w:val="0089605F"/>
    <w:rsid w:val="008968F3"/>
    <w:rsid w:val="008A04E0"/>
    <w:rsid w:val="008A1067"/>
    <w:rsid w:val="008A2DC7"/>
    <w:rsid w:val="008A44DF"/>
    <w:rsid w:val="008B2BE1"/>
    <w:rsid w:val="008B3F44"/>
    <w:rsid w:val="008B4C6B"/>
    <w:rsid w:val="008B5A8F"/>
    <w:rsid w:val="008B5AED"/>
    <w:rsid w:val="008C001A"/>
    <w:rsid w:val="008C01B8"/>
    <w:rsid w:val="008C1353"/>
    <w:rsid w:val="008C157D"/>
    <w:rsid w:val="008C1944"/>
    <w:rsid w:val="008C2E98"/>
    <w:rsid w:val="008C33DB"/>
    <w:rsid w:val="008C7049"/>
    <w:rsid w:val="008D2FCD"/>
    <w:rsid w:val="008D37DB"/>
    <w:rsid w:val="008D4E01"/>
    <w:rsid w:val="008D6D11"/>
    <w:rsid w:val="008D78AC"/>
    <w:rsid w:val="008E1C9E"/>
    <w:rsid w:val="008E2ED3"/>
    <w:rsid w:val="008E4775"/>
    <w:rsid w:val="008E57D4"/>
    <w:rsid w:val="008E5829"/>
    <w:rsid w:val="008E5E79"/>
    <w:rsid w:val="008E65A8"/>
    <w:rsid w:val="008E700E"/>
    <w:rsid w:val="008F13FB"/>
    <w:rsid w:val="008F376E"/>
    <w:rsid w:val="008F4445"/>
    <w:rsid w:val="008F4EDA"/>
    <w:rsid w:val="008F5A79"/>
    <w:rsid w:val="008F5F20"/>
    <w:rsid w:val="008F7F4F"/>
    <w:rsid w:val="0090199C"/>
    <w:rsid w:val="00902D2D"/>
    <w:rsid w:val="00910C8E"/>
    <w:rsid w:val="00911130"/>
    <w:rsid w:val="009113EB"/>
    <w:rsid w:val="00912D31"/>
    <w:rsid w:val="0091303F"/>
    <w:rsid w:val="00913FF6"/>
    <w:rsid w:val="00914983"/>
    <w:rsid w:val="009159F5"/>
    <w:rsid w:val="00916C89"/>
    <w:rsid w:val="00920AA3"/>
    <w:rsid w:val="00922C6D"/>
    <w:rsid w:val="00923585"/>
    <w:rsid w:val="009263C3"/>
    <w:rsid w:val="0093219F"/>
    <w:rsid w:val="009330A4"/>
    <w:rsid w:val="0093682C"/>
    <w:rsid w:val="009425D4"/>
    <w:rsid w:val="00945471"/>
    <w:rsid w:val="00947190"/>
    <w:rsid w:val="009471A5"/>
    <w:rsid w:val="0095026E"/>
    <w:rsid w:val="00952C93"/>
    <w:rsid w:val="00953DA2"/>
    <w:rsid w:val="009567EC"/>
    <w:rsid w:val="00956DE8"/>
    <w:rsid w:val="0096058B"/>
    <w:rsid w:val="00962270"/>
    <w:rsid w:val="009626DD"/>
    <w:rsid w:val="00963E81"/>
    <w:rsid w:val="00965AF0"/>
    <w:rsid w:val="00971C5D"/>
    <w:rsid w:val="009721C0"/>
    <w:rsid w:val="009735AE"/>
    <w:rsid w:val="009739EC"/>
    <w:rsid w:val="009756B6"/>
    <w:rsid w:val="00980A4D"/>
    <w:rsid w:val="00980F06"/>
    <w:rsid w:val="009836CB"/>
    <w:rsid w:val="009837D6"/>
    <w:rsid w:val="00983D87"/>
    <w:rsid w:val="00985CEF"/>
    <w:rsid w:val="00985DA4"/>
    <w:rsid w:val="00987194"/>
    <w:rsid w:val="00990A97"/>
    <w:rsid w:val="00991B74"/>
    <w:rsid w:val="00992191"/>
    <w:rsid w:val="009931B1"/>
    <w:rsid w:val="009971AA"/>
    <w:rsid w:val="00997A09"/>
    <w:rsid w:val="00997C4D"/>
    <w:rsid w:val="009A0827"/>
    <w:rsid w:val="009A0BE6"/>
    <w:rsid w:val="009A106E"/>
    <w:rsid w:val="009A406C"/>
    <w:rsid w:val="009A4082"/>
    <w:rsid w:val="009A5B30"/>
    <w:rsid w:val="009A7D26"/>
    <w:rsid w:val="009B13FE"/>
    <w:rsid w:val="009C1EC4"/>
    <w:rsid w:val="009C3116"/>
    <w:rsid w:val="009C332C"/>
    <w:rsid w:val="009C376D"/>
    <w:rsid w:val="009D127D"/>
    <w:rsid w:val="009D16D9"/>
    <w:rsid w:val="009D4410"/>
    <w:rsid w:val="009D69AA"/>
    <w:rsid w:val="009E36A6"/>
    <w:rsid w:val="009E3C9C"/>
    <w:rsid w:val="009E494B"/>
    <w:rsid w:val="009E4B71"/>
    <w:rsid w:val="009E68A9"/>
    <w:rsid w:val="009F1758"/>
    <w:rsid w:val="009F1A23"/>
    <w:rsid w:val="009F3D09"/>
    <w:rsid w:val="009F4FA6"/>
    <w:rsid w:val="00A012B1"/>
    <w:rsid w:val="00A03988"/>
    <w:rsid w:val="00A06FB4"/>
    <w:rsid w:val="00A07C28"/>
    <w:rsid w:val="00A11218"/>
    <w:rsid w:val="00A11D31"/>
    <w:rsid w:val="00A135C1"/>
    <w:rsid w:val="00A1388C"/>
    <w:rsid w:val="00A14F62"/>
    <w:rsid w:val="00A159BC"/>
    <w:rsid w:val="00A16084"/>
    <w:rsid w:val="00A16405"/>
    <w:rsid w:val="00A1645B"/>
    <w:rsid w:val="00A16BFC"/>
    <w:rsid w:val="00A16E1F"/>
    <w:rsid w:val="00A20B97"/>
    <w:rsid w:val="00A20CC1"/>
    <w:rsid w:val="00A215C2"/>
    <w:rsid w:val="00A21CAA"/>
    <w:rsid w:val="00A21CD6"/>
    <w:rsid w:val="00A22B5C"/>
    <w:rsid w:val="00A23C03"/>
    <w:rsid w:val="00A240F3"/>
    <w:rsid w:val="00A25DA0"/>
    <w:rsid w:val="00A274B6"/>
    <w:rsid w:val="00A3226D"/>
    <w:rsid w:val="00A32AE8"/>
    <w:rsid w:val="00A32D71"/>
    <w:rsid w:val="00A33546"/>
    <w:rsid w:val="00A35597"/>
    <w:rsid w:val="00A35F0A"/>
    <w:rsid w:val="00A43075"/>
    <w:rsid w:val="00A45EC2"/>
    <w:rsid w:val="00A521A7"/>
    <w:rsid w:val="00A5321C"/>
    <w:rsid w:val="00A53C99"/>
    <w:rsid w:val="00A56B6F"/>
    <w:rsid w:val="00A60AA7"/>
    <w:rsid w:val="00A61DD2"/>
    <w:rsid w:val="00A62152"/>
    <w:rsid w:val="00A63161"/>
    <w:rsid w:val="00A672A5"/>
    <w:rsid w:val="00A71D7E"/>
    <w:rsid w:val="00A72106"/>
    <w:rsid w:val="00A765C5"/>
    <w:rsid w:val="00A76A3D"/>
    <w:rsid w:val="00A77D52"/>
    <w:rsid w:val="00A77DDE"/>
    <w:rsid w:val="00A801E2"/>
    <w:rsid w:val="00A82566"/>
    <w:rsid w:val="00A828E9"/>
    <w:rsid w:val="00A82D50"/>
    <w:rsid w:val="00A84407"/>
    <w:rsid w:val="00A85726"/>
    <w:rsid w:val="00A86F7B"/>
    <w:rsid w:val="00A90085"/>
    <w:rsid w:val="00A94021"/>
    <w:rsid w:val="00AA05E5"/>
    <w:rsid w:val="00AA3CD9"/>
    <w:rsid w:val="00AA4ABE"/>
    <w:rsid w:val="00AA7715"/>
    <w:rsid w:val="00AB050D"/>
    <w:rsid w:val="00AB17E2"/>
    <w:rsid w:val="00AB1CEA"/>
    <w:rsid w:val="00AB20CF"/>
    <w:rsid w:val="00AB4A42"/>
    <w:rsid w:val="00AB517A"/>
    <w:rsid w:val="00AC19DE"/>
    <w:rsid w:val="00AC34CC"/>
    <w:rsid w:val="00AC3F2A"/>
    <w:rsid w:val="00AC500B"/>
    <w:rsid w:val="00AC79D5"/>
    <w:rsid w:val="00AD317A"/>
    <w:rsid w:val="00AD3BF1"/>
    <w:rsid w:val="00AD45DC"/>
    <w:rsid w:val="00AD53F5"/>
    <w:rsid w:val="00AD7757"/>
    <w:rsid w:val="00AE027A"/>
    <w:rsid w:val="00AE1A4F"/>
    <w:rsid w:val="00AE269B"/>
    <w:rsid w:val="00AE4A88"/>
    <w:rsid w:val="00AE4CFE"/>
    <w:rsid w:val="00AE6028"/>
    <w:rsid w:val="00AF00B0"/>
    <w:rsid w:val="00AF05D7"/>
    <w:rsid w:val="00AF2098"/>
    <w:rsid w:val="00AF2171"/>
    <w:rsid w:val="00AF2FC3"/>
    <w:rsid w:val="00AF3B01"/>
    <w:rsid w:val="00AF5FCE"/>
    <w:rsid w:val="00B001A3"/>
    <w:rsid w:val="00B0102E"/>
    <w:rsid w:val="00B02A40"/>
    <w:rsid w:val="00B0608F"/>
    <w:rsid w:val="00B0754E"/>
    <w:rsid w:val="00B11407"/>
    <w:rsid w:val="00B13313"/>
    <w:rsid w:val="00B142C7"/>
    <w:rsid w:val="00B15FC4"/>
    <w:rsid w:val="00B16BBA"/>
    <w:rsid w:val="00B16CCE"/>
    <w:rsid w:val="00B17478"/>
    <w:rsid w:val="00B206D1"/>
    <w:rsid w:val="00B20D0A"/>
    <w:rsid w:val="00B22A5D"/>
    <w:rsid w:val="00B23302"/>
    <w:rsid w:val="00B23FD3"/>
    <w:rsid w:val="00B24B3E"/>
    <w:rsid w:val="00B26A5F"/>
    <w:rsid w:val="00B27F60"/>
    <w:rsid w:val="00B30E13"/>
    <w:rsid w:val="00B3786B"/>
    <w:rsid w:val="00B37F7A"/>
    <w:rsid w:val="00B401F8"/>
    <w:rsid w:val="00B45846"/>
    <w:rsid w:val="00B50B39"/>
    <w:rsid w:val="00B52089"/>
    <w:rsid w:val="00B52C59"/>
    <w:rsid w:val="00B534EB"/>
    <w:rsid w:val="00B57F6C"/>
    <w:rsid w:val="00B6014D"/>
    <w:rsid w:val="00B60A27"/>
    <w:rsid w:val="00B60EA9"/>
    <w:rsid w:val="00B62511"/>
    <w:rsid w:val="00B63866"/>
    <w:rsid w:val="00B63B80"/>
    <w:rsid w:val="00B66530"/>
    <w:rsid w:val="00B71800"/>
    <w:rsid w:val="00B73C50"/>
    <w:rsid w:val="00B73DB8"/>
    <w:rsid w:val="00B755FD"/>
    <w:rsid w:val="00B76577"/>
    <w:rsid w:val="00B77FFE"/>
    <w:rsid w:val="00B80E2D"/>
    <w:rsid w:val="00B81DB0"/>
    <w:rsid w:val="00B9088F"/>
    <w:rsid w:val="00B95B59"/>
    <w:rsid w:val="00B962F4"/>
    <w:rsid w:val="00B978AE"/>
    <w:rsid w:val="00BA0A13"/>
    <w:rsid w:val="00BA6C7C"/>
    <w:rsid w:val="00BA79DB"/>
    <w:rsid w:val="00BA7F89"/>
    <w:rsid w:val="00BB1138"/>
    <w:rsid w:val="00BB4FB6"/>
    <w:rsid w:val="00BB5D8A"/>
    <w:rsid w:val="00BC2465"/>
    <w:rsid w:val="00BC5DA6"/>
    <w:rsid w:val="00BC5F42"/>
    <w:rsid w:val="00BC60A7"/>
    <w:rsid w:val="00BC60FE"/>
    <w:rsid w:val="00BC67B6"/>
    <w:rsid w:val="00BC7D50"/>
    <w:rsid w:val="00BD0F99"/>
    <w:rsid w:val="00BD1A8C"/>
    <w:rsid w:val="00BD5345"/>
    <w:rsid w:val="00BD72D9"/>
    <w:rsid w:val="00BE05CD"/>
    <w:rsid w:val="00BE069D"/>
    <w:rsid w:val="00BE08A7"/>
    <w:rsid w:val="00BE251C"/>
    <w:rsid w:val="00BE2EF5"/>
    <w:rsid w:val="00BE3BE8"/>
    <w:rsid w:val="00BE65CB"/>
    <w:rsid w:val="00BE70BF"/>
    <w:rsid w:val="00BF2E6D"/>
    <w:rsid w:val="00BF318D"/>
    <w:rsid w:val="00BF32DB"/>
    <w:rsid w:val="00BF34A5"/>
    <w:rsid w:val="00BF48DA"/>
    <w:rsid w:val="00BF4B7E"/>
    <w:rsid w:val="00BF7D6D"/>
    <w:rsid w:val="00C02726"/>
    <w:rsid w:val="00C0397B"/>
    <w:rsid w:val="00C13B58"/>
    <w:rsid w:val="00C13E9E"/>
    <w:rsid w:val="00C1434F"/>
    <w:rsid w:val="00C14BB1"/>
    <w:rsid w:val="00C15291"/>
    <w:rsid w:val="00C17107"/>
    <w:rsid w:val="00C20864"/>
    <w:rsid w:val="00C22304"/>
    <w:rsid w:val="00C23779"/>
    <w:rsid w:val="00C23D72"/>
    <w:rsid w:val="00C31F75"/>
    <w:rsid w:val="00C33A81"/>
    <w:rsid w:val="00C344AF"/>
    <w:rsid w:val="00C35198"/>
    <w:rsid w:val="00C35CBD"/>
    <w:rsid w:val="00C35DBB"/>
    <w:rsid w:val="00C35DC8"/>
    <w:rsid w:val="00C36552"/>
    <w:rsid w:val="00C36B10"/>
    <w:rsid w:val="00C400CF"/>
    <w:rsid w:val="00C405AE"/>
    <w:rsid w:val="00C41975"/>
    <w:rsid w:val="00C44260"/>
    <w:rsid w:val="00C45F5E"/>
    <w:rsid w:val="00C4736B"/>
    <w:rsid w:val="00C510ED"/>
    <w:rsid w:val="00C5167E"/>
    <w:rsid w:val="00C51DA7"/>
    <w:rsid w:val="00C52AC2"/>
    <w:rsid w:val="00C537FA"/>
    <w:rsid w:val="00C53A22"/>
    <w:rsid w:val="00C53B03"/>
    <w:rsid w:val="00C54E23"/>
    <w:rsid w:val="00C57590"/>
    <w:rsid w:val="00C603C4"/>
    <w:rsid w:val="00C606DD"/>
    <w:rsid w:val="00C607E2"/>
    <w:rsid w:val="00C628C1"/>
    <w:rsid w:val="00C6504C"/>
    <w:rsid w:val="00C6609D"/>
    <w:rsid w:val="00C66D86"/>
    <w:rsid w:val="00C66F4B"/>
    <w:rsid w:val="00C73372"/>
    <w:rsid w:val="00C74C4E"/>
    <w:rsid w:val="00C74D0A"/>
    <w:rsid w:val="00C77977"/>
    <w:rsid w:val="00C77E90"/>
    <w:rsid w:val="00C819FD"/>
    <w:rsid w:val="00C81CFC"/>
    <w:rsid w:val="00C829A1"/>
    <w:rsid w:val="00C86E69"/>
    <w:rsid w:val="00C8770D"/>
    <w:rsid w:val="00C879FD"/>
    <w:rsid w:val="00C91006"/>
    <w:rsid w:val="00C929FA"/>
    <w:rsid w:val="00C94F31"/>
    <w:rsid w:val="00C96C71"/>
    <w:rsid w:val="00C97CD5"/>
    <w:rsid w:val="00CA23AD"/>
    <w:rsid w:val="00CA47CF"/>
    <w:rsid w:val="00CA4964"/>
    <w:rsid w:val="00CB0F8E"/>
    <w:rsid w:val="00CB2929"/>
    <w:rsid w:val="00CB3904"/>
    <w:rsid w:val="00CB3906"/>
    <w:rsid w:val="00CB58F5"/>
    <w:rsid w:val="00CB5C66"/>
    <w:rsid w:val="00CB7BA5"/>
    <w:rsid w:val="00CC2CB2"/>
    <w:rsid w:val="00CC39B4"/>
    <w:rsid w:val="00CC5120"/>
    <w:rsid w:val="00CD2412"/>
    <w:rsid w:val="00CD2A55"/>
    <w:rsid w:val="00CD5B83"/>
    <w:rsid w:val="00CD61AC"/>
    <w:rsid w:val="00CE014C"/>
    <w:rsid w:val="00CE1897"/>
    <w:rsid w:val="00CE2CA0"/>
    <w:rsid w:val="00CE39F1"/>
    <w:rsid w:val="00CE4D46"/>
    <w:rsid w:val="00CF0876"/>
    <w:rsid w:val="00CF09D9"/>
    <w:rsid w:val="00CF0DF3"/>
    <w:rsid w:val="00CF23E6"/>
    <w:rsid w:val="00CF24D1"/>
    <w:rsid w:val="00CF5977"/>
    <w:rsid w:val="00CF6548"/>
    <w:rsid w:val="00CF7435"/>
    <w:rsid w:val="00D001E6"/>
    <w:rsid w:val="00D0090D"/>
    <w:rsid w:val="00D03DB0"/>
    <w:rsid w:val="00D04CE8"/>
    <w:rsid w:val="00D1260F"/>
    <w:rsid w:val="00D131E0"/>
    <w:rsid w:val="00D13633"/>
    <w:rsid w:val="00D14413"/>
    <w:rsid w:val="00D14992"/>
    <w:rsid w:val="00D2043C"/>
    <w:rsid w:val="00D23326"/>
    <w:rsid w:val="00D246BB"/>
    <w:rsid w:val="00D30789"/>
    <w:rsid w:val="00D31436"/>
    <w:rsid w:val="00D33DBF"/>
    <w:rsid w:val="00D343DA"/>
    <w:rsid w:val="00D3550B"/>
    <w:rsid w:val="00D37283"/>
    <w:rsid w:val="00D377F1"/>
    <w:rsid w:val="00D44BD4"/>
    <w:rsid w:val="00D44F8C"/>
    <w:rsid w:val="00D45F0F"/>
    <w:rsid w:val="00D45F22"/>
    <w:rsid w:val="00D50BF6"/>
    <w:rsid w:val="00D5115F"/>
    <w:rsid w:val="00D515F0"/>
    <w:rsid w:val="00D5203B"/>
    <w:rsid w:val="00D52496"/>
    <w:rsid w:val="00D52EF0"/>
    <w:rsid w:val="00D53924"/>
    <w:rsid w:val="00D566C9"/>
    <w:rsid w:val="00D605BD"/>
    <w:rsid w:val="00D63C9B"/>
    <w:rsid w:val="00D73603"/>
    <w:rsid w:val="00D7379F"/>
    <w:rsid w:val="00D74221"/>
    <w:rsid w:val="00D81833"/>
    <w:rsid w:val="00D81929"/>
    <w:rsid w:val="00D828C6"/>
    <w:rsid w:val="00D84B0E"/>
    <w:rsid w:val="00D86C47"/>
    <w:rsid w:val="00DA20F0"/>
    <w:rsid w:val="00DA560F"/>
    <w:rsid w:val="00DA6522"/>
    <w:rsid w:val="00DA6632"/>
    <w:rsid w:val="00DA7A62"/>
    <w:rsid w:val="00DA7AAC"/>
    <w:rsid w:val="00DB0B5C"/>
    <w:rsid w:val="00DB22DF"/>
    <w:rsid w:val="00DB4168"/>
    <w:rsid w:val="00DB4703"/>
    <w:rsid w:val="00DB547F"/>
    <w:rsid w:val="00DB6F36"/>
    <w:rsid w:val="00DB6F85"/>
    <w:rsid w:val="00DC14BF"/>
    <w:rsid w:val="00DC4BB9"/>
    <w:rsid w:val="00DC4BFE"/>
    <w:rsid w:val="00DC5040"/>
    <w:rsid w:val="00DC5249"/>
    <w:rsid w:val="00DC52E3"/>
    <w:rsid w:val="00DC751C"/>
    <w:rsid w:val="00DC7704"/>
    <w:rsid w:val="00DD1412"/>
    <w:rsid w:val="00DE1B55"/>
    <w:rsid w:val="00DE35A8"/>
    <w:rsid w:val="00DE54AE"/>
    <w:rsid w:val="00DE6D0F"/>
    <w:rsid w:val="00DE7137"/>
    <w:rsid w:val="00DE7234"/>
    <w:rsid w:val="00DF0323"/>
    <w:rsid w:val="00DF1C64"/>
    <w:rsid w:val="00DF7312"/>
    <w:rsid w:val="00DF73C5"/>
    <w:rsid w:val="00DF7C5D"/>
    <w:rsid w:val="00E001AF"/>
    <w:rsid w:val="00E0060C"/>
    <w:rsid w:val="00E0165B"/>
    <w:rsid w:val="00E01796"/>
    <w:rsid w:val="00E02149"/>
    <w:rsid w:val="00E04BF3"/>
    <w:rsid w:val="00E05349"/>
    <w:rsid w:val="00E056BD"/>
    <w:rsid w:val="00E05EE7"/>
    <w:rsid w:val="00E0709E"/>
    <w:rsid w:val="00E075C7"/>
    <w:rsid w:val="00E079C4"/>
    <w:rsid w:val="00E11F0C"/>
    <w:rsid w:val="00E12E07"/>
    <w:rsid w:val="00E12FF8"/>
    <w:rsid w:val="00E15781"/>
    <w:rsid w:val="00E21268"/>
    <w:rsid w:val="00E22D65"/>
    <w:rsid w:val="00E30517"/>
    <w:rsid w:val="00E31FA2"/>
    <w:rsid w:val="00E3225D"/>
    <w:rsid w:val="00E33574"/>
    <w:rsid w:val="00E3357E"/>
    <w:rsid w:val="00E34548"/>
    <w:rsid w:val="00E455A6"/>
    <w:rsid w:val="00E47074"/>
    <w:rsid w:val="00E470FF"/>
    <w:rsid w:val="00E47436"/>
    <w:rsid w:val="00E47505"/>
    <w:rsid w:val="00E47912"/>
    <w:rsid w:val="00E50880"/>
    <w:rsid w:val="00E5259A"/>
    <w:rsid w:val="00E52E54"/>
    <w:rsid w:val="00E56B03"/>
    <w:rsid w:val="00E56F33"/>
    <w:rsid w:val="00E611E2"/>
    <w:rsid w:val="00E62D01"/>
    <w:rsid w:val="00E639F0"/>
    <w:rsid w:val="00E67B24"/>
    <w:rsid w:val="00E67EAE"/>
    <w:rsid w:val="00E73235"/>
    <w:rsid w:val="00E73366"/>
    <w:rsid w:val="00E744D8"/>
    <w:rsid w:val="00E7595C"/>
    <w:rsid w:val="00E7726E"/>
    <w:rsid w:val="00E81D60"/>
    <w:rsid w:val="00E85D1A"/>
    <w:rsid w:val="00E913EB"/>
    <w:rsid w:val="00E9399C"/>
    <w:rsid w:val="00E95E54"/>
    <w:rsid w:val="00E968A5"/>
    <w:rsid w:val="00E977FC"/>
    <w:rsid w:val="00E97F10"/>
    <w:rsid w:val="00EA0B96"/>
    <w:rsid w:val="00EA32F3"/>
    <w:rsid w:val="00EA5597"/>
    <w:rsid w:val="00EA589F"/>
    <w:rsid w:val="00EA5EAF"/>
    <w:rsid w:val="00EC0BA9"/>
    <w:rsid w:val="00EC2002"/>
    <w:rsid w:val="00EC40C0"/>
    <w:rsid w:val="00EC4F35"/>
    <w:rsid w:val="00EC749E"/>
    <w:rsid w:val="00EC7947"/>
    <w:rsid w:val="00ED0FF2"/>
    <w:rsid w:val="00ED176D"/>
    <w:rsid w:val="00ED2BCF"/>
    <w:rsid w:val="00ED3BA3"/>
    <w:rsid w:val="00ED4248"/>
    <w:rsid w:val="00ED4E8B"/>
    <w:rsid w:val="00ED6F35"/>
    <w:rsid w:val="00EE2898"/>
    <w:rsid w:val="00EE5C1A"/>
    <w:rsid w:val="00EE6D35"/>
    <w:rsid w:val="00EF187D"/>
    <w:rsid w:val="00EF1D43"/>
    <w:rsid w:val="00F0001F"/>
    <w:rsid w:val="00F0015B"/>
    <w:rsid w:val="00F0241E"/>
    <w:rsid w:val="00F0304D"/>
    <w:rsid w:val="00F03675"/>
    <w:rsid w:val="00F052AA"/>
    <w:rsid w:val="00F05A42"/>
    <w:rsid w:val="00F11DE4"/>
    <w:rsid w:val="00F13E58"/>
    <w:rsid w:val="00F16326"/>
    <w:rsid w:val="00F17ABA"/>
    <w:rsid w:val="00F21210"/>
    <w:rsid w:val="00F21CA2"/>
    <w:rsid w:val="00F22B17"/>
    <w:rsid w:val="00F24C3C"/>
    <w:rsid w:val="00F265A6"/>
    <w:rsid w:val="00F26F7D"/>
    <w:rsid w:val="00F26FB6"/>
    <w:rsid w:val="00F2709F"/>
    <w:rsid w:val="00F27EC4"/>
    <w:rsid w:val="00F314AD"/>
    <w:rsid w:val="00F34401"/>
    <w:rsid w:val="00F3526D"/>
    <w:rsid w:val="00F360C2"/>
    <w:rsid w:val="00F41554"/>
    <w:rsid w:val="00F424C7"/>
    <w:rsid w:val="00F42D92"/>
    <w:rsid w:val="00F43DE7"/>
    <w:rsid w:val="00F4432F"/>
    <w:rsid w:val="00F52B80"/>
    <w:rsid w:val="00F549C0"/>
    <w:rsid w:val="00F553E7"/>
    <w:rsid w:val="00F55508"/>
    <w:rsid w:val="00F55E3E"/>
    <w:rsid w:val="00F568E1"/>
    <w:rsid w:val="00F637FF"/>
    <w:rsid w:val="00F645D8"/>
    <w:rsid w:val="00F65515"/>
    <w:rsid w:val="00F661C5"/>
    <w:rsid w:val="00F6720D"/>
    <w:rsid w:val="00F70025"/>
    <w:rsid w:val="00F7336F"/>
    <w:rsid w:val="00F73F07"/>
    <w:rsid w:val="00F7466E"/>
    <w:rsid w:val="00F755B4"/>
    <w:rsid w:val="00F75EF9"/>
    <w:rsid w:val="00F83B8E"/>
    <w:rsid w:val="00F84F04"/>
    <w:rsid w:val="00F85266"/>
    <w:rsid w:val="00F86685"/>
    <w:rsid w:val="00F868B9"/>
    <w:rsid w:val="00F90929"/>
    <w:rsid w:val="00F92C74"/>
    <w:rsid w:val="00F93E35"/>
    <w:rsid w:val="00F94A5B"/>
    <w:rsid w:val="00F9576B"/>
    <w:rsid w:val="00F95F48"/>
    <w:rsid w:val="00F96D9B"/>
    <w:rsid w:val="00FA053F"/>
    <w:rsid w:val="00FA10F9"/>
    <w:rsid w:val="00FA1F5E"/>
    <w:rsid w:val="00FA475F"/>
    <w:rsid w:val="00FA57EE"/>
    <w:rsid w:val="00FA5A7C"/>
    <w:rsid w:val="00FA5E84"/>
    <w:rsid w:val="00FB1852"/>
    <w:rsid w:val="00FB1EA7"/>
    <w:rsid w:val="00FB386B"/>
    <w:rsid w:val="00FB4267"/>
    <w:rsid w:val="00FC11A2"/>
    <w:rsid w:val="00FC1974"/>
    <w:rsid w:val="00FC2489"/>
    <w:rsid w:val="00FC33D2"/>
    <w:rsid w:val="00FC4FBC"/>
    <w:rsid w:val="00FC64DC"/>
    <w:rsid w:val="00FC69C9"/>
    <w:rsid w:val="00FC7B50"/>
    <w:rsid w:val="00FC7D35"/>
    <w:rsid w:val="00FD0D87"/>
    <w:rsid w:val="00FD106F"/>
    <w:rsid w:val="00FD2329"/>
    <w:rsid w:val="00FD295E"/>
    <w:rsid w:val="00FD2F07"/>
    <w:rsid w:val="00FD43D3"/>
    <w:rsid w:val="00FD76E6"/>
    <w:rsid w:val="00FE0CF4"/>
    <w:rsid w:val="00FE2A9C"/>
    <w:rsid w:val="00FF26DA"/>
    <w:rsid w:val="00FF3135"/>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allowincell="f" fillcolor="#930">
      <v:fill color="#930" opacity=".5"/>
      <v:stroke weight=".25pt"/>
      <o:colormru v:ext="edit" colors="red"/>
    </o:shapedefaults>
    <o:shapelayout v:ext="edit">
      <o:idmap v:ext="edit" data="1"/>
    </o:shapelayout>
  </w:shapeDefaults>
  <w:decimalSymbol w:val=","/>
  <w:listSeparator w:val=";"/>
  <w14:docId w14:val="3D3B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Default Paragraph Font" w:uiPriority="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510"/>
    <w:pPr>
      <w:spacing w:before="120" w:after="120"/>
      <w:jc w:val="both"/>
    </w:pPr>
    <w:rPr>
      <w:sz w:val="22"/>
      <w:lang w:val="cs-CZ"/>
    </w:rPr>
  </w:style>
  <w:style w:type="paragraph" w:styleId="Nadpis1">
    <w:name w:val="heading 1"/>
    <w:basedOn w:val="Normln"/>
    <w:next w:val="Normln"/>
    <w:link w:val="Nadpis1Char"/>
    <w:qFormat/>
    <w:rsid w:val="00221528"/>
    <w:pPr>
      <w:keepNext/>
      <w:spacing w:before="480"/>
      <w:jc w:val="center"/>
      <w:outlineLvl w:val="0"/>
    </w:pPr>
    <w:rPr>
      <w:b/>
      <w:kern w:val="28"/>
    </w:rPr>
  </w:style>
  <w:style w:type="paragraph" w:styleId="Nadpis2">
    <w:name w:val="heading 2"/>
    <w:aliases w:val="h2,2,headi,heading2,h21,h22,21,Heading Two,1.1 Heading 2,Prophead 2..."/>
    <w:basedOn w:val="Normln"/>
    <w:next w:val="Normal2"/>
    <w:qFormat/>
    <w:rsid w:val="00221528"/>
    <w:pPr>
      <w:keepNext/>
      <w:numPr>
        <w:ilvl w:val="1"/>
        <w:numId w:val="4"/>
      </w:numPr>
      <w:outlineLvl w:val="1"/>
    </w:pPr>
  </w:style>
  <w:style w:type="paragraph" w:styleId="Nadpis3">
    <w:name w:val="heading 3"/>
    <w:aliases w:val="h3,(Alt+3),(Alt+3)1,(Alt+3)2,(Alt+3)3,(Alt+3)4,(Alt+3)5,(Alt+3)6,(A..."/>
    <w:basedOn w:val="Normln"/>
    <w:next w:val="Normal3"/>
    <w:qFormat/>
    <w:rsid w:val="00221528"/>
    <w:pPr>
      <w:keepNext/>
      <w:numPr>
        <w:ilvl w:val="2"/>
        <w:numId w:val="4"/>
      </w:numPr>
      <w:outlineLvl w:val="2"/>
    </w:pPr>
  </w:style>
  <w:style w:type="paragraph" w:styleId="Nadpis4">
    <w:name w:val="heading 4"/>
    <w:basedOn w:val="Normln"/>
    <w:next w:val="Normal4"/>
    <w:qFormat/>
    <w:rsid w:val="00221528"/>
    <w:pPr>
      <w:keepNext/>
      <w:outlineLvl w:val="3"/>
    </w:pPr>
  </w:style>
  <w:style w:type="paragraph" w:styleId="Nadpis5">
    <w:name w:val="heading 5"/>
    <w:basedOn w:val="Normln"/>
    <w:next w:val="Normln"/>
    <w:qFormat/>
    <w:rsid w:val="00221528"/>
    <w:pPr>
      <w:numPr>
        <w:ilvl w:val="4"/>
        <w:numId w:val="4"/>
      </w:numPr>
      <w:outlineLvl w:val="4"/>
    </w:pPr>
  </w:style>
  <w:style w:type="paragraph" w:styleId="Nadpis6">
    <w:name w:val="heading 6"/>
    <w:basedOn w:val="Normln"/>
    <w:next w:val="Normln"/>
    <w:qFormat/>
    <w:rsid w:val="00221528"/>
    <w:pPr>
      <w:numPr>
        <w:ilvl w:val="5"/>
        <w:numId w:val="4"/>
      </w:numPr>
      <w:spacing w:before="240" w:after="60"/>
      <w:outlineLvl w:val="5"/>
    </w:pPr>
    <w:rPr>
      <w:i/>
    </w:rPr>
  </w:style>
  <w:style w:type="paragraph" w:styleId="Nadpis7">
    <w:name w:val="heading 7"/>
    <w:basedOn w:val="Normln"/>
    <w:next w:val="Normln"/>
    <w:qFormat/>
    <w:rsid w:val="00221528"/>
    <w:pPr>
      <w:numPr>
        <w:ilvl w:val="6"/>
        <w:numId w:val="4"/>
      </w:numPr>
      <w:spacing w:before="240" w:after="60"/>
      <w:outlineLvl w:val="6"/>
    </w:pPr>
    <w:rPr>
      <w:rFonts w:ascii="Arial" w:hAnsi="Arial"/>
      <w:sz w:val="20"/>
    </w:rPr>
  </w:style>
  <w:style w:type="paragraph" w:styleId="Nadpis8">
    <w:name w:val="heading 8"/>
    <w:basedOn w:val="Normln"/>
    <w:next w:val="Normln"/>
    <w:qFormat/>
    <w:rsid w:val="00221528"/>
    <w:pPr>
      <w:numPr>
        <w:ilvl w:val="7"/>
        <w:numId w:val="4"/>
      </w:numPr>
      <w:spacing w:before="240" w:after="60"/>
      <w:outlineLvl w:val="7"/>
    </w:pPr>
    <w:rPr>
      <w:rFonts w:ascii="Arial" w:hAnsi="Arial"/>
      <w:i/>
      <w:sz w:val="20"/>
    </w:rPr>
  </w:style>
  <w:style w:type="paragraph" w:styleId="Nadpis9">
    <w:name w:val="heading 9"/>
    <w:basedOn w:val="Normln"/>
    <w:next w:val="Normln"/>
    <w:qFormat/>
    <w:rsid w:val="00221528"/>
    <w:pPr>
      <w:numPr>
        <w:ilvl w:val="8"/>
        <w:numId w:val="4"/>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1528"/>
    <w:rPr>
      <w:b/>
      <w:kern w:val="28"/>
      <w:sz w:val="22"/>
      <w:lang w:val="cs-CZ" w:eastAsia="en-US" w:bidi="ar-SA"/>
    </w:rPr>
  </w:style>
  <w:style w:type="paragraph" w:customStyle="1" w:styleId="Normal2">
    <w:name w:val="Normal 2"/>
    <w:basedOn w:val="Normln"/>
    <w:rsid w:val="00096510"/>
    <w:pPr>
      <w:ind w:left="709"/>
    </w:pPr>
  </w:style>
  <w:style w:type="paragraph" w:customStyle="1" w:styleId="Normal3">
    <w:name w:val="Normal 3"/>
    <w:basedOn w:val="Normln"/>
    <w:rsid w:val="00096510"/>
    <w:pPr>
      <w:ind w:left="1418"/>
    </w:pPr>
  </w:style>
  <w:style w:type="paragraph" w:customStyle="1" w:styleId="Normal4">
    <w:name w:val="Normal 4"/>
    <w:basedOn w:val="Normln"/>
    <w:rsid w:val="00096510"/>
    <w:pPr>
      <w:ind w:left="2268"/>
    </w:pPr>
  </w:style>
  <w:style w:type="paragraph" w:styleId="Zpat">
    <w:name w:val="footer"/>
    <w:basedOn w:val="Normln"/>
    <w:rsid w:val="001D4274"/>
    <w:pPr>
      <w:tabs>
        <w:tab w:val="center" w:pos="4153"/>
        <w:tab w:val="right" w:pos="8306"/>
      </w:tabs>
    </w:pPr>
  </w:style>
  <w:style w:type="character" w:styleId="slostrnky">
    <w:name w:val="page number"/>
    <w:basedOn w:val="Standardnpsmoodstavce"/>
    <w:rsid w:val="001D4274"/>
  </w:style>
  <w:style w:type="paragraph" w:styleId="Zhlav">
    <w:name w:val="header"/>
    <w:basedOn w:val="Normln"/>
    <w:rsid w:val="001D4274"/>
    <w:pPr>
      <w:tabs>
        <w:tab w:val="center" w:pos="4153"/>
        <w:tab w:val="right" w:pos="8306"/>
      </w:tabs>
    </w:pPr>
  </w:style>
  <w:style w:type="paragraph" w:styleId="Textpoznpodarou">
    <w:name w:val="footnote text"/>
    <w:basedOn w:val="Normln"/>
    <w:semiHidden/>
    <w:rsid w:val="001D4274"/>
    <w:pPr>
      <w:spacing w:before="40" w:after="40"/>
    </w:pPr>
    <w:rPr>
      <w:sz w:val="18"/>
    </w:rPr>
  </w:style>
  <w:style w:type="character" w:styleId="Znakapoznpodarou">
    <w:name w:val="footnote reference"/>
    <w:basedOn w:val="Standardnpsmoodstavce"/>
    <w:semiHidden/>
    <w:rsid w:val="001D4274"/>
    <w:rPr>
      <w:vertAlign w:val="superscript"/>
    </w:rPr>
  </w:style>
  <w:style w:type="character" w:styleId="Siln">
    <w:name w:val="Strong"/>
    <w:basedOn w:val="Standardnpsmoodstavce"/>
    <w:qFormat/>
    <w:rsid w:val="00E81769"/>
    <w:rPr>
      <w:b/>
      <w:bCs/>
    </w:rPr>
  </w:style>
  <w:style w:type="character" w:styleId="Hypertextovodkaz">
    <w:name w:val="Hyperlink"/>
    <w:basedOn w:val="Standardnpsmoodstavce"/>
    <w:rsid w:val="003B5C41"/>
    <w:rPr>
      <w:color w:val="0000FF"/>
      <w:u w:val="single"/>
    </w:rPr>
  </w:style>
  <w:style w:type="paragraph" w:customStyle="1" w:styleId="BodPreambule">
    <w:name w:val="Bod Preambule"/>
    <w:basedOn w:val="Normln"/>
    <w:rsid w:val="003C26E3"/>
    <w:pPr>
      <w:tabs>
        <w:tab w:val="num" w:pos="709"/>
      </w:tabs>
      <w:ind w:left="709" w:hanging="709"/>
    </w:pPr>
  </w:style>
  <w:style w:type="character" w:styleId="Odkaznakoment">
    <w:name w:val="annotation reference"/>
    <w:basedOn w:val="Standardnpsmoodstavce"/>
    <w:semiHidden/>
    <w:rsid w:val="003C26E3"/>
    <w:rPr>
      <w:sz w:val="16"/>
      <w:szCs w:val="16"/>
    </w:rPr>
  </w:style>
  <w:style w:type="paragraph" w:styleId="Textkomente">
    <w:name w:val="annotation text"/>
    <w:basedOn w:val="Normln"/>
    <w:link w:val="TextkomenteChar"/>
    <w:semiHidden/>
    <w:rsid w:val="003C26E3"/>
    <w:rPr>
      <w:sz w:val="20"/>
    </w:rPr>
  </w:style>
  <w:style w:type="paragraph" w:styleId="Pedmtkomente">
    <w:name w:val="annotation subject"/>
    <w:basedOn w:val="Textkomente"/>
    <w:next w:val="Textkomente"/>
    <w:semiHidden/>
    <w:rsid w:val="003C26E3"/>
    <w:rPr>
      <w:b/>
      <w:bCs/>
    </w:rPr>
  </w:style>
  <w:style w:type="paragraph" w:styleId="Textbubliny">
    <w:name w:val="Balloon Text"/>
    <w:basedOn w:val="Normln"/>
    <w:semiHidden/>
    <w:rsid w:val="003C26E3"/>
    <w:rPr>
      <w:rFonts w:ascii="Tahoma" w:hAnsi="Tahoma" w:cs="Tahoma"/>
      <w:sz w:val="16"/>
      <w:szCs w:val="16"/>
    </w:rPr>
  </w:style>
  <w:style w:type="paragraph" w:customStyle="1" w:styleId="st">
    <w:name w:val="Část"/>
    <w:basedOn w:val="Normln"/>
    <w:next w:val="Nadpis1"/>
    <w:rsid w:val="000B6BDE"/>
    <w:pPr>
      <w:keepNext/>
      <w:keepLines/>
      <w:pageBreakBefore/>
      <w:numPr>
        <w:numId w:val="2"/>
      </w:numPr>
      <w:pBdr>
        <w:bottom w:val="single" w:sz="4" w:space="1" w:color="auto"/>
      </w:pBdr>
      <w:tabs>
        <w:tab w:val="left" w:pos="1985"/>
      </w:tabs>
      <w:spacing w:before="240" w:after="0"/>
    </w:pPr>
    <w:rPr>
      <w:b/>
      <w:color w:val="000000"/>
      <w:szCs w:val="22"/>
    </w:rPr>
  </w:style>
  <w:style w:type="paragraph" w:styleId="Obsah6">
    <w:name w:val="toc 6"/>
    <w:basedOn w:val="Normln"/>
    <w:next w:val="Normln"/>
    <w:autoRedefine/>
    <w:semiHidden/>
    <w:rsid w:val="00234D0C"/>
    <w:pPr>
      <w:spacing w:before="0" w:after="0"/>
      <w:ind w:left="1200"/>
      <w:jc w:val="left"/>
    </w:pPr>
    <w:rPr>
      <w:sz w:val="24"/>
      <w:szCs w:val="24"/>
      <w:lang w:eastAsia="cs-CZ"/>
    </w:rPr>
  </w:style>
  <w:style w:type="paragraph" w:customStyle="1" w:styleId="Preambule">
    <w:name w:val="Preambule"/>
    <w:basedOn w:val="Nadpis1"/>
    <w:rsid w:val="00234D0C"/>
    <w:pPr>
      <w:spacing w:before="120"/>
    </w:pPr>
    <w:rPr>
      <w:rFonts w:ascii="Times New Roman Bold" w:hAnsi="Times New Roman Bold"/>
      <w:caps/>
      <w:kern w:val="0"/>
      <w:szCs w:val="22"/>
    </w:rPr>
  </w:style>
  <w:style w:type="paragraph" w:customStyle="1" w:styleId="Odsazentext1">
    <w:name w:val="Odsazený text 1"/>
    <w:basedOn w:val="Normln"/>
    <w:rsid w:val="00C34F86"/>
    <w:pPr>
      <w:tabs>
        <w:tab w:val="left" w:pos="709"/>
      </w:tabs>
      <w:spacing w:before="0" w:after="0"/>
      <w:ind w:left="709"/>
    </w:pPr>
    <w:rPr>
      <w:rFonts w:cs="Arial"/>
      <w:sz w:val="24"/>
      <w:lang w:eastAsia="cs-CZ"/>
    </w:rPr>
  </w:style>
  <w:style w:type="paragraph" w:customStyle="1" w:styleId="StyleHeading1Allcaps">
    <w:name w:val="Style Heading 1 + All caps"/>
    <w:basedOn w:val="Nadpis1"/>
    <w:rsid w:val="00C8253E"/>
    <w:pPr>
      <w:numPr>
        <w:numId w:val="1"/>
      </w:numPr>
      <w:jc w:val="left"/>
    </w:pPr>
    <w:rPr>
      <w:bCs/>
      <w:caps/>
    </w:rPr>
  </w:style>
  <w:style w:type="paragraph" w:customStyle="1" w:styleId="StyleHeading1Justified">
    <w:name w:val="Style Heading 1 + Justified"/>
    <w:basedOn w:val="Nadpis1"/>
    <w:link w:val="StyleHeading1JustifiedChar"/>
    <w:rsid w:val="00221528"/>
    <w:pPr>
      <w:tabs>
        <w:tab w:val="num" w:pos="709"/>
      </w:tabs>
      <w:ind w:left="709"/>
      <w:jc w:val="both"/>
    </w:pPr>
    <w:rPr>
      <w:rFonts w:ascii="Times New Roman Bold" w:hAnsi="Times New Roman Bold"/>
      <w:bCs/>
      <w:caps/>
    </w:rPr>
  </w:style>
  <w:style w:type="character" w:customStyle="1" w:styleId="StyleHeading1JustifiedChar">
    <w:name w:val="Style Heading 1 + Justified Char"/>
    <w:basedOn w:val="Nadpis1Char"/>
    <w:link w:val="StyleHeading1Justified"/>
    <w:rsid w:val="00221528"/>
    <w:rPr>
      <w:rFonts w:ascii="Times New Roman Bold" w:hAnsi="Times New Roman Bold"/>
      <w:b/>
      <w:bCs/>
      <w:caps/>
      <w:kern w:val="28"/>
      <w:sz w:val="22"/>
      <w:lang w:val="cs-CZ" w:eastAsia="en-US" w:bidi="ar-SA"/>
    </w:rPr>
  </w:style>
  <w:style w:type="paragraph" w:customStyle="1" w:styleId="StyleStyleHeading1JustifiedTimesNewRoman">
    <w:name w:val="Style Style Heading 1 + Justified + Times New Roman"/>
    <w:basedOn w:val="StyleHeading1Justified"/>
    <w:link w:val="StyleStyleHeading1JustifiedTimesNewRomanCharChar"/>
    <w:rsid w:val="00221528"/>
    <w:pPr>
      <w:numPr>
        <w:numId w:val="4"/>
      </w:numPr>
    </w:pPr>
    <w:rPr>
      <w:rFonts w:ascii="Times New Roman" w:hAnsi="Times New Roman"/>
    </w:rPr>
  </w:style>
  <w:style w:type="character" w:customStyle="1" w:styleId="StyleStyleHeading1JustifiedTimesNewRomanCharChar">
    <w:name w:val="Style Style Heading 1 + Justified + Times New Roman Char Char"/>
    <w:basedOn w:val="StyleHeading1JustifiedChar"/>
    <w:link w:val="StyleStyleHeading1JustifiedTimesNewRoman"/>
    <w:rsid w:val="00221528"/>
    <w:rPr>
      <w:rFonts w:ascii="Times New Roman Bold" w:hAnsi="Times New Roman Bold"/>
      <w:b/>
      <w:bCs/>
      <w:caps/>
      <w:kern w:val="28"/>
      <w:sz w:val="22"/>
      <w:lang w:val="cs-CZ" w:eastAsia="en-US" w:bidi="ar-SA"/>
    </w:rPr>
  </w:style>
  <w:style w:type="paragraph" w:styleId="Obsah1">
    <w:name w:val="toc 1"/>
    <w:basedOn w:val="Normln"/>
    <w:next w:val="Normln"/>
    <w:autoRedefine/>
    <w:semiHidden/>
    <w:rsid w:val="00221528"/>
  </w:style>
  <w:style w:type="paragraph" w:styleId="Obsah2">
    <w:name w:val="toc 2"/>
    <w:basedOn w:val="Normln"/>
    <w:next w:val="Normln"/>
    <w:autoRedefine/>
    <w:semiHidden/>
    <w:rsid w:val="00221528"/>
    <w:pPr>
      <w:ind w:left="220"/>
    </w:pPr>
  </w:style>
  <w:style w:type="paragraph" w:styleId="Obsah3">
    <w:name w:val="toc 3"/>
    <w:basedOn w:val="Normln"/>
    <w:next w:val="Normln"/>
    <w:autoRedefine/>
    <w:semiHidden/>
    <w:rsid w:val="00221528"/>
    <w:pPr>
      <w:ind w:left="440"/>
    </w:pPr>
  </w:style>
  <w:style w:type="paragraph" w:customStyle="1" w:styleId="Default">
    <w:name w:val="Default"/>
    <w:rsid w:val="00C521B7"/>
    <w:pPr>
      <w:widowControl w:val="0"/>
      <w:autoSpaceDE w:val="0"/>
      <w:autoSpaceDN w:val="0"/>
      <w:adjustRightInd w:val="0"/>
    </w:pPr>
    <w:rPr>
      <w:rFonts w:ascii="Helvetica" w:hAnsi="Helvetica" w:cs="Helvetica"/>
      <w:color w:val="000000"/>
      <w:sz w:val="24"/>
      <w:szCs w:val="24"/>
      <w:lang w:val="cs-CZ" w:eastAsia="cs-CZ"/>
    </w:rPr>
  </w:style>
  <w:style w:type="paragraph" w:customStyle="1" w:styleId="CM79">
    <w:name w:val="CM79"/>
    <w:basedOn w:val="Default"/>
    <w:next w:val="Default"/>
    <w:rsid w:val="00C521B7"/>
    <w:pPr>
      <w:spacing w:after="113"/>
    </w:pPr>
    <w:rPr>
      <w:rFonts w:cs="Times New Roman"/>
      <w:color w:val="auto"/>
    </w:rPr>
  </w:style>
  <w:style w:type="paragraph" w:customStyle="1" w:styleId="CM18">
    <w:name w:val="CM18"/>
    <w:basedOn w:val="Default"/>
    <w:next w:val="Default"/>
    <w:rsid w:val="00C521B7"/>
    <w:rPr>
      <w:rFonts w:cs="Times New Roman"/>
      <w:color w:val="auto"/>
    </w:rPr>
  </w:style>
  <w:style w:type="paragraph" w:customStyle="1" w:styleId="CM83">
    <w:name w:val="CM83"/>
    <w:basedOn w:val="Default"/>
    <w:next w:val="Default"/>
    <w:rsid w:val="00C521B7"/>
    <w:pPr>
      <w:spacing w:after="122"/>
    </w:pPr>
    <w:rPr>
      <w:rFonts w:cs="Times New Roman"/>
      <w:color w:val="auto"/>
    </w:rPr>
  </w:style>
  <w:style w:type="paragraph" w:customStyle="1" w:styleId="CM29">
    <w:name w:val="CM29"/>
    <w:basedOn w:val="Default"/>
    <w:next w:val="Default"/>
    <w:rsid w:val="00C521B7"/>
    <w:pPr>
      <w:spacing w:line="208" w:lineRule="atLeast"/>
    </w:pPr>
    <w:rPr>
      <w:rFonts w:cs="Times New Roman"/>
      <w:color w:val="auto"/>
    </w:rPr>
  </w:style>
  <w:style w:type="paragraph" w:customStyle="1" w:styleId="CM86">
    <w:name w:val="CM86"/>
    <w:basedOn w:val="Default"/>
    <w:next w:val="Default"/>
    <w:rsid w:val="00C521B7"/>
    <w:pPr>
      <w:spacing w:after="530"/>
    </w:pPr>
    <w:rPr>
      <w:rFonts w:cs="Times New Roman"/>
      <w:color w:val="auto"/>
    </w:rPr>
  </w:style>
  <w:style w:type="table" w:styleId="Mkatabulky">
    <w:name w:val="Table Grid"/>
    <w:basedOn w:val="Normlntabulka"/>
    <w:rsid w:val="00C521B7"/>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3">
    <w:name w:val="List Bullet 3"/>
    <w:basedOn w:val="Normln"/>
    <w:rsid w:val="00C521B7"/>
    <w:pPr>
      <w:numPr>
        <w:numId w:val="5"/>
      </w:numPr>
    </w:pPr>
  </w:style>
  <w:style w:type="paragraph" w:styleId="Seznamsodrkami">
    <w:name w:val="List Bullet"/>
    <w:basedOn w:val="Normln"/>
    <w:rsid w:val="00F5411A"/>
    <w:pPr>
      <w:numPr>
        <w:numId w:val="11"/>
      </w:numPr>
    </w:pPr>
  </w:style>
  <w:style w:type="paragraph" w:customStyle="1" w:styleId="Normal1">
    <w:name w:val="Normal 1"/>
    <w:basedOn w:val="Normln"/>
    <w:link w:val="Normal1Char"/>
    <w:uiPriority w:val="99"/>
    <w:rsid w:val="00F5411A"/>
    <w:pPr>
      <w:ind w:left="880"/>
    </w:pPr>
  </w:style>
  <w:style w:type="paragraph" w:customStyle="1" w:styleId="Text">
    <w:name w:val="Text"/>
    <w:basedOn w:val="Normln"/>
    <w:rsid w:val="00002AC9"/>
    <w:pPr>
      <w:numPr>
        <w:ilvl w:val="4"/>
        <w:numId w:val="12"/>
      </w:numPr>
      <w:autoSpaceDE w:val="0"/>
      <w:autoSpaceDN w:val="0"/>
      <w:spacing w:before="0" w:after="0" w:line="360" w:lineRule="auto"/>
      <w:jc w:val="left"/>
    </w:pPr>
    <w:rPr>
      <w:sz w:val="24"/>
      <w:szCs w:val="24"/>
    </w:rPr>
  </w:style>
  <w:style w:type="paragraph" w:styleId="Rozloendokumentu">
    <w:name w:val="Document Map"/>
    <w:basedOn w:val="Normln"/>
    <w:semiHidden/>
    <w:rsid w:val="00D26B9B"/>
    <w:pPr>
      <w:shd w:val="clear" w:color="auto" w:fill="000080"/>
    </w:pPr>
    <w:rPr>
      <w:rFonts w:ascii="Tahoma" w:hAnsi="Tahoma" w:cs="Tahoma"/>
      <w:sz w:val="20"/>
    </w:rPr>
  </w:style>
  <w:style w:type="character" w:styleId="Sledovanodkaz">
    <w:name w:val="FollowedHyperlink"/>
    <w:basedOn w:val="Standardnpsmoodstavce"/>
    <w:rsid w:val="00F070A3"/>
    <w:rPr>
      <w:color w:val="800080"/>
      <w:u w:val="single"/>
    </w:rPr>
  </w:style>
  <w:style w:type="character" w:customStyle="1" w:styleId="DeltaViewInsertion">
    <w:name w:val="DeltaView Insertion"/>
    <w:rsid w:val="00FE5F89"/>
    <w:rPr>
      <w:color w:val="0000FF"/>
      <w:spacing w:val="0"/>
      <w:u w:val="double"/>
    </w:rPr>
  </w:style>
  <w:style w:type="character" w:customStyle="1" w:styleId="DeltaViewDeletion">
    <w:name w:val="DeltaView Deletion"/>
    <w:rsid w:val="00FE5F89"/>
    <w:rPr>
      <w:strike/>
      <w:color w:val="FF0000"/>
      <w:spacing w:val="0"/>
    </w:rPr>
  </w:style>
  <w:style w:type="character" w:customStyle="1" w:styleId="DeltaViewMoveDestination">
    <w:name w:val="DeltaView Move Destination"/>
    <w:rsid w:val="00FE5F89"/>
    <w:rPr>
      <w:color w:val="00C000"/>
      <w:spacing w:val="0"/>
      <w:u w:val="double"/>
    </w:rPr>
  </w:style>
  <w:style w:type="paragraph" w:styleId="Odstavecseseznamem">
    <w:name w:val="List Paragraph"/>
    <w:basedOn w:val="Normln"/>
    <w:uiPriority w:val="34"/>
    <w:qFormat/>
    <w:rsid w:val="00886839"/>
    <w:pPr>
      <w:ind w:left="720"/>
      <w:contextualSpacing/>
    </w:pPr>
  </w:style>
  <w:style w:type="character" w:customStyle="1" w:styleId="Normal1Char">
    <w:name w:val="Normal 1 Char"/>
    <w:link w:val="Normal1"/>
    <w:uiPriority w:val="99"/>
    <w:locked/>
    <w:rsid w:val="00327D61"/>
    <w:rPr>
      <w:sz w:val="22"/>
      <w:lang w:val="cs-CZ"/>
    </w:rPr>
  </w:style>
  <w:style w:type="paragraph" w:styleId="Revize">
    <w:name w:val="Revision"/>
    <w:hidden/>
    <w:uiPriority w:val="99"/>
    <w:semiHidden/>
    <w:rsid w:val="00C13B58"/>
    <w:rPr>
      <w:sz w:val="22"/>
      <w:lang w:val="cs-CZ"/>
    </w:rPr>
  </w:style>
  <w:style w:type="character" w:customStyle="1" w:styleId="TextkomenteChar">
    <w:name w:val="Text komentáře Char"/>
    <w:basedOn w:val="Standardnpsmoodstavce"/>
    <w:link w:val="Textkomente"/>
    <w:semiHidden/>
    <w:rsid w:val="00256400"/>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Default Paragraph Font" w:uiPriority="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510"/>
    <w:pPr>
      <w:spacing w:before="120" w:after="120"/>
      <w:jc w:val="both"/>
    </w:pPr>
    <w:rPr>
      <w:sz w:val="22"/>
      <w:lang w:val="cs-CZ"/>
    </w:rPr>
  </w:style>
  <w:style w:type="paragraph" w:styleId="Nadpis1">
    <w:name w:val="heading 1"/>
    <w:basedOn w:val="Normln"/>
    <w:next w:val="Normln"/>
    <w:link w:val="Nadpis1Char"/>
    <w:qFormat/>
    <w:rsid w:val="00221528"/>
    <w:pPr>
      <w:keepNext/>
      <w:spacing w:before="480"/>
      <w:jc w:val="center"/>
      <w:outlineLvl w:val="0"/>
    </w:pPr>
    <w:rPr>
      <w:b/>
      <w:kern w:val="28"/>
    </w:rPr>
  </w:style>
  <w:style w:type="paragraph" w:styleId="Nadpis2">
    <w:name w:val="heading 2"/>
    <w:aliases w:val="h2,2,headi,heading2,h21,h22,21,Heading Two,1.1 Heading 2,Prophead 2..."/>
    <w:basedOn w:val="Normln"/>
    <w:next w:val="Normal2"/>
    <w:qFormat/>
    <w:rsid w:val="00221528"/>
    <w:pPr>
      <w:keepNext/>
      <w:numPr>
        <w:ilvl w:val="1"/>
        <w:numId w:val="4"/>
      </w:numPr>
      <w:outlineLvl w:val="1"/>
    </w:pPr>
  </w:style>
  <w:style w:type="paragraph" w:styleId="Nadpis3">
    <w:name w:val="heading 3"/>
    <w:aliases w:val="h3,(Alt+3),(Alt+3)1,(Alt+3)2,(Alt+3)3,(Alt+3)4,(Alt+3)5,(Alt+3)6,(A..."/>
    <w:basedOn w:val="Normln"/>
    <w:next w:val="Normal3"/>
    <w:qFormat/>
    <w:rsid w:val="00221528"/>
    <w:pPr>
      <w:keepNext/>
      <w:numPr>
        <w:ilvl w:val="2"/>
        <w:numId w:val="4"/>
      </w:numPr>
      <w:outlineLvl w:val="2"/>
    </w:pPr>
  </w:style>
  <w:style w:type="paragraph" w:styleId="Nadpis4">
    <w:name w:val="heading 4"/>
    <w:basedOn w:val="Normln"/>
    <w:next w:val="Normal4"/>
    <w:qFormat/>
    <w:rsid w:val="00221528"/>
    <w:pPr>
      <w:keepNext/>
      <w:outlineLvl w:val="3"/>
    </w:pPr>
  </w:style>
  <w:style w:type="paragraph" w:styleId="Nadpis5">
    <w:name w:val="heading 5"/>
    <w:basedOn w:val="Normln"/>
    <w:next w:val="Normln"/>
    <w:qFormat/>
    <w:rsid w:val="00221528"/>
    <w:pPr>
      <w:numPr>
        <w:ilvl w:val="4"/>
        <w:numId w:val="4"/>
      </w:numPr>
      <w:outlineLvl w:val="4"/>
    </w:pPr>
  </w:style>
  <w:style w:type="paragraph" w:styleId="Nadpis6">
    <w:name w:val="heading 6"/>
    <w:basedOn w:val="Normln"/>
    <w:next w:val="Normln"/>
    <w:qFormat/>
    <w:rsid w:val="00221528"/>
    <w:pPr>
      <w:numPr>
        <w:ilvl w:val="5"/>
        <w:numId w:val="4"/>
      </w:numPr>
      <w:spacing w:before="240" w:after="60"/>
      <w:outlineLvl w:val="5"/>
    </w:pPr>
    <w:rPr>
      <w:i/>
    </w:rPr>
  </w:style>
  <w:style w:type="paragraph" w:styleId="Nadpis7">
    <w:name w:val="heading 7"/>
    <w:basedOn w:val="Normln"/>
    <w:next w:val="Normln"/>
    <w:qFormat/>
    <w:rsid w:val="00221528"/>
    <w:pPr>
      <w:numPr>
        <w:ilvl w:val="6"/>
        <w:numId w:val="4"/>
      </w:numPr>
      <w:spacing w:before="240" w:after="60"/>
      <w:outlineLvl w:val="6"/>
    </w:pPr>
    <w:rPr>
      <w:rFonts w:ascii="Arial" w:hAnsi="Arial"/>
      <w:sz w:val="20"/>
    </w:rPr>
  </w:style>
  <w:style w:type="paragraph" w:styleId="Nadpis8">
    <w:name w:val="heading 8"/>
    <w:basedOn w:val="Normln"/>
    <w:next w:val="Normln"/>
    <w:qFormat/>
    <w:rsid w:val="00221528"/>
    <w:pPr>
      <w:numPr>
        <w:ilvl w:val="7"/>
        <w:numId w:val="4"/>
      </w:numPr>
      <w:spacing w:before="240" w:after="60"/>
      <w:outlineLvl w:val="7"/>
    </w:pPr>
    <w:rPr>
      <w:rFonts w:ascii="Arial" w:hAnsi="Arial"/>
      <w:i/>
      <w:sz w:val="20"/>
    </w:rPr>
  </w:style>
  <w:style w:type="paragraph" w:styleId="Nadpis9">
    <w:name w:val="heading 9"/>
    <w:basedOn w:val="Normln"/>
    <w:next w:val="Normln"/>
    <w:qFormat/>
    <w:rsid w:val="00221528"/>
    <w:pPr>
      <w:numPr>
        <w:ilvl w:val="8"/>
        <w:numId w:val="4"/>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21528"/>
    <w:rPr>
      <w:b/>
      <w:kern w:val="28"/>
      <w:sz w:val="22"/>
      <w:lang w:val="cs-CZ" w:eastAsia="en-US" w:bidi="ar-SA"/>
    </w:rPr>
  </w:style>
  <w:style w:type="paragraph" w:customStyle="1" w:styleId="Normal2">
    <w:name w:val="Normal 2"/>
    <w:basedOn w:val="Normln"/>
    <w:rsid w:val="00096510"/>
    <w:pPr>
      <w:ind w:left="709"/>
    </w:pPr>
  </w:style>
  <w:style w:type="paragraph" w:customStyle="1" w:styleId="Normal3">
    <w:name w:val="Normal 3"/>
    <w:basedOn w:val="Normln"/>
    <w:rsid w:val="00096510"/>
    <w:pPr>
      <w:ind w:left="1418"/>
    </w:pPr>
  </w:style>
  <w:style w:type="paragraph" w:customStyle="1" w:styleId="Normal4">
    <w:name w:val="Normal 4"/>
    <w:basedOn w:val="Normln"/>
    <w:rsid w:val="00096510"/>
    <w:pPr>
      <w:ind w:left="2268"/>
    </w:pPr>
  </w:style>
  <w:style w:type="paragraph" w:styleId="Zpat">
    <w:name w:val="footer"/>
    <w:basedOn w:val="Normln"/>
    <w:rsid w:val="001D4274"/>
    <w:pPr>
      <w:tabs>
        <w:tab w:val="center" w:pos="4153"/>
        <w:tab w:val="right" w:pos="8306"/>
      </w:tabs>
    </w:pPr>
  </w:style>
  <w:style w:type="character" w:styleId="slostrnky">
    <w:name w:val="page number"/>
    <w:basedOn w:val="Standardnpsmoodstavce"/>
    <w:rsid w:val="001D4274"/>
  </w:style>
  <w:style w:type="paragraph" w:styleId="Zhlav">
    <w:name w:val="header"/>
    <w:basedOn w:val="Normln"/>
    <w:rsid w:val="001D4274"/>
    <w:pPr>
      <w:tabs>
        <w:tab w:val="center" w:pos="4153"/>
        <w:tab w:val="right" w:pos="8306"/>
      </w:tabs>
    </w:pPr>
  </w:style>
  <w:style w:type="paragraph" w:styleId="Textpoznpodarou">
    <w:name w:val="footnote text"/>
    <w:basedOn w:val="Normln"/>
    <w:semiHidden/>
    <w:rsid w:val="001D4274"/>
    <w:pPr>
      <w:spacing w:before="40" w:after="40"/>
    </w:pPr>
    <w:rPr>
      <w:sz w:val="18"/>
    </w:rPr>
  </w:style>
  <w:style w:type="character" w:styleId="Znakapoznpodarou">
    <w:name w:val="footnote reference"/>
    <w:basedOn w:val="Standardnpsmoodstavce"/>
    <w:semiHidden/>
    <w:rsid w:val="001D4274"/>
    <w:rPr>
      <w:vertAlign w:val="superscript"/>
    </w:rPr>
  </w:style>
  <w:style w:type="character" w:styleId="Siln">
    <w:name w:val="Strong"/>
    <w:basedOn w:val="Standardnpsmoodstavce"/>
    <w:qFormat/>
    <w:rsid w:val="00E81769"/>
    <w:rPr>
      <w:b/>
      <w:bCs/>
    </w:rPr>
  </w:style>
  <w:style w:type="character" w:styleId="Hypertextovodkaz">
    <w:name w:val="Hyperlink"/>
    <w:basedOn w:val="Standardnpsmoodstavce"/>
    <w:rsid w:val="003B5C41"/>
    <w:rPr>
      <w:color w:val="0000FF"/>
      <w:u w:val="single"/>
    </w:rPr>
  </w:style>
  <w:style w:type="paragraph" w:customStyle="1" w:styleId="BodPreambule">
    <w:name w:val="Bod Preambule"/>
    <w:basedOn w:val="Normln"/>
    <w:rsid w:val="003C26E3"/>
    <w:pPr>
      <w:tabs>
        <w:tab w:val="num" w:pos="709"/>
      </w:tabs>
      <w:ind w:left="709" w:hanging="709"/>
    </w:pPr>
  </w:style>
  <w:style w:type="character" w:styleId="Odkaznakoment">
    <w:name w:val="annotation reference"/>
    <w:basedOn w:val="Standardnpsmoodstavce"/>
    <w:semiHidden/>
    <w:rsid w:val="003C26E3"/>
    <w:rPr>
      <w:sz w:val="16"/>
      <w:szCs w:val="16"/>
    </w:rPr>
  </w:style>
  <w:style w:type="paragraph" w:styleId="Textkomente">
    <w:name w:val="annotation text"/>
    <w:basedOn w:val="Normln"/>
    <w:link w:val="TextkomenteChar"/>
    <w:semiHidden/>
    <w:rsid w:val="003C26E3"/>
    <w:rPr>
      <w:sz w:val="20"/>
    </w:rPr>
  </w:style>
  <w:style w:type="paragraph" w:styleId="Pedmtkomente">
    <w:name w:val="annotation subject"/>
    <w:basedOn w:val="Textkomente"/>
    <w:next w:val="Textkomente"/>
    <w:semiHidden/>
    <w:rsid w:val="003C26E3"/>
    <w:rPr>
      <w:b/>
      <w:bCs/>
    </w:rPr>
  </w:style>
  <w:style w:type="paragraph" w:styleId="Textbubliny">
    <w:name w:val="Balloon Text"/>
    <w:basedOn w:val="Normln"/>
    <w:semiHidden/>
    <w:rsid w:val="003C26E3"/>
    <w:rPr>
      <w:rFonts w:ascii="Tahoma" w:hAnsi="Tahoma" w:cs="Tahoma"/>
      <w:sz w:val="16"/>
      <w:szCs w:val="16"/>
    </w:rPr>
  </w:style>
  <w:style w:type="paragraph" w:customStyle="1" w:styleId="st">
    <w:name w:val="Část"/>
    <w:basedOn w:val="Normln"/>
    <w:next w:val="Nadpis1"/>
    <w:rsid w:val="000B6BDE"/>
    <w:pPr>
      <w:keepNext/>
      <w:keepLines/>
      <w:pageBreakBefore/>
      <w:numPr>
        <w:numId w:val="2"/>
      </w:numPr>
      <w:pBdr>
        <w:bottom w:val="single" w:sz="4" w:space="1" w:color="auto"/>
      </w:pBdr>
      <w:tabs>
        <w:tab w:val="left" w:pos="1985"/>
      </w:tabs>
      <w:spacing w:before="240" w:after="0"/>
    </w:pPr>
    <w:rPr>
      <w:b/>
      <w:color w:val="000000"/>
      <w:szCs w:val="22"/>
    </w:rPr>
  </w:style>
  <w:style w:type="paragraph" w:styleId="Obsah6">
    <w:name w:val="toc 6"/>
    <w:basedOn w:val="Normln"/>
    <w:next w:val="Normln"/>
    <w:autoRedefine/>
    <w:semiHidden/>
    <w:rsid w:val="00234D0C"/>
    <w:pPr>
      <w:spacing w:before="0" w:after="0"/>
      <w:ind w:left="1200"/>
      <w:jc w:val="left"/>
    </w:pPr>
    <w:rPr>
      <w:sz w:val="24"/>
      <w:szCs w:val="24"/>
      <w:lang w:eastAsia="cs-CZ"/>
    </w:rPr>
  </w:style>
  <w:style w:type="paragraph" w:customStyle="1" w:styleId="Preambule">
    <w:name w:val="Preambule"/>
    <w:basedOn w:val="Nadpis1"/>
    <w:rsid w:val="00234D0C"/>
    <w:pPr>
      <w:spacing w:before="120"/>
    </w:pPr>
    <w:rPr>
      <w:rFonts w:ascii="Times New Roman Bold" w:hAnsi="Times New Roman Bold"/>
      <w:caps/>
      <w:kern w:val="0"/>
      <w:szCs w:val="22"/>
    </w:rPr>
  </w:style>
  <w:style w:type="paragraph" w:customStyle="1" w:styleId="Odsazentext1">
    <w:name w:val="Odsazený text 1"/>
    <w:basedOn w:val="Normln"/>
    <w:rsid w:val="00C34F86"/>
    <w:pPr>
      <w:tabs>
        <w:tab w:val="left" w:pos="709"/>
      </w:tabs>
      <w:spacing w:before="0" w:after="0"/>
      <w:ind w:left="709"/>
    </w:pPr>
    <w:rPr>
      <w:rFonts w:cs="Arial"/>
      <w:sz w:val="24"/>
      <w:lang w:eastAsia="cs-CZ"/>
    </w:rPr>
  </w:style>
  <w:style w:type="paragraph" w:customStyle="1" w:styleId="StyleHeading1Allcaps">
    <w:name w:val="Style Heading 1 + All caps"/>
    <w:basedOn w:val="Nadpis1"/>
    <w:rsid w:val="00C8253E"/>
    <w:pPr>
      <w:numPr>
        <w:numId w:val="1"/>
      </w:numPr>
      <w:jc w:val="left"/>
    </w:pPr>
    <w:rPr>
      <w:bCs/>
      <w:caps/>
    </w:rPr>
  </w:style>
  <w:style w:type="paragraph" w:customStyle="1" w:styleId="StyleHeading1Justified">
    <w:name w:val="Style Heading 1 + Justified"/>
    <w:basedOn w:val="Nadpis1"/>
    <w:link w:val="StyleHeading1JustifiedChar"/>
    <w:rsid w:val="00221528"/>
    <w:pPr>
      <w:tabs>
        <w:tab w:val="num" w:pos="709"/>
      </w:tabs>
      <w:ind w:left="709"/>
      <w:jc w:val="both"/>
    </w:pPr>
    <w:rPr>
      <w:rFonts w:ascii="Times New Roman Bold" w:hAnsi="Times New Roman Bold"/>
      <w:bCs/>
      <w:caps/>
    </w:rPr>
  </w:style>
  <w:style w:type="character" w:customStyle="1" w:styleId="StyleHeading1JustifiedChar">
    <w:name w:val="Style Heading 1 + Justified Char"/>
    <w:basedOn w:val="Nadpis1Char"/>
    <w:link w:val="StyleHeading1Justified"/>
    <w:rsid w:val="00221528"/>
    <w:rPr>
      <w:rFonts w:ascii="Times New Roman Bold" w:hAnsi="Times New Roman Bold"/>
      <w:b/>
      <w:bCs/>
      <w:caps/>
      <w:kern w:val="28"/>
      <w:sz w:val="22"/>
      <w:lang w:val="cs-CZ" w:eastAsia="en-US" w:bidi="ar-SA"/>
    </w:rPr>
  </w:style>
  <w:style w:type="paragraph" w:customStyle="1" w:styleId="StyleStyleHeading1JustifiedTimesNewRoman">
    <w:name w:val="Style Style Heading 1 + Justified + Times New Roman"/>
    <w:basedOn w:val="StyleHeading1Justified"/>
    <w:link w:val="StyleStyleHeading1JustifiedTimesNewRomanCharChar"/>
    <w:rsid w:val="00221528"/>
    <w:pPr>
      <w:numPr>
        <w:numId w:val="4"/>
      </w:numPr>
    </w:pPr>
    <w:rPr>
      <w:rFonts w:ascii="Times New Roman" w:hAnsi="Times New Roman"/>
    </w:rPr>
  </w:style>
  <w:style w:type="character" w:customStyle="1" w:styleId="StyleStyleHeading1JustifiedTimesNewRomanCharChar">
    <w:name w:val="Style Style Heading 1 + Justified + Times New Roman Char Char"/>
    <w:basedOn w:val="StyleHeading1JustifiedChar"/>
    <w:link w:val="StyleStyleHeading1JustifiedTimesNewRoman"/>
    <w:rsid w:val="00221528"/>
    <w:rPr>
      <w:rFonts w:ascii="Times New Roman Bold" w:hAnsi="Times New Roman Bold"/>
      <w:b/>
      <w:bCs/>
      <w:caps/>
      <w:kern w:val="28"/>
      <w:sz w:val="22"/>
      <w:lang w:val="cs-CZ" w:eastAsia="en-US" w:bidi="ar-SA"/>
    </w:rPr>
  </w:style>
  <w:style w:type="paragraph" w:styleId="Obsah1">
    <w:name w:val="toc 1"/>
    <w:basedOn w:val="Normln"/>
    <w:next w:val="Normln"/>
    <w:autoRedefine/>
    <w:semiHidden/>
    <w:rsid w:val="00221528"/>
  </w:style>
  <w:style w:type="paragraph" w:styleId="Obsah2">
    <w:name w:val="toc 2"/>
    <w:basedOn w:val="Normln"/>
    <w:next w:val="Normln"/>
    <w:autoRedefine/>
    <w:semiHidden/>
    <w:rsid w:val="00221528"/>
    <w:pPr>
      <w:ind w:left="220"/>
    </w:pPr>
  </w:style>
  <w:style w:type="paragraph" w:styleId="Obsah3">
    <w:name w:val="toc 3"/>
    <w:basedOn w:val="Normln"/>
    <w:next w:val="Normln"/>
    <w:autoRedefine/>
    <w:semiHidden/>
    <w:rsid w:val="00221528"/>
    <w:pPr>
      <w:ind w:left="440"/>
    </w:pPr>
  </w:style>
  <w:style w:type="paragraph" w:customStyle="1" w:styleId="Default">
    <w:name w:val="Default"/>
    <w:rsid w:val="00C521B7"/>
    <w:pPr>
      <w:widowControl w:val="0"/>
      <w:autoSpaceDE w:val="0"/>
      <w:autoSpaceDN w:val="0"/>
      <w:adjustRightInd w:val="0"/>
    </w:pPr>
    <w:rPr>
      <w:rFonts w:ascii="Helvetica" w:hAnsi="Helvetica" w:cs="Helvetica"/>
      <w:color w:val="000000"/>
      <w:sz w:val="24"/>
      <w:szCs w:val="24"/>
      <w:lang w:val="cs-CZ" w:eastAsia="cs-CZ"/>
    </w:rPr>
  </w:style>
  <w:style w:type="paragraph" w:customStyle="1" w:styleId="CM79">
    <w:name w:val="CM79"/>
    <w:basedOn w:val="Default"/>
    <w:next w:val="Default"/>
    <w:rsid w:val="00C521B7"/>
    <w:pPr>
      <w:spacing w:after="113"/>
    </w:pPr>
    <w:rPr>
      <w:rFonts w:cs="Times New Roman"/>
      <w:color w:val="auto"/>
    </w:rPr>
  </w:style>
  <w:style w:type="paragraph" w:customStyle="1" w:styleId="CM18">
    <w:name w:val="CM18"/>
    <w:basedOn w:val="Default"/>
    <w:next w:val="Default"/>
    <w:rsid w:val="00C521B7"/>
    <w:rPr>
      <w:rFonts w:cs="Times New Roman"/>
      <w:color w:val="auto"/>
    </w:rPr>
  </w:style>
  <w:style w:type="paragraph" w:customStyle="1" w:styleId="CM83">
    <w:name w:val="CM83"/>
    <w:basedOn w:val="Default"/>
    <w:next w:val="Default"/>
    <w:rsid w:val="00C521B7"/>
    <w:pPr>
      <w:spacing w:after="122"/>
    </w:pPr>
    <w:rPr>
      <w:rFonts w:cs="Times New Roman"/>
      <w:color w:val="auto"/>
    </w:rPr>
  </w:style>
  <w:style w:type="paragraph" w:customStyle="1" w:styleId="CM29">
    <w:name w:val="CM29"/>
    <w:basedOn w:val="Default"/>
    <w:next w:val="Default"/>
    <w:rsid w:val="00C521B7"/>
    <w:pPr>
      <w:spacing w:line="208" w:lineRule="atLeast"/>
    </w:pPr>
    <w:rPr>
      <w:rFonts w:cs="Times New Roman"/>
      <w:color w:val="auto"/>
    </w:rPr>
  </w:style>
  <w:style w:type="paragraph" w:customStyle="1" w:styleId="CM86">
    <w:name w:val="CM86"/>
    <w:basedOn w:val="Default"/>
    <w:next w:val="Default"/>
    <w:rsid w:val="00C521B7"/>
    <w:pPr>
      <w:spacing w:after="530"/>
    </w:pPr>
    <w:rPr>
      <w:rFonts w:cs="Times New Roman"/>
      <w:color w:val="auto"/>
    </w:rPr>
  </w:style>
  <w:style w:type="table" w:styleId="Mkatabulky">
    <w:name w:val="Table Grid"/>
    <w:basedOn w:val="Normlntabulka"/>
    <w:rsid w:val="00C521B7"/>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3">
    <w:name w:val="List Bullet 3"/>
    <w:basedOn w:val="Normln"/>
    <w:rsid w:val="00C521B7"/>
    <w:pPr>
      <w:numPr>
        <w:numId w:val="5"/>
      </w:numPr>
    </w:pPr>
  </w:style>
  <w:style w:type="paragraph" w:styleId="Seznamsodrkami">
    <w:name w:val="List Bullet"/>
    <w:basedOn w:val="Normln"/>
    <w:rsid w:val="00F5411A"/>
    <w:pPr>
      <w:numPr>
        <w:numId w:val="11"/>
      </w:numPr>
    </w:pPr>
  </w:style>
  <w:style w:type="paragraph" w:customStyle="1" w:styleId="Normal1">
    <w:name w:val="Normal 1"/>
    <w:basedOn w:val="Normln"/>
    <w:link w:val="Normal1Char"/>
    <w:uiPriority w:val="99"/>
    <w:rsid w:val="00F5411A"/>
    <w:pPr>
      <w:ind w:left="880"/>
    </w:pPr>
  </w:style>
  <w:style w:type="paragraph" w:customStyle="1" w:styleId="Text">
    <w:name w:val="Text"/>
    <w:basedOn w:val="Normln"/>
    <w:rsid w:val="00002AC9"/>
    <w:pPr>
      <w:numPr>
        <w:ilvl w:val="4"/>
        <w:numId w:val="12"/>
      </w:numPr>
      <w:autoSpaceDE w:val="0"/>
      <w:autoSpaceDN w:val="0"/>
      <w:spacing w:before="0" w:after="0" w:line="360" w:lineRule="auto"/>
      <w:jc w:val="left"/>
    </w:pPr>
    <w:rPr>
      <w:sz w:val="24"/>
      <w:szCs w:val="24"/>
    </w:rPr>
  </w:style>
  <w:style w:type="paragraph" w:styleId="Rozloendokumentu">
    <w:name w:val="Document Map"/>
    <w:basedOn w:val="Normln"/>
    <w:semiHidden/>
    <w:rsid w:val="00D26B9B"/>
    <w:pPr>
      <w:shd w:val="clear" w:color="auto" w:fill="000080"/>
    </w:pPr>
    <w:rPr>
      <w:rFonts w:ascii="Tahoma" w:hAnsi="Tahoma" w:cs="Tahoma"/>
      <w:sz w:val="20"/>
    </w:rPr>
  </w:style>
  <w:style w:type="character" w:styleId="Sledovanodkaz">
    <w:name w:val="FollowedHyperlink"/>
    <w:basedOn w:val="Standardnpsmoodstavce"/>
    <w:rsid w:val="00F070A3"/>
    <w:rPr>
      <w:color w:val="800080"/>
      <w:u w:val="single"/>
    </w:rPr>
  </w:style>
  <w:style w:type="character" w:customStyle="1" w:styleId="DeltaViewInsertion">
    <w:name w:val="DeltaView Insertion"/>
    <w:rsid w:val="00FE5F89"/>
    <w:rPr>
      <w:color w:val="0000FF"/>
      <w:spacing w:val="0"/>
      <w:u w:val="double"/>
    </w:rPr>
  </w:style>
  <w:style w:type="character" w:customStyle="1" w:styleId="DeltaViewDeletion">
    <w:name w:val="DeltaView Deletion"/>
    <w:rsid w:val="00FE5F89"/>
    <w:rPr>
      <w:strike/>
      <w:color w:val="FF0000"/>
      <w:spacing w:val="0"/>
    </w:rPr>
  </w:style>
  <w:style w:type="character" w:customStyle="1" w:styleId="DeltaViewMoveDestination">
    <w:name w:val="DeltaView Move Destination"/>
    <w:rsid w:val="00FE5F89"/>
    <w:rPr>
      <w:color w:val="00C000"/>
      <w:spacing w:val="0"/>
      <w:u w:val="double"/>
    </w:rPr>
  </w:style>
  <w:style w:type="paragraph" w:styleId="Odstavecseseznamem">
    <w:name w:val="List Paragraph"/>
    <w:basedOn w:val="Normln"/>
    <w:uiPriority w:val="34"/>
    <w:qFormat/>
    <w:rsid w:val="00886839"/>
    <w:pPr>
      <w:ind w:left="720"/>
      <w:contextualSpacing/>
    </w:pPr>
  </w:style>
  <w:style w:type="character" w:customStyle="1" w:styleId="Normal1Char">
    <w:name w:val="Normal 1 Char"/>
    <w:link w:val="Normal1"/>
    <w:uiPriority w:val="99"/>
    <w:locked/>
    <w:rsid w:val="00327D61"/>
    <w:rPr>
      <w:sz w:val="22"/>
      <w:lang w:val="cs-CZ"/>
    </w:rPr>
  </w:style>
  <w:style w:type="paragraph" w:styleId="Revize">
    <w:name w:val="Revision"/>
    <w:hidden/>
    <w:uiPriority w:val="99"/>
    <w:semiHidden/>
    <w:rsid w:val="00C13B58"/>
    <w:rPr>
      <w:sz w:val="22"/>
      <w:lang w:val="cs-CZ"/>
    </w:rPr>
  </w:style>
  <w:style w:type="character" w:customStyle="1" w:styleId="TextkomenteChar">
    <w:name w:val="Text komentáře Char"/>
    <w:basedOn w:val="Standardnpsmoodstavce"/>
    <w:link w:val="Textkomente"/>
    <w:semiHidden/>
    <w:rsid w:val="00256400"/>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1591">
      <w:bodyDiv w:val="1"/>
      <w:marLeft w:val="0"/>
      <w:marRight w:val="0"/>
      <w:marTop w:val="0"/>
      <w:marBottom w:val="0"/>
      <w:divBdr>
        <w:top w:val="none" w:sz="0" w:space="0" w:color="auto"/>
        <w:left w:val="none" w:sz="0" w:space="0" w:color="auto"/>
        <w:bottom w:val="none" w:sz="0" w:space="0" w:color="auto"/>
        <w:right w:val="none" w:sz="0" w:space="0" w:color="auto"/>
      </w:divBdr>
    </w:div>
    <w:div w:id="266158936">
      <w:bodyDiv w:val="1"/>
      <w:marLeft w:val="0"/>
      <w:marRight w:val="0"/>
      <w:marTop w:val="0"/>
      <w:marBottom w:val="0"/>
      <w:divBdr>
        <w:top w:val="none" w:sz="0" w:space="0" w:color="auto"/>
        <w:left w:val="none" w:sz="0" w:space="0" w:color="auto"/>
        <w:bottom w:val="none" w:sz="0" w:space="0" w:color="auto"/>
        <w:right w:val="none" w:sz="0" w:space="0" w:color="auto"/>
      </w:divBdr>
      <w:divsChild>
        <w:div w:id="765492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82713">
      <w:bodyDiv w:val="1"/>
      <w:marLeft w:val="0"/>
      <w:marRight w:val="0"/>
      <w:marTop w:val="0"/>
      <w:marBottom w:val="0"/>
      <w:divBdr>
        <w:top w:val="none" w:sz="0" w:space="0" w:color="auto"/>
        <w:left w:val="none" w:sz="0" w:space="0" w:color="auto"/>
        <w:bottom w:val="none" w:sz="0" w:space="0" w:color="auto"/>
        <w:right w:val="none" w:sz="0" w:space="0" w:color="auto"/>
      </w:divBdr>
    </w:div>
    <w:div w:id="699628401">
      <w:bodyDiv w:val="1"/>
      <w:marLeft w:val="0"/>
      <w:marRight w:val="0"/>
      <w:marTop w:val="0"/>
      <w:marBottom w:val="0"/>
      <w:divBdr>
        <w:top w:val="none" w:sz="0" w:space="0" w:color="auto"/>
        <w:left w:val="none" w:sz="0" w:space="0" w:color="auto"/>
        <w:bottom w:val="none" w:sz="0" w:space="0" w:color="auto"/>
        <w:right w:val="none" w:sz="0" w:space="0" w:color="auto"/>
      </w:divBdr>
    </w:div>
    <w:div w:id="976253495">
      <w:bodyDiv w:val="1"/>
      <w:marLeft w:val="0"/>
      <w:marRight w:val="0"/>
      <w:marTop w:val="0"/>
      <w:marBottom w:val="0"/>
      <w:divBdr>
        <w:top w:val="none" w:sz="0" w:space="0" w:color="auto"/>
        <w:left w:val="none" w:sz="0" w:space="0" w:color="auto"/>
        <w:bottom w:val="none" w:sz="0" w:space="0" w:color="auto"/>
        <w:right w:val="none" w:sz="0" w:space="0" w:color="auto"/>
      </w:divBdr>
    </w:div>
    <w:div w:id="1023169120">
      <w:bodyDiv w:val="1"/>
      <w:marLeft w:val="0"/>
      <w:marRight w:val="0"/>
      <w:marTop w:val="0"/>
      <w:marBottom w:val="0"/>
      <w:divBdr>
        <w:top w:val="none" w:sz="0" w:space="0" w:color="auto"/>
        <w:left w:val="none" w:sz="0" w:space="0" w:color="auto"/>
        <w:bottom w:val="none" w:sz="0" w:space="0" w:color="auto"/>
        <w:right w:val="none" w:sz="0" w:space="0" w:color="auto"/>
      </w:divBdr>
    </w:div>
    <w:div w:id="1229727362">
      <w:bodyDiv w:val="1"/>
      <w:marLeft w:val="0"/>
      <w:marRight w:val="0"/>
      <w:marTop w:val="0"/>
      <w:marBottom w:val="0"/>
      <w:divBdr>
        <w:top w:val="none" w:sz="0" w:space="0" w:color="auto"/>
        <w:left w:val="none" w:sz="0" w:space="0" w:color="auto"/>
        <w:bottom w:val="none" w:sz="0" w:space="0" w:color="auto"/>
        <w:right w:val="none" w:sz="0" w:space="0" w:color="auto"/>
      </w:divBdr>
    </w:div>
    <w:div w:id="1240750974">
      <w:bodyDiv w:val="1"/>
      <w:marLeft w:val="0"/>
      <w:marRight w:val="0"/>
      <w:marTop w:val="0"/>
      <w:marBottom w:val="0"/>
      <w:divBdr>
        <w:top w:val="none" w:sz="0" w:space="0" w:color="auto"/>
        <w:left w:val="none" w:sz="0" w:space="0" w:color="auto"/>
        <w:bottom w:val="none" w:sz="0" w:space="0" w:color="auto"/>
        <w:right w:val="none" w:sz="0" w:space="0" w:color="auto"/>
      </w:divBdr>
    </w:div>
    <w:div w:id="1265772259">
      <w:bodyDiv w:val="1"/>
      <w:marLeft w:val="0"/>
      <w:marRight w:val="0"/>
      <w:marTop w:val="0"/>
      <w:marBottom w:val="0"/>
      <w:divBdr>
        <w:top w:val="none" w:sz="0" w:space="0" w:color="auto"/>
        <w:left w:val="none" w:sz="0" w:space="0" w:color="auto"/>
        <w:bottom w:val="none" w:sz="0" w:space="0" w:color="auto"/>
        <w:right w:val="none" w:sz="0" w:space="0" w:color="auto"/>
      </w:divBdr>
    </w:div>
    <w:div w:id="207893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mapy.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E8E06B63E9E1428CAB888EE7C9AD3D" ma:contentTypeVersion="7" ma:contentTypeDescription="Vytvoří nový dokument" ma:contentTypeScope="" ma:versionID="b50ab0dad19e8eae85573f8976cd2a4c">
  <xsd:schema xmlns:xsd="http://www.w3.org/2001/XMLSchema" xmlns:xs="http://www.w3.org/2001/XMLSchema" xmlns:p="http://schemas.microsoft.com/office/2006/metadata/properties" xmlns:ns2="6ae4cc69-fb2a-4e18-a771-f869225a6f1d" xmlns:ns3="253a5300-f8a4-443a-a356-1891241ec943" targetNamespace="http://schemas.microsoft.com/office/2006/metadata/properties" ma:root="true" ma:fieldsID="796f2013a2a11fe65deb802f3c90dcc3" ns2:_="" ns3:_="">
    <xsd:import namespace="6ae4cc69-fb2a-4e18-a771-f869225a6f1d"/>
    <xsd:import namespace="253a5300-f8a4-443a-a356-1891241ec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4cc69-fb2a-4e18-a771-f869225a6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a5300-f8a4-443a-a356-1891241ec94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303F5-3AF5-4B99-9FB6-D852A2F6A344}">
  <ds:schemaRefs>
    <ds:schemaRef ds:uri="http://schemas.microsoft.com/sharepoint/v3/contenttype/forms"/>
  </ds:schemaRefs>
</ds:datastoreItem>
</file>

<file path=customXml/itemProps2.xml><?xml version="1.0" encoding="utf-8"?>
<ds:datastoreItem xmlns:ds="http://schemas.openxmlformats.org/officeDocument/2006/customXml" ds:itemID="{50DDBA27-860F-4E3F-88D2-A4B67D680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4cc69-fb2a-4e18-a771-f869225a6f1d"/>
    <ds:schemaRef ds:uri="253a5300-f8a4-443a-a356-1891241ec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D2348-4692-4000-94DA-4902DDF066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AD9C65-E8D6-4363-8784-7E866C54ABFA}">
  <ds:schemaRefs>
    <ds:schemaRef ds:uri="http://schemas.openxmlformats.org/officeDocument/2006/bibliography"/>
  </ds:schemaRefs>
</ds:datastoreItem>
</file>

<file path=customXml/itemProps5.xml><?xml version="1.0" encoding="utf-8"?>
<ds:datastoreItem xmlns:ds="http://schemas.openxmlformats.org/officeDocument/2006/customXml" ds:itemID="{1E7F405F-29C5-4B52-9376-80A00042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14483</Words>
  <Characters>85452</Characters>
  <Application>Microsoft Office Word</Application>
  <DocSecurity>0</DocSecurity>
  <Lines>712</Lines>
  <Paragraphs>199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NÁZEV SMLOUVY ]</vt:lpstr>
    </vt:vector>
  </TitlesOfParts>
  <Company/>
  <LinksUpToDate>false</LinksUpToDate>
  <CharactersWithSpaces>99736</CharactersWithSpaces>
  <SharedDoc>false</SharedDoc>
  <HLinks>
    <vt:vector size="6" baseType="variant">
      <vt:variant>
        <vt:i4>5111932</vt:i4>
      </vt:variant>
      <vt:variant>
        <vt:i4>249</vt:i4>
      </vt:variant>
      <vt:variant>
        <vt:i4>0</vt:i4>
      </vt:variant>
      <vt:variant>
        <vt:i4>5</vt:i4>
      </vt:variant>
      <vt:variant>
        <vt:lpwstr>mailto:info@czexpo.com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Žánová</dc:creator>
  <cp:lastModifiedBy>burdomic</cp:lastModifiedBy>
  <cp:revision>2</cp:revision>
  <cp:lastPrinted>2017-10-16T11:37:00Z</cp:lastPrinted>
  <dcterms:created xsi:type="dcterms:W3CDTF">2017-12-20T12:09:00Z</dcterms:created>
  <dcterms:modified xsi:type="dcterms:W3CDTF">2017-12-20T12:09:00Z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0x010100E9E8E06B63E9E1428CAB888EE7C9AD3D</vt:lpwstr>
  </property>
</Properties>
</file>