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19B" w:rsidRDefault="00CC3AEC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.1pt;width:534.05pt;height:316.45pt;z-index:251654144;mso-wrap-distance-left:5pt;mso-wrap-distance-right:5pt;mso-position-horizontal-relative:margin" filled="f" stroked="f">
            <v:textbox style="mso-fit-shape-to-text:t" inset="0,0,0,0">
              <w:txbxContent>
                <w:p w:rsidR="0004719B" w:rsidRDefault="00CC3AEC">
                  <w:pPr>
                    <w:pStyle w:val="Nadpis2"/>
                    <w:keepNext/>
                    <w:keepLines/>
                    <w:shd w:val="clear" w:color="auto" w:fill="auto"/>
                    <w:spacing w:after="266" w:line="260" w:lineRule="exact"/>
                  </w:pPr>
                  <w:bookmarkStart w:id="0" w:name="bookmark0"/>
                  <w:r>
                    <w:t>Nemocnice Třinec, příspěvková organizace Kaštanová 268, Dolní Líštná, 739 61 Třinec</w:t>
                  </w:r>
                  <w:bookmarkEnd w:id="0"/>
                </w:p>
                <w:p w:rsidR="0004719B" w:rsidRDefault="00CC3AEC">
                  <w:pPr>
                    <w:pStyle w:val="Zkladntext3"/>
                    <w:shd w:val="clear" w:color="auto" w:fill="auto"/>
                    <w:tabs>
                      <w:tab w:val="left" w:pos="1206"/>
                    </w:tabs>
                    <w:spacing w:before="0"/>
                  </w:pPr>
                  <w:r>
                    <w:rPr>
                      <w:rStyle w:val="Zkladntext3NetunExact"/>
                    </w:rPr>
                    <w:t>Inkasní data:</w:t>
                  </w:r>
                  <w:r>
                    <w:rPr>
                      <w:rStyle w:val="Zkladntext3NetunExact"/>
                    </w:rPr>
                    <w:tab/>
                  </w:r>
                  <w:r>
                    <w:t>Komerční banka Třinec</w:t>
                  </w:r>
                </w:p>
                <w:p w:rsidR="0004719B" w:rsidRDefault="00CC3AEC">
                  <w:pPr>
                    <w:pStyle w:val="Zkladntext3"/>
                    <w:shd w:val="clear" w:color="auto" w:fill="auto"/>
                    <w:tabs>
                      <w:tab w:val="left" w:pos="1177"/>
                    </w:tabs>
                    <w:spacing w:before="0"/>
                    <w:ind w:right="7480" w:firstLine="1260"/>
                    <w:jc w:val="left"/>
                  </w:pPr>
                  <w:r>
                    <w:t xml:space="preserve">č. ú. 29034-781 /0100 </w:t>
                  </w:r>
                  <w:r>
                    <w:rPr>
                      <w:rStyle w:val="Zkladntext3NetunExact"/>
                    </w:rPr>
                    <w:t>DIČ:</w:t>
                  </w:r>
                  <w:r>
                    <w:rPr>
                      <w:rStyle w:val="Zkladntext3NetunExact"/>
                    </w:rPr>
                    <w:tab/>
                  </w:r>
                  <w:r>
                    <w:t>CZ00534242</w:t>
                  </w:r>
                </w:p>
                <w:p w:rsidR="0004719B" w:rsidRDefault="00CC3AEC">
                  <w:pPr>
                    <w:pStyle w:val="Zkladntext3"/>
                    <w:shd w:val="clear" w:color="auto" w:fill="auto"/>
                    <w:tabs>
                      <w:tab w:val="left" w:pos="1177"/>
                    </w:tabs>
                    <w:spacing w:before="0"/>
                  </w:pPr>
                  <w:r>
                    <w:rPr>
                      <w:rStyle w:val="Zkladntext3NetunExact"/>
                    </w:rPr>
                    <w:t>IČO:</w:t>
                  </w:r>
                  <w:r>
                    <w:rPr>
                      <w:rStyle w:val="Zkladntext3NetunExact"/>
                    </w:rPr>
                    <w:tab/>
                  </w:r>
                  <w:r>
                    <w:t>00534242</w:t>
                  </w:r>
                </w:p>
                <w:p w:rsidR="0004719B" w:rsidRDefault="00CC3AEC">
                  <w:pPr>
                    <w:pStyle w:val="Zkladntext2"/>
                    <w:shd w:val="clear" w:color="auto" w:fill="auto"/>
                    <w:spacing w:after="202"/>
                    <w:ind w:right="5960"/>
                  </w:pPr>
                  <w:r>
                    <w:t>Organizace je zapsána v obchodním rejstříku vedeném u Krajského soudu v Ostravě</w:t>
                  </w:r>
                  <w:r>
                    <w:t xml:space="preserve"> v oddílu PR, vložce číslo 908.</w:t>
                  </w:r>
                </w:p>
                <w:p w:rsidR="0004719B" w:rsidRDefault="00CC3AEC">
                  <w:pPr>
                    <w:pStyle w:val="Zkladntext2"/>
                    <w:shd w:val="clear" w:color="auto" w:fill="auto"/>
                    <w:tabs>
                      <w:tab w:val="left" w:pos="2610"/>
                    </w:tabs>
                    <w:spacing w:after="184" w:line="200" w:lineRule="exact"/>
                    <w:jc w:val="both"/>
                  </w:pPr>
                  <w:r>
                    <w:t>Telefon: 558 309111</w:t>
                  </w:r>
                  <w:r>
                    <w:tab/>
                    <w:t>Fax: 558 309100</w:t>
                  </w:r>
                </w:p>
                <w:p w:rsidR="0004719B" w:rsidRDefault="00CC3AEC">
                  <w:pPr>
                    <w:pStyle w:val="Zkladntext2"/>
                    <w:shd w:val="clear" w:color="auto" w:fill="auto"/>
                    <w:spacing w:after="128" w:line="200" w:lineRule="exact"/>
                    <w:jc w:val="both"/>
                  </w:pPr>
                  <w:r>
                    <w:t>Dopravní dispozice:</w:t>
                  </w:r>
                </w:p>
                <w:p w:rsidR="0004719B" w:rsidRDefault="00CC3AEC">
                  <w:pPr>
                    <w:pStyle w:val="Zkladntext2"/>
                    <w:shd w:val="clear" w:color="auto" w:fill="auto"/>
                    <w:spacing w:after="361" w:line="200" w:lineRule="exact"/>
                    <w:jc w:val="both"/>
                  </w:pPr>
                  <w:r>
                    <w:t>Dodací lhůta:</w:t>
                  </w:r>
                </w:p>
                <w:p w:rsidR="0004719B" w:rsidRDefault="00CC3AEC">
                  <w:pPr>
                    <w:pStyle w:val="Zkladntext2"/>
                    <w:shd w:val="clear" w:color="auto" w:fill="auto"/>
                    <w:tabs>
                      <w:tab w:val="left" w:pos="8881"/>
                    </w:tabs>
                    <w:spacing w:after="342" w:line="240" w:lineRule="exact"/>
                    <w:jc w:val="both"/>
                  </w:pPr>
                  <w:r>
                    <w:rPr>
                      <w:rStyle w:val="Zkladntext212ptdkovn3ptExact"/>
                    </w:rPr>
                    <w:t>Specifikace</w:t>
                  </w:r>
                  <w:r>
                    <w:rPr>
                      <w:rStyle w:val="Zkladntext212ptdkovn3ptExact"/>
                    </w:rPr>
                    <w:tab/>
                  </w:r>
                  <w:r>
                    <w:t>Ze dne: 30.11.2017</w:t>
                  </w:r>
                </w:p>
                <w:p w:rsidR="0004719B" w:rsidRDefault="00CC3AEC">
                  <w:pPr>
                    <w:pStyle w:val="Zkladntext2"/>
                    <w:shd w:val="clear" w:color="auto" w:fill="auto"/>
                    <w:spacing w:after="202"/>
                    <w:jc w:val="both"/>
                  </w:pPr>
                  <w:r>
                    <w:t xml:space="preserve">Objednáváme opravu myčky Hospitalia, inv.č. 2932 - pravidelně se zasekává tiskárna pro zápis záznamu mycího procesu, a to </w:t>
                  </w:r>
                  <w:r>
                    <w:t>vždy ráno u prvního procesu. Pak se většinou rozjede. Chybějící záznam je problém - nemůžeme doložit správný proces.</w:t>
                  </w:r>
                </w:p>
                <w:p w:rsidR="0004719B" w:rsidRDefault="00CC3AEC">
                  <w:pPr>
                    <w:pStyle w:val="Zkladntext2"/>
                    <w:shd w:val="clear" w:color="auto" w:fill="auto"/>
                    <w:spacing w:after="0" w:line="200" w:lineRule="exact"/>
                    <w:jc w:val="both"/>
                  </w:pPr>
                  <w:r>
                    <w:t>Objednatel požaduje zaslání akceptace objednávky bez zbytečného odkladu poté, co obdrží objednávku.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13.4pt;margin-top:31.15pt;width:206.3pt;height:16.55pt;z-index:251656192;mso-wrap-distance-left:5pt;mso-wrap-distance-right:5pt;mso-position-horizontal-relative:margin" filled="f" stroked="f">
            <v:textbox style="mso-fit-shape-to-text:t" inset="0,0,0,0">
              <w:txbxContent>
                <w:p w:rsidR="0004719B" w:rsidRDefault="00CC3AEC">
                  <w:pPr>
                    <w:pStyle w:val="Nadpis1"/>
                    <w:keepNext/>
                    <w:keepLines/>
                    <w:shd w:val="clear" w:color="auto" w:fill="auto"/>
                    <w:spacing w:line="260" w:lineRule="exact"/>
                  </w:pPr>
                  <w:bookmarkStart w:id="1" w:name="bookmark1"/>
                  <w:r>
                    <w:t xml:space="preserve">Objednávka číslo: </w:t>
                  </w:r>
                  <w:r>
                    <w:rPr>
                      <w:rStyle w:val="Nadpis185ptNetunExact"/>
                    </w:rPr>
                    <w:t>TNts00446/2017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335.15pt;margin-top:82.7pt;width:96.1pt;height:79.05pt;z-index:251658240;mso-wrap-distance-left:5pt;mso-wrap-distance-right:5pt;mso-position-horizontal-relative:margin" filled="f" stroked="f">
            <v:textbox style="mso-fit-shape-to-text:t" inset="0,0,0,0">
              <w:txbxContent>
                <w:p w:rsidR="0004719B" w:rsidRDefault="00CC3AEC">
                  <w:pPr>
                    <w:pStyle w:val="Zkladntext4"/>
                    <w:shd w:val="clear" w:color="auto" w:fill="auto"/>
                  </w:pPr>
                  <w:r>
                    <w:t>MAC, spol. s r.o.</w:t>
                  </w:r>
                </w:p>
                <w:p w:rsidR="0004719B" w:rsidRDefault="00CC3AEC">
                  <w:pPr>
                    <w:pStyle w:val="Zkladntext4"/>
                    <w:shd w:val="clear" w:color="auto" w:fill="auto"/>
                    <w:spacing w:after="229"/>
                  </w:pPr>
                  <w:r>
                    <w:t>2. května 1062 763 61 Napajedla</w:t>
                  </w:r>
                </w:p>
                <w:p w:rsidR="0004719B" w:rsidRDefault="00CC3AEC">
                  <w:pPr>
                    <w:pStyle w:val="Zkladntext4"/>
                    <w:shd w:val="clear" w:color="auto" w:fill="auto"/>
                    <w:spacing w:line="210" w:lineRule="exact"/>
                  </w:pPr>
                  <w:r>
                    <w:t>IČO: 47904461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51.35pt;margin-top:693pt;width:135.35pt;height:36.35pt;z-index:251659264;mso-wrap-distance-left:5pt;mso-wrap-distance-right:5pt;mso-position-horizontal-relative:margin" filled="f" stroked="f">
            <v:textbox style="mso-fit-shape-to-text:t" inset="0,0,0,0">
              <w:txbxContent>
                <w:p w:rsidR="0004719B" w:rsidRDefault="00CC3AEC">
                  <w:pPr>
                    <w:pStyle w:val="Zkladntext5"/>
                    <w:shd w:val="clear" w:color="auto" w:fill="auto"/>
                  </w:pPr>
                  <w:r>
                    <w:t>j příspěvková organizace</w:t>
                  </w:r>
                </w:p>
                <w:p w:rsidR="0004719B" w:rsidRDefault="00CC3AEC">
                  <w:pPr>
                    <w:pStyle w:val="Zkladntext6"/>
                    <w:shd w:val="clear" w:color="auto" w:fill="auto"/>
                    <w:tabs>
                      <w:tab w:val="left" w:pos="313"/>
                    </w:tabs>
                  </w:pPr>
                  <w:r>
                    <w:t>{Kaštanová 268, Dolní Líštná, 739 61 Třinec ,</w:t>
                  </w:r>
                  <w:r>
                    <w:tab/>
                    <w:t>provozn&amp;technický úsek - servis</w:t>
                  </w:r>
                </w:p>
                <w:p w:rsidR="0004719B" w:rsidRDefault="00CC3AEC">
                  <w:pPr>
                    <w:pStyle w:val="Zkladntext6"/>
                    <w:shd w:val="clear" w:color="auto" w:fill="auto"/>
                    <w:ind w:right="20"/>
                    <w:jc w:val="center"/>
                  </w:pPr>
                  <w:r>
                    <w:t xml:space="preserve">tel. </w:t>
                  </w:r>
                  <w:r>
                    <w:rPr>
                      <w:rStyle w:val="Zkladntext6SegoeUI14ptTunKurzvaExact"/>
                    </w:rPr>
                    <w:t>m</w:t>
                  </w:r>
                  <w:r>
                    <w:t>303 763, 724 648 740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6.3pt;margin-top:747.5pt;width:109.6pt;height:13pt;z-index:251660288;mso-wrap-distance-left:5pt;mso-wrap-distance-right:5pt;mso-position-horizontal-relative:margin" filled="f" stroked="f">
            <v:textbox style="mso-fit-shape-to-text:t" inset="0,0,0,0">
              <w:txbxContent>
                <w:p w:rsidR="0004719B" w:rsidRDefault="00CC3AEC">
                  <w:pPr>
                    <w:pStyle w:val="Zkladntext2"/>
                    <w:shd w:val="clear" w:color="auto" w:fill="auto"/>
                    <w:spacing w:after="0" w:line="200" w:lineRule="exact"/>
                  </w:pPr>
                  <w:r>
                    <w:t>Vyhotovil: Sikorová Marie</w:t>
                  </w:r>
                </w:p>
              </w:txbxContent>
            </v:textbox>
            <w10:wrap anchorx="margin"/>
          </v:shape>
        </w:pict>
      </w:r>
      <w:bookmarkStart w:id="2" w:name="_GoBack"/>
      <w:bookmarkEnd w:id="2"/>
      <w:r>
        <w:pict>
          <v:shape id="_x0000_s1032" type="#_x0000_t202" style="position:absolute;margin-left:343.1pt;margin-top:768.85pt;width:127.1pt;height:13.8pt;z-index:251661312;mso-wrap-distance-left:5pt;mso-wrap-distance-right:5pt;mso-position-horizontal-relative:margin" filled="f" stroked="f">
            <v:textbox style="mso-fit-shape-to-text:t" inset="0,0,0,0">
              <w:txbxContent>
                <w:p w:rsidR="0004719B" w:rsidRDefault="00CC3AEC">
                  <w:pPr>
                    <w:pStyle w:val="Titulekobrzku"/>
                    <w:shd w:val="clear" w:color="auto" w:fill="auto"/>
                    <w:spacing w:line="200" w:lineRule="exact"/>
                  </w:pPr>
                  <w:r>
                    <w:t xml:space="preserve">pro/ozně-techipfcký </w:t>
                  </w:r>
                  <w:r>
                    <w:t>náměstek</w:t>
                  </w:r>
                </w:p>
              </w:txbxContent>
            </v:textbox>
            <w10:wrap anchorx="margin"/>
          </v:shape>
        </w:pict>
      </w: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360" w:lineRule="exact"/>
      </w:pPr>
    </w:p>
    <w:p w:rsidR="0004719B" w:rsidRDefault="0004719B">
      <w:pPr>
        <w:spacing w:line="683" w:lineRule="exact"/>
      </w:pPr>
    </w:p>
    <w:p w:rsidR="0004719B" w:rsidRDefault="0004719B">
      <w:pPr>
        <w:rPr>
          <w:sz w:val="2"/>
          <w:szCs w:val="2"/>
        </w:rPr>
      </w:pPr>
    </w:p>
    <w:sectPr w:rsidR="0004719B">
      <w:type w:val="continuous"/>
      <w:pgSz w:w="11900" w:h="16840"/>
      <w:pgMar w:top="702" w:right="580" w:bottom="276" w:left="6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C3AEC">
      <w:r>
        <w:separator/>
      </w:r>
    </w:p>
  </w:endnote>
  <w:endnote w:type="continuationSeparator" w:id="0">
    <w:p w:rsidR="00000000" w:rsidRDefault="00CC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19B" w:rsidRDefault="0004719B"/>
  </w:footnote>
  <w:footnote w:type="continuationSeparator" w:id="0">
    <w:p w:rsidR="0004719B" w:rsidRDefault="000471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4719B"/>
    <w:rsid w:val="0004719B"/>
    <w:rsid w:val="00CC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2B7DAAF1-D557-41B1-A277-8AFB4FA4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Exact">
    <w:name w:val="Základní text (3) + Ne tučné Exact"/>
    <w:basedOn w:val="Zkladn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link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dkovn3ptExact">
    <w:name w:val="Základní text (2) + 12 pt;Řádkování 3 pt Exact"/>
    <w:basedOn w:val="Zkladntext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85ptNetunExact">
    <w:name w:val="Nadpis #1 + 8;5 pt;Ne tučné Exact"/>
    <w:basedOn w:val="Nadpis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Zkladntext6SegoeUI14ptTunKurzvaExact">
    <w:name w:val="Základní text (6) + Segoe UI;14 pt;Tučné;Kurzíva Exact"/>
    <w:basedOn w:val="Zkladntext6Exact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before="420" w:line="313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after="180" w:line="22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69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69" w:lineRule="exact"/>
      <w:jc w:val="both"/>
    </w:pPr>
    <w:rPr>
      <w:rFonts w:ascii="Tahoma" w:eastAsia="Tahoma" w:hAnsi="Tahoma" w:cs="Tahoma"/>
      <w:sz w:val="13"/>
      <w:szCs w:val="13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2017-12-20T11:34:00Z</dcterms:created>
  <dcterms:modified xsi:type="dcterms:W3CDTF">2017-12-20T11:34:00Z</dcterms:modified>
</cp:coreProperties>
</file>