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E9" w:rsidRDefault="001569E5">
      <w:pPr>
        <w:pStyle w:val="Nadpis10"/>
        <w:keepNext/>
        <w:keepLines/>
        <w:shd w:val="clear" w:color="auto" w:fill="auto"/>
        <w:spacing w:line="400" w:lineRule="exact"/>
        <w:ind w:left="200"/>
        <w:sectPr w:rsidR="00756AE9">
          <w:footerReference w:type="default" r:id="rId7"/>
          <w:pgSz w:w="11900" w:h="16840"/>
          <w:pgMar w:top="1944" w:right="1685" w:bottom="3662" w:left="1365" w:header="0" w:footer="3" w:gutter="0"/>
          <w:cols w:space="720"/>
          <w:noEndnote/>
          <w:docGrid w:linePitch="360"/>
        </w:sectPr>
      </w:pPr>
      <w:bookmarkStart w:id="0" w:name="bookmark0"/>
      <w:r>
        <w:t>Dodatek č. 1 k Příkazní smlouvě č. 5113/2017</w:t>
      </w:r>
      <w:bookmarkEnd w:id="0"/>
    </w:p>
    <w:p w:rsidR="00756AE9" w:rsidRDefault="00756AE9">
      <w:pPr>
        <w:spacing w:before="104" w:after="104" w:line="240" w:lineRule="exact"/>
        <w:rPr>
          <w:sz w:val="19"/>
          <w:szCs w:val="19"/>
        </w:rPr>
      </w:pP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29" w:right="0" w:bottom="6013" w:left="0" w:header="0" w:footer="3" w:gutter="0"/>
          <w:cols w:space="720"/>
          <w:noEndnote/>
          <w:docGrid w:linePitch="360"/>
        </w:sectPr>
      </w:pPr>
    </w:p>
    <w:p w:rsidR="00756AE9" w:rsidRDefault="0003671C">
      <w:pPr>
        <w:spacing w:line="64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.25pt;margin-top:.1pt;width:108.7pt;height:14.65pt;z-index:251648000;mso-wrap-distance-left:5pt;mso-wrap-distance-right:5pt;mso-position-horizontal-relative:margin" fillcolor="#d8d8db" stroked="f">
            <v:textbox style="mso-fit-shape-to-text:t" inset="0,0,0,0">
              <w:txbxContent>
                <w:p w:rsidR="00756AE9" w:rsidRDefault="001569E5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rPr>
                      <w:rStyle w:val="Nadpis3Exact0"/>
                      <w:b/>
                      <w:bCs/>
                    </w:rPr>
                    <w:t>1. Smluvní strany</w:t>
                  </w:r>
                  <w:bookmarkEnd w:id="1"/>
                </w:p>
              </w:txbxContent>
            </v:textbox>
            <w10:wrap anchorx="margin"/>
          </v:shape>
        </w:pict>
      </w: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29" w:right="1592" w:bottom="6013" w:left="1274" w:header="0" w:footer="3" w:gutter="0"/>
          <w:cols w:space="720"/>
          <w:noEndnote/>
          <w:docGrid w:linePitch="360"/>
        </w:sectPr>
      </w:pPr>
    </w:p>
    <w:p w:rsidR="00756AE9" w:rsidRDefault="00756AE9">
      <w:pPr>
        <w:spacing w:before="1" w:after="1" w:line="240" w:lineRule="exact"/>
        <w:rPr>
          <w:sz w:val="19"/>
          <w:szCs w:val="19"/>
        </w:rPr>
      </w:pP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44" w:right="0" w:bottom="3662" w:left="0" w:header="0" w:footer="3" w:gutter="0"/>
          <w:cols w:space="720"/>
          <w:noEndnote/>
          <w:docGrid w:linePitch="360"/>
        </w:sectPr>
      </w:pPr>
    </w:p>
    <w:p w:rsidR="00756AE9" w:rsidRDefault="0003671C">
      <w:pPr>
        <w:pStyle w:val="Zkladntext30"/>
        <w:shd w:val="clear" w:color="auto" w:fill="auto"/>
        <w:ind w:firstLine="0"/>
      </w:pPr>
      <w:r>
        <w:pict>
          <v:shape id="_x0000_s1045" type="#_x0000_t202" style="position:absolute;margin-left:.25pt;margin-top:-1.6pt;width:95.05pt;height:91.25pt;z-index:-251653120;mso-wrap-distance-left:5pt;mso-wrap-distance-right:5.05pt;mso-position-horizontal-relative:margin" filled="f" stroked="f">
            <v:textbox style="mso-fit-shape-to-text:t" inset="0,0,0,0">
              <w:txbxContent>
                <w:p w:rsidR="00756AE9" w:rsidRDefault="001569E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Název zadavatele: Sídlo:</w:t>
                  </w:r>
                </w:p>
                <w:p w:rsidR="00756AE9" w:rsidRDefault="001569E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:rsidR="00756AE9" w:rsidRDefault="001569E5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:rsidR="00756AE9" w:rsidRDefault="001569E5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756AE9" w:rsidRDefault="001569E5">
                  <w:pPr>
                    <w:pStyle w:val="Zkladntext20"/>
                    <w:shd w:val="clear" w:color="auto" w:fill="auto"/>
                    <w:ind w:right="220" w:firstLine="0"/>
                    <w:jc w:val="both"/>
                  </w:pPr>
                  <w:r>
                    <w:rPr>
                      <w:rStyle w:val="Zkladntext2Exact"/>
                    </w:rPr>
                    <w:t xml:space="preserve">Profil zadavatele: (dále jen </w:t>
                  </w:r>
                  <w:r>
                    <w:rPr>
                      <w:rStyle w:val="Zkladntext2TunExact"/>
                    </w:rPr>
                    <w:t>příkazce)</w:t>
                  </w:r>
                </w:p>
              </w:txbxContent>
            </v:textbox>
            <w10:wrap type="square" side="right" anchorx="margin"/>
          </v:shape>
        </w:pict>
      </w:r>
      <w:r w:rsidR="001569E5">
        <w:t xml:space="preserve">Muzeum Kroměřížska, </w:t>
      </w:r>
      <w:proofErr w:type="spellStart"/>
      <w:proofErr w:type="gramStart"/>
      <w:r w:rsidR="001569E5">
        <w:t>p.o</w:t>
      </w:r>
      <w:proofErr w:type="spellEnd"/>
      <w:r w:rsidR="001569E5">
        <w:t>.</w:t>
      </w:r>
      <w:proofErr w:type="gramEnd"/>
    </w:p>
    <w:p w:rsidR="00756AE9" w:rsidRDefault="001569E5">
      <w:pPr>
        <w:pStyle w:val="Zkladntext20"/>
        <w:shd w:val="clear" w:color="auto" w:fill="auto"/>
        <w:ind w:firstLine="0"/>
      </w:pPr>
      <w:r>
        <w:t xml:space="preserve">Velké náměstí 38, 767 11 Kroměříž </w:t>
      </w:r>
      <w:r>
        <w:rPr>
          <w:rStyle w:val="Zkladntext2Tun"/>
        </w:rPr>
        <w:t xml:space="preserve">Ing. Jiří Stránský </w:t>
      </w:r>
      <w:r>
        <w:t>- ředitel 00091138 neplátce DPH</w:t>
      </w:r>
    </w:p>
    <w:p w:rsidR="00756AE9" w:rsidRDefault="0003671C">
      <w:pPr>
        <w:pStyle w:val="Zkladntext20"/>
        <w:shd w:val="clear" w:color="auto" w:fill="auto"/>
        <w:spacing w:after="480"/>
        <w:ind w:firstLine="0"/>
      </w:pPr>
      <w:hyperlink r:id="rId8" w:history="1">
        <w:r w:rsidR="001569E5">
          <w:rPr>
            <w:rStyle w:val="Hypertextovodkaz"/>
          </w:rPr>
          <w:t>http://www.stavebnionline.cz/profil/muzeum-mk</w:t>
        </w:r>
      </w:hyperlink>
    </w:p>
    <w:p w:rsidR="00756AE9" w:rsidRDefault="001569E5">
      <w:pPr>
        <w:pStyle w:val="Zkladntext30"/>
        <w:shd w:val="clear" w:color="auto" w:fill="auto"/>
        <w:ind w:firstLine="0"/>
      </w:pPr>
      <w:r>
        <w:t>RTS, a. s., Lazaretní 13, 615 00 Brno</w:t>
      </w:r>
    </w:p>
    <w:p w:rsidR="00756AE9" w:rsidRDefault="001569E5">
      <w:pPr>
        <w:pStyle w:val="Zkladntext20"/>
        <w:shd w:val="clear" w:color="auto" w:fill="auto"/>
        <w:ind w:firstLine="0"/>
      </w:pPr>
      <w:r>
        <w:t xml:space="preserve">zapsaná v obchodním rejstříku Krajského soudu v Brně, oddíl B, vložka 2671 zastoupená: </w:t>
      </w:r>
      <w:r>
        <w:rPr>
          <w:rStyle w:val="Zkladntext2Tun"/>
        </w:rPr>
        <w:t xml:space="preserve">Mgr. Jiřím </w:t>
      </w:r>
      <w:proofErr w:type="spellStart"/>
      <w:r>
        <w:rPr>
          <w:rStyle w:val="Zkladntext2Tun"/>
        </w:rPr>
        <w:t>Košuličem</w:t>
      </w:r>
      <w:proofErr w:type="spellEnd"/>
      <w:r>
        <w:rPr>
          <w:rStyle w:val="Zkladntext2Tun"/>
        </w:rPr>
        <w:t xml:space="preserve">, </w:t>
      </w:r>
      <w:r>
        <w:t>statutárním ředitelem</w:t>
      </w:r>
    </w:p>
    <w:p w:rsidR="00756AE9" w:rsidRDefault="001569E5">
      <w:pPr>
        <w:pStyle w:val="Zkladntext20"/>
        <w:shd w:val="clear" w:color="auto" w:fill="auto"/>
        <w:ind w:firstLine="0"/>
      </w:pPr>
      <w:r>
        <w:t>osoba pověřená veškerým jednáním, oprávněná k podpisu smlouvy a všech případných</w:t>
      </w:r>
    </w:p>
    <w:p w:rsidR="00756AE9" w:rsidRDefault="001569E5">
      <w:pPr>
        <w:pStyle w:val="Zkladntext20"/>
        <w:shd w:val="clear" w:color="auto" w:fill="auto"/>
        <w:ind w:firstLine="0"/>
      </w:pPr>
      <w:r>
        <w:t>změn či doplňků a oprávněná jednat a rozhodovat ve všech věcech týkajících se této</w:t>
      </w:r>
    </w:p>
    <w:p w:rsidR="00756AE9" w:rsidRDefault="001569E5">
      <w:pPr>
        <w:pStyle w:val="Zkladntext20"/>
        <w:shd w:val="clear" w:color="auto" w:fill="auto"/>
        <w:ind w:firstLine="0"/>
      </w:pPr>
      <w:r>
        <w:t xml:space="preserve">smlouvy: </w:t>
      </w:r>
      <w:r>
        <w:rPr>
          <w:rStyle w:val="Zkladntext2Tun"/>
        </w:rPr>
        <w:t xml:space="preserve">Ing. Aleš </w:t>
      </w:r>
      <w:proofErr w:type="spellStart"/>
      <w:r>
        <w:rPr>
          <w:rStyle w:val="Zkladntext2Tun"/>
        </w:rPr>
        <w:t>Houserek</w:t>
      </w:r>
      <w:proofErr w:type="spellEnd"/>
      <w:r>
        <w:rPr>
          <w:rStyle w:val="Zkladntext2Tun"/>
        </w:rPr>
        <w:t xml:space="preserve">, </w:t>
      </w:r>
      <w:r>
        <w:t>ředitel divize Veřejné zakázky</w:t>
      </w:r>
    </w:p>
    <w:p w:rsidR="00756AE9" w:rsidRDefault="001569E5">
      <w:pPr>
        <w:pStyle w:val="Zkladntext20"/>
        <w:shd w:val="clear" w:color="auto" w:fill="auto"/>
        <w:ind w:firstLine="0"/>
      </w:pPr>
      <w:r>
        <w:t>bankovní spojení: Komerční banka, pobočka Brno-venkov</w:t>
      </w:r>
    </w:p>
    <w:p w:rsidR="00756AE9" w:rsidRDefault="001569E5">
      <w:pPr>
        <w:pStyle w:val="Zkladntext20"/>
        <w:shd w:val="clear" w:color="auto" w:fill="auto"/>
        <w:tabs>
          <w:tab w:val="left" w:pos="1899"/>
        </w:tabs>
        <w:ind w:firstLine="0"/>
        <w:jc w:val="both"/>
      </w:pPr>
      <w:r>
        <w:t>č. účtu:</w:t>
      </w:r>
      <w:r>
        <w:tab/>
        <w:t>446942-641/0100</w:t>
      </w:r>
    </w:p>
    <w:p w:rsidR="00756AE9" w:rsidRDefault="001569E5">
      <w:pPr>
        <w:pStyle w:val="Zkladntext20"/>
        <w:shd w:val="clear" w:color="auto" w:fill="auto"/>
        <w:tabs>
          <w:tab w:val="left" w:pos="1899"/>
        </w:tabs>
        <w:ind w:firstLine="0"/>
        <w:jc w:val="both"/>
      </w:pPr>
      <w:r>
        <w:t>IČ:</w:t>
      </w:r>
      <w:r>
        <w:tab/>
        <w:t>255 33 843</w:t>
      </w:r>
    </w:p>
    <w:p w:rsidR="00756AE9" w:rsidRDefault="001569E5">
      <w:pPr>
        <w:pStyle w:val="Zkladntext20"/>
        <w:shd w:val="clear" w:color="auto" w:fill="auto"/>
        <w:tabs>
          <w:tab w:val="left" w:pos="1899"/>
        </w:tabs>
        <w:ind w:firstLine="0"/>
        <w:jc w:val="both"/>
      </w:pPr>
      <w:r>
        <w:t>DIČ:</w:t>
      </w:r>
      <w:r>
        <w:tab/>
        <w:t>CZ25533843</w:t>
      </w:r>
    </w:p>
    <w:p w:rsidR="00756AE9" w:rsidRDefault="001569E5">
      <w:pPr>
        <w:pStyle w:val="Zkladntext30"/>
        <w:shd w:val="clear" w:color="auto" w:fill="auto"/>
        <w:ind w:firstLine="0"/>
        <w:jc w:val="both"/>
        <w:sectPr w:rsidR="00756AE9">
          <w:type w:val="continuous"/>
          <w:pgSz w:w="11900" w:h="16840"/>
          <w:pgMar w:top="1944" w:right="1685" w:bottom="3662" w:left="1365" w:header="0" w:footer="3" w:gutter="0"/>
          <w:cols w:space="720"/>
          <w:noEndnote/>
          <w:docGrid w:linePitch="360"/>
        </w:sectPr>
      </w:pPr>
      <w:r>
        <w:rPr>
          <w:rStyle w:val="Zkladntext3Netun"/>
        </w:rPr>
        <w:t xml:space="preserve">(dále jen </w:t>
      </w:r>
      <w:r>
        <w:t>příkazník)</w:t>
      </w:r>
    </w:p>
    <w:p w:rsidR="00756AE9" w:rsidRDefault="00756AE9">
      <w:pPr>
        <w:spacing w:before="80" w:after="80" w:line="240" w:lineRule="exact"/>
        <w:rPr>
          <w:sz w:val="19"/>
          <w:szCs w:val="19"/>
        </w:rPr>
      </w:pP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29" w:right="0" w:bottom="6013" w:left="0" w:header="0" w:footer="3" w:gutter="0"/>
          <w:cols w:space="720"/>
          <w:noEndnote/>
          <w:docGrid w:linePitch="360"/>
        </w:sectPr>
      </w:pPr>
    </w:p>
    <w:p w:rsidR="00756AE9" w:rsidRDefault="0003671C">
      <w:pPr>
        <w:spacing w:line="592" w:lineRule="exact"/>
      </w:pPr>
      <w:r>
        <w:pict>
          <v:shape id="_x0000_s1044" type="#_x0000_t202" style="position:absolute;margin-left:4.75pt;margin-top:.1pt;width:94.55pt;height:14.4pt;z-index:251649024;mso-wrap-distance-left:5pt;mso-wrap-distance-right:5pt;mso-position-horizontal-relative:margin" fillcolor="#d9d9dc" stroked="f">
            <v:textbox style="mso-fit-shape-to-text:t" inset="0,0,0,0">
              <w:txbxContent>
                <w:p w:rsidR="00756AE9" w:rsidRDefault="001569E5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t>2. Preambule</w:t>
                  </w:r>
                  <w:bookmarkEnd w:id="2"/>
                </w:p>
              </w:txbxContent>
            </v:textbox>
            <w10:wrap anchorx="margin"/>
          </v:shape>
        </w:pict>
      </w: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29" w:right="1592" w:bottom="6013" w:left="1274" w:header="0" w:footer="3" w:gutter="0"/>
          <w:cols w:space="720"/>
          <w:noEndnote/>
          <w:docGrid w:linePitch="360"/>
        </w:sectPr>
      </w:pPr>
    </w:p>
    <w:p w:rsidR="00756AE9" w:rsidRDefault="00756AE9">
      <w:pPr>
        <w:spacing w:before="21" w:after="21" w:line="240" w:lineRule="exact"/>
        <w:rPr>
          <w:sz w:val="19"/>
          <w:szCs w:val="19"/>
        </w:rPr>
      </w:pP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44" w:right="0" w:bottom="3662" w:left="0" w:header="0" w:footer="3" w:gutter="0"/>
          <w:cols w:space="720"/>
          <w:noEndnote/>
          <w:docGrid w:linePitch="360"/>
        </w:sectPr>
      </w:pPr>
    </w:p>
    <w:p w:rsidR="00756AE9" w:rsidRDefault="001569E5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ind w:left="460"/>
        <w:jc w:val="both"/>
        <w:sectPr w:rsidR="00756AE9">
          <w:type w:val="continuous"/>
          <w:pgSz w:w="11900" w:h="16840"/>
          <w:pgMar w:top="1944" w:right="1685" w:bottom="3662" w:left="1365" w:header="0" w:footer="3" w:gutter="0"/>
          <w:cols w:space="720"/>
          <w:noEndnote/>
          <w:docGrid w:linePitch="360"/>
        </w:sectPr>
      </w:pPr>
      <w:r>
        <w:t xml:space="preserve">Cílem této smlouvy je sjednat podmínky a postupy, které jsou nezbytné pro zadávací řízení na veřejnou zakázku podle zákona č. 134/2016 Sb., o zadávání veřejných zakázek, ve znění pozdějších předpisů (dále jen „zákon“) tak, aby příkazce jako veřejný zadavatel neporušil citovaný zákon. Předmětem dle této smlouvy je výkon práv a povinností příkazce (zadavatele) podle zákona na </w:t>
      </w:r>
      <w:r>
        <w:rPr>
          <w:rStyle w:val="Zkladntext22"/>
        </w:rPr>
        <w:t xml:space="preserve">podlimitní veřejné zakázce </w:t>
      </w:r>
      <w:r>
        <w:t>na stavební práce.</w:t>
      </w:r>
    </w:p>
    <w:p w:rsidR="00756AE9" w:rsidRDefault="00756AE9">
      <w:pPr>
        <w:spacing w:line="240" w:lineRule="exact"/>
        <w:rPr>
          <w:sz w:val="19"/>
          <w:szCs w:val="19"/>
        </w:rPr>
      </w:pPr>
    </w:p>
    <w:p w:rsidR="00756AE9" w:rsidRDefault="00756AE9">
      <w:pPr>
        <w:rPr>
          <w:sz w:val="2"/>
          <w:szCs w:val="2"/>
        </w:rPr>
        <w:sectPr w:rsidR="00756AE9">
          <w:type w:val="continuous"/>
          <w:pgSz w:w="11900" w:h="16840"/>
          <w:pgMar w:top="1929" w:right="0" w:bottom="1929" w:left="0" w:header="0" w:footer="3" w:gutter="0"/>
          <w:cols w:space="720"/>
          <w:noEndnote/>
          <w:docGrid w:linePitch="360"/>
        </w:sectPr>
      </w:pPr>
    </w:p>
    <w:p w:rsidR="00756AE9" w:rsidRDefault="0003671C">
      <w:pPr>
        <w:rPr>
          <w:sz w:val="2"/>
          <w:szCs w:val="2"/>
        </w:rPr>
      </w:pPr>
      <w:r>
        <w:pict>
          <v:shape id="_x0000_s1043" type="#_x0000_t202" style="position:absolute;margin-left:1.2pt;margin-top:.1pt;width:390.95pt;height:11.3pt;z-index:-251652096;mso-wrap-distance-left:5pt;mso-wrap-distance-right:29.05pt;mso-position-horizontal-relative:margin" filled="f" stroked="f">
            <v:textbox style="mso-fit-shape-to-text:t" inset="0,0,0,0">
              <w:txbxContent>
                <w:p w:rsidR="00756AE9" w:rsidRDefault="001569E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Základní identifikační údaje o veřejné zakázce, která je předmětem této smlouvy</w:t>
                  </w:r>
                </w:p>
              </w:txbxContent>
            </v:textbox>
            <w10:wrap type="topAndBottom" anchorx="margin"/>
          </v:shape>
        </w:pict>
      </w:r>
    </w:p>
    <w:p w:rsidR="00756AE9" w:rsidRDefault="001569E5">
      <w:pPr>
        <w:pStyle w:val="Zkladntext20"/>
        <w:shd w:val="clear" w:color="auto" w:fill="auto"/>
        <w:spacing w:after="253" w:line="220" w:lineRule="exact"/>
        <w:ind w:firstLine="0"/>
        <w:jc w:val="both"/>
      </w:pPr>
      <w:r>
        <w:t>Název veřejné zakázky:</w:t>
      </w:r>
      <w:r w:rsidR="00BC51F6">
        <w:t xml:space="preserve"> </w:t>
      </w:r>
    </w:p>
    <w:p w:rsidR="00756AE9" w:rsidRDefault="001569E5">
      <w:pPr>
        <w:pStyle w:val="Zkladntext20"/>
        <w:shd w:val="clear" w:color="auto" w:fill="auto"/>
        <w:spacing w:line="220" w:lineRule="exact"/>
        <w:ind w:firstLine="0"/>
        <w:jc w:val="both"/>
      </w:pPr>
      <w:r>
        <w:t>Druh veřejné zakázky:</w:t>
      </w:r>
    </w:p>
    <w:p w:rsidR="00756AE9" w:rsidRDefault="001569E5">
      <w:pPr>
        <w:pStyle w:val="Zkladntext20"/>
        <w:shd w:val="clear" w:color="auto" w:fill="auto"/>
        <w:spacing w:after="229" w:line="220" w:lineRule="exact"/>
        <w:ind w:firstLine="0"/>
        <w:jc w:val="both"/>
      </w:pPr>
      <w:r>
        <w:t>Části veřejné zakázky</w:t>
      </w:r>
    </w:p>
    <w:p w:rsidR="00BC51F6" w:rsidRDefault="001569E5" w:rsidP="00BC51F6">
      <w:pPr>
        <w:pStyle w:val="Zkladntext20"/>
        <w:shd w:val="clear" w:color="auto" w:fill="auto"/>
        <w:ind w:firstLine="0"/>
        <w:jc w:val="both"/>
      </w:pPr>
      <w:r>
        <w:t xml:space="preserve">Předpokládaná hodnota veřejné zakázky: </w:t>
      </w:r>
    </w:p>
    <w:p w:rsidR="00BC51F6" w:rsidRDefault="00BC51F6">
      <w:pPr>
        <w:pStyle w:val="Zkladntext30"/>
        <w:shd w:val="clear" w:color="auto" w:fill="auto"/>
        <w:ind w:firstLine="0"/>
      </w:pPr>
    </w:p>
    <w:p w:rsidR="00756AE9" w:rsidRDefault="00BC51F6">
      <w:pPr>
        <w:pStyle w:val="Zkladntext30"/>
        <w:shd w:val="clear" w:color="auto" w:fill="auto"/>
        <w:ind w:firstLine="0"/>
      </w:pPr>
      <w:bookmarkStart w:id="3" w:name="_GoBack"/>
      <w:bookmarkEnd w:id="3"/>
      <w:r>
        <w:t xml:space="preserve">Muzeum Kroměřížska, p. o. - </w:t>
      </w:r>
      <w:r w:rsidR="001569E5">
        <w:t>Revitalizace budov a expozic</w:t>
      </w:r>
    </w:p>
    <w:p w:rsidR="00756AE9" w:rsidRDefault="001569E5">
      <w:pPr>
        <w:pStyle w:val="Zkladntext20"/>
        <w:shd w:val="clear" w:color="auto" w:fill="auto"/>
        <w:ind w:firstLine="0"/>
      </w:pPr>
      <w:r>
        <w:t xml:space="preserve">veřejná zakázka na stavební práce zakázka je rozdělena na 2 části (část A - stavební část, část B - interiérová část </w:t>
      </w:r>
      <w:r>
        <w:rPr>
          <w:rStyle w:val="Zkladntext2Tun"/>
        </w:rPr>
        <w:t xml:space="preserve">35.063.234,- Kč bez DPH </w:t>
      </w:r>
      <w:r>
        <w:t>podlimitní</w:t>
      </w:r>
    </w:p>
    <w:p w:rsidR="00756AE9" w:rsidRDefault="001569E5">
      <w:pPr>
        <w:pStyle w:val="Zkladntext20"/>
        <w:shd w:val="clear" w:color="auto" w:fill="auto"/>
        <w:ind w:firstLine="0"/>
        <w:sectPr w:rsidR="00756AE9">
          <w:type w:val="continuous"/>
          <w:pgSz w:w="11900" w:h="16840"/>
          <w:pgMar w:top="1929" w:right="1684" w:bottom="1929" w:left="1792" w:header="0" w:footer="3" w:gutter="0"/>
          <w:cols w:num="2" w:space="312"/>
          <w:noEndnote/>
          <w:docGrid w:linePitch="360"/>
        </w:sectPr>
      </w:pPr>
      <w:r>
        <w:t>zjednodušené podlimitní řízení</w:t>
      </w:r>
    </w:p>
    <w:p w:rsidR="00756AE9" w:rsidRDefault="0003671C">
      <w:pPr>
        <w:pStyle w:val="Zkladntext20"/>
        <w:numPr>
          <w:ilvl w:val="0"/>
          <w:numId w:val="2"/>
        </w:numPr>
        <w:shd w:val="clear" w:color="auto" w:fill="auto"/>
        <w:tabs>
          <w:tab w:val="left" w:pos="582"/>
        </w:tabs>
        <w:ind w:left="600" w:hanging="440"/>
        <w:jc w:val="both"/>
      </w:pPr>
      <w:r>
        <w:lastRenderedPageBreak/>
        <w:pict>
          <v:shape id="_x0000_s1042" type="#_x0000_t202" style="position:absolute;left:0;text-align:left;margin-left:6pt;margin-top:-28.8pt;width:133.2pt;height:14.85pt;z-index:-251651072;mso-wrap-distance-left:6pt;mso-wrap-distance-right:5pt;mso-position-horizontal-relative:margin" fillcolor="#d9d9dc" stroked="f">
            <v:textbox style="mso-fit-shape-to-text:t" inset="0,0,0,0">
              <w:txbxContent>
                <w:p w:rsidR="00756AE9" w:rsidRDefault="001569E5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3"/>
                  <w:r>
                    <w:t xml:space="preserve">3. </w:t>
                  </w:r>
                  <w:r>
                    <w:rPr>
                      <w:rStyle w:val="Nadpis3Exact0"/>
                      <w:b/>
                      <w:bCs/>
                    </w:rPr>
                    <w:t>Předmět smlouvy</w:t>
                  </w:r>
                  <w:bookmarkEnd w:id="4"/>
                </w:p>
              </w:txbxContent>
            </v:textbox>
            <w10:wrap type="topAndBottom" anchorx="margin"/>
          </v:shape>
        </w:pict>
      </w:r>
      <w:r w:rsidR="001569E5">
        <w:t>Předmět smlouvy se na základě doporučení Centra pro regionální rozvoj, jako poskytovatele dotace mění tak, že výše popsaná veřejná zakázka bude rozčleněna na dvě samostatné veřejné zakázky, přičemž druhá z těchto veřejných zakázek (na dodávky) bude vnitřně členěna na dvě samostatné části.</w:t>
      </w:r>
    </w:p>
    <w:p w:rsidR="00756AE9" w:rsidRDefault="001569E5">
      <w:pPr>
        <w:pStyle w:val="Zkladntext30"/>
        <w:numPr>
          <w:ilvl w:val="0"/>
          <w:numId w:val="2"/>
        </w:numPr>
        <w:shd w:val="clear" w:color="auto" w:fill="auto"/>
        <w:tabs>
          <w:tab w:val="left" w:pos="582"/>
        </w:tabs>
        <w:ind w:left="600"/>
        <w:jc w:val="both"/>
      </w:pPr>
      <w:r>
        <w:rPr>
          <w:rStyle w:val="Zkladntext3Netun"/>
        </w:rPr>
        <w:t xml:space="preserve">Veřejná zakázka č. 1 </w:t>
      </w:r>
      <w:r>
        <w:t xml:space="preserve">Muzeum Kroměřížska,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Revitalizace budov a expozic - stavební část</w:t>
      </w:r>
    </w:p>
    <w:p w:rsidR="00756AE9" w:rsidRDefault="001569E5">
      <w:pPr>
        <w:pStyle w:val="Zkladntext20"/>
        <w:numPr>
          <w:ilvl w:val="0"/>
          <w:numId w:val="2"/>
        </w:numPr>
        <w:shd w:val="clear" w:color="auto" w:fill="auto"/>
        <w:tabs>
          <w:tab w:val="left" w:pos="582"/>
        </w:tabs>
        <w:spacing w:after="240"/>
        <w:ind w:left="600" w:hanging="440"/>
        <w:jc w:val="both"/>
      </w:pPr>
      <w:r>
        <w:t xml:space="preserve">Veřejná zakázka č. 2 </w:t>
      </w:r>
      <w:r>
        <w:rPr>
          <w:rStyle w:val="Zkladntext2Tun"/>
        </w:rPr>
        <w:t xml:space="preserve">Muzeum Kroměřížska, </w:t>
      </w:r>
      <w:proofErr w:type="spellStart"/>
      <w:proofErr w:type="gramStart"/>
      <w:r>
        <w:rPr>
          <w:rStyle w:val="Zkladntext2Tun"/>
        </w:rPr>
        <w:t>p.o</w:t>
      </w:r>
      <w:proofErr w:type="spellEnd"/>
      <w:r>
        <w:rPr>
          <w:rStyle w:val="Zkladntext2Tun"/>
        </w:rPr>
        <w:t>.</w:t>
      </w:r>
      <w:proofErr w:type="gramEnd"/>
      <w:r>
        <w:rPr>
          <w:rStyle w:val="Zkladntext2Tun"/>
        </w:rPr>
        <w:t xml:space="preserve"> - Revitalizace budov a expozic - </w:t>
      </w:r>
      <w:proofErr w:type="spellStart"/>
      <w:r>
        <w:rPr>
          <w:rStyle w:val="Zkladntext2Tun"/>
        </w:rPr>
        <w:t>interiériová</w:t>
      </w:r>
      <w:proofErr w:type="spellEnd"/>
      <w:r>
        <w:rPr>
          <w:rStyle w:val="Zkladntext2Tun"/>
        </w:rPr>
        <w:t xml:space="preserve"> část, </w:t>
      </w:r>
      <w:r>
        <w:t>členěná na část A Interiér a na část B Figuríny a kostýmy</w:t>
      </w:r>
    </w:p>
    <w:p w:rsidR="00756AE9" w:rsidRDefault="0003671C">
      <w:pPr>
        <w:pStyle w:val="Zkladntext20"/>
        <w:numPr>
          <w:ilvl w:val="0"/>
          <w:numId w:val="3"/>
        </w:numPr>
        <w:shd w:val="clear" w:color="auto" w:fill="auto"/>
        <w:tabs>
          <w:tab w:val="left" w:pos="582"/>
        </w:tabs>
        <w:spacing w:after="233"/>
        <w:ind w:left="600" w:hanging="440"/>
        <w:jc w:val="both"/>
      </w:pPr>
      <w:r>
        <w:pict>
          <v:shape id="_x0000_s1041" type="#_x0000_t202" style="position:absolute;left:0;text-align:left;margin-left:6.5pt;margin-top:-29.55pt;width:179.5pt;height:15.4pt;z-index:-251650048;mso-wrap-distance-left:6.5pt;mso-wrap-distance-right:5pt;mso-position-horizontal-relative:margin" fillcolor="#d9d8dc" stroked="f">
            <v:textbox style="mso-fit-shape-to-text:t" inset="0,0,0,0">
              <w:txbxContent>
                <w:p w:rsidR="00756AE9" w:rsidRDefault="001569E5">
                  <w:pPr>
                    <w:pStyle w:val="Zkladntext5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5Exact0"/>
                      <w:b/>
                      <w:bCs/>
                    </w:rPr>
                    <w:t>4. Odměna příkazníka (cena)</w:t>
                  </w:r>
                </w:p>
              </w:txbxContent>
            </v:textbox>
            <w10:wrap type="topAndBottom" anchorx="margin"/>
          </v:shape>
        </w:pict>
      </w:r>
      <w:r w:rsidR="00BC51F6">
        <w:t>V důsledku rozčlenění předmět</w:t>
      </w:r>
      <w:r w:rsidR="001569E5">
        <w:t>u této smlouvy se upravuje i článek odmě</w:t>
      </w:r>
      <w:r w:rsidR="00BC51F6">
        <w:t>n</w:t>
      </w:r>
      <w:r w:rsidR="001569E5">
        <w:t>a příkazníka, a to následovně</w:t>
      </w:r>
    </w:p>
    <w:p w:rsidR="00756AE9" w:rsidRDefault="001569E5">
      <w:pPr>
        <w:pStyle w:val="Zkladntext20"/>
        <w:numPr>
          <w:ilvl w:val="0"/>
          <w:numId w:val="3"/>
        </w:numPr>
        <w:shd w:val="clear" w:color="auto" w:fill="auto"/>
        <w:tabs>
          <w:tab w:val="left" w:pos="582"/>
        </w:tabs>
        <w:spacing w:line="259" w:lineRule="exact"/>
        <w:ind w:left="600" w:hanging="440"/>
        <w:jc w:val="both"/>
      </w:pPr>
      <w:r>
        <w:t>Odměna za veřejnou zakázku č. 1 je stanovena ve výši:</w:t>
      </w:r>
    </w:p>
    <w:p w:rsidR="00756AE9" w:rsidRDefault="001569E5">
      <w:pPr>
        <w:pStyle w:val="Zkladntext20"/>
        <w:shd w:val="clear" w:color="auto" w:fill="auto"/>
        <w:tabs>
          <w:tab w:val="right" w:pos="6168"/>
        </w:tabs>
        <w:spacing w:line="259" w:lineRule="exact"/>
        <w:ind w:left="600" w:firstLine="0"/>
        <w:jc w:val="both"/>
      </w:pPr>
      <w:r>
        <w:t>Cena bez DPH:</w:t>
      </w:r>
      <w:r>
        <w:tab/>
        <w:t>45.000,- Kč</w:t>
      </w:r>
    </w:p>
    <w:p w:rsidR="00756AE9" w:rsidRDefault="001569E5">
      <w:pPr>
        <w:pStyle w:val="Zkladntext20"/>
        <w:shd w:val="clear" w:color="auto" w:fill="auto"/>
        <w:tabs>
          <w:tab w:val="right" w:pos="6168"/>
        </w:tabs>
        <w:spacing w:line="259" w:lineRule="exact"/>
        <w:ind w:left="600" w:firstLine="0"/>
        <w:jc w:val="both"/>
      </w:pPr>
      <w:r>
        <w:t>DPH 21 %:</w:t>
      </w:r>
      <w:r>
        <w:tab/>
        <w:t>9.450,-Kč</w:t>
      </w:r>
    </w:p>
    <w:p w:rsidR="00756AE9" w:rsidRDefault="001569E5">
      <w:pPr>
        <w:pStyle w:val="Zkladntext50"/>
        <w:shd w:val="clear" w:color="auto" w:fill="auto"/>
        <w:tabs>
          <w:tab w:val="right" w:pos="6168"/>
          <w:tab w:val="right" w:pos="6408"/>
        </w:tabs>
        <w:ind w:left="600"/>
      </w:pPr>
      <w:r>
        <w:t>Cena včetně DPH:</w:t>
      </w:r>
      <w:r>
        <w:tab/>
        <w:t>54.450,-</w:t>
      </w:r>
      <w:r>
        <w:tab/>
        <w:t>Kč</w:t>
      </w:r>
    </w:p>
    <w:p w:rsidR="00756AE9" w:rsidRDefault="001569E5">
      <w:pPr>
        <w:pStyle w:val="Zkladntext20"/>
        <w:numPr>
          <w:ilvl w:val="0"/>
          <w:numId w:val="3"/>
        </w:numPr>
        <w:shd w:val="clear" w:color="auto" w:fill="auto"/>
        <w:tabs>
          <w:tab w:val="left" w:pos="582"/>
        </w:tabs>
        <w:spacing w:line="259" w:lineRule="exact"/>
        <w:ind w:left="600" w:hanging="440"/>
        <w:jc w:val="both"/>
      </w:pPr>
      <w:r>
        <w:t>Odměna za veřejnou zakázku č. 2 je stanovena ve výši:</w:t>
      </w:r>
    </w:p>
    <w:p w:rsidR="00756AE9" w:rsidRDefault="001569E5">
      <w:pPr>
        <w:pStyle w:val="Zkladntext20"/>
        <w:shd w:val="clear" w:color="auto" w:fill="auto"/>
        <w:tabs>
          <w:tab w:val="right" w:pos="6168"/>
        </w:tabs>
        <w:spacing w:line="259" w:lineRule="exact"/>
        <w:ind w:left="600" w:firstLine="0"/>
        <w:jc w:val="both"/>
      </w:pPr>
      <w:r>
        <w:t>Cena bez DPH:</w:t>
      </w:r>
      <w:r>
        <w:tab/>
        <w:t>50.000,- Kč</w:t>
      </w:r>
    </w:p>
    <w:p w:rsidR="00756AE9" w:rsidRDefault="001569E5">
      <w:pPr>
        <w:pStyle w:val="Zkladntext20"/>
        <w:shd w:val="clear" w:color="auto" w:fill="auto"/>
        <w:tabs>
          <w:tab w:val="right" w:pos="6168"/>
        </w:tabs>
        <w:spacing w:line="259" w:lineRule="exact"/>
        <w:ind w:left="600" w:firstLine="0"/>
        <w:jc w:val="both"/>
      </w:pPr>
      <w:r>
        <w:t xml:space="preserve">DPH </w:t>
      </w:r>
      <w:r>
        <w:rPr>
          <w:rStyle w:val="Zkladntext23"/>
        </w:rPr>
        <w:t>21%:</w:t>
      </w:r>
      <w:r>
        <w:tab/>
        <w:t>10.500,-Kč</w:t>
      </w:r>
    </w:p>
    <w:p w:rsidR="00756AE9" w:rsidRDefault="001569E5">
      <w:pPr>
        <w:pStyle w:val="Zkladntext50"/>
        <w:shd w:val="clear" w:color="auto" w:fill="auto"/>
        <w:tabs>
          <w:tab w:val="right" w:pos="6168"/>
          <w:tab w:val="right" w:pos="6412"/>
        </w:tabs>
        <w:spacing w:after="248"/>
        <w:ind w:left="600"/>
      </w:pPr>
      <w:r>
        <w:t>Cena včetně DPH:</w:t>
      </w:r>
      <w:r>
        <w:tab/>
        <w:t>60.500,-</w:t>
      </w:r>
      <w:r>
        <w:tab/>
        <w:t>Kč</w:t>
      </w:r>
    </w:p>
    <w:p w:rsidR="00756AE9" w:rsidRDefault="001569E5">
      <w:pPr>
        <w:pStyle w:val="Zkladntext20"/>
        <w:shd w:val="clear" w:color="auto" w:fill="auto"/>
        <w:spacing w:after="264"/>
        <w:ind w:left="600" w:firstLine="0"/>
        <w:jc w:val="both"/>
      </w:pPr>
      <w:r>
        <w:t>V případě změny výše DPH, bude k ceně bez DPH dopočtena daň z přidané hodnoty ve výši platné v době vzniku zdanitelného plnění (v době podpisu smlouvy je platná sazba DPH ve výši 21 %).</w:t>
      </w:r>
    </w:p>
    <w:p w:rsidR="00756AE9" w:rsidRDefault="0003671C">
      <w:pPr>
        <w:pStyle w:val="Zkladntext20"/>
        <w:shd w:val="clear" w:color="auto" w:fill="auto"/>
        <w:spacing w:line="220" w:lineRule="exact"/>
        <w:ind w:firstLine="0"/>
      </w:pPr>
      <w:r>
        <w:pict>
          <v:shape id="_x0000_s1040" type="#_x0000_t202" style="position:absolute;margin-left:7.2pt;margin-top:-30.25pt;width:199.2pt;height:15.15pt;z-index:-251649024;mso-wrap-distance-left:7.2pt;mso-wrap-distance-right:5pt;mso-position-horizontal-relative:margin" fillcolor="#d9d9dc" stroked="f">
            <v:textbox style="mso-fit-shape-to-text:t" inset="0,0,0,0">
              <w:txbxContent>
                <w:p w:rsidR="00756AE9" w:rsidRDefault="001569E5">
                  <w:pPr>
                    <w:pStyle w:val="Zkladntext5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5Exact0"/>
                      <w:b/>
                      <w:bCs/>
                    </w:rPr>
                    <w:t>5, Fakturace a platební podmínky</w:t>
                  </w:r>
                </w:p>
              </w:txbxContent>
            </v:textbox>
            <w10:wrap type="topAndBottom" anchorx="margin"/>
          </v:shape>
        </w:pict>
      </w:r>
      <w:r w:rsidR="001569E5">
        <w:t>Tento článek se mění následovně:</w:t>
      </w:r>
    </w:p>
    <w:p w:rsidR="00756AE9" w:rsidRDefault="001569E5">
      <w:pPr>
        <w:pStyle w:val="Zkladntext20"/>
        <w:numPr>
          <w:ilvl w:val="0"/>
          <w:numId w:val="4"/>
        </w:numPr>
        <w:shd w:val="clear" w:color="auto" w:fill="auto"/>
        <w:tabs>
          <w:tab w:val="left" w:pos="582"/>
        </w:tabs>
        <w:spacing w:line="220" w:lineRule="exact"/>
        <w:ind w:left="600" w:hanging="440"/>
        <w:jc w:val="both"/>
      </w:pPr>
      <w:r>
        <w:t>Příkazník nepožaduje zálohu. Každá veřejná zakázka bude fakt</w:t>
      </w:r>
      <w:r w:rsidR="00BC51F6">
        <w:t>u</w:t>
      </w:r>
      <w:r>
        <w:t>rována samostatně.</w:t>
      </w:r>
    </w:p>
    <w:p w:rsidR="00756AE9" w:rsidRDefault="00BC51F6">
      <w:pPr>
        <w:pStyle w:val="Zkladntext20"/>
        <w:numPr>
          <w:ilvl w:val="0"/>
          <w:numId w:val="4"/>
        </w:numPr>
        <w:shd w:val="clear" w:color="auto" w:fill="auto"/>
        <w:tabs>
          <w:tab w:val="left" w:pos="582"/>
        </w:tabs>
        <w:ind w:left="600" w:hanging="440"/>
        <w:jc w:val="both"/>
      </w:pPr>
      <w:r>
        <w:t>Provedené práce na každé</w:t>
      </w:r>
      <w:r w:rsidR="001569E5">
        <w:t xml:space="preserve"> veřejné zakázce budou uhrazeny ve dvou samostatných splátkách, vždy na základě daňového dokladu (dále také faktury) příkazníka:</w:t>
      </w:r>
    </w:p>
    <w:p w:rsidR="00756AE9" w:rsidRDefault="001569E5">
      <w:pPr>
        <w:pStyle w:val="Zkladntext20"/>
        <w:numPr>
          <w:ilvl w:val="0"/>
          <w:numId w:val="5"/>
        </w:numPr>
        <w:shd w:val="clear" w:color="auto" w:fill="auto"/>
        <w:tabs>
          <w:tab w:val="left" w:pos="1025"/>
        </w:tabs>
        <w:spacing w:line="259" w:lineRule="exact"/>
        <w:ind w:left="1020" w:hanging="420"/>
        <w:jc w:val="both"/>
      </w:pPr>
      <w:r>
        <w:t>první fakturu vystaví příkazník po otevírání obálek s nabídkami, a to ve výši 25.000,- Kč bez DPH, resp. u veřejné zakázky č. 2 ve výši 30.000,- Kč bez DPH.</w:t>
      </w:r>
    </w:p>
    <w:p w:rsidR="00756AE9" w:rsidRDefault="001569E5">
      <w:pPr>
        <w:pStyle w:val="Zkladntext20"/>
        <w:numPr>
          <w:ilvl w:val="0"/>
          <w:numId w:val="5"/>
        </w:numPr>
        <w:shd w:val="clear" w:color="auto" w:fill="auto"/>
        <w:tabs>
          <w:tab w:val="left" w:pos="1025"/>
        </w:tabs>
        <w:spacing w:after="229"/>
        <w:ind w:left="1020" w:hanging="420"/>
        <w:jc w:val="both"/>
      </w:pPr>
      <w:r>
        <w:t xml:space="preserve">konečnou fakturu vystaví příkazník po uveřejnění výsledků zadávacího řízení ve Věstníku veřejných zakázek (tedy po vyřešení všech případných námitek, případně rozkladů). Výše konečné faktury činí 21.000,- Kč bez DPH. </w:t>
      </w:r>
      <w:proofErr w:type="gramStart"/>
      <w:r>
        <w:t>resp.</w:t>
      </w:r>
      <w:proofErr w:type="gramEnd"/>
      <w:r>
        <w:t xml:space="preserve"> u veřejné zakázky č. 2 ve výši 20.000,- Kč bez DPH.</w:t>
      </w:r>
    </w:p>
    <w:p w:rsidR="00756AE9" w:rsidRDefault="001569E5">
      <w:pPr>
        <w:pStyle w:val="Zkladntext20"/>
        <w:shd w:val="clear" w:color="auto" w:fill="auto"/>
        <w:spacing w:line="264" w:lineRule="exact"/>
        <w:ind w:left="600" w:firstLine="0"/>
        <w:jc w:val="both"/>
        <w:sectPr w:rsidR="00756AE9">
          <w:footerReference w:type="default" r:id="rId9"/>
          <w:pgSz w:w="11900" w:h="16840"/>
          <w:pgMar w:top="1829" w:right="1647" w:bottom="1829" w:left="1267" w:header="0" w:footer="3" w:gutter="0"/>
          <w:cols w:space="720"/>
          <w:noEndnote/>
          <w:docGrid w:linePitch="360"/>
        </w:sectPr>
      </w:pPr>
      <w:r>
        <w:t>K uvedeným částkám bude dopočtena DPH podle předpisů platných v době vzniku zdanitelného plnění (nyní 21 %).</w:t>
      </w:r>
    </w:p>
    <w:p w:rsidR="00756AE9" w:rsidRDefault="0003671C">
      <w:pPr>
        <w:spacing w:line="360" w:lineRule="exact"/>
      </w:pPr>
      <w:r>
        <w:lastRenderedPageBreak/>
        <w:pict>
          <v:shape id="_x0000_s1039" type="#_x0000_t202" style="position:absolute;margin-left:64.3pt;margin-top:.1pt;width:143.05pt;height:14.9pt;z-index:251651072;mso-wrap-distance-left:5pt;mso-wrap-distance-right:5pt;mso-position-horizontal-relative:margin" fillcolor="#dad9dd" stroked="f">
            <v:textbox style="mso-fit-shape-to-text:t" inset="0,0,0,0">
              <w:txbxContent>
                <w:p w:rsidR="00756AE9" w:rsidRDefault="001569E5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</w:pPr>
                  <w:bookmarkStart w:id="5" w:name="bookmark4"/>
                  <w:r>
                    <w:rPr>
                      <w:rStyle w:val="Nadpis3Exact0"/>
                      <w:b/>
                      <w:bCs/>
                    </w:rPr>
                    <w:t>6. Závěrečná ujednání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in;margin-top:27.7pt;width:323.3pt;height:13.9pt;z-index:251653120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1569E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1. Ostatní náležitosti p</w:t>
                  </w:r>
                  <w:r w:rsidR="00BC51F6">
                    <w:rPr>
                      <w:rStyle w:val="Zkladntext2Exact"/>
                    </w:rPr>
                    <w:t>říkazní smlouvy se tímto dodatk</w:t>
                  </w:r>
                  <w:r>
                    <w:rPr>
                      <w:rStyle w:val="Zkladntext2Exact"/>
                    </w:rPr>
                    <w:t>em nemění.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5.2pt;margin-top:76.65pt;width:156pt;height:28.1pt;z-index:251654144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BC51F6">
                  <w:pPr>
                    <w:pStyle w:val="Zkladntext20"/>
                    <w:shd w:val="clear" w:color="auto" w:fill="auto"/>
                    <w:tabs>
                      <w:tab w:val="left" w:pos="2486"/>
                    </w:tabs>
                    <w:ind w:firstLine="200"/>
                  </w:pPr>
                  <w:r>
                    <w:rPr>
                      <w:rStyle w:val="Zkladntext2Exact"/>
                    </w:rPr>
                    <w:t>Za příkazce: V</w:t>
                  </w:r>
                  <w:r>
                    <w:rPr>
                      <w:rStyle w:val="Zkladntext2KurzvaExact"/>
                    </w:rPr>
                    <w:t> </w:t>
                  </w:r>
                  <w:proofErr w:type="gramStart"/>
                  <w:r w:rsidR="001569E5">
                    <w:rPr>
                      <w:rStyle w:val="Zkladntext2Exact"/>
                    </w:rPr>
                    <w:t>Kroměříž</w:t>
                  </w:r>
                  <w:r>
                    <w:rPr>
                      <w:rStyle w:val="Zkladntext2Exact"/>
                    </w:rPr>
                    <w:t xml:space="preserve">i </w:t>
                  </w:r>
                  <w:r w:rsidR="001569E5">
                    <w:rPr>
                      <w:rStyle w:val="Zkladntext2Exact"/>
                    </w:rPr>
                    <w:t xml:space="preserve"> dne</w:t>
                  </w:r>
                  <w:proofErr w:type="gramEnd"/>
                  <w:r w:rsidR="001569E5"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0"/>
                    </w:rPr>
                    <w:t>29. 6. 2017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83.85pt;margin-top:109.75pt;width:13.45pt;height:12.45pt;z-index:251655168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1569E5">
                  <w:pPr>
                    <w:pStyle w:val="Zkladntext6"/>
                    <w:shd w:val="clear" w:color="auto" w:fill="auto"/>
                    <w:spacing w:line="220" w:lineRule="exact"/>
                  </w:pPr>
                  <w:r>
                    <w:rPr>
                      <w:rStyle w:val="Zkladntext6Exact0"/>
                      <w:b/>
                      <w:bCs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05pt;margin-top:121.9pt;width:140.65pt;height:48.95pt;z-index:251656192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1569E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Ing. Jiří Stránský</w:t>
                  </w:r>
                  <w:r w:rsidR="00BC51F6">
                    <w:rPr>
                      <w:rStyle w:val="Zkladntext2Exact"/>
                    </w:rPr>
                    <w:t>, v. r.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6.7pt;margin-top:164.55pt;width:52.3pt;height:8.95pt;z-index:251657216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756AE9">
                  <w:pPr>
                    <w:pStyle w:val="Zkladntext8"/>
                    <w:shd w:val="clear" w:color="auto" w:fill="auto"/>
                    <w:spacing w:after="0" w:line="1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66.9pt;margin-top:78.7pt;width:75.35pt;height:30.7pt;z-index:251658240;mso-wrap-distance-left:5pt;mso-wrap-distance-right:5pt;mso-position-horizontal-relative:margin" wrapcoords="0 0 21600 0 21600 9144 19245 10530 19245 21600 4993 21600 4993 10530 0 9144 0 0" filled="f" stroked="f">
            <v:textbox style="mso-fit-shape-to-text:t" inset="0,0,0,0">
              <w:txbxContent>
                <w:p w:rsidR="00756AE9" w:rsidRDefault="00BC51F6">
                  <w:pPr>
                    <w:pStyle w:val="Titulekobrzku"/>
                    <w:shd w:val="clear" w:color="auto" w:fill="auto"/>
                  </w:pPr>
                  <w:r>
                    <w:t xml:space="preserve">Za příkazníka : Brno, dne </w:t>
                  </w:r>
                  <w:proofErr w:type="gramStart"/>
                  <w:r>
                    <w:t>28.</w:t>
                  </w:r>
                  <w:r w:rsidR="001569E5">
                    <w:t>6. 2017</w:t>
                  </w:r>
                  <w:proofErr w:type="gramEnd"/>
                </w:p>
                <w:p w:rsidR="00756AE9" w:rsidRDefault="001569E5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"C:\\Users\\CHUDAR~1\\AppData\\Local\\Temp\\FineReader12.00\\media\\image2.jpeg" \* MERGEFORMATINET </w:instrText>
                  </w:r>
                  <w:r>
                    <w:fldChar w:fldCharType="separate"/>
                  </w:r>
                  <w:r w:rsidR="0003671C">
                    <w:fldChar w:fldCharType="begin"/>
                  </w:r>
                  <w:r w:rsidR="0003671C">
                    <w:instrText xml:space="preserve"> </w:instrText>
                  </w:r>
                  <w:r w:rsidR="0003671C">
                    <w:instrText>INCLUDEPICTURE  "C:\\Users\\CHUDAR~1\\AppData\\Local\\Temp\\FineReader12.00\\media\\image2.jpeg" \* MERGEFORMATINET</w:instrText>
                  </w:r>
                  <w:r w:rsidR="0003671C">
                    <w:instrText xml:space="preserve"> </w:instrText>
                  </w:r>
                  <w:r w:rsidR="0003671C">
                    <w:fldChar w:fldCharType="separate"/>
                  </w:r>
                  <w:r w:rsidR="0003671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5pt;height:30.75pt">
                        <v:imagedata r:id="rId10" r:href="rId11"/>
                      </v:shape>
                    </w:pict>
                  </w:r>
                  <w:r w:rsidR="0003671C"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4.7pt;margin-top:171.2pt;width:137.3pt;height:12.65pt;z-index:251659264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756AE9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91.35pt;margin-top:141.1pt;width:89.75pt;height:48.25pt;z-index:251660288;mso-wrap-distance-left:5pt;mso-wrap-distance-right:5pt;mso-position-horizontal-relative:margin" filled="f" stroked="f">
            <v:textbox style="mso-fit-shape-to-text:t" inset="0,0,0,0">
              <w:txbxContent>
                <w:p w:rsidR="00756AE9" w:rsidRDefault="00BC51F6" w:rsidP="00BC51F6">
                  <w:pPr>
                    <w:pStyle w:val="Zkladntext9"/>
                    <w:shd w:val="clear" w:color="auto" w:fill="auto"/>
                    <w:spacing w:line="190" w:lineRule="exact"/>
                  </w:pPr>
                  <w:r>
                    <w:t xml:space="preserve">Ing. Aleš </w:t>
                  </w:r>
                  <w:proofErr w:type="spellStart"/>
                  <w:r>
                    <w:t>Houserek</w:t>
                  </w:r>
                  <w:proofErr w:type="spellEnd"/>
                  <w:r>
                    <w:t>, v. r.</w:t>
                  </w:r>
                </w:p>
              </w:txbxContent>
            </v:textbox>
            <w10:wrap anchorx="margin"/>
          </v:shape>
        </w:pict>
      </w:r>
    </w:p>
    <w:p w:rsidR="00756AE9" w:rsidRDefault="00756AE9">
      <w:pPr>
        <w:spacing w:line="360" w:lineRule="exact"/>
      </w:pPr>
    </w:p>
    <w:p w:rsidR="00756AE9" w:rsidRDefault="00756AE9">
      <w:pPr>
        <w:spacing w:line="360" w:lineRule="exact"/>
      </w:pPr>
    </w:p>
    <w:p w:rsidR="00756AE9" w:rsidRDefault="00756AE9">
      <w:pPr>
        <w:spacing w:line="360" w:lineRule="exact"/>
      </w:pPr>
    </w:p>
    <w:p w:rsidR="00756AE9" w:rsidRDefault="00756AE9">
      <w:pPr>
        <w:spacing w:line="360" w:lineRule="exact"/>
      </w:pPr>
    </w:p>
    <w:p w:rsidR="00756AE9" w:rsidRDefault="00756AE9">
      <w:pPr>
        <w:spacing w:line="360" w:lineRule="exact"/>
      </w:pPr>
    </w:p>
    <w:sectPr w:rsidR="00756AE9">
      <w:pgSz w:w="11900" w:h="16840"/>
      <w:pgMar w:top="1704" w:right="1420" w:bottom="1704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1C" w:rsidRDefault="0003671C">
      <w:r>
        <w:separator/>
      </w:r>
    </w:p>
  </w:endnote>
  <w:endnote w:type="continuationSeparator" w:id="0">
    <w:p w:rsidR="0003671C" w:rsidRDefault="000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E9" w:rsidRDefault="0003671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65pt;margin-top:545.1pt;width:7.7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6AE9" w:rsidRDefault="001569E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2</w:t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E9" w:rsidRDefault="00756A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1C" w:rsidRDefault="0003671C"/>
  </w:footnote>
  <w:footnote w:type="continuationSeparator" w:id="0">
    <w:p w:rsidR="0003671C" w:rsidRDefault="00036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E21"/>
    <w:multiLevelType w:val="multilevel"/>
    <w:tmpl w:val="133A0C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50427"/>
    <w:multiLevelType w:val="multilevel"/>
    <w:tmpl w:val="01D0F8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D05ED"/>
    <w:multiLevelType w:val="multilevel"/>
    <w:tmpl w:val="FF34F8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D39A7"/>
    <w:multiLevelType w:val="multilevel"/>
    <w:tmpl w:val="0B7C10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B3145"/>
    <w:multiLevelType w:val="multilevel"/>
    <w:tmpl w:val="D49035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6AE9"/>
    <w:rsid w:val="0003671C"/>
    <w:rsid w:val="001569E5"/>
    <w:rsid w:val="003D5967"/>
    <w:rsid w:val="00756AE9"/>
    <w:rsid w:val="00B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A0FE34D-D3A9-43E5-BC53-AF6AC36C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05ptTun">
    <w:name w:val="Záhlaví nebo Zápatí + 10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0">
    <w:name w:val="Základní text (6) Exact"/>
    <w:basedOn w:val="Zkladntext6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Arial75ptKurzvaExact">
    <w:name w:val="Základní text (8) + Arial;7;5 pt;Kurzíva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6"/>
      <w:szCs w:val="3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460"/>
    </w:pPr>
    <w:rPr>
      <w:rFonts w:ascii="Arial" w:eastAsia="Arial" w:hAnsi="Arial" w:cs="Arial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exact"/>
      <w:ind w:hanging="44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</w:pPr>
    <w:rPr>
      <w:rFonts w:ascii="Arial" w:eastAsia="Arial" w:hAnsi="Arial" w:cs="Aria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192" w:lineRule="exact"/>
    </w:pPr>
    <w:rPr>
      <w:rFonts w:ascii="Cambria" w:eastAsia="Cambria" w:hAnsi="Cambria" w:cs="Cambria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40"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2" w:lineRule="exact"/>
      <w:jc w:val="righ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vebnionline.cz/profil/muzeum-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CHUDAR~1/AppData/Local/Temp/FineReader12.00/media/image2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chudarkova</dc:creator>
  <cp:lastModifiedBy>chudarkova</cp:lastModifiedBy>
  <cp:revision>3</cp:revision>
  <dcterms:created xsi:type="dcterms:W3CDTF">2017-12-19T14:26:00Z</dcterms:created>
  <dcterms:modified xsi:type="dcterms:W3CDTF">2017-12-19T14:32:00Z</dcterms:modified>
</cp:coreProperties>
</file>