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Ind w:w="-72" w:type="dxa"/>
        <w:tblLayout w:type="fixed"/>
        <w:tblCellMar>
          <w:left w:w="70" w:type="dxa"/>
          <w:right w:w="70" w:type="dxa"/>
        </w:tblCellMar>
        <w:tblLook w:val="04A0" w:firstRow="1" w:lastRow="0" w:firstColumn="1" w:lastColumn="0" w:noHBand="0" w:noVBand="1"/>
      </w:tblPr>
      <w:tblGrid>
        <w:gridCol w:w="1702"/>
        <w:gridCol w:w="425"/>
        <w:gridCol w:w="2410"/>
        <w:gridCol w:w="1103"/>
        <w:gridCol w:w="881"/>
        <w:gridCol w:w="3253"/>
        <w:gridCol w:w="7"/>
      </w:tblGrid>
      <w:tr w:rsidR="001D002C" w:rsidRPr="00371953"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371953" w:rsidRDefault="001D002C" w:rsidP="003341B2">
            <w:pPr>
              <w:spacing w:before="0"/>
              <w:jc w:val="left"/>
              <w:rPr>
                <w:rFonts w:cs="Calibri"/>
                <w:b/>
                <w:sz w:val="18"/>
                <w:lang w:val="cs-CZ"/>
              </w:rPr>
            </w:pPr>
            <w:r w:rsidRPr="00371953">
              <w:rPr>
                <w:rFonts w:cs="Calibri"/>
                <w:b/>
                <w:sz w:val="18"/>
                <w:lang w:val="cs-CZ"/>
              </w:rPr>
              <w:t>Klasifikace dokumentu</w:t>
            </w:r>
          </w:p>
        </w:tc>
        <w:sdt>
          <w:sdtPr>
            <w:rPr>
              <w:rFonts w:cs="Calibri"/>
              <w:i/>
              <w:color w:val="808080" w:themeColor="background1" w:themeShade="80"/>
              <w:lang w:val="cs-CZ"/>
            </w:rPr>
            <w:alias w:val="Document Classification"/>
            <w:tag w:val="CLS"/>
            <w:id w:val="859705443"/>
            <w:placeholder>
              <w:docPart w:val="858840D87F9C489BAD2237617345E4BB"/>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10" w:type="dxa"/>
                <w:tcBorders>
                  <w:top w:val="single" w:sz="6" w:space="0" w:color="auto"/>
                  <w:left w:val="single" w:sz="6" w:space="0" w:color="auto"/>
                  <w:bottom w:val="nil"/>
                  <w:right w:val="single" w:sz="4" w:space="0" w:color="auto"/>
                </w:tcBorders>
                <w:vAlign w:val="center"/>
                <w:hideMark/>
              </w:tcPr>
              <w:p w:rsidR="001D002C" w:rsidRPr="00371953" w:rsidRDefault="00AF6E87" w:rsidP="003341B2">
                <w:pPr>
                  <w:spacing w:before="60"/>
                  <w:jc w:val="left"/>
                  <w:rPr>
                    <w:rFonts w:ascii="Calibri" w:hAnsi="Calibri" w:cs="Calibri"/>
                    <w:i/>
                    <w:szCs w:val="24"/>
                    <w:lang w:val="cs-CZ"/>
                  </w:rPr>
                </w:pPr>
                <w:r w:rsidRPr="00371953">
                  <w:rPr>
                    <w:rFonts w:cs="Calibri"/>
                    <w:i/>
                    <w:color w:val="808080" w:themeColor="background1" w:themeShade="80"/>
                    <w:lang w:val="cs-CZ"/>
                  </w:rPr>
                  <w:t>BL - Restricted for internal use</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371953" w:rsidRDefault="001D002C" w:rsidP="003341B2">
            <w:pPr>
              <w:spacing w:before="0"/>
              <w:jc w:val="left"/>
              <w:rPr>
                <w:rFonts w:cs="Calibri"/>
                <w:b/>
                <w:sz w:val="16"/>
                <w:lang w:val="cs-CZ"/>
              </w:rPr>
            </w:pPr>
            <w:r w:rsidRPr="00371953">
              <w:rPr>
                <w:rFonts w:cs="Calibri"/>
                <w:b/>
                <w:sz w:val="18"/>
                <w:lang w:val="cs-CZ"/>
              </w:rPr>
              <w:t>TC ID / Revize</w:t>
            </w:r>
          </w:p>
        </w:tc>
        <w:sdt>
          <w:sdtPr>
            <w:rPr>
              <w:rFonts w:cs="Calibri"/>
              <w:color w:val="595959" w:themeColor="text1" w:themeTint="A6"/>
              <w:sz w:val="18"/>
              <w:lang w:val="cs-CZ"/>
            </w:rPr>
            <w:alias w:val="TC ID / Revision"/>
            <w:tag w:val="TCID"/>
            <w:id w:val="1436488474"/>
            <w:placeholder>
              <w:docPart w:val="3C9D8AC8DC76478F846821067F255B90"/>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371953" w:rsidRDefault="004E1356" w:rsidP="00D75305">
                <w:pPr>
                  <w:spacing w:before="0"/>
                  <w:jc w:val="left"/>
                  <w:rPr>
                    <w:rFonts w:cs="Calibri"/>
                    <w:sz w:val="18"/>
                    <w:lang w:val="cs-CZ"/>
                  </w:rPr>
                </w:pPr>
                <w:r w:rsidRPr="00371953">
                  <w:rPr>
                    <w:rFonts w:cs="Calibri"/>
                    <w:color w:val="595959" w:themeColor="text1" w:themeTint="A6"/>
                    <w:sz w:val="18"/>
                    <w:lang w:val="cs-CZ"/>
                  </w:rPr>
                  <w:t xml:space="preserve">00156910 / </w:t>
                </w:r>
                <w:r w:rsidR="00D75305">
                  <w:rPr>
                    <w:rFonts w:cs="Calibri"/>
                    <w:color w:val="595959" w:themeColor="text1" w:themeTint="A6"/>
                    <w:sz w:val="18"/>
                    <w:lang w:val="cs-CZ"/>
                  </w:rPr>
                  <w:t>C</w:t>
                </w:r>
              </w:p>
            </w:tc>
          </w:sdtContent>
        </w:sdt>
      </w:tr>
      <w:tr w:rsidR="001D002C" w:rsidRPr="00371953"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371953" w:rsidRDefault="001D002C" w:rsidP="003341B2">
            <w:pPr>
              <w:spacing w:before="0"/>
              <w:jc w:val="left"/>
              <w:rPr>
                <w:rFonts w:cs="Calibri"/>
                <w:b/>
                <w:sz w:val="18"/>
                <w:lang w:val="cs-CZ"/>
              </w:rPr>
            </w:pPr>
            <w:r w:rsidRPr="00371953">
              <w:rPr>
                <w:rFonts w:cs="Calibri"/>
                <w:b/>
                <w:sz w:val="18"/>
                <w:lang w:val="cs-CZ"/>
              </w:rPr>
              <w:t>Statut dokumentu</w:t>
            </w:r>
          </w:p>
        </w:tc>
        <w:sdt>
          <w:sdtPr>
            <w:rPr>
              <w:rFonts w:cs="Calibri"/>
              <w:i/>
              <w:color w:val="808080" w:themeColor="background1" w:themeShade="80"/>
              <w:lang w:val="cs-CZ"/>
            </w:rPr>
            <w:alias w:val="Document Status"/>
            <w:tag w:val="DC"/>
            <w:id w:val="1367413454"/>
            <w:placeholder>
              <w:docPart w:val="839CA67619F7473DB5D92D00A6F5CE96"/>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10" w:type="dxa"/>
                <w:tcBorders>
                  <w:top w:val="single" w:sz="6" w:space="0" w:color="auto"/>
                  <w:left w:val="single" w:sz="6" w:space="0" w:color="auto"/>
                  <w:bottom w:val="nil"/>
                  <w:right w:val="single" w:sz="4" w:space="0" w:color="auto"/>
                </w:tcBorders>
                <w:vAlign w:val="center"/>
              </w:tcPr>
              <w:p w:rsidR="001D002C" w:rsidRPr="00371953" w:rsidRDefault="004F587B" w:rsidP="003341B2">
                <w:pPr>
                  <w:spacing w:before="0"/>
                  <w:jc w:val="left"/>
                  <w:rPr>
                    <w:rFonts w:ascii="Calibri" w:hAnsi="Calibri" w:cs="Calibri"/>
                    <w:i/>
                    <w:szCs w:val="24"/>
                    <w:lang w:val="cs-CZ"/>
                  </w:rPr>
                </w:pPr>
                <w:r>
                  <w:rPr>
                    <w:rFonts w:cs="Calibri"/>
                    <w:i/>
                    <w:color w:val="808080" w:themeColor="background1" w:themeShade="80"/>
                    <w:lang w:val="cs-CZ"/>
                  </w:rPr>
                  <w:t>Document Released</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371953" w:rsidRDefault="001D002C" w:rsidP="003341B2">
            <w:pPr>
              <w:spacing w:before="0"/>
              <w:jc w:val="left"/>
              <w:rPr>
                <w:rFonts w:cs="Calibri"/>
                <w:b/>
                <w:sz w:val="16"/>
                <w:lang w:val="cs-CZ"/>
              </w:rPr>
            </w:pPr>
            <w:r w:rsidRPr="00371953">
              <w:rPr>
                <w:rFonts w:cs="Calibri"/>
                <w:b/>
                <w:sz w:val="18"/>
                <w:lang w:val="cs-CZ"/>
              </w:rPr>
              <w:t>Číslo dokumentu</w:t>
            </w:r>
          </w:p>
        </w:tc>
        <w:sdt>
          <w:sdtPr>
            <w:rPr>
              <w:rFonts w:cs="Calibri"/>
              <w:color w:val="808080" w:themeColor="background1" w:themeShade="80"/>
              <w:sz w:val="18"/>
              <w:lang w:val="cs-CZ"/>
            </w:rPr>
            <w:alias w:val="Document No."/>
            <w:tag w:val="DN"/>
            <w:id w:val="-1074350904"/>
            <w:placeholder>
              <w:docPart w:val="DD0031541F87490D8D11E4F0832008D5"/>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371953" w:rsidRDefault="00AF6E87" w:rsidP="003341B2">
                <w:pPr>
                  <w:spacing w:before="0"/>
                  <w:jc w:val="left"/>
                  <w:rPr>
                    <w:rFonts w:cs="Calibri"/>
                    <w:sz w:val="18"/>
                    <w:lang w:val="cs-CZ"/>
                  </w:rPr>
                </w:pPr>
                <w:r w:rsidRPr="00371953">
                  <w:rPr>
                    <w:rFonts w:cs="Calibri"/>
                    <w:color w:val="808080" w:themeColor="background1" w:themeShade="80"/>
                    <w:sz w:val="18"/>
                    <w:lang w:val="cs-CZ"/>
                  </w:rPr>
                  <w:t>N/A</w:t>
                </w:r>
              </w:p>
            </w:tc>
          </w:sdtContent>
        </w:sdt>
      </w:tr>
      <w:tr w:rsidR="001D002C" w:rsidRPr="00371953"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1D002C" w:rsidRPr="00371953" w:rsidRDefault="001D002C" w:rsidP="003341B2">
            <w:pPr>
              <w:spacing w:before="0"/>
              <w:jc w:val="left"/>
              <w:rPr>
                <w:rFonts w:cs="Calibri"/>
                <w:b/>
                <w:sz w:val="18"/>
                <w:lang w:val="cs-CZ"/>
              </w:rPr>
            </w:pPr>
            <w:r w:rsidRPr="00371953">
              <w:rPr>
                <w:rFonts w:cs="Calibri"/>
                <w:b/>
                <w:sz w:val="18"/>
                <w:lang w:val="cs-CZ"/>
              </w:rPr>
              <w:t>WBS kód</w:t>
            </w:r>
          </w:p>
        </w:tc>
        <w:tc>
          <w:tcPr>
            <w:tcW w:w="7654" w:type="dxa"/>
            <w:gridSpan w:val="5"/>
            <w:tcBorders>
              <w:top w:val="single" w:sz="6" w:space="0" w:color="auto"/>
              <w:left w:val="single" w:sz="6" w:space="0" w:color="auto"/>
              <w:bottom w:val="nil"/>
              <w:right w:val="single" w:sz="6" w:space="0" w:color="auto"/>
            </w:tcBorders>
            <w:vAlign w:val="center"/>
          </w:tcPr>
          <w:p w:rsidR="001D002C" w:rsidRPr="00371953" w:rsidRDefault="002E7AA9" w:rsidP="003341B2">
            <w:pPr>
              <w:spacing w:before="0"/>
              <w:jc w:val="left"/>
              <w:rPr>
                <w:rFonts w:cs="Calibri"/>
                <w:i/>
                <w:sz w:val="18"/>
                <w:lang w:val="cs-CZ"/>
              </w:rPr>
            </w:pPr>
            <w:r w:rsidRPr="00371953">
              <w:rPr>
                <w:rStyle w:val="Zvraznn"/>
                <w:color w:val="auto"/>
                <w:sz w:val="18"/>
                <w:lang w:val="cs-CZ"/>
              </w:rPr>
              <w:t>4.4.2.6</w:t>
            </w:r>
          </w:p>
        </w:tc>
      </w:tr>
      <w:tr w:rsidR="001D002C" w:rsidRPr="00371953"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1D002C" w:rsidRPr="00371953" w:rsidRDefault="001D002C" w:rsidP="003341B2">
            <w:pPr>
              <w:spacing w:before="0"/>
              <w:jc w:val="left"/>
              <w:rPr>
                <w:rFonts w:cs="Calibri"/>
                <w:b/>
                <w:sz w:val="18"/>
                <w:lang w:val="cs-CZ"/>
              </w:rPr>
            </w:pPr>
            <w:r w:rsidRPr="00371953">
              <w:rPr>
                <w:rFonts w:cs="Calibri"/>
                <w:b/>
                <w:sz w:val="18"/>
                <w:lang w:val="cs-CZ"/>
              </w:rPr>
              <w:t>PBS kód</w:t>
            </w:r>
          </w:p>
        </w:tc>
        <w:tc>
          <w:tcPr>
            <w:tcW w:w="7654" w:type="dxa"/>
            <w:gridSpan w:val="5"/>
            <w:tcBorders>
              <w:top w:val="single" w:sz="6" w:space="0" w:color="auto"/>
              <w:left w:val="single" w:sz="6" w:space="0" w:color="auto"/>
              <w:bottom w:val="nil"/>
              <w:right w:val="single" w:sz="6" w:space="0" w:color="auto"/>
            </w:tcBorders>
            <w:vAlign w:val="center"/>
          </w:tcPr>
          <w:p w:rsidR="001D002C" w:rsidRPr="00371953" w:rsidRDefault="002E7AA9" w:rsidP="003341B2">
            <w:pPr>
              <w:spacing w:before="0"/>
              <w:jc w:val="left"/>
              <w:rPr>
                <w:rFonts w:cs="Calibri"/>
                <w:i/>
                <w:sz w:val="18"/>
                <w:lang w:val="cs-CZ"/>
              </w:rPr>
            </w:pPr>
            <w:r w:rsidRPr="00371953">
              <w:rPr>
                <w:rFonts w:cs="Calibri"/>
                <w:i/>
                <w:sz w:val="18"/>
                <w:lang w:val="cs-CZ"/>
              </w:rPr>
              <w:t>SE.BDS.CS.HW.6</w:t>
            </w:r>
          </w:p>
        </w:tc>
      </w:tr>
      <w:tr w:rsidR="001D002C" w:rsidRPr="00371953" w:rsidTr="00F949B7">
        <w:trPr>
          <w:trHeight w:val="510"/>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371953" w:rsidRDefault="001D002C" w:rsidP="003341B2">
            <w:pPr>
              <w:spacing w:before="0"/>
              <w:jc w:val="left"/>
              <w:rPr>
                <w:rFonts w:cs="Calibri"/>
                <w:b/>
                <w:sz w:val="18"/>
                <w:lang w:val="cs-CZ"/>
              </w:rPr>
            </w:pPr>
            <w:r w:rsidRPr="00371953">
              <w:rPr>
                <w:rFonts w:cs="Calibri"/>
                <w:b/>
                <w:sz w:val="16"/>
                <w:lang w:val="cs-CZ"/>
              </w:rPr>
              <w:t>Projektové rozdělení dokumentace</w:t>
            </w:r>
          </w:p>
        </w:tc>
        <w:sdt>
          <w:sdtPr>
            <w:rPr>
              <w:rFonts w:cs="Calibri"/>
              <w:i/>
              <w:color w:val="808080" w:themeColor="background1" w:themeShade="80"/>
              <w:lang w:val="cs-CZ"/>
            </w:rPr>
            <w:alias w:val="Project branch"/>
            <w:tag w:val="PB"/>
            <w:id w:val="-117224390"/>
            <w:placeholder>
              <w:docPart w:val="A9DE2E9406224A91940066703C7A64C8"/>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371953" w:rsidRDefault="00AF6E87" w:rsidP="003341B2">
                <w:pPr>
                  <w:spacing w:before="60"/>
                  <w:jc w:val="left"/>
                  <w:rPr>
                    <w:rFonts w:cs="Calibri"/>
                    <w:bCs/>
                    <w:i/>
                    <w:color w:val="808080" w:themeColor="background1" w:themeShade="80"/>
                    <w:lang w:val="cs-CZ"/>
                  </w:rPr>
                </w:pPr>
                <w:r w:rsidRPr="00371953">
                  <w:rPr>
                    <w:rFonts w:cs="Calibri"/>
                    <w:i/>
                    <w:color w:val="808080" w:themeColor="background1" w:themeShade="80"/>
                    <w:lang w:val="cs-CZ"/>
                  </w:rPr>
                  <w:t>Engineering &amp; Scientific documents (E&amp;S)</w:t>
                </w:r>
              </w:p>
            </w:tc>
          </w:sdtContent>
        </w:sdt>
      </w:tr>
      <w:tr w:rsidR="001D002C" w:rsidRPr="00371953" w:rsidTr="001D002C">
        <w:trPr>
          <w:trHeight w:val="447"/>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371953" w:rsidRDefault="001D002C" w:rsidP="003341B2">
            <w:pPr>
              <w:spacing w:before="0"/>
              <w:jc w:val="left"/>
              <w:rPr>
                <w:rFonts w:cs="Calibri"/>
                <w:b/>
                <w:sz w:val="18"/>
                <w:lang w:val="cs-CZ"/>
              </w:rPr>
            </w:pPr>
            <w:r w:rsidRPr="00371953">
              <w:rPr>
                <w:rFonts w:cs="Calibri"/>
                <w:b/>
                <w:sz w:val="18"/>
                <w:lang w:val="cs-CZ"/>
              </w:rPr>
              <w:t>Typ Dokumentu</w:t>
            </w:r>
          </w:p>
        </w:tc>
        <w:sdt>
          <w:sdtPr>
            <w:rPr>
              <w:rFonts w:cs="Calibri"/>
              <w:i/>
              <w:color w:val="808080" w:themeColor="background1" w:themeShade="80"/>
              <w:lang w:val="cs-CZ"/>
            </w:rPr>
            <w:alias w:val="Document Type"/>
            <w:tag w:val="DT"/>
            <w:id w:val="1859157376"/>
            <w:placeholder>
              <w:docPart w:val="0D3750666F19440EA7F512545C330839"/>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371953" w:rsidRDefault="00AF6E87" w:rsidP="003341B2">
                <w:pPr>
                  <w:spacing w:before="60"/>
                  <w:jc w:val="left"/>
                  <w:rPr>
                    <w:rFonts w:cs="Calibri"/>
                    <w:i/>
                    <w:color w:val="808080" w:themeColor="background1" w:themeShade="80"/>
                    <w:lang w:val="cs-CZ"/>
                  </w:rPr>
                </w:pPr>
                <w:r w:rsidRPr="00371953">
                  <w:rPr>
                    <w:rFonts w:cs="Calibri"/>
                    <w:i/>
                    <w:color w:val="808080" w:themeColor="background1" w:themeShade="80"/>
                    <w:lang w:val="cs-CZ"/>
                  </w:rPr>
                  <w:t>Specification (SP)</w:t>
                </w:r>
              </w:p>
            </w:tc>
          </w:sdtContent>
        </w:sdt>
      </w:tr>
      <w:tr w:rsidR="001D002C" w:rsidRPr="00371953" w:rsidTr="001D002C">
        <w:trPr>
          <w:trHeight w:val="2383"/>
          <w:jc w:val="center"/>
        </w:trPr>
        <w:tc>
          <w:tcPr>
            <w:tcW w:w="9781" w:type="dxa"/>
            <w:gridSpan w:val="7"/>
            <w:tcBorders>
              <w:top w:val="single" w:sz="4" w:space="0" w:color="auto"/>
              <w:left w:val="single" w:sz="6" w:space="0" w:color="auto"/>
              <w:bottom w:val="single" w:sz="4" w:space="0" w:color="auto"/>
              <w:right w:val="single" w:sz="6" w:space="0" w:color="auto"/>
            </w:tcBorders>
            <w:vAlign w:val="center"/>
          </w:tcPr>
          <w:p w:rsidR="001D002C" w:rsidRPr="00371953" w:rsidRDefault="001D002C" w:rsidP="0031049B">
            <w:pPr>
              <w:pStyle w:val="Bezmezer"/>
              <w:rPr>
                <w:rStyle w:val="Zstupntext"/>
                <w:sz w:val="6"/>
                <w:lang w:val="cs-CZ"/>
              </w:rPr>
            </w:pPr>
          </w:p>
          <w:p w:rsidR="001D002C" w:rsidRPr="00371953" w:rsidRDefault="001D002C" w:rsidP="0031049B">
            <w:pPr>
              <w:jc w:val="center"/>
              <w:rPr>
                <w:b/>
                <w:i/>
                <w:color w:val="595959" w:themeColor="text1" w:themeTint="A6"/>
                <w:lang w:val="cs-CZ"/>
              </w:rPr>
            </w:pPr>
            <w:r w:rsidRPr="00371953">
              <w:rPr>
                <w:b/>
                <w:i/>
                <w:color w:val="595959" w:themeColor="text1" w:themeTint="A6"/>
                <w:lang w:val="cs-CZ"/>
              </w:rPr>
              <w:t>[RSD kategorie zařízení typu A]</w:t>
            </w:r>
          </w:p>
          <w:p w:rsidR="001D002C" w:rsidRPr="00371953" w:rsidRDefault="001D002C" w:rsidP="0031049B">
            <w:pPr>
              <w:pStyle w:val="Bezmezer"/>
              <w:jc w:val="center"/>
              <w:rPr>
                <w:sz w:val="10"/>
                <w:lang w:val="cs-CZ"/>
              </w:rPr>
            </w:pPr>
          </w:p>
          <w:p w:rsidR="00AF6E87" w:rsidRPr="00371953" w:rsidRDefault="005F39C9" w:rsidP="007671E1">
            <w:pPr>
              <w:jc w:val="center"/>
              <w:rPr>
                <w:b/>
                <w:i/>
                <w:color w:val="595959" w:themeColor="text1" w:themeTint="A6"/>
                <w:sz w:val="32"/>
                <w:lang w:val="cs-CZ"/>
              </w:rPr>
            </w:pPr>
            <w:r w:rsidRPr="005F39C9">
              <w:rPr>
                <w:b/>
                <w:i/>
                <w:color w:val="595959" w:themeColor="text1" w:themeTint="A6"/>
                <w:sz w:val="32"/>
                <w:lang w:val="cs-CZ"/>
              </w:rPr>
              <w:t xml:space="preserve">Materiál pro slaboproud, komunikace a konstrukční prvky </w:t>
            </w:r>
            <w:r>
              <w:rPr>
                <w:b/>
                <w:i/>
                <w:color w:val="595959" w:themeColor="text1" w:themeTint="A6"/>
                <w:sz w:val="32"/>
                <w:lang w:val="cs-CZ"/>
              </w:rPr>
              <w:br/>
            </w:r>
            <w:r w:rsidR="00816DE1">
              <w:rPr>
                <w:b/>
                <w:i/>
                <w:color w:val="595959" w:themeColor="text1" w:themeTint="A6"/>
                <w:sz w:val="32"/>
                <w:lang w:val="cs-CZ"/>
              </w:rPr>
              <w:t>[TP17_087]</w:t>
            </w:r>
          </w:p>
          <w:p w:rsidR="001D002C" w:rsidRPr="00371953" w:rsidRDefault="001D002C" w:rsidP="0031049B">
            <w:pPr>
              <w:jc w:val="center"/>
              <w:rPr>
                <w:b/>
                <w:i/>
                <w:color w:val="595959" w:themeColor="text1" w:themeTint="A6"/>
                <w:sz w:val="10"/>
                <w:szCs w:val="16"/>
                <w:lang w:val="cs-CZ"/>
              </w:rPr>
            </w:pPr>
          </w:p>
          <w:p w:rsidR="001D002C" w:rsidRPr="00371953" w:rsidRDefault="001D002C" w:rsidP="0031049B">
            <w:pPr>
              <w:pStyle w:val="Bezmezer"/>
              <w:jc w:val="center"/>
              <w:rPr>
                <w:sz w:val="10"/>
                <w:lang w:val="cs-CZ"/>
              </w:rPr>
            </w:pPr>
            <w:bookmarkStart w:id="0" w:name="_GoBack"/>
            <w:bookmarkEnd w:id="0"/>
          </w:p>
          <w:sdt>
            <w:sdtPr>
              <w:rPr>
                <w:noProof/>
                <w:lang w:val="cs-CZ"/>
              </w:rPr>
              <w:alias w:val="Insert Picture"/>
              <w:tag w:val="IP"/>
              <w:id w:val="-504904348"/>
              <w:picture/>
            </w:sdtPr>
            <w:sdtEndPr/>
            <w:sdtContent>
              <w:p w:rsidR="001D002C" w:rsidRPr="00371953" w:rsidRDefault="001D002C" w:rsidP="0031049B">
                <w:pPr>
                  <w:pStyle w:val="Bezmezer"/>
                  <w:spacing w:line="276" w:lineRule="auto"/>
                  <w:jc w:val="center"/>
                  <w:rPr>
                    <w:noProof/>
                    <w:lang w:val="cs-CZ"/>
                  </w:rPr>
                </w:pPr>
                <w:r w:rsidRPr="00371953">
                  <w:rPr>
                    <w:noProof/>
                    <w:lang w:val="cs-CZ"/>
                  </w:rPr>
                  <w:drawing>
                    <wp:inline distT="0" distB="0" distL="0" distR="0" wp14:anchorId="0674DB37" wp14:editId="4C0A75D1">
                      <wp:extent cx="1905000" cy="1905000"/>
                      <wp:effectExtent l="0" t="0" r="0"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1D002C" w:rsidRPr="00371953" w:rsidRDefault="001D002C" w:rsidP="0031049B">
            <w:pPr>
              <w:pStyle w:val="Bezmezer"/>
              <w:jc w:val="center"/>
              <w:rPr>
                <w:rStyle w:val="Zvraznn"/>
                <w:b/>
                <w:bCs/>
                <w:iCs w:val="0"/>
                <w:lang w:val="cs-CZ"/>
              </w:rPr>
            </w:pPr>
          </w:p>
          <w:p w:rsidR="001D002C" w:rsidRPr="00371953" w:rsidRDefault="001D002C" w:rsidP="0031049B">
            <w:pPr>
              <w:pStyle w:val="DoctType"/>
              <w:spacing w:line="276" w:lineRule="auto"/>
              <w:rPr>
                <w:rStyle w:val="Zvraznn"/>
                <w:sz w:val="20"/>
                <w:szCs w:val="20"/>
                <w:lang w:val="cs-CZ"/>
              </w:rPr>
            </w:pPr>
            <w:r w:rsidRPr="00371953">
              <w:rPr>
                <w:rStyle w:val="Zvraznn"/>
                <w:sz w:val="20"/>
                <w:szCs w:val="20"/>
                <w:lang w:val="cs-CZ"/>
              </w:rPr>
              <w:t>Klíčová slova</w:t>
            </w:r>
          </w:p>
          <w:sdt>
            <w:sdtPr>
              <w:rPr>
                <w:i/>
                <w:color w:val="7F7F7F" w:themeColor="text1" w:themeTint="80"/>
                <w:lang w:val="cs-CZ"/>
              </w:rPr>
              <w:id w:val="1087506987"/>
              <w:text/>
            </w:sdtPr>
            <w:sdtEndPr/>
            <w:sdtContent>
              <w:p w:rsidR="001D002C" w:rsidRPr="00371953" w:rsidRDefault="00AF6E87" w:rsidP="0031049B">
                <w:pPr>
                  <w:jc w:val="center"/>
                  <w:rPr>
                    <w:i/>
                    <w:color w:val="7F7F7F" w:themeColor="text1" w:themeTint="80"/>
                    <w:lang w:val="cs-CZ"/>
                  </w:rPr>
                </w:pPr>
                <w:r w:rsidRPr="00371953">
                  <w:rPr>
                    <w:i/>
                    <w:color w:val="7F7F7F" w:themeColor="text1" w:themeTint="80"/>
                    <w:lang w:val="cs-CZ"/>
                  </w:rPr>
                  <w:t>N/A</w:t>
                </w:r>
              </w:p>
            </w:sdtContent>
          </w:sdt>
          <w:p w:rsidR="001D002C" w:rsidRPr="00371953" w:rsidRDefault="001D002C" w:rsidP="0031049B">
            <w:pPr>
              <w:pStyle w:val="Bezmezer"/>
              <w:jc w:val="center"/>
              <w:rPr>
                <w:lang w:val="cs-CZ"/>
              </w:rPr>
            </w:pPr>
          </w:p>
        </w:tc>
      </w:tr>
      <w:tr w:rsidR="001D002C" w:rsidRPr="00371953" w:rsidTr="001D002C">
        <w:trPr>
          <w:gridAfter w:val="1"/>
          <w:wAfter w:w="7" w:type="dxa"/>
          <w:trHeight w:val="525"/>
          <w:jc w:val="center"/>
        </w:trPr>
        <w:tc>
          <w:tcPr>
            <w:tcW w:w="1702" w:type="dxa"/>
            <w:tcBorders>
              <w:top w:val="single" w:sz="4" w:space="0" w:color="auto"/>
              <w:left w:val="single" w:sz="6" w:space="0" w:color="auto"/>
              <w:bottom w:val="single" w:sz="4" w:space="0" w:color="auto"/>
              <w:right w:val="single" w:sz="4" w:space="0" w:color="auto"/>
            </w:tcBorders>
            <w:vAlign w:val="center"/>
          </w:tcPr>
          <w:p w:rsidR="001D002C" w:rsidRPr="00371953" w:rsidRDefault="001D002C" w:rsidP="0031049B">
            <w:pPr>
              <w:spacing w:before="0"/>
              <w:rPr>
                <w:rFonts w:cs="Calibri"/>
                <w:b/>
                <w:sz w:val="18"/>
                <w:lang w:val="cs-CZ"/>
              </w:rPr>
            </w:pP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1D002C" w:rsidRPr="00371953" w:rsidRDefault="001D002C" w:rsidP="0031049B">
            <w:pPr>
              <w:spacing w:before="0"/>
              <w:jc w:val="center"/>
              <w:rPr>
                <w:rFonts w:cs="Calibri"/>
                <w:b/>
                <w:i/>
                <w:lang w:val="cs-CZ"/>
              </w:rPr>
            </w:pPr>
            <w:r w:rsidRPr="00371953">
              <w:rPr>
                <w:rFonts w:cs="Calibri"/>
                <w:b/>
                <w:i/>
                <w:lang w:val="cs-CZ"/>
              </w:rPr>
              <w:t>Pracovní pozice</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1D002C" w:rsidRPr="00371953" w:rsidRDefault="001D002C" w:rsidP="0031049B">
            <w:pPr>
              <w:spacing w:before="0"/>
              <w:jc w:val="center"/>
              <w:rPr>
                <w:rFonts w:cs="Calibri"/>
                <w:b/>
                <w:i/>
                <w:lang w:val="cs-CZ"/>
              </w:rPr>
            </w:pPr>
            <w:r w:rsidRPr="00371953">
              <w:rPr>
                <w:rFonts w:cs="Calibri"/>
                <w:b/>
                <w:i/>
                <w:lang w:val="cs-CZ"/>
              </w:rPr>
              <w:t>Jméno, Příjmení</w:t>
            </w:r>
          </w:p>
        </w:tc>
      </w:tr>
      <w:tr w:rsidR="00AF6E87" w:rsidRPr="00371953" w:rsidTr="00AF6E87">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AF6E87" w:rsidRPr="00371953" w:rsidRDefault="00AF6E87" w:rsidP="0031049B">
            <w:pPr>
              <w:spacing w:before="0"/>
              <w:rPr>
                <w:rFonts w:cs="Calibri"/>
                <w:b/>
                <w:lang w:val="cs-CZ"/>
              </w:rPr>
            </w:pPr>
            <w:r w:rsidRPr="00371953">
              <w:rPr>
                <w:rFonts w:cs="Calibri"/>
                <w:b/>
                <w:lang w:val="cs-CZ"/>
              </w:rPr>
              <w:t>Odpovědná osoba</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AF6E87" w:rsidRPr="00371953" w:rsidRDefault="00AF6E87" w:rsidP="003341B2">
            <w:pPr>
              <w:jc w:val="left"/>
              <w:rPr>
                <w:lang w:val="cs-CZ"/>
              </w:rPr>
            </w:pPr>
            <w:r w:rsidRPr="00371953">
              <w:rPr>
                <w:lang w:val="cs-CZ"/>
              </w:rPr>
              <w:t>CS Group Leader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AF6E87" w:rsidRPr="00371953" w:rsidRDefault="00AF6E87" w:rsidP="003341B2">
            <w:pPr>
              <w:jc w:val="left"/>
              <w:rPr>
                <w:lang w:val="cs-CZ"/>
              </w:rPr>
            </w:pPr>
            <w:r w:rsidRPr="00371953">
              <w:rPr>
                <w:lang w:val="cs-CZ"/>
              </w:rPr>
              <w:t>Pavel Bastl</w:t>
            </w:r>
          </w:p>
        </w:tc>
      </w:tr>
      <w:tr w:rsidR="00AF6E87" w:rsidRPr="00371953" w:rsidTr="00AF6E87">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AF6E87" w:rsidRPr="00371953" w:rsidRDefault="00AF6E87" w:rsidP="0031049B">
            <w:pPr>
              <w:spacing w:before="0"/>
              <w:rPr>
                <w:rFonts w:cs="Calibri"/>
                <w:b/>
                <w:lang w:val="cs-CZ"/>
              </w:rPr>
            </w:pPr>
            <w:r w:rsidRPr="00371953">
              <w:rPr>
                <w:rFonts w:cs="Calibri"/>
                <w:b/>
                <w:lang w:val="cs-CZ"/>
              </w:rPr>
              <w:t>Připravil</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AF6E87" w:rsidRPr="00371953" w:rsidRDefault="00AF6E87" w:rsidP="003341B2">
            <w:pPr>
              <w:jc w:val="left"/>
              <w:rPr>
                <w:lang w:val="cs-CZ"/>
              </w:rPr>
            </w:pPr>
            <w:r w:rsidRPr="00371953">
              <w:rPr>
                <w:lang w:val="cs-CZ"/>
              </w:rPr>
              <w:t>CS Engineers</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AF6E87" w:rsidRPr="00371953" w:rsidRDefault="00AF6E87" w:rsidP="003341B2">
            <w:pPr>
              <w:jc w:val="left"/>
              <w:rPr>
                <w:lang w:val="cs-CZ"/>
              </w:rPr>
            </w:pPr>
            <w:r w:rsidRPr="00371953">
              <w:rPr>
                <w:lang w:val="cs-CZ"/>
              </w:rPr>
              <w:t>Jan Sýs, Petr Pivoňka,</w:t>
            </w:r>
          </w:p>
          <w:p w:rsidR="00AF6E87" w:rsidRPr="00371953" w:rsidRDefault="00AF6E87" w:rsidP="003341B2">
            <w:pPr>
              <w:jc w:val="left"/>
              <w:rPr>
                <w:lang w:val="cs-CZ"/>
              </w:rPr>
            </w:pPr>
            <w:r w:rsidRPr="00371953">
              <w:rPr>
                <w:lang w:val="cs-CZ"/>
              </w:rPr>
              <w:t>Jiří Trdlička, Vojtěch Gaman</w:t>
            </w:r>
          </w:p>
        </w:tc>
      </w:tr>
    </w:tbl>
    <w:p w:rsidR="00704254" w:rsidRDefault="00704254" w:rsidP="004E2DE5">
      <w:pPr>
        <w:spacing w:before="0" w:after="200"/>
        <w:contextualSpacing w:val="0"/>
        <w:rPr>
          <w:highlight w:val="yellow"/>
          <w:lang w:val="cs-CZ"/>
        </w:rPr>
        <w:sectPr w:rsidR="00704254" w:rsidSect="00660193">
          <w:headerReference w:type="even" r:id="rId10"/>
          <w:headerReference w:type="default" r:id="rId11"/>
          <w:footerReference w:type="default" r:id="rId12"/>
          <w:headerReference w:type="first" r:id="rId13"/>
          <w:pgSz w:w="11906" w:h="16838" w:code="9"/>
          <w:pgMar w:top="2381" w:right="1599" w:bottom="1758" w:left="1599" w:header="680" w:footer="737" w:gutter="0"/>
          <w:cols w:space="708"/>
          <w:docGrid w:linePitch="299"/>
        </w:sectPr>
      </w:pPr>
    </w:p>
    <w:p w:rsidR="00704254" w:rsidRPr="00704254" w:rsidRDefault="00704254" w:rsidP="00704254">
      <w:pPr>
        <w:pStyle w:val="Bezmezer"/>
        <w:rPr>
          <w:sz w:val="6"/>
          <w:szCs w:val="6"/>
          <w:highlight w:val="yellow"/>
          <w:lang w:val="cs-CZ"/>
        </w:rPr>
      </w:pPr>
    </w:p>
    <w:tbl>
      <w:tblPr>
        <w:tblStyle w:val="Mkatabulky"/>
        <w:tblpPr w:leftFromText="180" w:rightFromText="180" w:vertAnchor="text" w:horzAnchor="margin" w:tblpXSpec="center" w:tblpY="-63"/>
        <w:tblW w:w="9750" w:type="dxa"/>
        <w:tblLayout w:type="fixed"/>
        <w:tblLook w:val="04A0" w:firstRow="1" w:lastRow="0" w:firstColumn="1" w:lastColumn="0" w:noHBand="0" w:noVBand="1"/>
      </w:tblPr>
      <w:tblGrid>
        <w:gridCol w:w="2519"/>
        <w:gridCol w:w="2268"/>
        <w:gridCol w:w="2408"/>
        <w:gridCol w:w="2555"/>
      </w:tblGrid>
      <w:tr w:rsidR="001D002C" w:rsidRPr="00371953" w:rsidTr="001D002C">
        <w:trPr>
          <w:trHeight w:hRule="exact" w:val="667"/>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RSS TC ID/revize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sz w:val="19"/>
                <w:szCs w:val="19"/>
                <w:lang w:val="cs-CZ"/>
              </w:rPr>
              <w:t>Datum vytvoření RSS</w:t>
            </w:r>
          </w:p>
        </w:tc>
        <w:tc>
          <w:tcPr>
            <w:tcW w:w="1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Datum posledních úprav RSS</w:t>
            </w:r>
          </w:p>
        </w:tc>
        <w:tc>
          <w:tcPr>
            <w:tcW w:w="1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Systems Engineer</w:t>
            </w:r>
          </w:p>
        </w:tc>
      </w:tr>
      <w:tr w:rsidR="001D002C" w:rsidRPr="00371953" w:rsidTr="009E7740">
        <w:trPr>
          <w:trHeight w:val="312"/>
        </w:trPr>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rsidR="001D002C" w:rsidRPr="009E7740" w:rsidRDefault="009B76AF" w:rsidP="003341B2">
            <w:pPr>
              <w:spacing w:before="200" w:after="200"/>
              <w:ind w:firstLine="142"/>
              <w:jc w:val="left"/>
              <w:rPr>
                <w:sz w:val="18"/>
                <w:lang w:val="cs-CZ"/>
              </w:rPr>
            </w:pPr>
            <w:r w:rsidRPr="009E7740">
              <w:rPr>
                <w:sz w:val="18"/>
                <w:lang w:val="cs-CZ"/>
              </w:rPr>
              <w:t>013061/A</w:t>
            </w:r>
          </w:p>
        </w:tc>
        <w:tc>
          <w:tcPr>
            <w:tcW w:w="1163"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9E7740">
            <w:pPr>
              <w:spacing w:before="200" w:after="200"/>
              <w:ind w:firstLine="142"/>
              <w:jc w:val="left"/>
              <w:rPr>
                <w:rFonts w:ascii="Times New Roman" w:eastAsia="Times New Roman" w:hAnsi="Times New Roman"/>
                <w:color w:val="auto"/>
                <w:sz w:val="18"/>
                <w:szCs w:val="24"/>
                <w:lang w:val="cs-CZ"/>
              </w:rPr>
            </w:pPr>
            <w:r w:rsidRPr="009E7740">
              <w:rPr>
                <w:sz w:val="18"/>
                <w:lang w:val="cs-CZ"/>
              </w:rPr>
              <w:t>23.08.2017 15:39</w:t>
            </w:r>
          </w:p>
        </w:tc>
        <w:tc>
          <w:tcPr>
            <w:tcW w:w="1235"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9E7740">
            <w:pPr>
              <w:spacing w:before="200" w:after="200"/>
              <w:ind w:firstLine="142"/>
              <w:jc w:val="left"/>
              <w:rPr>
                <w:sz w:val="18"/>
                <w:lang w:val="cs-CZ"/>
              </w:rPr>
            </w:pPr>
            <w:r w:rsidRPr="009E7740">
              <w:rPr>
                <w:sz w:val="18"/>
                <w:lang w:val="cs-CZ"/>
              </w:rPr>
              <w:t>24.08.2017 10:00</w:t>
            </w:r>
          </w:p>
        </w:tc>
        <w:tc>
          <w:tcPr>
            <w:tcW w:w="1310"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3341B2">
            <w:pPr>
              <w:spacing w:before="200" w:after="200"/>
              <w:ind w:firstLine="142"/>
              <w:jc w:val="left"/>
              <w:rPr>
                <w:sz w:val="18"/>
                <w:lang w:val="cs-CZ"/>
              </w:rPr>
            </w:pPr>
            <w:r>
              <w:rPr>
                <w:sz w:val="18"/>
                <w:lang w:val="cs-CZ"/>
              </w:rPr>
              <w:t>Marek Malý</w:t>
            </w:r>
          </w:p>
        </w:tc>
      </w:tr>
      <w:tr w:rsidR="001D002C" w:rsidRPr="00371953"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3341B2">
            <w:pPr>
              <w:spacing w:before="200" w:after="200"/>
              <w:ind w:firstLine="142"/>
              <w:jc w:val="left"/>
              <w:rPr>
                <w:sz w:val="18"/>
                <w:lang w:val="cs-CZ"/>
              </w:rPr>
            </w:pPr>
            <w:r w:rsidRPr="009E7740">
              <w:rPr>
                <w:sz w:val="18"/>
                <w:lang w:val="cs-CZ"/>
              </w:rPr>
              <w:t>013061/A.001</w:t>
            </w:r>
          </w:p>
        </w:tc>
        <w:tc>
          <w:tcPr>
            <w:tcW w:w="1163"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9E7740">
            <w:pPr>
              <w:spacing w:before="200" w:after="200"/>
              <w:ind w:firstLine="142"/>
              <w:jc w:val="left"/>
              <w:rPr>
                <w:rFonts w:ascii="Times New Roman" w:eastAsia="Times New Roman" w:hAnsi="Times New Roman"/>
                <w:color w:val="auto"/>
                <w:sz w:val="18"/>
                <w:szCs w:val="24"/>
                <w:lang w:val="cs-CZ"/>
              </w:rPr>
            </w:pPr>
            <w:r w:rsidRPr="009E7740">
              <w:rPr>
                <w:sz w:val="18"/>
                <w:lang w:val="cs-CZ"/>
              </w:rPr>
              <w:t>24.08.2017 13:40</w:t>
            </w:r>
          </w:p>
        </w:tc>
        <w:tc>
          <w:tcPr>
            <w:tcW w:w="1235"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3341B2">
            <w:pPr>
              <w:spacing w:before="200" w:after="200"/>
              <w:ind w:firstLine="142"/>
              <w:jc w:val="left"/>
              <w:rPr>
                <w:sz w:val="18"/>
                <w:lang w:val="cs-CZ"/>
              </w:rPr>
            </w:pPr>
            <w:r w:rsidRPr="009E7740">
              <w:rPr>
                <w:sz w:val="18"/>
                <w:lang w:val="cs-CZ"/>
              </w:rPr>
              <w:t>24.08.2017 13:42</w:t>
            </w:r>
          </w:p>
        </w:tc>
        <w:tc>
          <w:tcPr>
            <w:tcW w:w="1310" w:type="pct"/>
            <w:tcBorders>
              <w:top w:val="single" w:sz="4" w:space="0" w:color="auto"/>
              <w:left w:val="single" w:sz="4" w:space="0" w:color="auto"/>
              <w:bottom w:val="single" w:sz="4" w:space="0" w:color="auto"/>
              <w:right w:val="single" w:sz="4" w:space="0" w:color="auto"/>
            </w:tcBorders>
            <w:vAlign w:val="center"/>
          </w:tcPr>
          <w:p w:rsidR="001D002C" w:rsidRPr="009E7740" w:rsidRDefault="009E7740" w:rsidP="003341B2">
            <w:pPr>
              <w:spacing w:before="200" w:after="200"/>
              <w:ind w:firstLine="142"/>
              <w:jc w:val="left"/>
              <w:rPr>
                <w:sz w:val="18"/>
                <w:lang w:val="cs-CZ"/>
              </w:rPr>
            </w:pPr>
            <w:r>
              <w:rPr>
                <w:sz w:val="18"/>
                <w:lang w:val="cs-CZ"/>
              </w:rPr>
              <w:t>Marek Malý</w:t>
            </w:r>
          </w:p>
        </w:tc>
      </w:tr>
      <w:tr w:rsidR="001D002C" w:rsidRPr="00371953"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1D002C" w:rsidRPr="00371953" w:rsidRDefault="00816DE1" w:rsidP="003341B2">
            <w:pPr>
              <w:spacing w:before="200" w:after="200"/>
              <w:ind w:firstLine="142"/>
              <w:jc w:val="left"/>
              <w:rPr>
                <w:sz w:val="18"/>
                <w:lang w:val="cs-CZ"/>
              </w:rPr>
            </w:pPr>
            <w:r w:rsidRPr="009E7740">
              <w:rPr>
                <w:sz w:val="18"/>
                <w:lang w:val="cs-CZ"/>
              </w:rPr>
              <w:t>013061/A.00</w:t>
            </w:r>
            <w:r>
              <w:rPr>
                <w:sz w:val="18"/>
                <w:lang w:val="cs-CZ"/>
              </w:rPr>
              <w:t>2</w:t>
            </w:r>
          </w:p>
        </w:tc>
        <w:tc>
          <w:tcPr>
            <w:tcW w:w="1163" w:type="pct"/>
            <w:tcBorders>
              <w:top w:val="single" w:sz="4" w:space="0" w:color="auto"/>
              <w:left w:val="single" w:sz="4" w:space="0" w:color="auto"/>
              <w:bottom w:val="single" w:sz="4" w:space="0" w:color="auto"/>
              <w:right w:val="single" w:sz="4" w:space="0" w:color="auto"/>
            </w:tcBorders>
            <w:vAlign w:val="center"/>
          </w:tcPr>
          <w:p w:rsidR="001D002C" w:rsidRPr="00371953" w:rsidRDefault="00816DE1" w:rsidP="00816DE1">
            <w:pPr>
              <w:spacing w:before="200" w:after="200"/>
              <w:ind w:firstLine="142"/>
              <w:jc w:val="left"/>
              <w:rPr>
                <w:rFonts w:ascii="Times New Roman" w:eastAsia="Times New Roman" w:hAnsi="Times New Roman"/>
                <w:color w:val="auto"/>
                <w:sz w:val="18"/>
                <w:szCs w:val="24"/>
                <w:lang w:val="cs-CZ"/>
              </w:rPr>
            </w:pPr>
            <w:r>
              <w:rPr>
                <w:sz w:val="18"/>
                <w:lang w:val="cs-CZ"/>
              </w:rPr>
              <w:t>31</w:t>
            </w:r>
            <w:r w:rsidRPr="009E7740">
              <w:rPr>
                <w:sz w:val="18"/>
                <w:lang w:val="cs-CZ"/>
              </w:rPr>
              <w:t xml:space="preserve">.08.2017 </w:t>
            </w:r>
            <w:r>
              <w:rPr>
                <w:sz w:val="18"/>
                <w:lang w:val="cs-CZ"/>
              </w:rPr>
              <w:t>18</w:t>
            </w:r>
            <w:r w:rsidRPr="009E7740">
              <w:rPr>
                <w:sz w:val="18"/>
                <w:lang w:val="cs-CZ"/>
              </w:rPr>
              <w:t>:</w:t>
            </w:r>
            <w:r>
              <w:rPr>
                <w:sz w:val="18"/>
                <w:lang w:val="cs-CZ"/>
              </w:rPr>
              <w:t>06</w:t>
            </w:r>
          </w:p>
        </w:tc>
        <w:tc>
          <w:tcPr>
            <w:tcW w:w="1235" w:type="pct"/>
            <w:tcBorders>
              <w:top w:val="single" w:sz="4" w:space="0" w:color="auto"/>
              <w:left w:val="single" w:sz="4" w:space="0" w:color="auto"/>
              <w:bottom w:val="single" w:sz="4" w:space="0" w:color="auto"/>
              <w:right w:val="single" w:sz="4" w:space="0" w:color="auto"/>
            </w:tcBorders>
            <w:vAlign w:val="center"/>
          </w:tcPr>
          <w:p w:rsidR="001D002C" w:rsidRPr="00371953" w:rsidRDefault="00816DE1" w:rsidP="003341B2">
            <w:pPr>
              <w:spacing w:before="200" w:after="200"/>
              <w:ind w:firstLine="142"/>
              <w:jc w:val="left"/>
              <w:rPr>
                <w:sz w:val="18"/>
                <w:lang w:val="cs-CZ"/>
              </w:rPr>
            </w:pPr>
            <w:r>
              <w:rPr>
                <w:sz w:val="18"/>
                <w:lang w:val="cs-CZ"/>
              </w:rPr>
              <w:t>31</w:t>
            </w:r>
            <w:r w:rsidRPr="009E7740">
              <w:rPr>
                <w:sz w:val="18"/>
                <w:lang w:val="cs-CZ"/>
              </w:rPr>
              <w:t xml:space="preserve">.08.2017 </w:t>
            </w:r>
            <w:r>
              <w:rPr>
                <w:sz w:val="18"/>
                <w:lang w:val="cs-CZ"/>
              </w:rPr>
              <w:t>18</w:t>
            </w:r>
            <w:r w:rsidRPr="009E7740">
              <w:rPr>
                <w:sz w:val="18"/>
                <w:lang w:val="cs-CZ"/>
              </w:rPr>
              <w:t>:</w:t>
            </w:r>
            <w:r>
              <w:rPr>
                <w:sz w:val="18"/>
                <w:lang w:val="cs-CZ"/>
              </w:rPr>
              <w:t>08</w:t>
            </w:r>
          </w:p>
        </w:tc>
        <w:tc>
          <w:tcPr>
            <w:tcW w:w="1310" w:type="pct"/>
            <w:tcBorders>
              <w:top w:val="single" w:sz="4" w:space="0" w:color="auto"/>
              <w:left w:val="single" w:sz="4" w:space="0" w:color="auto"/>
              <w:bottom w:val="single" w:sz="4" w:space="0" w:color="auto"/>
              <w:right w:val="single" w:sz="4" w:space="0" w:color="auto"/>
            </w:tcBorders>
            <w:vAlign w:val="center"/>
          </w:tcPr>
          <w:p w:rsidR="001D002C" w:rsidRPr="00371953" w:rsidRDefault="00816DE1" w:rsidP="003341B2">
            <w:pPr>
              <w:spacing w:before="200" w:after="200"/>
              <w:ind w:firstLine="142"/>
              <w:jc w:val="left"/>
              <w:rPr>
                <w:sz w:val="18"/>
                <w:lang w:val="cs-CZ"/>
              </w:rPr>
            </w:pPr>
            <w:r>
              <w:rPr>
                <w:sz w:val="18"/>
                <w:lang w:val="cs-CZ"/>
              </w:rPr>
              <w:t>Marek Malý</w:t>
            </w:r>
          </w:p>
        </w:tc>
      </w:tr>
      <w:tr w:rsidR="006C2DF4" w:rsidRPr="00371953"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6C2DF4" w:rsidRPr="00371953" w:rsidRDefault="006C2DF4" w:rsidP="006C2DF4">
            <w:pPr>
              <w:spacing w:before="200" w:after="200"/>
              <w:ind w:firstLine="142"/>
              <w:jc w:val="left"/>
              <w:rPr>
                <w:sz w:val="18"/>
                <w:lang w:val="cs-CZ"/>
              </w:rPr>
            </w:pPr>
            <w:r w:rsidRPr="009E7740">
              <w:rPr>
                <w:sz w:val="18"/>
                <w:lang w:val="cs-CZ"/>
              </w:rPr>
              <w:t>013061/A.00</w:t>
            </w:r>
            <w:r>
              <w:rPr>
                <w:sz w:val="18"/>
                <w:lang w:val="cs-CZ"/>
              </w:rPr>
              <w:t>3</w:t>
            </w:r>
          </w:p>
        </w:tc>
        <w:tc>
          <w:tcPr>
            <w:tcW w:w="1163" w:type="pct"/>
            <w:tcBorders>
              <w:top w:val="single" w:sz="4" w:space="0" w:color="auto"/>
              <w:left w:val="single" w:sz="4" w:space="0" w:color="auto"/>
              <w:bottom w:val="single" w:sz="4" w:space="0" w:color="auto"/>
              <w:right w:val="single" w:sz="4" w:space="0" w:color="auto"/>
            </w:tcBorders>
            <w:vAlign w:val="center"/>
          </w:tcPr>
          <w:p w:rsidR="006C2DF4" w:rsidRPr="00371953" w:rsidRDefault="00704254" w:rsidP="00704254">
            <w:pPr>
              <w:spacing w:before="200" w:after="200"/>
              <w:ind w:firstLine="142"/>
              <w:jc w:val="left"/>
              <w:rPr>
                <w:rFonts w:ascii="Times New Roman" w:eastAsia="Times New Roman" w:hAnsi="Times New Roman"/>
                <w:color w:val="auto"/>
                <w:sz w:val="18"/>
                <w:szCs w:val="24"/>
                <w:lang w:val="cs-CZ"/>
              </w:rPr>
            </w:pPr>
            <w:r w:rsidRPr="00704254">
              <w:rPr>
                <w:sz w:val="18"/>
                <w:lang w:val="cs-CZ"/>
              </w:rPr>
              <w:t>15.09.2017 12:5</w:t>
            </w:r>
            <w:r>
              <w:rPr>
                <w:sz w:val="18"/>
                <w:lang w:val="cs-CZ"/>
              </w:rPr>
              <w:t>2</w:t>
            </w:r>
          </w:p>
        </w:tc>
        <w:tc>
          <w:tcPr>
            <w:tcW w:w="1235" w:type="pct"/>
            <w:tcBorders>
              <w:top w:val="single" w:sz="4" w:space="0" w:color="auto"/>
              <w:left w:val="single" w:sz="4" w:space="0" w:color="auto"/>
              <w:bottom w:val="single" w:sz="4" w:space="0" w:color="auto"/>
              <w:right w:val="single" w:sz="4" w:space="0" w:color="auto"/>
            </w:tcBorders>
            <w:vAlign w:val="center"/>
          </w:tcPr>
          <w:p w:rsidR="006C2DF4" w:rsidRPr="00371953" w:rsidRDefault="00704254" w:rsidP="006C2DF4">
            <w:pPr>
              <w:spacing w:before="200" w:after="200"/>
              <w:ind w:firstLine="142"/>
              <w:jc w:val="left"/>
              <w:rPr>
                <w:sz w:val="18"/>
                <w:lang w:val="cs-CZ"/>
              </w:rPr>
            </w:pPr>
            <w:r w:rsidRPr="00704254">
              <w:rPr>
                <w:sz w:val="18"/>
                <w:lang w:val="cs-CZ"/>
              </w:rPr>
              <w:t>15.09.2017 12:55</w:t>
            </w:r>
          </w:p>
        </w:tc>
        <w:tc>
          <w:tcPr>
            <w:tcW w:w="1310" w:type="pct"/>
            <w:tcBorders>
              <w:top w:val="single" w:sz="4" w:space="0" w:color="auto"/>
              <w:left w:val="single" w:sz="4" w:space="0" w:color="auto"/>
              <w:bottom w:val="single" w:sz="4" w:space="0" w:color="auto"/>
              <w:right w:val="single" w:sz="4" w:space="0" w:color="auto"/>
            </w:tcBorders>
            <w:vAlign w:val="center"/>
          </w:tcPr>
          <w:p w:rsidR="006C2DF4" w:rsidRPr="00371953" w:rsidRDefault="006C2DF4" w:rsidP="006C2DF4">
            <w:pPr>
              <w:spacing w:before="200" w:after="200"/>
              <w:ind w:firstLine="142"/>
              <w:jc w:val="left"/>
              <w:rPr>
                <w:sz w:val="18"/>
                <w:lang w:val="cs-CZ"/>
              </w:rPr>
            </w:pPr>
            <w:r>
              <w:rPr>
                <w:sz w:val="18"/>
                <w:lang w:val="cs-CZ"/>
              </w:rPr>
              <w:t>Marek Malý</w:t>
            </w:r>
          </w:p>
        </w:tc>
      </w:tr>
    </w:tbl>
    <w:tbl>
      <w:tblPr>
        <w:tblStyle w:val="Mkatabulky"/>
        <w:tblW w:w="9750" w:type="dxa"/>
        <w:jc w:val="center"/>
        <w:tblLayout w:type="fixed"/>
        <w:tblLook w:val="04A0" w:firstRow="1" w:lastRow="0" w:firstColumn="1" w:lastColumn="0" w:noHBand="0" w:noVBand="1"/>
      </w:tblPr>
      <w:tblGrid>
        <w:gridCol w:w="2517"/>
        <w:gridCol w:w="2985"/>
        <w:gridCol w:w="2124"/>
        <w:gridCol w:w="2124"/>
      </w:tblGrid>
      <w:tr w:rsidR="001D002C" w:rsidRPr="00371953" w:rsidTr="001D002C">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371953" w:rsidRDefault="001D002C" w:rsidP="001D002C">
            <w:pPr>
              <w:pStyle w:val="DoctType"/>
              <w:rPr>
                <w:rStyle w:val="Siln"/>
                <w:b/>
                <w:bCs w:val="0"/>
                <w:lang w:val="cs-CZ"/>
              </w:rPr>
            </w:pPr>
            <w:r w:rsidRPr="00371953">
              <w:rPr>
                <w:lang w:val="cs-CZ"/>
              </w:rPr>
              <w:br w:type="page"/>
            </w:r>
            <w:r w:rsidRPr="00371953">
              <w:rPr>
                <w:rStyle w:val="Siln"/>
                <w:b/>
                <w:lang w:val="cs-CZ"/>
              </w:rPr>
              <w:t>Revize dokumentu</w:t>
            </w:r>
          </w:p>
        </w:tc>
      </w:tr>
      <w:tr w:rsidR="001D002C" w:rsidRPr="00371953" w:rsidTr="001D002C">
        <w:trPr>
          <w:trHeight w:hRule="exact" w:val="605"/>
          <w:jc w:val="center"/>
        </w:trPr>
        <w:tc>
          <w:tcPr>
            <w:tcW w:w="1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Jméno, Příjmení (revidujícícho)</w:t>
            </w:r>
          </w:p>
        </w:tc>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Pracovní pozice</w:t>
            </w: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Datum</w:t>
            </w: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Podpis</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rFonts w:cs="Calibri"/>
                <w:lang w:val="cs-CZ"/>
              </w:rPr>
              <w:t>Ladislav Půst</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eastAsia="Times New Roman"/>
                <w:lang w:val="cs-CZ"/>
              </w:rPr>
            </w:pPr>
            <w:r w:rsidRPr="00371953">
              <w:rPr>
                <w:rFonts w:eastAsia="Times New Roman"/>
                <w:lang w:val="cs-CZ"/>
              </w:rPr>
              <w:t>Manager installation of technology</w:t>
            </w:r>
          </w:p>
        </w:tc>
        <w:tc>
          <w:tcPr>
            <w:tcW w:w="2178" w:type="pct"/>
            <w:gridSpan w:val="2"/>
            <w:tcBorders>
              <w:top w:val="single" w:sz="4" w:space="0" w:color="auto"/>
              <w:left w:val="single" w:sz="4" w:space="0" w:color="auto"/>
              <w:bottom w:val="single" w:sz="4" w:space="0" w:color="auto"/>
              <w:right w:val="single" w:sz="4" w:space="0" w:color="auto"/>
            </w:tcBorders>
            <w:vAlign w:val="center"/>
          </w:tcPr>
          <w:p w:rsidR="004E1356" w:rsidRPr="00C728A0" w:rsidRDefault="004E1356" w:rsidP="003341B2">
            <w:pPr>
              <w:spacing w:after="200"/>
              <w:jc w:val="left"/>
              <w:rPr>
                <w:i/>
                <w:sz w:val="18"/>
                <w:lang w:val="cs-CZ"/>
              </w:rPr>
            </w:pPr>
            <w:r w:rsidRPr="00C728A0">
              <w:rPr>
                <w:rFonts w:eastAsia="Times New Roman"/>
                <w:i/>
                <w:lang w:val="cs-CZ"/>
              </w:rPr>
              <w:t>NOTICE (RSD product category A)</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rFonts w:cs="Calibri"/>
                <w:lang w:val="cs-CZ"/>
              </w:rPr>
              <w:t>Luboš Nims</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cs="Calibri"/>
                <w:lang w:val="cs-CZ"/>
              </w:rPr>
            </w:pPr>
            <w:r w:rsidRPr="00371953">
              <w:rPr>
                <w:rFonts w:cs="Calibri"/>
                <w:lang w:val="cs-CZ"/>
              </w:rPr>
              <w:t>Head of Electrical engineering</w:t>
            </w:r>
          </w:p>
        </w:tc>
        <w:tc>
          <w:tcPr>
            <w:tcW w:w="2178" w:type="pct"/>
            <w:gridSpan w:val="2"/>
            <w:tcBorders>
              <w:top w:val="single" w:sz="4" w:space="0" w:color="auto"/>
              <w:left w:val="single" w:sz="4" w:space="0" w:color="auto"/>
              <w:right w:val="single" w:sz="4" w:space="0" w:color="auto"/>
            </w:tcBorders>
            <w:vAlign w:val="center"/>
          </w:tcPr>
          <w:p w:rsidR="004E1356" w:rsidRPr="00C728A0" w:rsidRDefault="004E1356" w:rsidP="003341B2">
            <w:pPr>
              <w:jc w:val="left"/>
              <w:rPr>
                <w:i/>
                <w:lang w:val="cs-CZ"/>
              </w:rPr>
            </w:pPr>
            <w:r w:rsidRPr="00C728A0">
              <w:rPr>
                <w:rFonts w:eastAsia="Times New Roman"/>
                <w:i/>
                <w:lang w:val="cs-CZ"/>
              </w:rPr>
              <w:t>NOTICE (RSD product category A)</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rFonts w:cs="Calibri"/>
                <w:lang w:val="cs-CZ"/>
              </w:rPr>
              <w:t>Milan Berta</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eastAsia="Times New Roman"/>
                <w:lang w:val="cs-CZ"/>
              </w:rPr>
            </w:pPr>
            <w:r w:rsidRPr="00371953">
              <w:rPr>
                <w:rFonts w:eastAsia="Times New Roman"/>
                <w:lang w:val="cs-CZ"/>
              </w:rPr>
              <w:t>Logistics Coordinator for RP2 – RP6</w:t>
            </w:r>
          </w:p>
        </w:tc>
        <w:tc>
          <w:tcPr>
            <w:tcW w:w="2178" w:type="pct"/>
            <w:gridSpan w:val="2"/>
            <w:tcBorders>
              <w:left w:val="single" w:sz="4" w:space="0" w:color="auto"/>
              <w:right w:val="single" w:sz="4" w:space="0" w:color="auto"/>
            </w:tcBorders>
            <w:vAlign w:val="center"/>
          </w:tcPr>
          <w:p w:rsidR="004E1356" w:rsidRPr="00C728A0" w:rsidRDefault="004E1356" w:rsidP="003341B2">
            <w:pPr>
              <w:jc w:val="left"/>
              <w:rPr>
                <w:i/>
                <w:lang w:val="cs-CZ"/>
              </w:rPr>
            </w:pPr>
            <w:r w:rsidRPr="00C728A0">
              <w:rPr>
                <w:rFonts w:eastAsia="Times New Roman"/>
                <w:i/>
                <w:lang w:val="cs-CZ"/>
              </w:rPr>
              <w:t>NOTICE (RSD product category A)</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lang w:val="cs-CZ"/>
              </w:rPr>
              <w:t>Pavel Bastl</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eastAsia="Times New Roman"/>
                <w:lang w:val="cs-CZ"/>
              </w:rPr>
            </w:pPr>
            <w:r w:rsidRPr="00371953">
              <w:rPr>
                <w:rFonts w:eastAsia="Times New Roman"/>
                <w:lang w:val="cs-CZ"/>
              </w:rPr>
              <w:t>CS Group Leader</w:t>
            </w:r>
          </w:p>
        </w:tc>
        <w:tc>
          <w:tcPr>
            <w:tcW w:w="2178" w:type="pct"/>
            <w:gridSpan w:val="2"/>
            <w:tcBorders>
              <w:left w:val="single" w:sz="4" w:space="0" w:color="auto"/>
              <w:right w:val="single" w:sz="4" w:space="0" w:color="auto"/>
            </w:tcBorders>
            <w:vAlign w:val="center"/>
          </w:tcPr>
          <w:p w:rsidR="004E1356" w:rsidRPr="00C728A0" w:rsidRDefault="004E1356" w:rsidP="003341B2">
            <w:pPr>
              <w:jc w:val="left"/>
              <w:rPr>
                <w:i/>
                <w:lang w:val="cs-CZ"/>
              </w:rPr>
            </w:pPr>
            <w:r w:rsidRPr="00C728A0">
              <w:rPr>
                <w:rFonts w:eastAsia="Times New Roman"/>
                <w:i/>
                <w:lang w:val="cs-CZ"/>
              </w:rPr>
              <w:t>NOTICE (RSD product category A)</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rFonts w:cs="Calibri"/>
                <w:lang w:val="cs-CZ"/>
              </w:rPr>
              <w:t>Jan Sýs</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eastAsia="Times New Roman"/>
                <w:lang w:val="cs-CZ"/>
              </w:rPr>
            </w:pPr>
            <w:r w:rsidRPr="00371953">
              <w:rPr>
                <w:lang w:val="cs-CZ"/>
              </w:rPr>
              <w:t>CS Engineer</w:t>
            </w:r>
          </w:p>
        </w:tc>
        <w:tc>
          <w:tcPr>
            <w:tcW w:w="2178" w:type="pct"/>
            <w:gridSpan w:val="2"/>
            <w:tcBorders>
              <w:left w:val="single" w:sz="4" w:space="0" w:color="auto"/>
              <w:right w:val="single" w:sz="4" w:space="0" w:color="auto"/>
            </w:tcBorders>
            <w:vAlign w:val="center"/>
          </w:tcPr>
          <w:p w:rsidR="004E1356" w:rsidRPr="00C728A0" w:rsidRDefault="004E1356" w:rsidP="003341B2">
            <w:pPr>
              <w:jc w:val="left"/>
              <w:rPr>
                <w:i/>
                <w:lang w:val="cs-CZ"/>
              </w:rPr>
            </w:pPr>
            <w:r w:rsidRPr="00C728A0">
              <w:rPr>
                <w:rFonts w:eastAsia="Times New Roman"/>
                <w:i/>
                <w:lang w:val="cs-CZ"/>
              </w:rPr>
              <w:t>NOTICE (RSD product category A)</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lang w:val="cs-CZ"/>
              </w:rPr>
              <w:t>Veronika Olšovcová</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eastAsia="Times New Roman"/>
                <w:lang w:val="cs-CZ"/>
              </w:rPr>
            </w:pPr>
            <w:r w:rsidRPr="00371953">
              <w:rPr>
                <w:rFonts w:eastAsia="Times New Roman"/>
                <w:lang w:val="cs-CZ"/>
              </w:rPr>
              <w:t>Safety Coordinator</w:t>
            </w:r>
          </w:p>
        </w:tc>
        <w:tc>
          <w:tcPr>
            <w:tcW w:w="2178" w:type="pct"/>
            <w:gridSpan w:val="2"/>
            <w:tcBorders>
              <w:left w:val="single" w:sz="4" w:space="0" w:color="auto"/>
              <w:right w:val="single" w:sz="4" w:space="0" w:color="auto"/>
            </w:tcBorders>
            <w:vAlign w:val="center"/>
          </w:tcPr>
          <w:p w:rsidR="004E1356" w:rsidRPr="00C728A0" w:rsidRDefault="004E1356" w:rsidP="003341B2">
            <w:pPr>
              <w:jc w:val="left"/>
              <w:rPr>
                <w:i/>
                <w:lang w:val="cs-CZ"/>
              </w:rPr>
            </w:pPr>
            <w:r w:rsidRPr="00C728A0">
              <w:rPr>
                <w:rFonts w:eastAsia="Times New Roman"/>
                <w:i/>
                <w:lang w:val="cs-CZ"/>
              </w:rPr>
              <w:t>NOTICE (RSD product category A)</w:t>
            </w:r>
          </w:p>
        </w:tc>
      </w:tr>
      <w:tr w:rsidR="004E1356" w:rsidRPr="00371953" w:rsidTr="004E1356">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before="200" w:after="200"/>
              <w:ind w:left="142"/>
              <w:jc w:val="left"/>
              <w:rPr>
                <w:rFonts w:cs="Calibri"/>
                <w:lang w:val="cs-CZ"/>
              </w:rPr>
            </w:pPr>
            <w:r w:rsidRPr="00371953">
              <w:rPr>
                <w:rFonts w:cs="Calibri"/>
                <w:lang w:val="cs-CZ"/>
              </w:rPr>
              <w:t>Viktor Fedosov</w:t>
            </w:r>
          </w:p>
        </w:tc>
        <w:tc>
          <w:tcPr>
            <w:tcW w:w="1531" w:type="pct"/>
            <w:tcBorders>
              <w:top w:val="single" w:sz="4" w:space="0" w:color="auto"/>
              <w:left w:val="single" w:sz="4" w:space="0" w:color="auto"/>
              <w:bottom w:val="single" w:sz="4" w:space="0" w:color="auto"/>
              <w:right w:val="single" w:sz="4" w:space="0" w:color="auto"/>
            </w:tcBorders>
            <w:vAlign w:val="center"/>
          </w:tcPr>
          <w:p w:rsidR="004E1356" w:rsidRPr="00371953" w:rsidRDefault="004E1356" w:rsidP="003341B2">
            <w:pPr>
              <w:spacing w:after="200"/>
              <w:jc w:val="left"/>
              <w:rPr>
                <w:rFonts w:eastAsia="Times New Roman"/>
                <w:lang w:val="cs-CZ"/>
              </w:rPr>
            </w:pPr>
            <w:r w:rsidRPr="00371953">
              <w:rPr>
                <w:rFonts w:eastAsia="Times New Roman"/>
                <w:lang w:val="cs-CZ"/>
              </w:rPr>
              <w:t>SE &amp; Planning group leader; Quality Manager</w:t>
            </w:r>
          </w:p>
        </w:tc>
        <w:tc>
          <w:tcPr>
            <w:tcW w:w="2178" w:type="pct"/>
            <w:gridSpan w:val="2"/>
            <w:tcBorders>
              <w:left w:val="single" w:sz="4" w:space="0" w:color="auto"/>
              <w:right w:val="single" w:sz="4" w:space="0" w:color="auto"/>
            </w:tcBorders>
            <w:vAlign w:val="center"/>
          </w:tcPr>
          <w:p w:rsidR="004E1356" w:rsidRPr="00C728A0" w:rsidRDefault="004E1356" w:rsidP="003341B2">
            <w:pPr>
              <w:jc w:val="left"/>
              <w:rPr>
                <w:i/>
                <w:lang w:val="cs-CZ"/>
              </w:rPr>
            </w:pPr>
            <w:r w:rsidRPr="00C728A0">
              <w:rPr>
                <w:rFonts w:eastAsia="Times New Roman"/>
                <w:i/>
                <w:lang w:val="cs-CZ"/>
              </w:rPr>
              <w:t>NOTICE (RSD product category A)</w:t>
            </w:r>
          </w:p>
        </w:tc>
      </w:tr>
    </w:tbl>
    <w:p w:rsidR="001D002C" w:rsidRPr="00371953" w:rsidRDefault="001D002C" w:rsidP="001D002C">
      <w:pPr>
        <w:pStyle w:val="Bezmezer"/>
        <w:rPr>
          <w:rStyle w:val="Siln"/>
          <w:b w:val="0"/>
          <w:bCs w:val="0"/>
          <w:sz w:val="10"/>
          <w:szCs w:val="10"/>
          <w:lang w:val="cs-CZ"/>
        </w:rPr>
      </w:pPr>
    </w:p>
    <w:tbl>
      <w:tblPr>
        <w:tblStyle w:val="Mkatabulky"/>
        <w:tblW w:w="9750" w:type="dxa"/>
        <w:jc w:val="center"/>
        <w:tblLayout w:type="fixed"/>
        <w:tblLook w:val="04A0" w:firstRow="1" w:lastRow="0" w:firstColumn="1" w:lastColumn="0" w:noHBand="0" w:noVBand="1"/>
      </w:tblPr>
      <w:tblGrid>
        <w:gridCol w:w="2142"/>
        <w:gridCol w:w="3510"/>
        <w:gridCol w:w="1971"/>
        <w:gridCol w:w="2127"/>
      </w:tblGrid>
      <w:tr w:rsidR="001D002C" w:rsidRPr="00371953" w:rsidTr="001D002C">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371953" w:rsidRDefault="001D002C" w:rsidP="001D002C">
            <w:pPr>
              <w:pStyle w:val="DoctType"/>
              <w:rPr>
                <w:rStyle w:val="Siln"/>
                <w:b/>
                <w:bCs w:val="0"/>
                <w:lang w:val="cs-CZ"/>
              </w:rPr>
            </w:pPr>
            <w:r w:rsidRPr="00371953">
              <w:rPr>
                <w:noProof/>
                <w:lang w:val="cs-CZ"/>
              </w:rPr>
              <w:drawing>
                <wp:anchor distT="0" distB="0" distL="114300" distR="114300" simplePos="0" relativeHeight="251659264" behindDoc="1" locked="0" layoutInCell="1" allowOverlap="1" wp14:anchorId="397ADDA1" wp14:editId="39954B92">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371953">
              <w:rPr>
                <w:lang w:val="cs-CZ"/>
              </w:rPr>
              <w:br w:type="page"/>
            </w:r>
            <w:r w:rsidRPr="00371953">
              <w:rPr>
                <w:rStyle w:val="Siln"/>
                <w:b/>
                <w:lang w:val="cs-CZ"/>
              </w:rPr>
              <w:t>Schválení dokumentu</w:t>
            </w:r>
          </w:p>
        </w:tc>
      </w:tr>
      <w:tr w:rsidR="001D002C" w:rsidRPr="00371953" w:rsidTr="00007ADA">
        <w:trPr>
          <w:trHeight w:hRule="exact" w:val="579"/>
          <w:jc w:val="center"/>
        </w:trPr>
        <w:tc>
          <w:tcPr>
            <w:tcW w:w="10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Jméno, Příjmení (schvalujícího)</w:t>
            </w:r>
          </w:p>
        </w:tc>
        <w:tc>
          <w:tcPr>
            <w:tcW w:w="1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Pracovní pozice</w:t>
            </w:r>
          </w:p>
        </w:tc>
        <w:tc>
          <w:tcPr>
            <w:tcW w:w="10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Datum</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 w:val="19"/>
                <w:szCs w:val="19"/>
                <w:lang w:val="cs-CZ"/>
              </w:rPr>
            </w:pPr>
            <w:r w:rsidRPr="00371953">
              <w:rPr>
                <w:rStyle w:val="Zvraznn"/>
                <w:sz w:val="19"/>
                <w:szCs w:val="19"/>
                <w:lang w:val="cs-CZ"/>
              </w:rPr>
              <w:t>Podpis</w:t>
            </w:r>
          </w:p>
        </w:tc>
      </w:tr>
      <w:tr w:rsidR="00C44271" w:rsidRPr="00371953" w:rsidTr="006C2DF4">
        <w:trPr>
          <w:trHeight w:hRule="exact" w:val="878"/>
          <w:jc w:val="center"/>
        </w:trPr>
        <w:tc>
          <w:tcPr>
            <w:tcW w:w="1098" w:type="pct"/>
            <w:tcBorders>
              <w:top w:val="single" w:sz="4" w:space="0" w:color="auto"/>
              <w:left w:val="single" w:sz="4" w:space="0" w:color="auto"/>
              <w:bottom w:val="single" w:sz="4" w:space="0" w:color="auto"/>
              <w:right w:val="single" w:sz="4" w:space="0" w:color="auto"/>
            </w:tcBorders>
            <w:vAlign w:val="center"/>
          </w:tcPr>
          <w:p w:rsidR="00C44271" w:rsidRPr="00371953" w:rsidRDefault="00C44271" w:rsidP="003341B2">
            <w:pPr>
              <w:spacing w:before="200" w:after="200"/>
              <w:ind w:left="142"/>
              <w:jc w:val="left"/>
              <w:rPr>
                <w:lang w:val="cs-CZ"/>
              </w:rPr>
            </w:pPr>
            <w:r w:rsidRPr="00371953">
              <w:rPr>
                <w:rFonts w:cs="Calibri"/>
                <w:lang w:val="cs-CZ"/>
              </w:rPr>
              <w:t>Georg Korn</w:t>
            </w:r>
          </w:p>
        </w:tc>
        <w:tc>
          <w:tcPr>
            <w:tcW w:w="1800" w:type="pct"/>
            <w:tcBorders>
              <w:top w:val="single" w:sz="4" w:space="0" w:color="auto"/>
              <w:left w:val="single" w:sz="4" w:space="0" w:color="auto"/>
              <w:bottom w:val="single" w:sz="4" w:space="0" w:color="auto"/>
              <w:right w:val="single" w:sz="4" w:space="0" w:color="auto"/>
            </w:tcBorders>
            <w:vAlign w:val="center"/>
          </w:tcPr>
          <w:p w:rsidR="00C44271" w:rsidRPr="00371953" w:rsidRDefault="00C44271" w:rsidP="003341B2">
            <w:pPr>
              <w:jc w:val="left"/>
              <w:rPr>
                <w:lang w:val="cs-CZ"/>
              </w:rPr>
            </w:pPr>
            <w:r w:rsidRPr="00371953">
              <w:rPr>
                <w:lang w:val="cs-CZ"/>
              </w:rPr>
              <w:t>Science and Technology Manager, Scientific coordinator of RP2-6</w:t>
            </w:r>
          </w:p>
        </w:tc>
        <w:tc>
          <w:tcPr>
            <w:tcW w:w="1011" w:type="pct"/>
            <w:tcBorders>
              <w:top w:val="single" w:sz="4" w:space="0" w:color="auto"/>
              <w:left w:val="single" w:sz="4" w:space="0" w:color="auto"/>
              <w:bottom w:val="single" w:sz="4" w:space="0" w:color="auto"/>
              <w:right w:val="single" w:sz="4" w:space="0" w:color="auto"/>
            </w:tcBorders>
            <w:vAlign w:val="center"/>
          </w:tcPr>
          <w:p w:rsidR="00C44271" w:rsidRPr="00371953" w:rsidRDefault="00C44271" w:rsidP="00C44271">
            <w:pPr>
              <w:rPr>
                <w:lang w:val="cs-CZ"/>
              </w:rPr>
            </w:pPr>
          </w:p>
        </w:tc>
        <w:tc>
          <w:tcPr>
            <w:tcW w:w="1091" w:type="pct"/>
            <w:tcBorders>
              <w:top w:val="single" w:sz="4" w:space="0" w:color="auto"/>
              <w:left w:val="single" w:sz="4" w:space="0" w:color="auto"/>
              <w:bottom w:val="single" w:sz="4" w:space="0" w:color="auto"/>
              <w:right w:val="single" w:sz="4" w:space="0" w:color="auto"/>
            </w:tcBorders>
            <w:vAlign w:val="center"/>
          </w:tcPr>
          <w:p w:rsidR="00C44271" w:rsidRPr="00371953" w:rsidRDefault="00C44271" w:rsidP="00C44271">
            <w:pPr>
              <w:rPr>
                <w:lang w:val="cs-CZ"/>
              </w:rPr>
            </w:pPr>
          </w:p>
        </w:tc>
      </w:tr>
    </w:tbl>
    <w:p w:rsidR="001D002C" w:rsidRPr="00371953" w:rsidRDefault="001D002C" w:rsidP="001D002C">
      <w:pPr>
        <w:pStyle w:val="Bezmezer"/>
        <w:rPr>
          <w:sz w:val="10"/>
          <w:szCs w:val="10"/>
          <w:lang w:val="cs-CZ"/>
        </w:rPr>
      </w:pPr>
    </w:p>
    <w:tbl>
      <w:tblPr>
        <w:tblStyle w:val="Mkatabulky"/>
        <w:tblW w:w="9750" w:type="dxa"/>
        <w:jc w:val="center"/>
        <w:tblLayout w:type="fixed"/>
        <w:tblLook w:val="04A0" w:firstRow="1" w:lastRow="0" w:firstColumn="1" w:lastColumn="0" w:noHBand="0" w:noVBand="1"/>
      </w:tblPr>
      <w:tblGrid>
        <w:gridCol w:w="957"/>
        <w:gridCol w:w="1560"/>
        <w:gridCol w:w="1420"/>
        <w:gridCol w:w="4822"/>
        <w:gridCol w:w="991"/>
      </w:tblGrid>
      <w:tr w:rsidR="001D002C" w:rsidRPr="00371953" w:rsidTr="001D002C">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D002C" w:rsidRPr="00371953" w:rsidRDefault="001D002C" w:rsidP="001D002C">
            <w:pPr>
              <w:pStyle w:val="DoctType"/>
              <w:rPr>
                <w:rStyle w:val="Siln"/>
                <w:b/>
                <w:bCs w:val="0"/>
                <w:lang w:val="cs-CZ"/>
              </w:rPr>
            </w:pPr>
            <w:r w:rsidRPr="00371953">
              <w:rPr>
                <w:noProof/>
                <w:lang w:val="cs-CZ"/>
              </w:rPr>
              <w:drawing>
                <wp:anchor distT="0" distB="0" distL="114300" distR="114300" simplePos="0" relativeHeight="251660288" behindDoc="1" locked="0" layoutInCell="1" allowOverlap="1" wp14:anchorId="2F80F0F7" wp14:editId="00A8EDCE">
                  <wp:simplePos x="0" y="0"/>
                  <wp:positionH relativeFrom="page">
                    <wp:posOffset>-5080</wp:posOffset>
                  </wp:positionH>
                  <wp:positionV relativeFrom="page">
                    <wp:posOffset>8044180</wp:posOffset>
                  </wp:positionV>
                  <wp:extent cx="7595870" cy="26244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371953">
              <w:rPr>
                <w:lang w:val="cs-CZ"/>
              </w:rPr>
              <w:br w:type="page"/>
            </w:r>
            <w:r w:rsidRPr="00371953">
              <w:rPr>
                <w:rStyle w:val="Siln"/>
                <w:b/>
                <w:lang w:val="cs-CZ"/>
              </w:rPr>
              <w:t>Historie revizí / Change Log</w:t>
            </w:r>
          </w:p>
        </w:tc>
      </w:tr>
      <w:tr w:rsidR="001D002C" w:rsidRPr="00371953" w:rsidTr="001D002C">
        <w:trPr>
          <w:trHeight w:hRule="exact" w:val="579"/>
          <w:jc w:val="center"/>
        </w:trPr>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Cs w:val="19"/>
                <w:lang w:val="cs-CZ"/>
              </w:rPr>
            </w:pPr>
            <w:r w:rsidRPr="00371953">
              <w:rPr>
                <w:rStyle w:val="Zvraznn"/>
                <w:szCs w:val="19"/>
                <w:lang w:val="cs-CZ"/>
              </w:rPr>
              <w:t>Č. změny</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Cs w:val="19"/>
                <w:lang w:val="cs-CZ"/>
              </w:rPr>
            </w:pPr>
            <w:r w:rsidRPr="00371953">
              <w:rPr>
                <w:rStyle w:val="Zvraznn"/>
                <w:szCs w:val="19"/>
                <w:lang w:val="cs-CZ"/>
              </w:rPr>
              <w:t>Změny provedl</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Cs w:val="19"/>
                <w:lang w:val="cs-CZ"/>
              </w:rPr>
            </w:pPr>
            <w:r w:rsidRPr="00371953">
              <w:rPr>
                <w:rStyle w:val="Zvraznn"/>
                <w:szCs w:val="19"/>
                <w:lang w:val="cs-CZ"/>
              </w:rPr>
              <w:t>Datum</w:t>
            </w:r>
          </w:p>
        </w:tc>
        <w:tc>
          <w:tcPr>
            <w:tcW w:w="2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rPr>
                <w:rStyle w:val="Zvraznn"/>
                <w:szCs w:val="19"/>
                <w:lang w:val="cs-CZ"/>
              </w:rPr>
            </w:pPr>
            <w:r w:rsidRPr="00371953">
              <w:rPr>
                <w:rStyle w:val="Zvraznn"/>
                <w:szCs w:val="19"/>
                <w:lang w:val="cs-CZ"/>
              </w:rPr>
              <w:t>Popis změny, Stránky, Kapitoly</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71953" w:rsidRDefault="001D002C" w:rsidP="0031049B">
            <w:pPr>
              <w:pStyle w:val="Bezmezer"/>
              <w:jc w:val="center"/>
              <w:rPr>
                <w:rStyle w:val="Zvraznn"/>
                <w:szCs w:val="19"/>
                <w:lang w:val="cs-CZ"/>
              </w:rPr>
            </w:pPr>
            <w:r w:rsidRPr="00371953">
              <w:rPr>
                <w:rStyle w:val="Zvraznn"/>
                <w:szCs w:val="19"/>
                <w:lang w:val="cs-CZ"/>
              </w:rPr>
              <w:t>TC rev.</w:t>
            </w:r>
          </w:p>
        </w:tc>
      </w:tr>
      <w:tr w:rsidR="001D002C" w:rsidRPr="00371953" w:rsidTr="001D002C">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1</w:t>
            </w:r>
          </w:p>
        </w:tc>
        <w:tc>
          <w:tcPr>
            <w:tcW w:w="800"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F718D5">
            <w:pPr>
              <w:jc w:val="left"/>
              <w:rPr>
                <w:lang w:val="cs-CZ"/>
              </w:rPr>
            </w:pPr>
            <w:r>
              <w:rPr>
                <w:lang w:val="cs-CZ"/>
              </w:rPr>
              <w:t>Jan Sýs</w:t>
            </w:r>
          </w:p>
        </w:tc>
        <w:tc>
          <w:tcPr>
            <w:tcW w:w="728"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11.08.2017</w:t>
            </w:r>
          </w:p>
        </w:tc>
        <w:tc>
          <w:tcPr>
            <w:tcW w:w="2473"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left"/>
              <w:rPr>
                <w:lang w:val="cs-CZ"/>
              </w:rPr>
            </w:pPr>
            <w:r w:rsidRPr="00C728A0">
              <w:rPr>
                <w:lang w:val="cs-CZ"/>
              </w:rPr>
              <w:t>Draft dokumentu</w:t>
            </w:r>
          </w:p>
        </w:tc>
        <w:tc>
          <w:tcPr>
            <w:tcW w:w="508"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w:t>
            </w:r>
          </w:p>
        </w:tc>
      </w:tr>
      <w:tr w:rsidR="001D002C" w:rsidRPr="00371953" w:rsidTr="001D002C">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2</w:t>
            </w:r>
          </w:p>
        </w:tc>
        <w:tc>
          <w:tcPr>
            <w:tcW w:w="800"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F718D5">
            <w:pPr>
              <w:jc w:val="left"/>
              <w:rPr>
                <w:lang w:val="cs-CZ"/>
              </w:rPr>
            </w:pPr>
            <w:r>
              <w:rPr>
                <w:lang w:val="cs-CZ"/>
              </w:rPr>
              <w:t>Marek Malý</w:t>
            </w:r>
          </w:p>
        </w:tc>
        <w:tc>
          <w:tcPr>
            <w:tcW w:w="728"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24.08.2017</w:t>
            </w:r>
          </w:p>
        </w:tc>
        <w:tc>
          <w:tcPr>
            <w:tcW w:w="2473"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left"/>
              <w:rPr>
                <w:lang w:val="cs-CZ"/>
              </w:rPr>
            </w:pPr>
            <w:r w:rsidRPr="00C728A0">
              <w:rPr>
                <w:lang w:val="cs-CZ"/>
              </w:rPr>
              <w:t>Zpracování do RSD formy, interní revize dokumentu</w:t>
            </w:r>
          </w:p>
        </w:tc>
        <w:tc>
          <w:tcPr>
            <w:tcW w:w="508"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A</w:t>
            </w:r>
          </w:p>
        </w:tc>
      </w:tr>
      <w:tr w:rsidR="001D002C" w:rsidRPr="00371953" w:rsidTr="004F587B">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3</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1D002C" w:rsidRPr="00371953" w:rsidRDefault="00F718D5" w:rsidP="00F718D5">
            <w:pPr>
              <w:jc w:val="left"/>
              <w:rPr>
                <w:lang w:val="cs-CZ"/>
              </w:rPr>
            </w:pPr>
            <w:r>
              <w:rPr>
                <w:lang w:val="cs-CZ"/>
              </w:rPr>
              <w:t>Marek Malý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1D002C" w:rsidRPr="00371953" w:rsidRDefault="00355FF9" w:rsidP="00355FF9">
            <w:pPr>
              <w:jc w:val="center"/>
              <w:rPr>
                <w:lang w:val="cs-CZ"/>
              </w:rPr>
            </w:pPr>
            <w:r>
              <w:rPr>
                <w:lang w:val="cs-CZ"/>
              </w:rPr>
              <w:t>31</w:t>
            </w:r>
            <w:r w:rsidR="00F718D5">
              <w:rPr>
                <w:lang w:val="cs-CZ"/>
              </w:rPr>
              <w:t>.08.2017</w:t>
            </w:r>
          </w:p>
        </w:tc>
        <w:tc>
          <w:tcPr>
            <w:tcW w:w="2473"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C728A0">
            <w:pPr>
              <w:jc w:val="left"/>
              <w:rPr>
                <w:lang w:val="cs-CZ"/>
              </w:rPr>
            </w:pPr>
            <w:r>
              <w:rPr>
                <w:lang w:val="cs-CZ"/>
              </w:rPr>
              <w:t>Finální verze dokumentu ke schválení</w:t>
            </w:r>
          </w:p>
        </w:tc>
        <w:tc>
          <w:tcPr>
            <w:tcW w:w="508" w:type="pct"/>
            <w:tcBorders>
              <w:top w:val="single" w:sz="4" w:space="0" w:color="auto"/>
              <w:left w:val="single" w:sz="4" w:space="0" w:color="auto"/>
              <w:bottom w:val="single" w:sz="4" w:space="0" w:color="auto"/>
              <w:right w:val="single" w:sz="4" w:space="0" w:color="auto"/>
            </w:tcBorders>
            <w:vAlign w:val="center"/>
          </w:tcPr>
          <w:p w:rsidR="001D002C" w:rsidRPr="00371953" w:rsidRDefault="00C728A0" w:rsidP="003341B2">
            <w:pPr>
              <w:jc w:val="center"/>
              <w:rPr>
                <w:lang w:val="cs-CZ"/>
              </w:rPr>
            </w:pPr>
            <w:r>
              <w:rPr>
                <w:lang w:val="cs-CZ"/>
              </w:rPr>
              <w:t>B</w:t>
            </w:r>
          </w:p>
        </w:tc>
      </w:tr>
      <w:tr w:rsidR="0031049B" w:rsidRPr="00371953" w:rsidTr="004F587B">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31049B" w:rsidRDefault="0031049B" w:rsidP="003341B2">
            <w:pPr>
              <w:jc w:val="center"/>
              <w:rPr>
                <w:lang w:val="cs-CZ"/>
              </w:rPr>
            </w:pPr>
            <w:r>
              <w:rPr>
                <w:lang w:val="cs-CZ"/>
              </w:rPr>
              <w:t>4</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31049B" w:rsidRPr="00371953" w:rsidRDefault="0031049B" w:rsidP="0031049B">
            <w:pPr>
              <w:jc w:val="left"/>
              <w:rPr>
                <w:lang w:val="cs-CZ"/>
              </w:rPr>
            </w:pPr>
            <w:r>
              <w:rPr>
                <w:lang w:val="cs-CZ"/>
              </w:rPr>
              <w:t>Marek Malý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31049B" w:rsidRPr="00371953" w:rsidRDefault="006C2DF4" w:rsidP="006C2DF4">
            <w:pPr>
              <w:jc w:val="center"/>
              <w:rPr>
                <w:lang w:val="cs-CZ"/>
              </w:rPr>
            </w:pPr>
            <w:r>
              <w:rPr>
                <w:lang w:val="cs-CZ"/>
              </w:rPr>
              <w:t>15</w:t>
            </w:r>
            <w:r w:rsidR="0031049B">
              <w:rPr>
                <w:lang w:val="cs-CZ"/>
              </w:rPr>
              <w:t>.0</w:t>
            </w:r>
            <w:r>
              <w:rPr>
                <w:lang w:val="cs-CZ"/>
              </w:rPr>
              <w:t>9</w:t>
            </w:r>
            <w:r w:rsidR="0031049B">
              <w:rPr>
                <w:lang w:val="cs-CZ"/>
              </w:rPr>
              <w:t>.2017</w:t>
            </w:r>
          </w:p>
        </w:tc>
        <w:tc>
          <w:tcPr>
            <w:tcW w:w="2473" w:type="pct"/>
            <w:tcBorders>
              <w:top w:val="single" w:sz="4" w:space="0" w:color="auto"/>
              <w:left w:val="single" w:sz="4" w:space="0" w:color="auto"/>
              <w:bottom w:val="single" w:sz="4" w:space="0" w:color="auto"/>
              <w:right w:val="single" w:sz="4" w:space="0" w:color="auto"/>
            </w:tcBorders>
            <w:vAlign w:val="center"/>
          </w:tcPr>
          <w:p w:rsidR="0031049B" w:rsidRPr="00371953" w:rsidRDefault="00D75305" w:rsidP="0031049B">
            <w:pPr>
              <w:jc w:val="left"/>
              <w:rPr>
                <w:lang w:val="cs-CZ"/>
              </w:rPr>
            </w:pPr>
            <w:r>
              <w:rPr>
                <w:lang w:val="cs-CZ"/>
              </w:rPr>
              <w:t>Aktualizace</w:t>
            </w:r>
            <w:r w:rsidR="006C2DF4">
              <w:rPr>
                <w:lang w:val="cs-CZ"/>
              </w:rPr>
              <w:t>, přidání standardní kapitoly 1.5</w:t>
            </w:r>
          </w:p>
        </w:tc>
        <w:tc>
          <w:tcPr>
            <w:tcW w:w="508" w:type="pct"/>
            <w:tcBorders>
              <w:top w:val="single" w:sz="4" w:space="0" w:color="auto"/>
              <w:left w:val="single" w:sz="4" w:space="0" w:color="auto"/>
              <w:bottom w:val="single" w:sz="4" w:space="0" w:color="auto"/>
              <w:right w:val="single" w:sz="4" w:space="0" w:color="auto"/>
            </w:tcBorders>
            <w:vAlign w:val="center"/>
          </w:tcPr>
          <w:p w:rsidR="0031049B" w:rsidRPr="00371953" w:rsidRDefault="0031049B" w:rsidP="0031049B">
            <w:pPr>
              <w:jc w:val="center"/>
              <w:rPr>
                <w:lang w:val="cs-CZ"/>
              </w:rPr>
            </w:pPr>
            <w:r>
              <w:rPr>
                <w:lang w:val="cs-CZ"/>
              </w:rPr>
              <w:t>C</w:t>
            </w:r>
          </w:p>
        </w:tc>
      </w:tr>
    </w:tbl>
    <w:p w:rsidR="001D002C" w:rsidRPr="00371953" w:rsidRDefault="001D002C">
      <w:pPr>
        <w:spacing w:before="0" w:after="0" w:line="240" w:lineRule="auto"/>
        <w:contextualSpacing w:val="0"/>
        <w:rPr>
          <w:kern w:val="32"/>
          <w:sz w:val="18"/>
          <w:szCs w:val="32"/>
          <w:lang w:val="cs-CZ"/>
        </w:rPr>
      </w:pPr>
      <w:r w:rsidRPr="00371953">
        <w:rPr>
          <w:lang w:val="cs-CZ"/>
        </w:rPr>
        <w:br w:type="page"/>
      </w:r>
    </w:p>
    <w:p w:rsidR="001D002C" w:rsidRPr="00371953" w:rsidRDefault="001D002C" w:rsidP="001D002C">
      <w:pPr>
        <w:pStyle w:val="Bezmezer"/>
        <w:rPr>
          <w:lang w:val="cs-CZ"/>
        </w:rPr>
      </w:pPr>
    </w:p>
    <w:bookmarkStart w:id="1" w:name="_Toc385222025" w:displacedByCustomXml="next"/>
    <w:bookmarkEnd w:id="1" w:displacedByCustomXml="next"/>
    <w:sdt>
      <w:sdtPr>
        <w:rPr>
          <w:rFonts w:ascii="Univers" w:eastAsia="Calibri" w:hAnsi="Univers" w:cs="Times New Roman"/>
          <w:b w:val="0"/>
          <w:bCs w:val="0"/>
          <w:iCs w:val="0"/>
          <w:color w:val="auto"/>
          <w:sz w:val="22"/>
          <w:szCs w:val="32"/>
          <w:lang w:val="cs-CZ"/>
        </w:rPr>
        <w:id w:val="-1893648791"/>
        <w:docPartObj>
          <w:docPartGallery w:val="Table of Contents"/>
          <w:docPartUnique/>
        </w:docPartObj>
      </w:sdtPr>
      <w:sdtEndPr>
        <w:rPr>
          <w:rFonts w:ascii="Verdana" w:hAnsi="Verdana"/>
          <w:color w:val="262626"/>
          <w:sz w:val="18"/>
        </w:rPr>
      </w:sdtEndPr>
      <w:sdtContent>
        <w:p w:rsidR="004E2DE5" w:rsidRPr="00371953" w:rsidRDefault="006C6A53" w:rsidP="00E67ABB">
          <w:pPr>
            <w:pStyle w:val="Nadpisobsahu"/>
            <w:rPr>
              <w:lang w:val="cs-CZ"/>
            </w:rPr>
          </w:pPr>
          <w:r w:rsidRPr="00371953">
            <w:rPr>
              <w:lang w:val="cs-CZ"/>
            </w:rPr>
            <w:t>Obsah</w:t>
          </w:r>
        </w:p>
        <w:p w:rsidR="004E2DE5" w:rsidRPr="00371953" w:rsidRDefault="004E2DE5" w:rsidP="004E2DE5">
          <w:pPr>
            <w:pStyle w:val="Bezmezer"/>
            <w:rPr>
              <w:lang w:val="cs-CZ"/>
            </w:rPr>
          </w:pPr>
        </w:p>
        <w:p w:rsidR="00704254" w:rsidRDefault="004E2DE5">
          <w:pPr>
            <w:pStyle w:val="Obsah1"/>
            <w:tabs>
              <w:tab w:val="right" w:leader="dot" w:pos="8698"/>
            </w:tabs>
            <w:rPr>
              <w:rFonts w:asciiTheme="minorHAnsi" w:eastAsiaTheme="minorEastAsia" w:hAnsiTheme="minorHAnsi" w:cstheme="minorBidi"/>
              <w:noProof/>
              <w:color w:val="auto"/>
              <w:sz w:val="22"/>
              <w:lang w:val="cs-CZ"/>
            </w:rPr>
          </w:pPr>
          <w:r w:rsidRPr="00371953">
            <w:rPr>
              <w:lang w:val="cs-CZ"/>
            </w:rPr>
            <w:fldChar w:fldCharType="begin"/>
          </w:r>
          <w:r w:rsidRPr="00371953">
            <w:rPr>
              <w:lang w:val="cs-CZ"/>
            </w:rPr>
            <w:instrText xml:space="preserve"> TOC \o "1-3" \h \z \u </w:instrText>
          </w:r>
          <w:r w:rsidRPr="00371953">
            <w:rPr>
              <w:lang w:val="cs-CZ"/>
            </w:rPr>
            <w:fldChar w:fldCharType="separate"/>
          </w:r>
          <w:hyperlink w:anchor="_Toc493243707" w:history="1">
            <w:r w:rsidR="00704254" w:rsidRPr="00777980">
              <w:rPr>
                <w:rStyle w:val="Hypertextovodkaz"/>
                <w:noProof/>
                <w:lang w:val="cs-CZ"/>
              </w:rPr>
              <w:t>1. Úvod</w:t>
            </w:r>
            <w:r w:rsidR="00704254">
              <w:rPr>
                <w:noProof/>
                <w:webHidden/>
              </w:rPr>
              <w:tab/>
            </w:r>
            <w:r w:rsidR="00704254">
              <w:rPr>
                <w:noProof/>
                <w:webHidden/>
              </w:rPr>
              <w:fldChar w:fldCharType="begin"/>
            </w:r>
            <w:r w:rsidR="00704254">
              <w:rPr>
                <w:noProof/>
                <w:webHidden/>
              </w:rPr>
              <w:instrText xml:space="preserve"> PAGEREF _Toc493243707 \h </w:instrText>
            </w:r>
            <w:r w:rsidR="00704254">
              <w:rPr>
                <w:noProof/>
                <w:webHidden/>
              </w:rPr>
            </w:r>
            <w:r w:rsidR="00704254">
              <w:rPr>
                <w:noProof/>
                <w:webHidden/>
              </w:rPr>
              <w:fldChar w:fldCharType="separate"/>
            </w:r>
            <w:r w:rsidR="0051562C">
              <w:rPr>
                <w:noProof/>
                <w:webHidden/>
              </w:rPr>
              <w:t>4</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08" w:history="1">
            <w:r w:rsidR="00704254" w:rsidRPr="00777980">
              <w:rPr>
                <w:rStyle w:val="Hypertextovodkaz"/>
                <w:noProof/>
                <w:lang w:val="cs-CZ"/>
              </w:rPr>
              <w:t>1.1. Účel dokumentu</w:t>
            </w:r>
            <w:r w:rsidR="00704254">
              <w:rPr>
                <w:noProof/>
                <w:webHidden/>
              </w:rPr>
              <w:tab/>
            </w:r>
            <w:r w:rsidR="00704254">
              <w:rPr>
                <w:noProof/>
                <w:webHidden/>
              </w:rPr>
              <w:fldChar w:fldCharType="begin"/>
            </w:r>
            <w:r w:rsidR="00704254">
              <w:rPr>
                <w:noProof/>
                <w:webHidden/>
              </w:rPr>
              <w:instrText xml:space="preserve"> PAGEREF _Toc493243708 \h </w:instrText>
            </w:r>
            <w:r w:rsidR="00704254">
              <w:rPr>
                <w:noProof/>
                <w:webHidden/>
              </w:rPr>
            </w:r>
            <w:r w:rsidR="00704254">
              <w:rPr>
                <w:noProof/>
                <w:webHidden/>
              </w:rPr>
              <w:fldChar w:fldCharType="separate"/>
            </w:r>
            <w:r w:rsidR="0051562C">
              <w:rPr>
                <w:noProof/>
                <w:webHidden/>
              </w:rPr>
              <w:t>4</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09" w:history="1">
            <w:r w:rsidR="00704254" w:rsidRPr="00777980">
              <w:rPr>
                <w:rStyle w:val="Hypertextovodkaz"/>
                <w:noProof/>
                <w:lang w:val="cs-CZ"/>
              </w:rPr>
              <w:t>1.2. Předmět dokumentu</w:t>
            </w:r>
            <w:r w:rsidR="00704254">
              <w:rPr>
                <w:noProof/>
                <w:webHidden/>
              </w:rPr>
              <w:tab/>
            </w:r>
            <w:r w:rsidR="00704254">
              <w:rPr>
                <w:noProof/>
                <w:webHidden/>
              </w:rPr>
              <w:fldChar w:fldCharType="begin"/>
            </w:r>
            <w:r w:rsidR="00704254">
              <w:rPr>
                <w:noProof/>
                <w:webHidden/>
              </w:rPr>
              <w:instrText xml:space="preserve"> PAGEREF _Toc493243709 \h </w:instrText>
            </w:r>
            <w:r w:rsidR="00704254">
              <w:rPr>
                <w:noProof/>
                <w:webHidden/>
              </w:rPr>
            </w:r>
            <w:r w:rsidR="00704254">
              <w:rPr>
                <w:noProof/>
                <w:webHidden/>
              </w:rPr>
              <w:fldChar w:fldCharType="separate"/>
            </w:r>
            <w:r w:rsidR="0051562C">
              <w:rPr>
                <w:noProof/>
                <w:webHidden/>
              </w:rPr>
              <w:t>4</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10" w:history="1">
            <w:r w:rsidR="00704254" w:rsidRPr="00777980">
              <w:rPr>
                <w:rStyle w:val="Hypertextovodkaz"/>
                <w:noProof/>
                <w:lang w:val="cs-CZ"/>
              </w:rPr>
              <w:t>1.3. Pojmy, Definice a Použité zkratky</w:t>
            </w:r>
            <w:r w:rsidR="00704254">
              <w:rPr>
                <w:noProof/>
                <w:webHidden/>
              </w:rPr>
              <w:tab/>
            </w:r>
            <w:r w:rsidR="00704254">
              <w:rPr>
                <w:noProof/>
                <w:webHidden/>
              </w:rPr>
              <w:fldChar w:fldCharType="begin"/>
            </w:r>
            <w:r w:rsidR="00704254">
              <w:rPr>
                <w:noProof/>
                <w:webHidden/>
              </w:rPr>
              <w:instrText xml:space="preserve"> PAGEREF _Toc493243710 \h </w:instrText>
            </w:r>
            <w:r w:rsidR="00704254">
              <w:rPr>
                <w:noProof/>
                <w:webHidden/>
              </w:rPr>
            </w:r>
            <w:r w:rsidR="00704254">
              <w:rPr>
                <w:noProof/>
                <w:webHidden/>
              </w:rPr>
              <w:fldChar w:fldCharType="separate"/>
            </w:r>
            <w:r w:rsidR="0051562C">
              <w:rPr>
                <w:noProof/>
                <w:webHidden/>
              </w:rPr>
              <w:t>4</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11" w:history="1">
            <w:r w:rsidR="00704254" w:rsidRPr="00777980">
              <w:rPr>
                <w:rStyle w:val="Hypertextovodkaz"/>
                <w:noProof/>
                <w:lang w:val="cs-CZ"/>
              </w:rPr>
              <w:t>1.4. Referenční dokumenty</w:t>
            </w:r>
            <w:r w:rsidR="00704254">
              <w:rPr>
                <w:noProof/>
                <w:webHidden/>
              </w:rPr>
              <w:tab/>
            </w:r>
            <w:r w:rsidR="00704254">
              <w:rPr>
                <w:noProof/>
                <w:webHidden/>
              </w:rPr>
              <w:fldChar w:fldCharType="begin"/>
            </w:r>
            <w:r w:rsidR="00704254">
              <w:rPr>
                <w:noProof/>
                <w:webHidden/>
              </w:rPr>
              <w:instrText xml:space="preserve"> PAGEREF _Toc493243711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12" w:history="1">
            <w:r w:rsidR="00704254" w:rsidRPr="00777980">
              <w:rPr>
                <w:rStyle w:val="Hypertextovodkaz"/>
                <w:noProof/>
                <w:lang w:val="cs-CZ"/>
              </w:rPr>
              <w:t>1.5. Odkazy na normy nebo technické dokumenty</w:t>
            </w:r>
            <w:r w:rsidR="00704254">
              <w:rPr>
                <w:noProof/>
                <w:webHidden/>
              </w:rPr>
              <w:tab/>
            </w:r>
            <w:r w:rsidR="00704254">
              <w:rPr>
                <w:noProof/>
                <w:webHidden/>
              </w:rPr>
              <w:fldChar w:fldCharType="begin"/>
            </w:r>
            <w:r w:rsidR="00704254">
              <w:rPr>
                <w:noProof/>
                <w:webHidden/>
              </w:rPr>
              <w:instrText xml:space="preserve"> PAGEREF _Toc493243712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1"/>
            <w:tabs>
              <w:tab w:val="right" w:leader="dot" w:pos="8698"/>
            </w:tabs>
            <w:rPr>
              <w:rFonts w:asciiTheme="minorHAnsi" w:eastAsiaTheme="minorEastAsia" w:hAnsiTheme="minorHAnsi" w:cstheme="minorBidi"/>
              <w:noProof/>
              <w:color w:val="auto"/>
              <w:sz w:val="22"/>
              <w:lang w:val="cs-CZ"/>
            </w:rPr>
          </w:pPr>
          <w:hyperlink w:anchor="_Toc493243713" w:history="1">
            <w:r w:rsidR="00704254" w:rsidRPr="00777980">
              <w:rPr>
                <w:rStyle w:val="Hypertextovodkaz"/>
                <w:noProof/>
                <w:lang w:val="cs-CZ"/>
              </w:rPr>
              <w:t>2. Obecné funkční a výkonové požadavky</w:t>
            </w:r>
            <w:r w:rsidR="00704254">
              <w:rPr>
                <w:noProof/>
                <w:webHidden/>
              </w:rPr>
              <w:tab/>
            </w:r>
            <w:r w:rsidR="00704254">
              <w:rPr>
                <w:noProof/>
                <w:webHidden/>
              </w:rPr>
              <w:fldChar w:fldCharType="begin"/>
            </w:r>
            <w:r w:rsidR="00704254">
              <w:rPr>
                <w:noProof/>
                <w:webHidden/>
              </w:rPr>
              <w:instrText xml:space="preserve"> PAGEREF _Toc493243713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14" w:history="1">
            <w:r w:rsidR="00704254" w:rsidRPr="00777980">
              <w:rPr>
                <w:rStyle w:val="Hypertextovodkaz"/>
                <w:noProof/>
                <w:lang w:val="cs-CZ"/>
              </w:rPr>
              <w:t>2.1. Obecný elektromateriál</w:t>
            </w:r>
            <w:r w:rsidR="00704254">
              <w:rPr>
                <w:noProof/>
                <w:webHidden/>
              </w:rPr>
              <w:tab/>
            </w:r>
            <w:r w:rsidR="00704254">
              <w:rPr>
                <w:noProof/>
                <w:webHidden/>
              </w:rPr>
              <w:fldChar w:fldCharType="begin"/>
            </w:r>
            <w:r w:rsidR="00704254">
              <w:rPr>
                <w:noProof/>
                <w:webHidden/>
              </w:rPr>
              <w:instrText xml:space="preserve"> PAGEREF _Toc493243714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15" w:history="1">
            <w:r w:rsidR="00704254" w:rsidRPr="00777980">
              <w:rPr>
                <w:rStyle w:val="Hypertextovodkaz"/>
                <w:noProof/>
                <w:lang w:val="cs-CZ"/>
              </w:rPr>
              <w:t>2.2. Optické kabely a příslušenství</w:t>
            </w:r>
            <w:r w:rsidR="00704254">
              <w:rPr>
                <w:noProof/>
                <w:webHidden/>
              </w:rPr>
              <w:tab/>
            </w:r>
            <w:r w:rsidR="00704254">
              <w:rPr>
                <w:noProof/>
                <w:webHidden/>
              </w:rPr>
              <w:fldChar w:fldCharType="begin"/>
            </w:r>
            <w:r w:rsidR="00704254">
              <w:rPr>
                <w:noProof/>
                <w:webHidden/>
              </w:rPr>
              <w:instrText xml:space="preserve"> PAGEREF _Toc493243715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16" w:history="1">
            <w:r w:rsidR="00704254" w:rsidRPr="00777980">
              <w:rPr>
                <w:rStyle w:val="Hypertextovodkaz"/>
                <w:noProof/>
                <w:lang w:val="cs-CZ"/>
              </w:rPr>
              <w:t>2.2.1. Optické SM propojovací moduly</w:t>
            </w:r>
            <w:r w:rsidR="00704254">
              <w:rPr>
                <w:noProof/>
                <w:webHidden/>
              </w:rPr>
              <w:tab/>
            </w:r>
            <w:r w:rsidR="00704254">
              <w:rPr>
                <w:noProof/>
                <w:webHidden/>
              </w:rPr>
              <w:fldChar w:fldCharType="begin"/>
            </w:r>
            <w:r w:rsidR="00704254">
              <w:rPr>
                <w:noProof/>
                <w:webHidden/>
              </w:rPr>
              <w:instrText xml:space="preserve"> PAGEREF _Toc493243716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17" w:history="1">
            <w:r w:rsidR="00704254" w:rsidRPr="00777980">
              <w:rPr>
                <w:rStyle w:val="Hypertextovodkaz"/>
                <w:noProof/>
                <w:lang w:val="cs-CZ"/>
              </w:rPr>
              <w:t>2.2.1.1. MPO-MPO</w:t>
            </w:r>
            <w:r w:rsidR="00704254">
              <w:rPr>
                <w:noProof/>
                <w:webHidden/>
              </w:rPr>
              <w:tab/>
            </w:r>
            <w:r w:rsidR="00704254">
              <w:rPr>
                <w:noProof/>
                <w:webHidden/>
              </w:rPr>
              <w:fldChar w:fldCharType="begin"/>
            </w:r>
            <w:r w:rsidR="00704254">
              <w:rPr>
                <w:noProof/>
                <w:webHidden/>
              </w:rPr>
              <w:instrText xml:space="preserve"> PAGEREF _Toc493243717 \h </w:instrText>
            </w:r>
            <w:r w:rsidR="00704254">
              <w:rPr>
                <w:noProof/>
                <w:webHidden/>
              </w:rPr>
            </w:r>
            <w:r w:rsidR="00704254">
              <w:rPr>
                <w:noProof/>
                <w:webHidden/>
              </w:rPr>
              <w:fldChar w:fldCharType="separate"/>
            </w:r>
            <w:r w:rsidR="0051562C">
              <w:rPr>
                <w:noProof/>
                <w:webHidden/>
              </w:rPr>
              <w:t>5</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18" w:history="1">
            <w:r w:rsidR="00704254" w:rsidRPr="00777980">
              <w:rPr>
                <w:rStyle w:val="Hypertextovodkaz"/>
                <w:noProof/>
                <w:lang w:val="cs-CZ"/>
              </w:rPr>
              <w:t>2.2.1.2. LC-LC</w:t>
            </w:r>
            <w:r w:rsidR="00704254">
              <w:rPr>
                <w:noProof/>
                <w:webHidden/>
              </w:rPr>
              <w:tab/>
            </w:r>
            <w:r w:rsidR="00704254">
              <w:rPr>
                <w:noProof/>
                <w:webHidden/>
              </w:rPr>
              <w:fldChar w:fldCharType="begin"/>
            </w:r>
            <w:r w:rsidR="00704254">
              <w:rPr>
                <w:noProof/>
                <w:webHidden/>
              </w:rPr>
              <w:instrText xml:space="preserve"> PAGEREF _Toc493243718 \h </w:instrText>
            </w:r>
            <w:r w:rsidR="00704254">
              <w:rPr>
                <w:noProof/>
                <w:webHidden/>
              </w:rPr>
            </w:r>
            <w:r w:rsidR="00704254">
              <w:rPr>
                <w:noProof/>
                <w:webHidden/>
              </w:rPr>
              <w:fldChar w:fldCharType="separate"/>
            </w:r>
            <w:r w:rsidR="0051562C">
              <w:rPr>
                <w:noProof/>
                <w:webHidden/>
              </w:rPr>
              <w:t>6</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19" w:history="1">
            <w:r w:rsidR="00704254" w:rsidRPr="00777980">
              <w:rPr>
                <w:rStyle w:val="Hypertextovodkaz"/>
                <w:noProof/>
                <w:lang w:val="cs-CZ"/>
              </w:rPr>
              <w:t>2.2.2. Optické MM propojovací moduly</w:t>
            </w:r>
            <w:r w:rsidR="00704254">
              <w:rPr>
                <w:noProof/>
                <w:webHidden/>
              </w:rPr>
              <w:tab/>
            </w:r>
            <w:r w:rsidR="00704254">
              <w:rPr>
                <w:noProof/>
                <w:webHidden/>
              </w:rPr>
              <w:fldChar w:fldCharType="begin"/>
            </w:r>
            <w:r w:rsidR="00704254">
              <w:rPr>
                <w:noProof/>
                <w:webHidden/>
              </w:rPr>
              <w:instrText xml:space="preserve"> PAGEREF _Toc493243719 \h </w:instrText>
            </w:r>
            <w:r w:rsidR="00704254">
              <w:rPr>
                <w:noProof/>
                <w:webHidden/>
              </w:rPr>
            </w:r>
            <w:r w:rsidR="00704254">
              <w:rPr>
                <w:noProof/>
                <w:webHidden/>
              </w:rPr>
              <w:fldChar w:fldCharType="separate"/>
            </w:r>
            <w:r w:rsidR="0051562C">
              <w:rPr>
                <w:noProof/>
                <w:webHidden/>
              </w:rPr>
              <w:t>7</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20" w:history="1">
            <w:r w:rsidR="00704254" w:rsidRPr="00777980">
              <w:rPr>
                <w:rStyle w:val="Hypertextovodkaz"/>
                <w:noProof/>
                <w:lang w:val="cs-CZ"/>
              </w:rPr>
              <w:t>2.2.2.1. LC-LC</w:t>
            </w:r>
            <w:r w:rsidR="00704254">
              <w:rPr>
                <w:noProof/>
                <w:webHidden/>
              </w:rPr>
              <w:tab/>
            </w:r>
            <w:r w:rsidR="00704254">
              <w:rPr>
                <w:noProof/>
                <w:webHidden/>
              </w:rPr>
              <w:fldChar w:fldCharType="begin"/>
            </w:r>
            <w:r w:rsidR="00704254">
              <w:rPr>
                <w:noProof/>
                <w:webHidden/>
              </w:rPr>
              <w:instrText xml:space="preserve"> PAGEREF _Toc493243720 \h </w:instrText>
            </w:r>
            <w:r w:rsidR="00704254">
              <w:rPr>
                <w:noProof/>
                <w:webHidden/>
              </w:rPr>
            </w:r>
            <w:r w:rsidR="00704254">
              <w:rPr>
                <w:noProof/>
                <w:webHidden/>
              </w:rPr>
              <w:fldChar w:fldCharType="separate"/>
            </w:r>
            <w:r w:rsidR="0051562C">
              <w:rPr>
                <w:noProof/>
                <w:webHidden/>
              </w:rPr>
              <w:t>7</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21" w:history="1">
            <w:r w:rsidR="00704254" w:rsidRPr="00777980">
              <w:rPr>
                <w:rStyle w:val="Hypertextovodkaz"/>
                <w:noProof/>
                <w:lang w:val="cs-CZ"/>
              </w:rPr>
              <w:t>2.2.2.2. SC-LC</w:t>
            </w:r>
            <w:r w:rsidR="00704254">
              <w:rPr>
                <w:noProof/>
                <w:webHidden/>
              </w:rPr>
              <w:tab/>
            </w:r>
            <w:r w:rsidR="00704254">
              <w:rPr>
                <w:noProof/>
                <w:webHidden/>
              </w:rPr>
              <w:fldChar w:fldCharType="begin"/>
            </w:r>
            <w:r w:rsidR="00704254">
              <w:rPr>
                <w:noProof/>
                <w:webHidden/>
              </w:rPr>
              <w:instrText xml:space="preserve"> PAGEREF _Toc493243721 \h </w:instrText>
            </w:r>
            <w:r w:rsidR="00704254">
              <w:rPr>
                <w:noProof/>
                <w:webHidden/>
              </w:rPr>
            </w:r>
            <w:r w:rsidR="00704254">
              <w:rPr>
                <w:noProof/>
                <w:webHidden/>
              </w:rPr>
              <w:fldChar w:fldCharType="separate"/>
            </w:r>
            <w:r w:rsidR="0051562C">
              <w:rPr>
                <w:noProof/>
                <w:webHidden/>
              </w:rPr>
              <w:t>8</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22" w:history="1">
            <w:r w:rsidR="00704254" w:rsidRPr="00777980">
              <w:rPr>
                <w:rStyle w:val="Hypertextovodkaz"/>
                <w:noProof/>
              </w:rPr>
              <w:t>2.2.3. Modulární optický rozvaděč (ODF)</w:t>
            </w:r>
            <w:r w:rsidR="00704254">
              <w:rPr>
                <w:noProof/>
                <w:webHidden/>
              </w:rPr>
              <w:tab/>
            </w:r>
            <w:r w:rsidR="00704254">
              <w:rPr>
                <w:noProof/>
                <w:webHidden/>
              </w:rPr>
              <w:fldChar w:fldCharType="begin"/>
            </w:r>
            <w:r w:rsidR="00704254">
              <w:rPr>
                <w:noProof/>
                <w:webHidden/>
              </w:rPr>
              <w:instrText xml:space="preserve"> PAGEREF _Toc493243722 \h </w:instrText>
            </w:r>
            <w:r w:rsidR="00704254">
              <w:rPr>
                <w:noProof/>
                <w:webHidden/>
              </w:rPr>
            </w:r>
            <w:r w:rsidR="00704254">
              <w:rPr>
                <w:noProof/>
                <w:webHidden/>
              </w:rPr>
              <w:fldChar w:fldCharType="separate"/>
            </w:r>
            <w:r w:rsidR="0051562C">
              <w:rPr>
                <w:noProof/>
                <w:webHidden/>
              </w:rPr>
              <w:t>8</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23" w:history="1">
            <w:r w:rsidR="00704254" w:rsidRPr="00777980">
              <w:rPr>
                <w:rStyle w:val="Hypertextovodkaz"/>
                <w:noProof/>
              </w:rPr>
              <w:t>2.2.4. Rozpletový modul pro optický rozvaděč</w:t>
            </w:r>
            <w:r w:rsidR="00704254">
              <w:rPr>
                <w:noProof/>
                <w:webHidden/>
              </w:rPr>
              <w:tab/>
            </w:r>
            <w:r w:rsidR="00704254">
              <w:rPr>
                <w:noProof/>
                <w:webHidden/>
              </w:rPr>
              <w:fldChar w:fldCharType="begin"/>
            </w:r>
            <w:r w:rsidR="00704254">
              <w:rPr>
                <w:noProof/>
                <w:webHidden/>
              </w:rPr>
              <w:instrText xml:space="preserve"> PAGEREF _Toc493243723 \h </w:instrText>
            </w:r>
            <w:r w:rsidR="00704254">
              <w:rPr>
                <w:noProof/>
                <w:webHidden/>
              </w:rPr>
            </w:r>
            <w:r w:rsidR="00704254">
              <w:rPr>
                <w:noProof/>
                <w:webHidden/>
              </w:rPr>
              <w:fldChar w:fldCharType="separate"/>
            </w:r>
            <w:r w:rsidR="0051562C">
              <w:rPr>
                <w:noProof/>
                <w:webHidden/>
              </w:rPr>
              <w:t>9</w:t>
            </w:r>
            <w:r w:rsidR="00704254">
              <w:rPr>
                <w:noProof/>
                <w:webHidden/>
              </w:rPr>
              <w:fldChar w:fldCharType="end"/>
            </w:r>
          </w:hyperlink>
        </w:p>
        <w:p w:rsidR="00704254" w:rsidRDefault="00064816">
          <w:pPr>
            <w:pStyle w:val="Obsah3"/>
            <w:tabs>
              <w:tab w:val="right" w:leader="dot" w:pos="8698"/>
            </w:tabs>
            <w:rPr>
              <w:rFonts w:asciiTheme="minorHAnsi" w:eastAsiaTheme="minorEastAsia" w:hAnsiTheme="minorHAnsi" w:cstheme="minorBidi"/>
              <w:noProof/>
              <w:color w:val="auto"/>
              <w:sz w:val="22"/>
              <w:lang w:val="cs-CZ"/>
            </w:rPr>
          </w:pPr>
          <w:hyperlink w:anchor="_Toc493243724" w:history="1">
            <w:r w:rsidR="00704254" w:rsidRPr="00777980">
              <w:rPr>
                <w:rStyle w:val="Hypertextovodkaz"/>
                <w:noProof/>
              </w:rPr>
              <w:t>2.2.5. Úložný program pro optické propojovací moduly</w:t>
            </w:r>
            <w:r w:rsidR="00704254">
              <w:rPr>
                <w:noProof/>
                <w:webHidden/>
              </w:rPr>
              <w:tab/>
            </w:r>
            <w:r w:rsidR="00704254">
              <w:rPr>
                <w:noProof/>
                <w:webHidden/>
              </w:rPr>
              <w:fldChar w:fldCharType="begin"/>
            </w:r>
            <w:r w:rsidR="00704254">
              <w:rPr>
                <w:noProof/>
                <w:webHidden/>
              </w:rPr>
              <w:instrText xml:space="preserve"> PAGEREF _Toc493243724 \h </w:instrText>
            </w:r>
            <w:r w:rsidR="00704254">
              <w:rPr>
                <w:noProof/>
                <w:webHidden/>
              </w:rPr>
            </w:r>
            <w:r w:rsidR="00704254">
              <w:rPr>
                <w:noProof/>
                <w:webHidden/>
              </w:rPr>
              <w:fldChar w:fldCharType="separate"/>
            </w:r>
            <w:r w:rsidR="0051562C">
              <w:rPr>
                <w:noProof/>
                <w:webHidden/>
              </w:rPr>
              <w:t>10</w:t>
            </w:r>
            <w:r w:rsidR="00704254">
              <w:rPr>
                <w:noProof/>
                <w:webHidden/>
              </w:rPr>
              <w:fldChar w:fldCharType="end"/>
            </w:r>
          </w:hyperlink>
        </w:p>
        <w:p w:rsidR="00704254" w:rsidRDefault="00064816">
          <w:pPr>
            <w:pStyle w:val="Obsah2"/>
            <w:tabs>
              <w:tab w:val="right" w:leader="dot" w:pos="8698"/>
            </w:tabs>
            <w:rPr>
              <w:rFonts w:asciiTheme="minorHAnsi" w:eastAsiaTheme="minorEastAsia" w:hAnsiTheme="minorHAnsi" w:cstheme="minorBidi"/>
              <w:noProof/>
              <w:color w:val="auto"/>
              <w:sz w:val="22"/>
              <w:lang w:val="cs-CZ"/>
            </w:rPr>
          </w:pPr>
          <w:hyperlink w:anchor="_Toc493243725" w:history="1">
            <w:r w:rsidR="00704254" w:rsidRPr="00777980">
              <w:rPr>
                <w:rStyle w:val="Hypertextovodkaz"/>
                <w:noProof/>
              </w:rPr>
              <w:t>2.3. Al - profily a příslušenství</w:t>
            </w:r>
            <w:r w:rsidR="00704254">
              <w:rPr>
                <w:noProof/>
                <w:webHidden/>
              </w:rPr>
              <w:tab/>
            </w:r>
            <w:r w:rsidR="00704254">
              <w:rPr>
                <w:noProof/>
                <w:webHidden/>
              </w:rPr>
              <w:fldChar w:fldCharType="begin"/>
            </w:r>
            <w:r w:rsidR="00704254">
              <w:rPr>
                <w:noProof/>
                <w:webHidden/>
              </w:rPr>
              <w:instrText xml:space="preserve"> PAGEREF _Toc493243725 \h </w:instrText>
            </w:r>
            <w:r w:rsidR="00704254">
              <w:rPr>
                <w:noProof/>
                <w:webHidden/>
              </w:rPr>
            </w:r>
            <w:r w:rsidR="00704254">
              <w:rPr>
                <w:noProof/>
                <w:webHidden/>
              </w:rPr>
              <w:fldChar w:fldCharType="separate"/>
            </w:r>
            <w:r w:rsidR="0051562C">
              <w:rPr>
                <w:noProof/>
                <w:webHidden/>
              </w:rPr>
              <w:t>11</w:t>
            </w:r>
            <w:r w:rsidR="00704254">
              <w:rPr>
                <w:noProof/>
                <w:webHidden/>
              </w:rPr>
              <w:fldChar w:fldCharType="end"/>
            </w:r>
          </w:hyperlink>
        </w:p>
        <w:p w:rsidR="00704254" w:rsidRDefault="00064816">
          <w:pPr>
            <w:pStyle w:val="Obsah1"/>
            <w:tabs>
              <w:tab w:val="right" w:leader="dot" w:pos="8698"/>
            </w:tabs>
            <w:rPr>
              <w:rFonts w:asciiTheme="minorHAnsi" w:eastAsiaTheme="minorEastAsia" w:hAnsiTheme="minorHAnsi" w:cstheme="minorBidi"/>
              <w:noProof/>
              <w:color w:val="auto"/>
              <w:sz w:val="22"/>
              <w:lang w:val="cs-CZ"/>
            </w:rPr>
          </w:pPr>
          <w:hyperlink w:anchor="_Toc493243726" w:history="1">
            <w:r w:rsidR="00704254" w:rsidRPr="00777980">
              <w:rPr>
                <w:rStyle w:val="Hypertextovodkaz"/>
                <w:noProof/>
              </w:rPr>
              <w:t>3. Požadavky na dopravu a instalaci zařízení</w:t>
            </w:r>
            <w:r w:rsidR="00704254">
              <w:rPr>
                <w:noProof/>
                <w:webHidden/>
              </w:rPr>
              <w:tab/>
            </w:r>
            <w:r w:rsidR="00704254">
              <w:rPr>
                <w:noProof/>
                <w:webHidden/>
              </w:rPr>
              <w:fldChar w:fldCharType="begin"/>
            </w:r>
            <w:r w:rsidR="00704254">
              <w:rPr>
                <w:noProof/>
                <w:webHidden/>
              </w:rPr>
              <w:instrText xml:space="preserve"> PAGEREF _Toc493243726 \h </w:instrText>
            </w:r>
            <w:r w:rsidR="00704254">
              <w:rPr>
                <w:noProof/>
                <w:webHidden/>
              </w:rPr>
            </w:r>
            <w:r w:rsidR="00704254">
              <w:rPr>
                <w:noProof/>
                <w:webHidden/>
              </w:rPr>
              <w:fldChar w:fldCharType="separate"/>
            </w:r>
            <w:r w:rsidR="0051562C">
              <w:rPr>
                <w:noProof/>
                <w:webHidden/>
              </w:rPr>
              <w:t>12</w:t>
            </w:r>
            <w:r w:rsidR="00704254">
              <w:rPr>
                <w:noProof/>
                <w:webHidden/>
              </w:rPr>
              <w:fldChar w:fldCharType="end"/>
            </w:r>
          </w:hyperlink>
        </w:p>
        <w:p w:rsidR="00704254" w:rsidRDefault="00064816">
          <w:pPr>
            <w:pStyle w:val="Obsah1"/>
            <w:tabs>
              <w:tab w:val="right" w:leader="dot" w:pos="8698"/>
            </w:tabs>
            <w:rPr>
              <w:rFonts w:asciiTheme="minorHAnsi" w:eastAsiaTheme="minorEastAsia" w:hAnsiTheme="minorHAnsi" w:cstheme="minorBidi"/>
              <w:noProof/>
              <w:color w:val="auto"/>
              <w:sz w:val="22"/>
              <w:lang w:val="cs-CZ"/>
            </w:rPr>
          </w:pPr>
          <w:hyperlink w:anchor="_Toc493243727" w:history="1">
            <w:r w:rsidR="00704254" w:rsidRPr="00777980">
              <w:rPr>
                <w:rStyle w:val="Hypertextovodkaz"/>
                <w:noProof/>
              </w:rPr>
              <w:t>4. Požadavky na bezpečnost zařízení</w:t>
            </w:r>
            <w:r w:rsidR="00704254">
              <w:rPr>
                <w:noProof/>
                <w:webHidden/>
              </w:rPr>
              <w:tab/>
            </w:r>
            <w:r w:rsidR="00704254">
              <w:rPr>
                <w:noProof/>
                <w:webHidden/>
              </w:rPr>
              <w:fldChar w:fldCharType="begin"/>
            </w:r>
            <w:r w:rsidR="00704254">
              <w:rPr>
                <w:noProof/>
                <w:webHidden/>
              </w:rPr>
              <w:instrText xml:space="preserve"> PAGEREF _Toc493243727 \h </w:instrText>
            </w:r>
            <w:r w:rsidR="00704254">
              <w:rPr>
                <w:noProof/>
                <w:webHidden/>
              </w:rPr>
            </w:r>
            <w:r w:rsidR="00704254">
              <w:rPr>
                <w:noProof/>
                <w:webHidden/>
              </w:rPr>
              <w:fldChar w:fldCharType="separate"/>
            </w:r>
            <w:r w:rsidR="0051562C">
              <w:rPr>
                <w:noProof/>
                <w:webHidden/>
              </w:rPr>
              <w:t>12</w:t>
            </w:r>
            <w:r w:rsidR="00704254">
              <w:rPr>
                <w:noProof/>
                <w:webHidden/>
              </w:rPr>
              <w:fldChar w:fldCharType="end"/>
            </w:r>
          </w:hyperlink>
        </w:p>
        <w:p w:rsidR="00704254" w:rsidRDefault="00064816">
          <w:pPr>
            <w:pStyle w:val="Obsah1"/>
            <w:tabs>
              <w:tab w:val="right" w:leader="dot" w:pos="8698"/>
            </w:tabs>
            <w:rPr>
              <w:rFonts w:asciiTheme="minorHAnsi" w:eastAsiaTheme="minorEastAsia" w:hAnsiTheme="minorHAnsi" w:cstheme="minorBidi"/>
              <w:noProof/>
              <w:color w:val="auto"/>
              <w:sz w:val="22"/>
              <w:lang w:val="cs-CZ"/>
            </w:rPr>
          </w:pPr>
          <w:hyperlink w:anchor="_Toc493243728" w:history="1">
            <w:r w:rsidR="00704254" w:rsidRPr="00777980">
              <w:rPr>
                <w:rStyle w:val="Hypertextovodkaz"/>
                <w:noProof/>
              </w:rPr>
              <w:t>5. Požadavky na jakost dodávaného zařízení</w:t>
            </w:r>
            <w:r w:rsidR="00704254">
              <w:rPr>
                <w:noProof/>
                <w:webHidden/>
              </w:rPr>
              <w:tab/>
            </w:r>
            <w:r w:rsidR="00704254">
              <w:rPr>
                <w:noProof/>
                <w:webHidden/>
              </w:rPr>
              <w:fldChar w:fldCharType="begin"/>
            </w:r>
            <w:r w:rsidR="00704254">
              <w:rPr>
                <w:noProof/>
                <w:webHidden/>
              </w:rPr>
              <w:instrText xml:space="preserve"> PAGEREF _Toc493243728 \h </w:instrText>
            </w:r>
            <w:r w:rsidR="00704254">
              <w:rPr>
                <w:noProof/>
                <w:webHidden/>
              </w:rPr>
            </w:r>
            <w:r w:rsidR="00704254">
              <w:rPr>
                <w:noProof/>
                <w:webHidden/>
              </w:rPr>
              <w:fldChar w:fldCharType="separate"/>
            </w:r>
            <w:r w:rsidR="0051562C">
              <w:rPr>
                <w:noProof/>
                <w:webHidden/>
              </w:rPr>
              <w:t>12</w:t>
            </w:r>
            <w:r w:rsidR="00704254">
              <w:rPr>
                <w:noProof/>
                <w:webHidden/>
              </w:rPr>
              <w:fldChar w:fldCharType="end"/>
            </w:r>
          </w:hyperlink>
        </w:p>
        <w:p w:rsidR="004E2DE5" w:rsidRPr="00371953" w:rsidRDefault="004E2DE5" w:rsidP="004E2DE5">
          <w:pPr>
            <w:pStyle w:val="Bezmezer"/>
            <w:rPr>
              <w:lang w:val="cs-CZ"/>
            </w:rPr>
          </w:pPr>
          <w:r w:rsidRPr="00371953">
            <w:rPr>
              <w:lang w:val="cs-CZ"/>
            </w:rPr>
            <w:fldChar w:fldCharType="end"/>
          </w:r>
        </w:p>
      </w:sdtContent>
    </w:sdt>
    <w:p w:rsidR="00812BB6" w:rsidRPr="00371953" w:rsidRDefault="004E2DE5" w:rsidP="00812BB6">
      <w:pPr>
        <w:pStyle w:val="Nadpis3"/>
        <w:numPr>
          <w:ilvl w:val="0"/>
          <w:numId w:val="0"/>
        </w:numPr>
        <w:rPr>
          <w:lang w:val="cs-CZ"/>
        </w:rPr>
      </w:pPr>
      <w:bookmarkStart w:id="2" w:name="_Ref449132948"/>
      <w:r w:rsidRPr="00371953">
        <w:rPr>
          <w:lang w:val="cs-CZ"/>
        </w:rPr>
        <w:br w:type="page"/>
      </w:r>
      <w:bookmarkEnd w:id="2"/>
    </w:p>
    <w:p w:rsidR="00812BB6" w:rsidRPr="00371953" w:rsidRDefault="00812BB6" w:rsidP="00812BB6">
      <w:pPr>
        <w:pStyle w:val="Nadpis1"/>
        <w:rPr>
          <w:lang w:val="cs-CZ"/>
        </w:rPr>
      </w:pPr>
      <w:bookmarkStart w:id="3" w:name="_Toc493243707"/>
      <w:r w:rsidRPr="00371953">
        <w:rPr>
          <w:lang w:val="cs-CZ"/>
        </w:rPr>
        <w:lastRenderedPageBreak/>
        <w:t>Úvod</w:t>
      </w:r>
      <w:bookmarkEnd w:id="3"/>
    </w:p>
    <w:p w:rsidR="00812BB6" w:rsidRPr="00371953" w:rsidRDefault="00812BB6" w:rsidP="00812BB6">
      <w:pPr>
        <w:pStyle w:val="Nadpis2"/>
        <w:rPr>
          <w:lang w:val="cs-CZ"/>
        </w:rPr>
      </w:pPr>
      <w:bookmarkStart w:id="4" w:name="_Toc493243708"/>
      <w:r w:rsidRPr="00371953">
        <w:rPr>
          <w:lang w:val="cs-CZ"/>
        </w:rPr>
        <w:t>Účel dokumentu</w:t>
      </w:r>
      <w:bookmarkEnd w:id="4"/>
    </w:p>
    <w:p w:rsidR="00812BB6" w:rsidRPr="00371953" w:rsidRDefault="00812BB6" w:rsidP="00812BB6">
      <w:pPr>
        <w:rPr>
          <w:szCs w:val="20"/>
          <w:lang w:val="cs-CZ"/>
        </w:rPr>
      </w:pPr>
      <w:r w:rsidRPr="00371953">
        <w:rPr>
          <w:szCs w:val="20"/>
          <w:lang w:val="cs-CZ"/>
        </w:rPr>
        <w:t xml:space="preserve">Tento dokument představuje technickou specifikaci (dále jen RSD; </w:t>
      </w:r>
      <w:r w:rsidRPr="00371953">
        <w:rPr>
          <w:i/>
          <w:szCs w:val="20"/>
          <w:lang w:val="cs-CZ"/>
        </w:rPr>
        <w:t>Requirements Specification Document</w:t>
      </w:r>
      <w:r w:rsidRPr="00371953">
        <w:rPr>
          <w:szCs w:val="20"/>
          <w:lang w:val="cs-CZ"/>
        </w:rPr>
        <w:t>) obsahující technické požadavky a omezující podmínky na požadované zařízení v rámci řídicího systému projektu ELI. Toto může vést k identifikaci rozhraní zařízení (produktu) s ELI výzkumnými technologiemi stejně jako zařízením budovy ELI. Tato technická specifikace (RSD) také plní roli nadřazeného dokumentu pro dokumentaci technických požadavků, které je třeba řešit na nižší úrovni konstrukčního návrhu (designu).</w:t>
      </w:r>
    </w:p>
    <w:p w:rsidR="00812BB6" w:rsidRPr="00371953" w:rsidRDefault="00812BB6" w:rsidP="00812BB6">
      <w:pPr>
        <w:pStyle w:val="Nadpis2"/>
        <w:rPr>
          <w:lang w:val="cs-CZ"/>
        </w:rPr>
      </w:pPr>
      <w:bookmarkStart w:id="5" w:name="_Toc493243709"/>
      <w:r w:rsidRPr="00371953">
        <w:rPr>
          <w:lang w:val="cs-CZ"/>
        </w:rPr>
        <w:t>Předmět dokumentu</w:t>
      </w:r>
      <w:bookmarkEnd w:id="5"/>
    </w:p>
    <w:p w:rsidR="00812BB6" w:rsidRPr="00371953" w:rsidRDefault="00812BB6" w:rsidP="00812BB6">
      <w:pPr>
        <w:rPr>
          <w:lang w:val="cs-CZ"/>
        </w:rPr>
      </w:pPr>
    </w:p>
    <w:p w:rsidR="00812BB6" w:rsidRPr="00371953" w:rsidRDefault="00812BB6" w:rsidP="00812BB6">
      <w:pPr>
        <w:rPr>
          <w:lang w:val="cs-CZ"/>
        </w:rPr>
      </w:pPr>
      <w:r w:rsidRPr="00371953">
        <w:rPr>
          <w:lang w:val="cs-CZ"/>
        </w:rPr>
        <w:t>Požadovaná zařízení/produkty (obecný i speciální elektrotechnický materiál a komponenty [</w:t>
      </w:r>
      <w:r w:rsidRPr="00371953">
        <w:rPr>
          <w:i/>
          <w:lang w:val="cs-CZ"/>
        </w:rPr>
        <w:t>PBS kód: SE.BDS.CS.HW.6</w:t>
      </w:r>
      <w:r w:rsidRPr="00371953">
        <w:rPr>
          <w:lang w:val="cs-CZ"/>
        </w:rPr>
        <w:t>]) je specifikováno v následném textu tohoto RSD.</w:t>
      </w:r>
    </w:p>
    <w:p w:rsidR="00812BB6" w:rsidRPr="00371953" w:rsidRDefault="00812BB6" w:rsidP="00812BB6">
      <w:pPr>
        <w:rPr>
          <w:lang w:val="cs-CZ"/>
        </w:rPr>
      </w:pPr>
      <w:r w:rsidRPr="00371953">
        <w:rPr>
          <w:lang w:val="cs-CZ"/>
        </w:rPr>
        <w:t xml:space="preserve">RSD obsahuje následující požadavky na požadované zařízení (produkt): </w:t>
      </w:r>
      <w:r w:rsidRPr="00371953">
        <w:rPr>
          <w:i/>
          <w:lang w:val="cs-CZ"/>
        </w:rPr>
        <w:t>funkční, výkonové, požadavky limitující konstrukční návrh, požadavky na transport a instalaci, požadavky na bezpečnost a na jakost dodávaného zařízení (produktu)</w:t>
      </w:r>
      <w:r w:rsidRPr="00371953">
        <w:rPr>
          <w:lang w:val="cs-CZ"/>
        </w:rPr>
        <w:t xml:space="preserve">. Jedná se o zařízení </w:t>
      </w:r>
      <w:r w:rsidRPr="00371953">
        <w:rPr>
          <w:i/>
          <w:lang w:val="cs-CZ"/>
        </w:rPr>
        <w:t>kategorie typu A</w:t>
      </w:r>
      <w:r w:rsidRPr="00371953">
        <w:rPr>
          <w:lang w:val="cs-CZ"/>
        </w:rPr>
        <w:t>.</w:t>
      </w:r>
    </w:p>
    <w:p w:rsidR="00812BB6" w:rsidRPr="00371953" w:rsidRDefault="00812BB6" w:rsidP="00812BB6">
      <w:pPr>
        <w:rPr>
          <w:lang w:val="cs-CZ"/>
        </w:rPr>
      </w:pPr>
      <w:r w:rsidRPr="00371953">
        <w:rPr>
          <w:i/>
          <w:lang w:val="cs-CZ"/>
        </w:rPr>
        <w:t>Kategorie zařízení (produktu) typu A</w:t>
      </w:r>
      <w:r w:rsidRPr="00371953">
        <w:rPr>
          <w:lang w:val="cs-CZ"/>
        </w:rPr>
        <w:t xml:space="preserve"> představuje katalogové zařízení (produkt) bez nutnosti modifikací a bez nutnosti realizovat program ověřování (přezkoumání návrhu, vizuální kontrola, zkoušky) pro Zadavatele dle aktuálních specifikací aplikací v rámci projektu ELI Beamlines.</w:t>
      </w:r>
    </w:p>
    <w:p w:rsidR="00812BB6" w:rsidRPr="00371953" w:rsidRDefault="00812BB6" w:rsidP="00812BB6">
      <w:pPr>
        <w:rPr>
          <w:lang w:val="cs-CZ"/>
        </w:rPr>
      </w:pPr>
      <w:r w:rsidRPr="00371953">
        <w:rPr>
          <w:lang w:val="cs-CZ"/>
        </w:rPr>
        <w:t>Všechny aktivity ověřování realizované Dodavatelem musí být provedeny v souladu s Dodavatelovým plánem výstupní kontroly (výstupní vizuální kontrolou a výstupními zkouškami). Interní postup přejímky zařízení (produktu) kategorie typu A musí být stanoven a aplikován před uvedením zařízení do provozu (fáze provozu).</w:t>
      </w:r>
    </w:p>
    <w:p w:rsidR="00812BB6" w:rsidRPr="00371953" w:rsidRDefault="00812BB6" w:rsidP="00812BB6">
      <w:pPr>
        <w:pStyle w:val="Nadpis2"/>
        <w:rPr>
          <w:lang w:val="cs-CZ"/>
        </w:rPr>
      </w:pPr>
      <w:bookmarkStart w:id="6" w:name="_Toc493243710"/>
      <w:r w:rsidRPr="00371953">
        <w:rPr>
          <w:lang w:val="cs-CZ"/>
        </w:rPr>
        <w:t>Pojmy, Definice a Použité zkratky</w:t>
      </w:r>
      <w:bookmarkEnd w:id="6"/>
    </w:p>
    <w:p w:rsidR="00812BB6" w:rsidRPr="00371953" w:rsidRDefault="00812BB6" w:rsidP="00812BB6">
      <w:pPr>
        <w:rPr>
          <w:lang w:val="cs-CZ"/>
        </w:rPr>
      </w:pPr>
      <w:r w:rsidRPr="00371953">
        <w:rPr>
          <w:lang w:val="cs-CZ"/>
        </w:rPr>
        <w:t>Pro účely tohoto dokumentu jsou použity následující pojmy, zkratky a definice:</w:t>
      </w:r>
    </w:p>
    <w:p w:rsidR="00812BB6" w:rsidRPr="00371953" w:rsidRDefault="00812BB6" w:rsidP="00812BB6">
      <w:pPr>
        <w:rPr>
          <w:sz w:val="10"/>
          <w:szCs w:val="1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740"/>
      </w:tblGrid>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b/>
                <w:lang w:val="cs-CZ"/>
              </w:rPr>
            </w:pPr>
            <w:r w:rsidRPr="00371953">
              <w:rPr>
                <w:b/>
                <w:lang w:val="cs-CZ"/>
              </w:rPr>
              <w:t>Zkratka</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b/>
                <w:lang w:val="cs-CZ"/>
              </w:rPr>
            </w:pPr>
            <w:r w:rsidRPr="00371953">
              <w:rPr>
                <w:b/>
                <w:lang w:val="cs-CZ"/>
              </w:rPr>
              <w:t>Pojem, definice</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CA</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Contracting Authority (Zadavatel)</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ELI</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Extreme Light Infrastructure</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E1-E6</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Experimentální haly 1-6 (Experimental halls 1-6)</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GPU</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Grafický procesor</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L1-L4</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Laserové haly 1-4 (laser halls 1-4)</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PSU</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Napájecí zdroj</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RA1-RA6</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Výzkumné aktivity 1-6 (Research activities 1-6)</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RD</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Referenční Dokument</w:t>
            </w:r>
          </w:p>
        </w:tc>
      </w:tr>
      <w:tr w:rsidR="00812BB6" w:rsidRPr="00371953" w:rsidTr="00812BB6">
        <w:trPr>
          <w:trHeight w:val="363"/>
        </w:trPr>
        <w:tc>
          <w:tcPr>
            <w:tcW w:w="223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pPr>
              <w:spacing w:before="120"/>
              <w:ind w:left="426"/>
              <w:rPr>
                <w:lang w:val="cs-CZ"/>
              </w:rPr>
            </w:pPr>
            <w:r w:rsidRPr="00371953">
              <w:rPr>
                <w:lang w:val="cs-CZ"/>
              </w:rPr>
              <w:t>RSD</w:t>
            </w:r>
          </w:p>
        </w:tc>
        <w:tc>
          <w:tcPr>
            <w:tcW w:w="7085"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F348FE">
            <w:pPr>
              <w:spacing w:before="120"/>
              <w:ind w:left="426"/>
              <w:jc w:val="left"/>
              <w:rPr>
                <w:lang w:val="cs-CZ"/>
              </w:rPr>
            </w:pPr>
            <w:r w:rsidRPr="00371953">
              <w:rPr>
                <w:lang w:val="cs-CZ"/>
              </w:rPr>
              <w:t>Requirement Specification Document (technická specifikace)</w:t>
            </w:r>
          </w:p>
        </w:tc>
      </w:tr>
    </w:tbl>
    <w:p w:rsidR="00812BB6" w:rsidRPr="00371953" w:rsidRDefault="00812BB6" w:rsidP="00812BB6">
      <w:pPr>
        <w:pStyle w:val="Nadpis2"/>
        <w:rPr>
          <w:lang w:val="cs-CZ"/>
        </w:rPr>
      </w:pPr>
      <w:bookmarkStart w:id="7" w:name="_Toc493243711"/>
      <w:r w:rsidRPr="00371953">
        <w:rPr>
          <w:lang w:val="cs-CZ"/>
        </w:rPr>
        <w:lastRenderedPageBreak/>
        <w:t>Referenční dokumenty</w:t>
      </w:r>
      <w:bookmarkEnd w:id="7"/>
    </w:p>
    <w:p w:rsidR="00812BB6" w:rsidRPr="00371953" w:rsidRDefault="00812BB6" w:rsidP="00812BB6">
      <w:pPr>
        <w:rPr>
          <w:sz w:val="10"/>
          <w:szCs w:val="10"/>
          <w:lang w:val="cs-CZ"/>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472"/>
      </w:tblGrid>
      <w:tr w:rsidR="00812BB6" w:rsidRPr="00371953" w:rsidTr="00703AF8">
        <w:trPr>
          <w:trHeight w:val="283"/>
        </w:trPr>
        <w:tc>
          <w:tcPr>
            <w:tcW w:w="2338"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812BB6">
            <w:pPr>
              <w:spacing w:before="120"/>
              <w:jc w:val="center"/>
              <w:rPr>
                <w:b/>
                <w:lang w:val="cs-CZ"/>
              </w:rPr>
            </w:pPr>
            <w:r w:rsidRPr="00371953">
              <w:rPr>
                <w:b/>
                <w:lang w:val="cs-CZ"/>
              </w:rPr>
              <w:t>Číslo dokumentu</w:t>
            </w:r>
          </w:p>
        </w:tc>
        <w:tc>
          <w:tcPr>
            <w:tcW w:w="7472" w:type="dxa"/>
            <w:tcBorders>
              <w:top w:val="single" w:sz="4" w:space="0" w:color="auto"/>
              <w:left w:val="single" w:sz="4" w:space="0" w:color="auto"/>
              <w:bottom w:val="single" w:sz="4" w:space="0" w:color="auto"/>
              <w:right w:val="single" w:sz="4" w:space="0" w:color="auto"/>
            </w:tcBorders>
            <w:vAlign w:val="center"/>
            <w:hideMark/>
          </w:tcPr>
          <w:p w:rsidR="00812BB6" w:rsidRPr="00371953" w:rsidRDefault="00812BB6" w:rsidP="00812BB6">
            <w:pPr>
              <w:spacing w:before="120"/>
              <w:ind w:left="426"/>
              <w:jc w:val="center"/>
              <w:rPr>
                <w:b/>
                <w:lang w:val="cs-CZ"/>
              </w:rPr>
            </w:pPr>
            <w:r w:rsidRPr="00371953">
              <w:rPr>
                <w:b/>
                <w:lang w:val="cs-CZ"/>
              </w:rPr>
              <w:t>Název dokumentu</w:t>
            </w:r>
          </w:p>
        </w:tc>
      </w:tr>
      <w:tr w:rsidR="00812BB6" w:rsidRPr="00371953" w:rsidTr="00703AF8">
        <w:trPr>
          <w:trHeight w:val="283"/>
        </w:trPr>
        <w:tc>
          <w:tcPr>
            <w:tcW w:w="2338" w:type="dxa"/>
            <w:tcBorders>
              <w:top w:val="single" w:sz="4" w:space="0" w:color="auto"/>
              <w:left w:val="single" w:sz="4" w:space="0" w:color="auto"/>
              <w:bottom w:val="single" w:sz="4" w:space="0" w:color="auto"/>
              <w:right w:val="single" w:sz="4" w:space="0" w:color="auto"/>
            </w:tcBorders>
            <w:hideMark/>
          </w:tcPr>
          <w:p w:rsidR="00812BB6" w:rsidRPr="00371953" w:rsidRDefault="00812BB6">
            <w:pPr>
              <w:spacing w:before="120"/>
              <w:rPr>
                <w:i/>
                <w:lang w:val="cs-CZ"/>
              </w:rPr>
            </w:pPr>
            <w:r w:rsidRPr="00371953">
              <w:rPr>
                <w:b/>
                <w:i/>
                <w:lang w:val="cs-CZ"/>
              </w:rPr>
              <w:t>Příloha 1</w:t>
            </w:r>
            <w:r w:rsidRPr="00371953">
              <w:rPr>
                <w:i/>
                <w:lang w:val="cs-CZ"/>
              </w:rPr>
              <w:t xml:space="preserve"> (RD-01)</w:t>
            </w:r>
          </w:p>
        </w:tc>
        <w:tc>
          <w:tcPr>
            <w:tcW w:w="7472" w:type="dxa"/>
            <w:tcBorders>
              <w:top w:val="single" w:sz="4" w:space="0" w:color="auto"/>
              <w:left w:val="single" w:sz="4" w:space="0" w:color="auto"/>
              <w:bottom w:val="single" w:sz="4" w:space="0" w:color="auto"/>
              <w:right w:val="single" w:sz="4" w:space="0" w:color="auto"/>
            </w:tcBorders>
            <w:hideMark/>
          </w:tcPr>
          <w:p w:rsidR="00812BB6" w:rsidRPr="00371953" w:rsidRDefault="00812BB6" w:rsidP="00F348FE">
            <w:pPr>
              <w:spacing w:before="120"/>
              <w:jc w:val="left"/>
              <w:rPr>
                <w:i/>
                <w:highlight w:val="yellow"/>
                <w:lang w:val="cs-CZ"/>
              </w:rPr>
            </w:pPr>
            <w:r w:rsidRPr="00371953">
              <w:rPr>
                <w:i/>
                <w:lang w:val="cs-CZ"/>
              </w:rPr>
              <w:t>00156911-A_Priloha1_RD-01_General_TP17_087_ver2_170811.xlsx</w:t>
            </w:r>
          </w:p>
        </w:tc>
      </w:tr>
      <w:tr w:rsidR="00812BB6" w:rsidRPr="00371953" w:rsidTr="00703AF8">
        <w:trPr>
          <w:trHeight w:val="283"/>
        </w:trPr>
        <w:tc>
          <w:tcPr>
            <w:tcW w:w="2338" w:type="dxa"/>
            <w:tcBorders>
              <w:top w:val="single" w:sz="4" w:space="0" w:color="auto"/>
              <w:left w:val="single" w:sz="4" w:space="0" w:color="auto"/>
              <w:bottom w:val="single" w:sz="4" w:space="0" w:color="auto"/>
              <w:right w:val="single" w:sz="4" w:space="0" w:color="auto"/>
            </w:tcBorders>
            <w:hideMark/>
          </w:tcPr>
          <w:p w:rsidR="00812BB6" w:rsidRPr="00371953" w:rsidRDefault="00812BB6">
            <w:pPr>
              <w:spacing w:before="120"/>
              <w:rPr>
                <w:i/>
                <w:lang w:val="cs-CZ"/>
              </w:rPr>
            </w:pPr>
            <w:r w:rsidRPr="00371953">
              <w:rPr>
                <w:b/>
                <w:i/>
                <w:lang w:val="cs-CZ"/>
              </w:rPr>
              <w:t>Příloha 2</w:t>
            </w:r>
            <w:r w:rsidRPr="00371953">
              <w:rPr>
                <w:i/>
                <w:lang w:val="cs-CZ"/>
              </w:rPr>
              <w:t xml:space="preserve"> (RD-02)</w:t>
            </w:r>
          </w:p>
        </w:tc>
        <w:tc>
          <w:tcPr>
            <w:tcW w:w="7472" w:type="dxa"/>
            <w:tcBorders>
              <w:top w:val="single" w:sz="4" w:space="0" w:color="auto"/>
              <w:left w:val="single" w:sz="4" w:space="0" w:color="auto"/>
              <w:bottom w:val="single" w:sz="4" w:space="0" w:color="auto"/>
              <w:right w:val="single" w:sz="4" w:space="0" w:color="auto"/>
            </w:tcBorders>
            <w:hideMark/>
          </w:tcPr>
          <w:p w:rsidR="00812BB6" w:rsidRPr="00371953" w:rsidRDefault="00812BB6" w:rsidP="00F348FE">
            <w:pPr>
              <w:spacing w:before="120"/>
              <w:jc w:val="left"/>
              <w:rPr>
                <w:i/>
                <w:highlight w:val="yellow"/>
                <w:lang w:val="cs-CZ"/>
              </w:rPr>
            </w:pPr>
            <w:r w:rsidRPr="00371953">
              <w:rPr>
                <w:i/>
                <w:lang w:val="cs-CZ"/>
              </w:rPr>
              <w:t>00156911-A_Priloha2_RD-02_Optics_TP17_087_ver2_170811.xlsx</w:t>
            </w:r>
          </w:p>
        </w:tc>
      </w:tr>
      <w:tr w:rsidR="00812BB6" w:rsidRPr="00371953" w:rsidTr="00703AF8">
        <w:trPr>
          <w:trHeight w:val="283"/>
        </w:trPr>
        <w:tc>
          <w:tcPr>
            <w:tcW w:w="2338" w:type="dxa"/>
            <w:tcBorders>
              <w:top w:val="single" w:sz="4" w:space="0" w:color="auto"/>
              <w:left w:val="single" w:sz="4" w:space="0" w:color="auto"/>
              <w:bottom w:val="single" w:sz="4" w:space="0" w:color="auto"/>
              <w:right w:val="single" w:sz="4" w:space="0" w:color="auto"/>
            </w:tcBorders>
            <w:hideMark/>
          </w:tcPr>
          <w:p w:rsidR="00812BB6" w:rsidRPr="00371953" w:rsidRDefault="00812BB6">
            <w:pPr>
              <w:spacing w:before="120"/>
              <w:rPr>
                <w:i/>
                <w:lang w:val="cs-CZ"/>
              </w:rPr>
            </w:pPr>
            <w:r w:rsidRPr="00371953">
              <w:rPr>
                <w:b/>
                <w:i/>
                <w:lang w:val="cs-CZ"/>
              </w:rPr>
              <w:t>Příloha 3</w:t>
            </w:r>
            <w:r w:rsidRPr="00371953">
              <w:rPr>
                <w:i/>
                <w:lang w:val="cs-CZ"/>
              </w:rPr>
              <w:t xml:space="preserve"> (RD-03)</w:t>
            </w:r>
          </w:p>
        </w:tc>
        <w:tc>
          <w:tcPr>
            <w:tcW w:w="7472" w:type="dxa"/>
            <w:tcBorders>
              <w:top w:val="single" w:sz="4" w:space="0" w:color="auto"/>
              <w:left w:val="single" w:sz="4" w:space="0" w:color="auto"/>
              <w:bottom w:val="single" w:sz="4" w:space="0" w:color="auto"/>
              <w:right w:val="single" w:sz="4" w:space="0" w:color="auto"/>
            </w:tcBorders>
            <w:hideMark/>
          </w:tcPr>
          <w:p w:rsidR="00812BB6" w:rsidRPr="00371953" w:rsidRDefault="00812BB6" w:rsidP="00F348FE">
            <w:pPr>
              <w:spacing w:before="120"/>
              <w:jc w:val="left"/>
              <w:rPr>
                <w:i/>
                <w:highlight w:val="yellow"/>
                <w:lang w:val="cs-CZ"/>
              </w:rPr>
            </w:pPr>
            <w:r w:rsidRPr="00371953">
              <w:rPr>
                <w:i/>
                <w:lang w:val="cs-CZ"/>
              </w:rPr>
              <w:t>00156911-A_Priloha3_RD-03_Al-profiles_TP17_087_ver2_170811.xlsx</w:t>
            </w:r>
          </w:p>
        </w:tc>
      </w:tr>
    </w:tbl>
    <w:p w:rsidR="00812BB6" w:rsidRDefault="00812BB6" w:rsidP="00812BB6">
      <w:pPr>
        <w:rPr>
          <w:sz w:val="10"/>
          <w:szCs w:val="10"/>
          <w:lang w:val="cs-CZ"/>
        </w:rPr>
      </w:pPr>
    </w:p>
    <w:p w:rsidR="0031049B" w:rsidRPr="0031049B" w:rsidRDefault="0031049B" w:rsidP="0031049B">
      <w:pPr>
        <w:pStyle w:val="Nadpis2"/>
        <w:rPr>
          <w:lang w:val="cs-CZ"/>
        </w:rPr>
      </w:pPr>
      <w:bookmarkStart w:id="8" w:name="_Toc493173173"/>
      <w:bookmarkStart w:id="9" w:name="_Toc493243712"/>
      <w:r w:rsidRPr="0031049B">
        <w:rPr>
          <w:lang w:val="cs-CZ"/>
        </w:rPr>
        <w:t>Odkazy na normy nebo technické dokumenty</w:t>
      </w:r>
      <w:bookmarkEnd w:id="8"/>
      <w:bookmarkEnd w:id="9"/>
    </w:p>
    <w:p w:rsidR="0031049B" w:rsidRPr="0031049B" w:rsidRDefault="0031049B" w:rsidP="0031049B">
      <w:pPr>
        <w:rPr>
          <w:i/>
          <w:lang w:val="cs-CZ"/>
        </w:rPr>
      </w:pPr>
      <w:r w:rsidRPr="0031049B">
        <w:rPr>
          <w:i/>
          <w:iCs/>
          <w:lang w:val="cs-CZ"/>
        </w:rPr>
        <w:t>V případě, že tento dokument obsahuje odkazy na normy nebo technické dokumenty Zadavatel umožňuje nabídnout také jiné rovnocenné řešení. Nabízí-li Dodavatel jiné rovnocenné řešení, Zadavatel neodmítne jeho nabídku, pokud Dodavatel v nabídce vhodným prostředkem prokáže, že nabízené dodávky, služby nebo stavební práce splňují rovnocenným způsobem požadavky vymezené technickými podmínkami s využitím odkazu na normy nebo technické dokumenty.</w:t>
      </w:r>
    </w:p>
    <w:p w:rsidR="00812BB6" w:rsidRPr="00371953" w:rsidRDefault="00812BB6" w:rsidP="00812BB6">
      <w:pPr>
        <w:pStyle w:val="Nadpis1"/>
        <w:rPr>
          <w:lang w:val="cs-CZ"/>
        </w:rPr>
      </w:pPr>
      <w:bookmarkStart w:id="10" w:name="_Toc493243713"/>
      <w:r w:rsidRPr="00371953">
        <w:rPr>
          <w:lang w:val="cs-CZ"/>
        </w:rPr>
        <w:t>Obecné funkční a výkonové požadavky</w:t>
      </w:r>
      <w:bookmarkEnd w:id="10"/>
    </w:p>
    <w:p w:rsidR="00812BB6" w:rsidRPr="00371953" w:rsidRDefault="00812BB6" w:rsidP="00703AF8">
      <w:pPr>
        <w:pStyle w:val="Nadpis2"/>
        <w:rPr>
          <w:lang w:val="cs-CZ"/>
        </w:rPr>
      </w:pPr>
      <w:bookmarkStart w:id="11" w:name="_Toc493243714"/>
      <w:r w:rsidRPr="00371953">
        <w:rPr>
          <w:lang w:val="cs-CZ"/>
        </w:rPr>
        <w:t>Obecný elektromateriál</w:t>
      </w:r>
      <w:bookmarkEnd w:id="11"/>
    </w:p>
    <w:p w:rsidR="00812BB6" w:rsidRPr="00371953" w:rsidRDefault="00812BB6" w:rsidP="00812BB6">
      <w:pPr>
        <w:rPr>
          <w:lang w:val="cs-CZ"/>
        </w:rPr>
      </w:pPr>
      <w:r w:rsidRPr="00371953">
        <w:rPr>
          <w:lang w:val="cs-CZ"/>
        </w:rPr>
        <w:t>Tato skupina zahrnuje jističe, stykače, svorky, zdroje, kontrolky a tlačítka, vodiče, kabely, konektory, spotřební a ostatní materiál dle specifikací v </w:t>
      </w:r>
      <w:r w:rsidRPr="00C553C3">
        <w:rPr>
          <w:b/>
          <w:lang w:val="cs-CZ"/>
        </w:rPr>
        <w:t>Příloze 1</w:t>
      </w:r>
      <w:r w:rsidR="00C553C3">
        <w:rPr>
          <w:b/>
          <w:lang w:val="cs-CZ"/>
        </w:rPr>
        <w:t xml:space="preserve"> (RD-01)</w:t>
      </w:r>
      <w:r w:rsidRPr="00371953">
        <w:rPr>
          <w:lang w:val="cs-CZ"/>
        </w:rPr>
        <w:t>.</w:t>
      </w:r>
    </w:p>
    <w:p w:rsidR="00812BB6" w:rsidRPr="00371953" w:rsidRDefault="00812BB6" w:rsidP="00703AF8">
      <w:pPr>
        <w:pStyle w:val="Nadpis2"/>
        <w:rPr>
          <w:lang w:val="cs-CZ"/>
        </w:rPr>
      </w:pPr>
      <w:bookmarkStart w:id="12" w:name="_Toc493243715"/>
      <w:r w:rsidRPr="00371953">
        <w:rPr>
          <w:lang w:val="cs-CZ"/>
        </w:rPr>
        <w:t>Optické kabely a příslušenství</w:t>
      </w:r>
      <w:bookmarkEnd w:id="12"/>
    </w:p>
    <w:p w:rsidR="00812BB6" w:rsidRPr="00371953" w:rsidRDefault="00812BB6" w:rsidP="00812BB6">
      <w:pPr>
        <w:rPr>
          <w:lang w:val="cs-CZ"/>
        </w:rPr>
      </w:pPr>
      <w:r w:rsidRPr="00371953">
        <w:rPr>
          <w:lang w:val="cs-CZ"/>
        </w:rPr>
        <w:t xml:space="preserve">Jedná se o materiály skupiny Optika dle </w:t>
      </w:r>
      <w:r w:rsidRPr="00C553C3">
        <w:rPr>
          <w:b/>
          <w:lang w:val="cs-CZ"/>
        </w:rPr>
        <w:t>Přílohy 2</w:t>
      </w:r>
      <w:r w:rsidR="00C553C3">
        <w:rPr>
          <w:b/>
          <w:lang w:val="cs-CZ"/>
        </w:rPr>
        <w:t xml:space="preserve"> (RD-02)</w:t>
      </w:r>
      <w:r w:rsidRPr="00371953">
        <w:rPr>
          <w:lang w:val="cs-CZ"/>
        </w:rPr>
        <w:t>.</w:t>
      </w:r>
    </w:p>
    <w:p w:rsidR="00812BB6" w:rsidRPr="00371953" w:rsidRDefault="00812BB6" w:rsidP="00703AF8">
      <w:pPr>
        <w:pStyle w:val="Nadpis3"/>
        <w:rPr>
          <w:lang w:val="cs-CZ"/>
        </w:rPr>
      </w:pPr>
      <w:bookmarkStart w:id="13" w:name="_Toc493243716"/>
      <w:r w:rsidRPr="00371953">
        <w:rPr>
          <w:lang w:val="cs-CZ"/>
        </w:rPr>
        <w:t>Optické SM propojovací moduly</w:t>
      </w:r>
      <w:bookmarkEnd w:id="13"/>
    </w:p>
    <w:p w:rsidR="00812BB6" w:rsidRPr="00371953" w:rsidRDefault="00812BB6" w:rsidP="00F014D1">
      <w:pPr>
        <w:pStyle w:val="Nadpis3"/>
        <w:numPr>
          <w:ilvl w:val="3"/>
          <w:numId w:val="5"/>
        </w:numPr>
        <w:rPr>
          <w:lang w:val="cs-CZ"/>
        </w:rPr>
      </w:pPr>
      <w:bookmarkStart w:id="14" w:name="_Toc493243717"/>
      <w:r w:rsidRPr="00371953">
        <w:rPr>
          <w:lang w:val="cs-CZ"/>
        </w:rPr>
        <w:t>MPO-MPO</w:t>
      </w:r>
      <w:bookmarkEnd w:id="14"/>
    </w:p>
    <w:p w:rsidR="00812BB6" w:rsidRPr="00371953" w:rsidRDefault="00703AF8" w:rsidP="00812BB6">
      <w:pPr>
        <w:rPr>
          <w:lang w:val="cs-CZ"/>
        </w:rPr>
      </w:pPr>
      <w:r w:rsidRPr="00371953">
        <w:rPr>
          <w:lang w:val="cs-CZ"/>
        </w:rPr>
        <w:t>REQ-021756/A</w:t>
      </w:r>
    </w:p>
    <w:p w:rsidR="00812BB6" w:rsidRPr="00371953" w:rsidRDefault="00812BB6" w:rsidP="00703AF8">
      <w:pPr>
        <w:ind w:left="1530"/>
        <w:rPr>
          <w:lang w:val="cs-CZ"/>
        </w:rPr>
      </w:pPr>
      <w:r w:rsidRPr="00371953">
        <w:rPr>
          <w:lang w:val="cs-CZ"/>
        </w:rPr>
        <w:t>Modul musí být tvořen 12 SM vlákny dle ITU-T G.657A1 v ribbonovém uspořádání, chráněných společným plastovým pláštěm s vloženým kevlarovým tahovým prvkem v celé délce.</w:t>
      </w:r>
    </w:p>
    <w:p w:rsidR="00812BB6" w:rsidRPr="00371953" w:rsidRDefault="00703AF8" w:rsidP="00812BB6">
      <w:pPr>
        <w:rPr>
          <w:lang w:val="cs-CZ"/>
        </w:rPr>
      </w:pPr>
      <w:r w:rsidRPr="00371953">
        <w:rPr>
          <w:lang w:val="cs-CZ"/>
        </w:rPr>
        <w:t>REQ-021757/A</w:t>
      </w:r>
    </w:p>
    <w:p w:rsidR="00812BB6" w:rsidRPr="00371953" w:rsidRDefault="00812BB6" w:rsidP="00703AF8">
      <w:pPr>
        <w:ind w:left="1530"/>
        <w:rPr>
          <w:lang w:val="cs-CZ"/>
        </w:rPr>
      </w:pPr>
      <w:r w:rsidRPr="00371953">
        <w:rPr>
          <w:lang w:val="cs-CZ"/>
        </w:rPr>
        <w:t>Modul musí být na každém konci zakončen jedním konektorem MPO-F (MPO12) s broušením APC dle ČSN EN 61754-7-1 s vložným útlumem &lt;0.5 dB (pro jeden konektor) a zpětným útlumem &gt;50 dB (pro jeden konektor).</w:t>
      </w:r>
    </w:p>
    <w:p w:rsidR="00812BB6" w:rsidRPr="00371953" w:rsidRDefault="00703AF8" w:rsidP="00812BB6">
      <w:pPr>
        <w:rPr>
          <w:lang w:val="cs-CZ"/>
        </w:rPr>
      </w:pPr>
      <w:r w:rsidRPr="00371953">
        <w:rPr>
          <w:lang w:val="cs-CZ"/>
        </w:rPr>
        <w:t>REQ-021758/A</w:t>
      </w:r>
    </w:p>
    <w:p w:rsidR="00812BB6" w:rsidRPr="00371953" w:rsidRDefault="00812BB6" w:rsidP="00703AF8">
      <w:pPr>
        <w:ind w:left="1530"/>
        <w:rPr>
          <w:lang w:val="cs-CZ"/>
        </w:rPr>
      </w:pPr>
      <w:r w:rsidRPr="00371953">
        <w:rPr>
          <w:lang w:val="cs-CZ"/>
        </w:rPr>
        <w:t>Zapojení vláken v modulu musí být "křížené", tzn. při pohledu z čela konektoru na libovolném konci musí být řazení vláken 1-12 zleva doprava.</w:t>
      </w:r>
    </w:p>
    <w:p w:rsidR="00812BB6" w:rsidRPr="00371953" w:rsidRDefault="00703AF8" w:rsidP="00812BB6">
      <w:pPr>
        <w:rPr>
          <w:lang w:val="cs-CZ"/>
        </w:rPr>
      </w:pPr>
      <w:r w:rsidRPr="00371953">
        <w:rPr>
          <w:lang w:val="cs-CZ"/>
        </w:rPr>
        <w:t>REQ-021759/A</w:t>
      </w:r>
    </w:p>
    <w:p w:rsidR="0031049B" w:rsidRDefault="00812BB6" w:rsidP="0031049B">
      <w:pPr>
        <w:ind w:left="1530"/>
        <w:rPr>
          <w:lang w:val="cs-CZ"/>
        </w:rPr>
      </w:pPr>
      <w:r w:rsidRPr="00371953">
        <w:rPr>
          <w:lang w:val="cs-CZ"/>
        </w:rPr>
        <w:t>Všechny použité konektory v Položce 4 jsou požadovány s mechanickou opakovatelností 500 cyklů.</w:t>
      </w:r>
      <w:r w:rsidR="0031049B">
        <w:rPr>
          <w:lang w:val="cs-CZ"/>
        </w:rPr>
        <w:br w:type="page"/>
      </w:r>
    </w:p>
    <w:p w:rsidR="00812BB6" w:rsidRPr="00371953" w:rsidRDefault="00812BB6" w:rsidP="00812BB6">
      <w:pPr>
        <w:rPr>
          <w:lang w:val="cs-CZ"/>
        </w:rPr>
      </w:pPr>
      <w:r w:rsidRPr="00371953">
        <w:rPr>
          <w:lang w:val="cs-CZ"/>
        </w:rPr>
        <w:lastRenderedPageBreak/>
        <w:t>REQ-021760/A</w:t>
      </w:r>
    </w:p>
    <w:p w:rsidR="00812BB6" w:rsidRPr="005556B2" w:rsidRDefault="00812BB6" w:rsidP="00703AF8">
      <w:pPr>
        <w:ind w:left="1530"/>
        <w:rPr>
          <w:lang w:val="cs-CZ"/>
        </w:rPr>
      </w:pPr>
      <w:r w:rsidRPr="005556B2">
        <w:rPr>
          <w:lang w:val="cs-CZ"/>
        </w:rPr>
        <w:t>Všechny moduly musí být určeny k instalaci ve vnitřním pracovním prostředí (datová centra, serverovny, apod.)</w:t>
      </w:r>
    </w:p>
    <w:p w:rsidR="00812BB6" w:rsidRPr="005556B2" w:rsidRDefault="00812BB6" w:rsidP="00812BB6">
      <w:pPr>
        <w:rPr>
          <w:lang w:val="cs-CZ"/>
        </w:rPr>
      </w:pPr>
      <w:r w:rsidRPr="005556B2">
        <w:rPr>
          <w:lang w:val="cs-CZ"/>
        </w:rPr>
        <w:t>REQ-021761/A</w:t>
      </w:r>
    </w:p>
    <w:p w:rsidR="00812BB6" w:rsidRPr="005556B2" w:rsidRDefault="00812BB6" w:rsidP="00703AF8">
      <w:pPr>
        <w:ind w:left="1530"/>
        <w:rPr>
          <w:lang w:val="cs-CZ"/>
        </w:rPr>
      </w:pPr>
      <w:r w:rsidRPr="005556B2">
        <w:rPr>
          <w:lang w:val="cs-CZ"/>
        </w:rPr>
        <w:t>Barevné provedení všech modulů musí být plně v souladu se standardizovaným barevným kódováním optických vláknových prvků.</w:t>
      </w:r>
    </w:p>
    <w:p w:rsidR="00812BB6" w:rsidRPr="005556B2" w:rsidRDefault="00812BB6" w:rsidP="00812BB6">
      <w:pPr>
        <w:rPr>
          <w:lang w:val="cs-CZ"/>
        </w:rPr>
      </w:pPr>
      <w:r w:rsidRPr="005556B2">
        <w:rPr>
          <w:lang w:val="cs-CZ"/>
        </w:rPr>
        <w:t>REQ-021762/A</w:t>
      </w:r>
    </w:p>
    <w:p w:rsidR="00703AF8" w:rsidRPr="00371953" w:rsidRDefault="00812BB6" w:rsidP="00703AF8">
      <w:pPr>
        <w:ind w:left="1530"/>
        <w:rPr>
          <w:lang w:val="cs-CZ"/>
        </w:rPr>
      </w:pPr>
      <w:r w:rsidRPr="005556B2">
        <w:rPr>
          <w:lang w:val="cs-CZ"/>
        </w:rPr>
        <w:t>Všechny použité konektory a adaptéry jsou požadovány s mechanickou opakovatelností 1000 cyklů.</w:t>
      </w:r>
    </w:p>
    <w:p w:rsidR="00812BB6" w:rsidRPr="00371953" w:rsidRDefault="00371953" w:rsidP="00812BB6">
      <w:pPr>
        <w:rPr>
          <w:lang w:val="cs-CZ"/>
        </w:rPr>
      </w:pPr>
      <w:r w:rsidRPr="00371953">
        <w:rPr>
          <w:lang w:val="cs-CZ"/>
        </w:rPr>
        <w:t>REQ-021763/A</w:t>
      </w:r>
    </w:p>
    <w:p w:rsidR="00812BB6" w:rsidRPr="00371953" w:rsidRDefault="00812BB6" w:rsidP="00371953">
      <w:pPr>
        <w:ind w:left="1530"/>
        <w:rPr>
          <w:lang w:val="cs-CZ"/>
        </w:rPr>
      </w:pPr>
      <w:r w:rsidRPr="00371953">
        <w:rPr>
          <w:lang w:val="cs-CZ"/>
        </w:rPr>
        <w:t>Všechny moduly musí být určeny k instalaci ve vnitřním pracovním prostředí (datová centra, serverovny, apod.)</w:t>
      </w:r>
    </w:p>
    <w:p w:rsidR="00812BB6" w:rsidRPr="00371953" w:rsidRDefault="00371953" w:rsidP="00812BB6">
      <w:pPr>
        <w:rPr>
          <w:lang w:val="cs-CZ"/>
        </w:rPr>
      </w:pPr>
      <w:r w:rsidRPr="00371953">
        <w:rPr>
          <w:lang w:val="cs-CZ"/>
        </w:rPr>
        <w:t>REQ-021764/A</w:t>
      </w:r>
    </w:p>
    <w:p w:rsidR="00812BB6" w:rsidRPr="00371953" w:rsidRDefault="00812BB6" w:rsidP="00371953">
      <w:pPr>
        <w:ind w:left="1530"/>
        <w:rPr>
          <w:lang w:val="cs-CZ"/>
        </w:rPr>
      </w:pPr>
      <w:r w:rsidRPr="00371953">
        <w:rPr>
          <w:lang w:val="cs-CZ"/>
        </w:rPr>
        <w:t>Barevné provedení všech modulů musí být plně v souladu se standardizovaným barevným kódováním optických vláknových prvků.</w:t>
      </w:r>
    </w:p>
    <w:p w:rsidR="00812BB6" w:rsidRPr="00371953" w:rsidRDefault="00812BB6" w:rsidP="00F014D1">
      <w:pPr>
        <w:pStyle w:val="Nadpis3"/>
        <w:numPr>
          <w:ilvl w:val="3"/>
          <w:numId w:val="5"/>
        </w:numPr>
        <w:rPr>
          <w:lang w:val="cs-CZ"/>
        </w:rPr>
      </w:pPr>
      <w:bookmarkStart w:id="15" w:name="_Toc493243718"/>
      <w:r w:rsidRPr="00371953">
        <w:rPr>
          <w:lang w:val="cs-CZ"/>
        </w:rPr>
        <w:t>LC-LC</w:t>
      </w:r>
      <w:bookmarkEnd w:id="15"/>
    </w:p>
    <w:p w:rsidR="00812BB6" w:rsidRPr="00371953" w:rsidRDefault="00812BB6" w:rsidP="00812BB6">
      <w:pPr>
        <w:rPr>
          <w:lang w:val="cs-CZ"/>
        </w:rPr>
      </w:pPr>
      <w:r w:rsidRPr="00371953">
        <w:rPr>
          <w:lang w:val="cs-CZ"/>
        </w:rPr>
        <w:t>REQ-021765/A</w:t>
      </w:r>
    </w:p>
    <w:p w:rsidR="00812BB6" w:rsidRPr="00371953" w:rsidRDefault="00812BB6" w:rsidP="00371953">
      <w:pPr>
        <w:ind w:left="1530"/>
        <w:rPr>
          <w:lang w:val="cs-CZ"/>
        </w:rPr>
      </w:pPr>
      <w:r w:rsidRPr="00371953">
        <w:rPr>
          <w:lang w:val="cs-CZ"/>
        </w:rPr>
        <w:t>Modul musí být tvořen:</w:t>
      </w:r>
    </w:p>
    <w:p w:rsidR="00812BB6" w:rsidRPr="00371953" w:rsidRDefault="00812BB6" w:rsidP="00F014D1">
      <w:pPr>
        <w:pStyle w:val="Odstavecseseznamem"/>
        <w:numPr>
          <w:ilvl w:val="0"/>
          <w:numId w:val="6"/>
        </w:numPr>
        <w:ind w:left="1890"/>
        <w:rPr>
          <w:lang w:val="cs-CZ"/>
        </w:rPr>
      </w:pPr>
      <w:r w:rsidRPr="00371953">
        <w:rPr>
          <w:b/>
          <w:lang w:val="cs-CZ"/>
        </w:rPr>
        <w:t>Simplexní varianta</w:t>
      </w:r>
      <w:r w:rsidRPr="00371953">
        <w:rPr>
          <w:lang w:val="cs-CZ"/>
        </w:rPr>
        <w:t xml:space="preserve"> - 1 SM vláknem dle ITU-T G.657A1 chráněným sekundárním pláštěm o průměru 1.8 mm s vloženým kevlarovým tahovým prvkem v celé délce.</w:t>
      </w:r>
    </w:p>
    <w:p w:rsidR="00812BB6" w:rsidRPr="00371953" w:rsidRDefault="00812BB6" w:rsidP="00F014D1">
      <w:pPr>
        <w:pStyle w:val="Odstavecseseznamem"/>
        <w:numPr>
          <w:ilvl w:val="0"/>
          <w:numId w:val="6"/>
        </w:numPr>
        <w:ind w:left="1890"/>
        <w:rPr>
          <w:lang w:val="cs-CZ"/>
        </w:rPr>
      </w:pPr>
      <w:r w:rsidRPr="00371953">
        <w:rPr>
          <w:b/>
          <w:lang w:val="cs-CZ"/>
        </w:rPr>
        <w:t>Duplexní varianta</w:t>
      </w:r>
      <w:r w:rsidRPr="00371953">
        <w:rPr>
          <w:lang w:val="cs-CZ"/>
        </w:rPr>
        <w:t xml:space="preserve"> - 2 SM vlákny dle ITU-T G.657A1 chráněnými každé jednotlivě sekundárním pláštěm o průměru 1.8 mm s vloženým kevlarovým tahovým prvkem v celé délce, obě takto konstruované vláknové jednotky vzájemně spojené slisováním v celé délce a společně chráněné terciálním plastovým pláštěm v celé délce s výjimkou koncových rozpletových úseků zajištěných plastovým náliskem proti roztržení vláknových jednotek páru od sebe.</w:t>
      </w:r>
    </w:p>
    <w:p w:rsidR="00812BB6" w:rsidRPr="00371953" w:rsidRDefault="00371953" w:rsidP="00812BB6">
      <w:pPr>
        <w:rPr>
          <w:lang w:val="cs-CZ"/>
        </w:rPr>
      </w:pPr>
      <w:r w:rsidRPr="00371953">
        <w:rPr>
          <w:lang w:val="cs-CZ"/>
        </w:rPr>
        <w:t>REQ-021766/A</w:t>
      </w:r>
    </w:p>
    <w:p w:rsidR="00812BB6" w:rsidRPr="00371953" w:rsidRDefault="00812BB6" w:rsidP="00371953">
      <w:pPr>
        <w:ind w:left="1530"/>
        <w:rPr>
          <w:lang w:val="cs-CZ"/>
        </w:rPr>
      </w:pPr>
      <w:r w:rsidRPr="00371953">
        <w:rPr>
          <w:lang w:val="cs-CZ"/>
        </w:rPr>
        <w:t>Modul musí být na obou koncích zakončen:</w:t>
      </w:r>
    </w:p>
    <w:p w:rsidR="00812BB6" w:rsidRPr="00371953" w:rsidRDefault="00812BB6" w:rsidP="00F014D1">
      <w:pPr>
        <w:pStyle w:val="Odstavecseseznamem"/>
        <w:numPr>
          <w:ilvl w:val="0"/>
          <w:numId w:val="7"/>
        </w:numPr>
        <w:ind w:left="1890"/>
        <w:rPr>
          <w:lang w:val="cs-CZ"/>
        </w:rPr>
      </w:pPr>
      <w:r w:rsidRPr="00371953">
        <w:rPr>
          <w:b/>
          <w:lang w:val="cs-CZ"/>
        </w:rPr>
        <w:t>Simplexní  varianta</w:t>
      </w:r>
      <w:r w:rsidRPr="00371953">
        <w:rPr>
          <w:lang w:val="cs-CZ"/>
        </w:rPr>
        <w:t xml:space="preserve"> - na každém konci jedním konektorem LC s broušením PC dle ČSN EN 61754-20 s vložným útlumem &lt;0.3 dB (pro jeden konektor) a zpětným útlumem &gt;50 dB (pro jeden konektor).</w:t>
      </w:r>
    </w:p>
    <w:p w:rsidR="00812BB6" w:rsidRPr="0031049B" w:rsidRDefault="00812BB6" w:rsidP="0031049B">
      <w:pPr>
        <w:pStyle w:val="Odstavecseseznamem"/>
        <w:numPr>
          <w:ilvl w:val="0"/>
          <w:numId w:val="7"/>
        </w:numPr>
        <w:spacing w:before="0" w:after="0" w:line="240" w:lineRule="auto"/>
        <w:ind w:left="1890"/>
        <w:contextualSpacing w:val="0"/>
        <w:jc w:val="left"/>
        <w:rPr>
          <w:lang w:val="cs-CZ"/>
        </w:rPr>
      </w:pPr>
      <w:r w:rsidRPr="0031049B">
        <w:rPr>
          <w:b/>
          <w:lang w:val="cs-CZ"/>
        </w:rPr>
        <w:t>Duplexní  varianta</w:t>
      </w:r>
      <w:r w:rsidRPr="0031049B">
        <w:rPr>
          <w:lang w:val="cs-CZ"/>
        </w:rPr>
        <w:t xml:space="preserve"> - na každém konci párem konektorů LC v uspořádání "duplex" (tzn. s nasazeným spojovacím plastovým dílem) s broušením PC dle ČSN EN 61754-20 s vložným útlumem &lt;0.3 dB (pro jeden konektor) a zpětným útlumem &gt;50 dB (pro jeden konektor).</w:t>
      </w:r>
      <w:r w:rsidR="0031049B" w:rsidRPr="0031049B">
        <w:rPr>
          <w:lang w:val="cs-CZ"/>
        </w:rPr>
        <w:br w:type="page"/>
      </w:r>
    </w:p>
    <w:p w:rsidR="00812BB6" w:rsidRPr="00371953" w:rsidRDefault="00371953" w:rsidP="00812BB6">
      <w:pPr>
        <w:rPr>
          <w:lang w:val="cs-CZ"/>
        </w:rPr>
      </w:pPr>
      <w:r w:rsidRPr="00371953">
        <w:rPr>
          <w:lang w:val="cs-CZ"/>
        </w:rPr>
        <w:lastRenderedPageBreak/>
        <w:t>REQ-021767/A</w:t>
      </w:r>
    </w:p>
    <w:p w:rsidR="00812BB6" w:rsidRPr="00371953" w:rsidRDefault="00812BB6" w:rsidP="00371953">
      <w:pPr>
        <w:ind w:left="1530"/>
        <w:rPr>
          <w:lang w:val="cs-CZ"/>
        </w:rPr>
      </w:pPr>
      <w:r w:rsidRPr="00371953">
        <w:rPr>
          <w:lang w:val="cs-CZ"/>
        </w:rPr>
        <w:t>Všechny použité konektory v Položce 5 jsou požadovány s mechanickou opakovatelností 1000 cyklů.</w:t>
      </w:r>
    </w:p>
    <w:p w:rsidR="00812BB6" w:rsidRPr="00371953" w:rsidRDefault="00371953" w:rsidP="00812BB6">
      <w:pPr>
        <w:rPr>
          <w:lang w:val="cs-CZ"/>
        </w:rPr>
      </w:pPr>
      <w:r w:rsidRPr="00371953">
        <w:rPr>
          <w:lang w:val="cs-CZ"/>
        </w:rPr>
        <w:t>REQ-021768/A</w:t>
      </w:r>
    </w:p>
    <w:p w:rsidR="00812BB6" w:rsidRPr="00371953" w:rsidRDefault="00812BB6" w:rsidP="00371953">
      <w:pPr>
        <w:ind w:left="1530"/>
        <w:rPr>
          <w:lang w:val="cs-CZ"/>
        </w:rPr>
      </w:pPr>
      <w:r w:rsidRPr="00371953">
        <w:rPr>
          <w:lang w:val="cs-CZ"/>
        </w:rPr>
        <w:t>Všechny moduly musí být určeny k instalaci ve vnitřním pracovním prostředí (datová centra, serverovny, apod.)</w:t>
      </w:r>
    </w:p>
    <w:p w:rsidR="00812BB6" w:rsidRPr="00371953" w:rsidRDefault="00812BB6" w:rsidP="00812BB6">
      <w:pPr>
        <w:rPr>
          <w:lang w:val="cs-CZ"/>
        </w:rPr>
      </w:pPr>
      <w:r w:rsidRPr="00371953">
        <w:rPr>
          <w:lang w:val="cs-CZ"/>
        </w:rPr>
        <w:t>REQ-021769/A</w:t>
      </w:r>
    </w:p>
    <w:p w:rsidR="00371953" w:rsidRPr="00371953" w:rsidRDefault="00812BB6" w:rsidP="00371953">
      <w:pPr>
        <w:ind w:left="1530"/>
        <w:rPr>
          <w:lang w:val="cs-CZ"/>
        </w:rPr>
      </w:pPr>
      <w:r w:rsidRPr="00371953">
        <w:rPr>
          <w:lang w:val="cs-CZ"/>
        </w:rPr>
        <w:t>Barevné provedení všech modulů musí být plně v souladu se standardizovaným barevným kódováním optických vláknových prvků.</w:t>
      </w:r>
    </w:p>
    <w:p w:rsidR="00812BB6" w:rsidRPr="00371953" w:rsidRDefault="00812BB6" w:rsidP="00371953">
      <w:pPr>
        <w:pStyle w:val="Nadpis3"/>
        <w:rPr>
          <w:lang w:val="cs-CZ"/>
        </w:rPr>
      </w:pPr>
      <w:bookmarkStart w:id="16" w:name="_Toc493243719"/>
      <w:r w:rsidRPr="00371953">
        <w:rPr>
          <w:lang w:val="cs-CZ"/>
        </w:rPr>
        <w:t>Optické MM propojovací moduly</w:t>
      </w:r>
      <w:bookmarkEnd w:id="16"/>
    </w:p>
    <w:p w:rsidR="00812BB6" w:rsidRPr="00371953" w:rsidRDefault="00812BB6" w:rsidP="00F014D1">
      <w:pPr>
        <w:pStyle w:val="Nadpis3"/>
        <w:numPr>
          <w:ilvl w:val="3"/>
          <w:numId w:val="5"/>
        </w:numPr>
        <w:rPr>
          <w:lang w:val="cs-CZ"/>
        </w:rPr>
      </w:pPr>
      <w:bookmarkStart w:id="17" w:name="_Toc493243720"/>
      <w:r w:rsidRPr="00371953">
        <w:rPr>
          <w:lang w:val="cs-CZ"/>
        </w:rPr>
        <w:t>LC-LC</w:t>
      </w:r>
      <w:bookmarkEnd w:id="17"/>
    </w:p>
    <w:p w:rsidR="00812BB6" w:rsidRPr="00371953" w:rsidRDefault="00371953" w:rsidP="00812BB6">
      <w:pPr>
        <w:rPr>
          <w:lang w:val="cs-CZ"/>
        </w:rPr>
      </w:pPr>
      <w:r w:rsidRPr="00371953">
        <w:rPr>
          <w:lang w:val="cs-CZ"/>
        </w:rPr>
        <w:t>REQ-021770/A</w:t>
      </w:r>
    </w:p>
    <w:p w:rsidR="00812BB6" w:rsidRPr="00371953" w:rsidRDefault="00812BB6" w:rsidP="00371953">
      <w:pPr>
        <w:ind w:left="1530"/>
        <w:rPr>
          <w:lang w:val="cs-CZ"/>
        </w:rPr>
      </w:pPr>
      <w:r w:rsidRPr="00371953">
        <w:rPr>
          <w:lang w:val="cs-CZ"/>
        </w:rPr>
        <w:t>Modul musí být tvořen:</w:t>
      </w:r>
    </w:p>
    <w:p w:rsidR="00812BB6" w:rsidRPr="00371953" w:rsidRDefault="00812BB6" w:rsidP="00F014D1">
      <w:pPr>
        <w:pStyle w:val="Odstavecseseznamem"/>
        <w:numPr>
          <w:ilvl w:val="0"/>
          <w:numId w:val="8"/>
        </w:numPr>
        <w:ind w:left="1890"/>
        <w:rPr>
          <w:lang w:val="cs-CZ"/>
        </w:rPr>
      </w:pPr>
      <w:r w:rsidRPr="00371953">
        <w:rPr>
          <w:b/>
          <w:lang w:val="cs-CZ"/>
        </w:rPr>
        <w:t>Duplexní varianta</w:t>
      </w:r>
      <w:r w:rsidRPr="00371953">
        <w:rPr>
          <w:lang w:val="cs-CZ"/>
        </w:rPr>
        <w:t xml:space="preserve"> - 2 MM vlákny 50/125 μm dle ISO/IEC 11801 OM4 chráněnými každé jednotlivě sekundárním pláštěm o průměru 1.8 mm s vloženým kevlarovým tahovým prvkem v celé délce, obě takto konstruované vláknové jednotky vzájemně spojené slisováním v celé délce a společně chráněné terciálním plastovým pláštěm v celé délce s výjimkou koncových rozpletových úseků zajištěných plastovým náliskem proti roztržení vláknových jednotek páru od sebe.</w:t>
      </w:r>
    </w:p>
    <w:p w:rsidR="00812BB6" w:rsidRPr="00371953" w:rsidRDefault="00371953" w:rsidP="00812BB6">
      <w:pPr>
        <w:rPr>
          <w:lang w:val="cs-CZ"/>
        </w:rPr>
      </w:pPr>
      <w:r w:rsidRPr="00371953">
        <w:rPr>
          <w:lang w:val="cs-CZ"/>
        </w:rPr>
        <w:t>REQ-021771/A</w:t>
      </w:r>
    </w:p>
    <w:p w:rsidR="00812BB6" w:rsidRPr="00371953" w:rsidRDefault="00812BB6" w:rsidP="00371953">
      <w:pPr>
        <w:ind w:left="1530"/>
        <w:rPr>
          <w:lang w:val="cs-CZ"/>
        </w:rPr>
      </w:pPr>
      <w:r w:rsidRPr="00371953">
        <w:rPr>
          <w:lang w:val="cs-CZ"/>
        </w:rPr>
        <w:t>Modul musí být na obou koncích zakončen:</w:t>
      </w:r>
    </w:p>
    <w:p w:rsidR="00812BB6" w:rsidRPr="00371953" w:rsidRDefault="00812BB6" w:rsidP="00F014D1">
      <w:pPr>
        <w:pStyle w:val="Odstavecseseznamem"/>
        <w:numPr>
          <w:ilvl w:val="0"/>
          <w:numId w:val="8"/>
        </w:numPr>
        <w:ind w:left="1890"/>
        <w:rPr>
          <w:lang w:val="cs-CZ"/>
        </w:rPr>
      </w:pPr>
      <w:r w:rsidRPr="00371953">
        <w:rPr>
          <w:b/>
          <w:lang w:val="cs-CZ"/>
        </w:rPr>
        <w:t>Duplexní  varianta</w:t>
      </w:r>
      <w:r w:rsidRPr="00371953">
        <w:rPr>
          <w:lang w:val="cs-CZ"/>
        </w:rPr>
        <w:t xml:space="preserve"> - na každém konci párem konektorů LC v uspořádání "duplex" (tzn. s nasazeným spojovacím plastovým dílem) s broušením PC dle ČSN EN 61754-20 s vložným útlumem &lt;0.3 dB (pro jeden konektor) a zpětným útlumem &gt;50 dB (pro jeden konektor).</w:t>
      </w:r>
    </w:p>
    <w:p w:rsidR="00812BB6" w:rsidRPr="00371953" w:rsidRDefault="00371953" w:rsidP="00812BB6">
      <w:pPr>
        <w:rPr>
          <w:lang w:val="cs-CZ"/>
        </w:rPr>
      </w:pPr>
      <w:r w:rsidRPr="00371953">
        <w:rPr>
          <w:lang w:val="cs-CZ"/>
        </w:rPr>
        <w:t>REQ-021772/A</w:t>
      </w:r>
    </w:p>
    <w:p w:rsidR="00812BB6" w:rsidRPr="00371953" w:rsidRDefault="00812BB6" w:rsidP="00371953">
      <w:pPr>
        <w:ind w:left="1530"/>
        <w:rPr>
          <w:lang w:val="cs-CZ"/>
        </w:rPr>
      </w:pPr>
      <w:r w:rsidRPr="00371953">
        <w:rPr>
          <w:lang w:val="cs-CZ"/>
        </w:rPr>
        <w:t>Všechny použité konektory v Položce 8 jsou požadovány s mechanickou opakovatelností 1000 cyklů.</w:t>
      </w:r>
    </w:p>
    <w:p w:rsidR="00812BB6" w:rsidRPr="00371953" w:rsidRDefault="00371953" w:rsidP="00812BB6">
      <w:pPr>
        <w:rPr>
          <w:lang w:val="cs-CZ"/>
        </w:rPr>
      </w:pPr>
      <w:r>
        <w:rPr>
          <w:lang w:val="cs-CZ"/>
        </w:rPr>
        <w:t>REQ-021773/A</w:t>
      </w:r>
    </w:p>
    <w:p w:rsidR="00812BB6" w:rsidRPr="00371953" w:rsidRDefault="00812BB6" w:rsidP="00371953">
      <w:pPr>
        <w:ind w:left="1530"/>
        <w:rPr>
          <w:lang w:val="cs-CZ"/>
        </w:rPr>
      </w:pPr>
      <w:r w:rsidRPr="00371953">
        <w:rPr>
          <w:lang w:val="cs-CZ"/>
        </w:rPr>
        <w:t>Všechny moduly musí být určeny k instalaci ve vnitřním pracovním prostředí (datová centra, serverovny, apod.).</w:t>
      </w:r>
    </w:p>
    <w:p w:rsidR="00812BB6" w:rsidRPr="00371953" w:rsidRDefault="00812BB6" w:rsidP="00812BB6">
      <w:pPr>
        <w:rPr>
          <w:lang w:val="cs-CZ"/>
        </w:rPr>
      </w:pPr>
      <w:r w:rsidRPr="00371953">
        <w:rPr>
          <w:lang w:val="cs-CZ"/>
        </w:rPr>
        <w:t>REQ-021774/A</w:t>
      </w:r>
    </w:p>
    <w:p w:rsidR="0031049B" w:rsidRDefault="00812BB6" w:rsidP="0031049B">
      <w:pPr>
        <w:ind w:left="1530"/>
        <w:rPr>
          <w:lang w:val="cs-CZ"/>
        </w:rPr>
      </w:pPr>
      <w:r w:rsidRPr="00371953">
        <w:rPr>
          <w:lang w:val="cs-CZ"/>
        </w:rPr>
        <w:t>Barevné provedení všech modulů musí být plně v souladu se standardizovaným barevným kódováním optických vláknových prvků.</w:t>
      </w:r>
      <w:r w:rsidR="0031049B">
        <w:rPr>
          <w:lang w:val="cs-CZ"/>
        </w:rPr>
        <w:br w:type="page"/>
      </w:r>
    </w:p>
    <w:p w:rsidR="00812BB6" w:rsidRPr="00371953" w:rsidRDefault="00812BB6" w:rsidP="00F014D1">
      <w:pPr>
        <w:pStyle w:val="Nadpis3"/>
        <w:numPr>
          <w:ilvl w:val="3"/>
          <w:numId w:val="5"/>
        </w:numPr>
        <w:rPr>
          <w:lang w:val="cs-CZ"/>
        </w:rPr>
      </w:pPr>
      <w:bookmarkStart w:id="18" w:name="_Toc493243721"/>
      <w:r w:rsidRPr="00371953">
        <w:rPr>
          <w:lang w:val="cs-CZ"/>
        </w:rPr>
        <w:lastRenderedPageBreak/>
        <w:t>SC-LC</w:t>
      </w:r>
      <w:bookmarkEnd w:id="18"/>
    </w:p>
    <w:p w:rsidR="00812BB6" w:rsidRPr="00371953" w:rsidRDefault="00812BB6" w:rsidP="00812BB6">
      <w:pPr>
        <w:rPr>
          <w:lang w:val="cs-CZ"/>
        </w:rPr>
      </w:pPr>
      <w:r w:rsidRPr="00371953">
        <w:rPr>
          <w:lang w:val="cs-CZ"/>
        </w:rPr>
        <w:t>REQ-021775/A</w:t>
      </w:r>
    </w:p>
    <w:p w:rsidR="00812BB6" w:rsidRPr="00371953" w:rsidRDefault="00812BB6" w:rsidP="00371953">
      <w:pPr>
        <w:ind w:left="1530"/>
        <w:rPr>
          <w:lang w:val="cs-CZ"/>
        </w:rPr>
      </w:pPr>
      <w:r w:rsidRPr="00371953">
        <w:rPr>
          <w:lang w:val="cs-CZ"/>
        </w:rPr>
        <w:t>Modul musí být tvořen:</w:t>
      </w:r>
    </w:p>
    <w:p w:rsidR="00371953" w:rsidRPr="00371953" w:rsidRDefault="00812BB6" w:rsidP="00F014D1">
      <w:pPr>
        <w:pStyle w:val="Odstavecseseznamem"/>
        <w:numPr>
          <w:ilvl w:val="0"/>
          <w:numId w:val="8"/>
        </w:numPr>
        <w:spacing w:before="0" w:after="0" w:line="240" w:lineRule="auto"/>
        <w:ind w:left="1890"/>
        <w:contextualSpacing w:val="0"/>
        <w:rPr>
          <w:lang w:val="cs-CZ"/>
        </w:rPr>
      </w:pPr>
      <w:r w:rsidRPr="00371953">
        <w:rPr>
          <w:b/>
          <w:lang w:val="cs-CZ"/>
        </w:rPr>
        <w:t>Duplexní varianta</w:t>
      </w:r>
      <w:r w:rsidRPr="00371953">
        <w:rPr>
          <w:lang w:val="cs-CZ"/>
        </w:rPr>
        <w:t xml:space="preserve"> - 2 MM vlákny 50/125 μm dle ISO/IEC 11801 OM4 chráněnými každé jednotlivě sekundárním pláštěm o průměru 1.8 mm s vloženým kevlarovým tahovým prvkem v celé délce, obě takto konstruované vláknové jednotky vzájemně spojené slisováním v celé délce a společně chráněné terciálním plastovým pláštěm v celé délce s výjimkou koncových rozpletových úseků zajištěných plastovým náliskem proti roztržení vláknových jednotek páru od sebe.</w:t>
      </w:r>
    </w:p>
    <w:p w:rsidR="00812BB6" w:rsidRPr="00371953" w:rsidRDefault="003341B2" w:rsidP="00812BB6">
      <w:pPr>
        <w:rPr>
          <w:lang w:val="cs-CZ"/>
        </w:rPr>
      </w:pPr>
      <w:r>
        <w:rPr>
          <w:lang w:val="cs-CZ"/>
        </w:rPr>
        <w:t>REQ-021776/A</w:t>
      </w:r>
    </w:p>
    <w:p w:rsidR="00812BB6" w:rsidRPr="00371953" w:rsidRDefault="00812BB6" w:rsidP="003341B2">
      <w:pPr>
        <w:ind w:left="1530"/>
        <w:rPr>
          <w:lang w:val="cs-CZ"/>
        </w:rPr>
      </w:pPr>
      <w:r w:rsidRPr="00371953">
        <w:rPr>
          <w:lang w:val="cs-CZ"/>
        </w:rPr>
        <w:t>Modul musí být na obou koncích zakončen:</w:t>
      </w:r>
    </w:p>
    <w:p w:rsidR="00812BB6" w:rsidRPr="003341B2" w:rsidRDefault="00812BB6" w:rsidP="00F014D1">
      <w:pPr>
        <w:pStyle w:val="Odstavecseseznamem"/>
        <w:numPr>
          <w:ilvl w:val="0"/>
          <w:numId w:val="8"/>
        </w:numPr>
        <w:ind w:left="1890"/>
        <w:rPr>
          <w:lang w:val="cs-CZ"/>
        </w:rPr>
      </w:pPr>
      <w:r w:rsidRPr="003341B2">
        <w:rPr>
          <w:b/>
          <w:lang w:val="cs-CZ"/>
        </w:rPr>
        <w:t>Duplexní  varianta</w:t>
      </w:r>
      <w:r w:rsidRPr="003341B2">
        <w:rPr>
          <w:lang w:val="cs-CZ"/>
        </w:rPr>
        <w:t xml:space="preserve"> - na jednom konci párem konektorů LC v uspořádání "duplex" (tzn. s nasazeným spojovacím plastovým dílem) s broušením PC dle ČSN EN 61754-20 s vložným útlumem &lt;0.3 dB (pro jeden konektor) a zpětným útlumem &gt;50 dB (pro jeden konektor), na druhém konci párem konektorů SC s broušením PC dle ČSN EN 61754-20 s vložným útlumem &lt;0.3 dB (pro jeden konektor) a zpětným útlumem &gt;50 dB (pro jeden konektor).</w:t>
      </w:r>
    </w:p>
    <w:p w:rsidR="00812BB6" w:rsidRPr="00371953" w:rsidRDefault="00F348FE" w:rsidP="00812BB6">
      <w:pPr>
        <w:rPr>
          <w:lang w:val="cs-CZ"/>
        </w:rPr>
      </w:pPr>
      <w:r>
        <w:rPr>
          <w:lang w:val="cs-CZ"/>
        </w:rPr>
        <w:t>REQ-021777/A</w:t>
      </w:r>
    </w:p>
    <w:p w:rsidR="00812BB6" w:rsidRPr="00371953" w:rsidRDefault="00812BB6" w:rsidP="00F348FE">
      <w:pPr>
        <w:ind w:left="1530"/>
        <w:rPr>
          <w:lang w:val="cs-CZ"/>
        </w:rPr>
      </w:pPr>
      <w:r w:rsidRPr="00371953">
        <w:rPr>
          <w:lang w:val="cs-CZ"/>
        </w:rPr>
        <w:t>Všechny použité konektory v Položce 9 jsou požadovány s mechanickou opakovatelností 1000 cyklů.</w:t>
      </w:r>
    </w:p>
    <w:p w:rsidR="00812BB6" w:rsidRPr="00371953" w:rsidRDefault="00F348FE" w:rsidP="00812BB6">
      <w:pPr>
        <w:rPr>
          <w:lang w:val="cs-CZ"/>
        </w:rPr>
      </w:pPr>
      <w:r>
        <w:rPr>
          <w:lang w:val="cs-CZ"/>
        </w:rPr>
        <w:t>REQ-021778/A</w:t>
      </w:r>
    </w:p>
    <w:p w:rsidR="00812BB6" w:rsidRPr="00371953" w:rsidRDefault="00812BB6" w:rsidP="00F348FE">
      <w:pPr>
        <w:ind w:left="1530"/>
        <w:rPr>
          <w:lang w:val="cs-CZ"/>
        </w:rPr>
      </w:pPr>
      <w:r w:rsidRPr="00371953">
        <w:rPr>
          <w:lang w:val="cs-CZ"/>
        </w:rPr>
        <w:t>Všechny moduly musí být určeny k instalaci ve vnitřním pracovním prostředí (datová centra, serverovny, apod.).</w:t>
      </w:r>
    </w:p>
    <w:p w:rsidR="00812BB6" w:rsidRPr="00371953" w:rsidRDefault="00812BB6" w:rsidP="00812BB6">
      <w:pPr>
        <w:rPr>
          <w:lang w:val="cs-CZ"/>
        </w:rPr>
      </w:pPr>
      <w:r w:rsidRPr="00371953">
        <w:rPr>
          <w:lang w:val="cs-CZ"/>
        </w:rPr>
        <w:t>REQ-021779/A</w:t>
      </w:r>
    </w:p>
    <w:p w:rsidR="00812BB6" w:rsidRPr="00371953" w:rsidRDefault="00812BB6" w:rsidP="00F348FE">
      <w:pPr>
        <w:ind w:left="1530"/>
        <w:rPr>
          <w:lang w:val="cs-CZ"/>
        </w:rPr>
      </w:pPr>
      <w:r w:rsidRPr="00371953">
        <w:rPr>
          <w:lang w:val="cs-CZ"/>
        </w:rPr>
        <w:t>Barevné provedení všech modulů musí být plně v souladu se standardizovaným barevným kódováním optických vláknových prvků.</w:t>
      </w:r>
    </w:p>
    <w:p w:rsidR="00812BB6" w:rsidRPr="00F348FE" w:rsidRDefault="00812BB6" w:rsidP="00F348FE">
      <w:pPr>
        <w:pStyle w:val="Nadpis3"/>
      </w:pPr>
      <w:bookmarkStart w:id="19" w:name="_Toc493243722"/>
      <w:r w:rsidRPr="00F348FE">
        <w:t>Modulární optický rozvaděč (ODF)</w:t>
      </w:r>
      <w:bookmarkEnd w:id="19"/>
    </w:p>
    <w:p w:rsidR="00812BB6" w:rsidRPr="00371953" w:rsidRDefault="00812BB6" w:rsidP="00812BB6">
      <w:pPr>
        <w:rPr>
          <w:lang w:val="cs-CZ"/>
        </w:rPr>
      </w:pPr>
      <w:r w:rsidRPr="00371953">
        <w:rPr>
          <w:lang w:val="cs-CZ"/>
        </w:rPr>
        <w:t>REQ-021780/A</w:t>
      </w:r>
    </w:p>
    <w:p w:rsidR="00812BB6" w:rsidRPr="00371953" w:rsidRDefault="00812BB6" w:rsidP="00F348FE">
      <w:pPr>
        <w:ind w:left="1530"/>
        <w:rPr>
          <w:lang w:val="cs-CZ"/>
        </w:rPr>
      </w:pPr>
      <w:r w:rsidRPr="00371953">
        <w:rPr>
          <w:lang w:val="cs-CZ"/>
        </w:rPr>
        <w:t>Požadované zařízení musí mít následující modulární strukturu rozvaděče:</w:t>
      </w:r>
    </w:p>
    <w:p w:rsidR="00812BB6" w:rsidRPr="00F348FE" w:rsidRDefault="00812BB6" w:rsidP="00F014D1">
      <w:pPr>
        <w:pStyle w:val="Odstavecseseznamem"/>
        <w:numPr>
          <w:ilvl w:val="0"/>
          <w:numId w:val="9"/>
        </w:numPr>
        <w:ind w:left="1890"/>
        <w:rPr>
          <w:lang w:val="cs-CZ"/>
        </w:rPr>
      </w:pPr>
      <w:r w:rsidRPr="00F348FE">
        <w:rPr>
          <w:lang w:val="cs-CZ"/>
        </w:rPr>
        <w:t>hlavní část šasi s min. 12 pozicemi pro osazení rozvaděčových modulů;</w:t>
      </w:r>
    </w:p>
    <w:p w:rsidR="00812BB6" w:rsidRPr="00F348FE" w:rsidRDefault="00812BB6" w:rsidP="00F014D1">
      <w:pPr>
        <w:pStyle w:val="Odstavecseseznamem"/>
        <w:numPr>
          <w:ilvl w:val="0"/>
          <w:numId w:val="9"/>
        </w:numPr>
        <w:ind w:left="1890"/>
        <w:rPr>
          <w:lang w:val="cs-CZ"/>
        </w:rPr>
      </w:pPr>
      <w:r w:rsidRPr="00F348FE">
        <w:rPr>
          <w:lang w:val="cs-CZ"/>
        </w:rPr>
        <w:t>rozvaděčové moduly (v konfiguracích dle specifikace níže);</w:t>
      </w:r>
    </w:p>
    <w:p w:rsidR="00812BB6" w:rsidRPr="00F348FE" w:rsidRDefault="00812BB6" w:rsidP="00F014D1">
      <w:pPr>
        <w:pStyle w:val="Odstavecseseznamem"/>
        <w:numPr>
          <w:ilvl w:val="0"/>
          <w:numId w:val="9"/>
        </w:numPr>
        <w:ind w:left="1890"/>
        <w:rPr>
          <w:lang w:val="cs-CZ"/>
        </w:rPr>
      </w:pPr>
      <w:r w:rsidRPr="00F348FE">
        <w:rPr>
          <w:lang w:val="cs-CZ"/>
        </w:rPr>
        <w:t>rozšiřující část šasi (volitelná, viz níže) pro ukončení optických kabelů (t.j.  upevnění kabelu, odizolování, rozpletení jeho vnitřní kontrukce);</w:t>
      </w:r>
    </w:p>
    <w:p w:rsidR="0031049B" w:rsidRPr="0031049B" w:rsidRDefault="00812BB6" w:rsidP="0031049B">
      <w:pPr>
        <w:pStyle w:val="Odstavecseseznamem"/>
        <w:numPr>
          <w:ilvl w:val="0"/>
          <w:numId w:val="9"/>
        </w:numPr>
        <w:spacing w:before="0" w:after="0" w:line="240" w:lineRule="auto"/>
        <w:ind w:left="1890"/>
        <w:contextualSpacing w:val="0"/>
        <w:jc w:val="left"/>
        <w:rPr>
          <w:lang w:val="cs-CZ"/>
        </w:rPr>
      </w:pPr>
      <w:r w:rsidRPr="0031049B">
        <w:rPr>
          <w:lang w:val="cs-CZ"/>
        </w:rPr>
        <w:t>rozšiřující část šasi (volitelná, viz níže) pro vodorovný management optických propojovacích modulů (tzv. patchcordů).</w:t>
      </w:r>
      <w:r w:rsidR="0031049B" w:rsidRPr="0031049B">
        <w:rPr>
          <w:lang w:val="cs-CZ"/>
        </w:rPr>
        <w:br w:type="page"/>
      </w:r>
    </w:p>
    <w:p w:rsidR="00812BB6" w:rsidRPr="00371953" w:rsidRDefault="00F348FE" w:rsidP="00812BB6">
      <w:pPr>
        <w:rPr>
          <w:lang w:val="cs-CZ"/>
        </w:rPr>
      </w:pPr>
      <w:r>
        <w:rPr>
          <w:lang w:val="cs-CZ"/>
        </w:rPr>
        <w:lastRenderedPageBreak/>
        <w:t>REQ-021781/A</w:t>
      </w:r>
    </w:p>
    <w:p w:rsidR="00F348FE" w:rsidRDefault="00812BB6" w:rsidP="00F348FE">
      <w:pPr>
        <w:ind w:left="1530"/>
        <w:rPr>
          <w:lang w:val="cs-CZ"/>
        </w:rPr>
      </w:pPr>
      <w:r w:rsidRPr="00371953">
        <w:rPr>
          <w:lang w:val="cs-CZ"/>
        </w:rPr>
        <w:t>U hlavní i obou rozšiřujících částí šasi rozvaděče je požadována slučitelnost se standardem EIA-310, pro montáž do 19" skříně (výška hlavní části šasi max. 3U, požadavek na výšku rozšiřujících částí je 1U u každé, max. hloubka jakékoliv části sestavy rozvaděče nesmí být více jak 250 mm za přední rovinou čelních montážních flanží 19" skříně).</w:t>
      </w:r>
    </w:p>
    <w:p w:rsidR="00812BB6" w:rsidRPr="00371953" w:rsidRDefault="00812BB6" w:rsidP="00812BB6">
      <w:pPr>
        <w:rPr>
          <w:lang w:val="cs-CZ"/>
        </w:rPr>
      </w:pPr>
      <w:r w:rsidRPr="00371953">
        <w:rPr>
          <w:lang w:val="cs-CZ"/>
        </w:rPr>
        <w:t>REQ-021782/A</w:t>
      </w:r>
    </w:p>
    <w:p w:rsidR="00812BB6" w:rsidRPr="00371953" w:rsidRDefault="00812BB6" w:rsidP="00F348FE">
      <w:pPr>
        <w:ind w:left="1530"/>
        <w:rPr>
          <w:lang w:val="cs-CZ"/>
        </w:rPr>
      </w:pPr>
      <w:r w:rsidRPr="00371953">
        <w:rPr>
          <w:lang w:val="cs-CZ"/>
        </w:rPr>
        <w:t>Je požadováno, aby hlavní část šasi rozvaděče bylo možné instalovat samostatně bez rozšiřujících částí v případě, že není aplikováno ani ukončení optických kabelů (t.j. upevnění kabelu, odizolování, rozpletení jeho vnitřní konstrukce), ani vodorovný management patchcordů, při zachování plné funkčnosti rozvaděče.</w:t>
      </w:r>
    </w:p>
    <w:p w:rsidR="00812BB6" w:rsidRPr="00F348FE" w:rsidRDefault="00812BB6" w:rsidP="00F348FE">
      <w:pPr>
        <w:pStyle w:val="Nadpis3"/>
      </w:pPr>
      <w:bookmarkStart w:id="20" w:name="_Toc493243723"/>
      <w:r w:rsidRPr="00F348FE">
        <w:t>Rozpletový modul pro optický rozvaděč</w:t>
      </w:r>
      <w:bookmarkEnd w:id="20"/>
    </w:p>
    <w:p w:rsidR="00812BB6" w:rsidRPr="00371953" w:rsidRDefault="00812BB6" w:rsidP="00812BB6">
      <w:pPr>
        <w:rPr>
          <w:lang w:val="cs-CZ"/>
        </w:rPr>
      </w:pPr>
      <w:r w:rsidRPr="00371953">
        <w:rPr>
          <w:lang w:val="cs-CZ"/>
        </w:rPr>
        <w:t>REQ-021783/A</w:t>
      </w:r>
    </w:p>
    <w:p w:rsidR="00812BB6" w:rsidRPr="00371953" w:rsidRDefault="00812BB6" w:rsidP="00F348FE">
      <w:pPr>
        <w:ind w:left="1530"/>
        <w:rPr>
          <w:lang w:val="cs-CZ"/>
        </w:rPr>
      </w:pPr>
      <w:r w:rsidRPr="00371953">
        <w:rPr>
          <w:lang w:val="cs-CZ"/>
        </w:rPr>
        <w:t>Je požadována následující konstrukce každého rozvaděčového modulu: v přední části modulu (čelní panel - musí být volně přístupný na přední části rozvaděče) musí být 24 pozic pro LC adaptéry (v uspořádání  12x LC-duplex nebo 6x LC-quadplex), v zadní části modulu musí být 2 pozice pro MPO adaptéry. Každý jednotlivý rozvaděčový modul musí být možné vložit i vyjmout do/z libovolné pozice v hlavní části šasi nezávisle a bez nutnosti demontovat jakoukoliv jinou součást rozvaděče.</w:t>
      </w:r>
    </w:p>
    <w:p w:rsidR="00812BB6" w:rsidRPr="00371953" w:rsidRDefault="00812BB6" w:rsidP="00812BB6">
      <w:pPr>
        <w:rPr>
          <w:lang w:val="cs-CZ"/>
        </w:rPr>
      </w:pPr>
      <w:r w:rsidRPr="00371953">
        <w:rPr>
          <w:lang w:val="cs-CZ"/>
        </w:rPr>
        <w:t>REQ-021784/A</w:t>
      </w:r>
    </w:p>
    <w:p w:rsidR="00812BB6" w:rsidRPr="00371953" w:rsidRDefault="00812BB6" w:rsidP="00F348FE">
      <w:pPr>
        <w:ind w:left="1530"/>
        <w:rPr>
          <w:lang w:val="cs-CZ"/>
        </w:rPr>
      </w:pPr>
      <w:r w:rsidRPr="00371953">
        <w:rPr>
          <w:lang w:val="cs-CZ"/>
        </w:rPr>
        <w:t>Je požadováno následující vystrojení každého rozvaděčového modulu: v přední části modulu musí být osazeno 24 adaptérů LC (v uspořádání 12x LC-duplex nebo 6x LC-quadplex), v zadní části modulu musí být osazeny 2 adaptéry MPO (umožňující zapojení MPO-F konektoru z vně modulu a MPO-M konektoru zevnitř modulu), do těchto adaptérů musí být osazeny 2 bezsvárové rozpletové vláknové moduly (tzv. fan-out) s konektory 1x MPO-M/APC - 12x LC/PC každý.</w:t>
      </w:r>
    </w:p>
    <w:p w:rsidR="00812BB6" w:rsidRPr="00371953" w:rsidRDefault="00812BB6" w:rsidP="00812BB6">
      <w:pPr>
        <w:rPr>
          <w:lang w:val="cs-CZ"/>
        </w:rPr>
      </w:pPr>
      <w:r w:rsidRPr="00371953">
        <w:rPr>
          <w:lang w:val="cs-CZ"/>
        </w:rPr>
        <w:t>REQ-021785/A</w:t>
      </w:r>
    </w:p>
    <w:p w:rsidR="00812BB6" w:rsidRPr="00371953" w:rsidRDefault="00812BB6" w:rsidP="00F348FE">
      <w:pPr>
        <w:ind w:left="1530"/>
        <w:rPr>
          <w:lang w:val="cs-CZ"/>
        </w:rPr>
      </w:pPr>
      <w:r w:rsidRPr="00371953">
        <w:rPr>
          <w:lang w:val="cs-CZ"/>
        </w:rPr>
        <w:t xml:space="preserve">Požadované parametry vláken použitých v rozpletových modulech </w:t>
      </w:r>
      <w:bookmarkStart w:id="21" w:name="OLE_LINK3"/>
      <w:bookmarkStart w:id="22" w:name="OLE_LINK4"/>
      <w:r w:rsidRPr="00371953">
        <w:rPr>
          <w:lang w:val="cs-CZ"/>
        </w:rPr>
        <w:t>musí být</w:t>
      </w:r>
      <w:bookmarkEnd w:id="21"/>
      <w:bookmarkEnd w:id="22"/>
      <w:r w:rsidRPr="00371953">
        <w:rPr>
          <w:lang w:val="cs-CZ"/>
        </w:rPr>
        <w:t>: SM vlákna 9/125 μm dle doporučení ITU-T G.657A1, s primární ochranou a standardním barevným kódováním.</w:t>
      </w:r>
    </w:p>
    <w:p w:rsidR="00812BB6" w:rsidRPr="00371953" w:rsidRDefault="00812BB6" w:rsidP="00812BB6">
      <w:pPr>
        <w:rPr>
          <w:lang w:val="cs-CZ"/>
        </w:rPr>
      </w:pPr>
      <w:r w:rsidRPr="00371953">
        <w:rPr>
          <w:lang w:val="cs-CZ"/>
        </w:rPr>
        <w:t>REQ-021786/A</w:t>
      </w:r>
    </w:p>
    <w:p w:rsidR="00812BB6" w:rsidRPr="00371953" w:rsidRDefault="00812BB6" w:rsidP="00F348FE">
      <w:pPr>
        <w:ind w:left="1530"/>
        <w:rPr>
          <w:lang w:val="cs-CZ"/>
        </w:rPr>
      </w:pPr>
      <w:r w:rsidRPr="00371953">
        <w:rPr>
          <w:lang w:val="cs-CZ"/>
        </w:rPr>
        <w:t>Požadované parametry konektorů použitých v rozpletových modulech musí být:</w:t>
      </w:r>
    </w:p>
    <w:p w:rsidR="00812BB6" w:rsidRPr="00F348FE" w:rsidRDefault="00812BB6" w:rsidP="00F014D1">
      <w:pPr>
        <w:pStyle w:val="Odstavecseseznamem"/>
        <w:numPr>
          <w:ilvl w:val="0"/>
          <w:numId w:val="10"/>
        </w:numPr>
        <w:ind w:left="1890"/>
        <w:rPr>
          <w:lang w:val="cs-CZ"/>
        </w:rPr>
      </w:pPr>
      <w:r w:rsidRPr="00F348FE">
        <w:rPr>
          <w:lang w:val="cs-CZ"/>
        </w:rPr>
        <w:t>MPO: ČSN EN 61754-7-1, vložný útlum &lt; 0.5 dB, zpětný útlum &gt; 50 dB;</w:t>
      </w:r>
    </w:p>
    <w:p w:rsidR="0031049B" w:rsidRPr="0031049B" w:rsidRDefault="00812BB6" w:rsidP="0031049B">
      <w:pPr>
        <w:pStyle w:val="Odstavecseseznamem"/>
        <w:numPr>
          <w:ilvl w:val="0"/>
          <w:numId w:val="10"/>
        </w:numPr>
        <w:spacing w:before="0" w:after="0" w:line="240" w:lineRule="auto"/>
        <w:ind w:left="1890"/>
        <w:contextualSpacing w:val="0"/>
        <w:jc w:val="left"/>
        <w:rPr>
          <w:lang w:val="cs-CZ"/>
        </w:rPr>
      </w:pPr>
      <w:r w:rsidRPr="0031049B">
        <w:rPr>
          <w:lang w:val="cs-CZ"/>
        </w:rPr>
        <w:t>LC: ČSN EN 61754-20, vložný útlum &lt; 0.3 dB, zpětný útlum &gt; 50 dB.</w:t>
      </w:r>
      <w:r w:rsidR="0031049B" w:rsidRPr="0031049B">
        <w:rPr>
          <w:lang w:val="cs-CZ"/>
        </w:rPr>
        <w:br w:type="page"/>
      </w:r>
    </w:p>
    <w:p w:rsidR="00812BB6" w:rsidRPr="00371953" w:rsidRDefault="00812BB6" w:rsidP="00812BB6">
      <w:pPr>
        <w:rPr>
          <w:lang w:val="cs-CZ"/>
        </w:rPr>
      </w:pPr>
      <w:r w:rsidRPr="00371953">
        <w:rPr>
          <w:lang w:val="cs-CZ"/>
        </w:rPr>
        <w:lastRenderedPageBreak/>
        <w:t>REQ-021787/A</w:t>
      </w:r>
    </w:p>
    <w:p w:rsidR="00F348FE" w:rsidRDefault="00812BB6" w:rsidP="00F348FE">
      <w:pPr>
        <w:ind w:left="1530"/>
        <w:rPr>
          <w:lang w:val="cs-CZ"/>
        </w:rPr>
      </w:pPr>
      <w:r w:rsidRPr="00371953">
        <w:rPr>
          <w:lang w:val="cs-CZ"/>
        </w:rPr>
        <w:t>Min. mechanická opakovatelnost musí být 500 cyklů u použitých konektorů MPO, 1000 cyklů u konektorů LC.</w:t>
      </w:r>
    </w:p>
    <w:p w:rsidR="00812BB6" w:rsidRPr="00F348FE" w:rsidRDefault="00812BB6" w:rsidP="00F348FE">
      <w:pPr>
        <w:pStyle w:val="Nadpis3"/>
      </w:pPr>
      <w:bookmarkStart w:id="23" w:name="_Toc493243724"/>
      <w:r w:rsidRPr="00F348FE">
        <w:t>Úložný program pro optické propojovací moduly</w:t>
      </w:r>
      <w:bookmarkEnd w:id="23"/>
    </w:p>
    <w:p w:rsidR="00812BB6" w:rsidRPr="00371953" w:rsidRDefault="00812BB6" w:rsidP="00812BB6">
      <w:pPr>
        <w:rPr>
          <w:lang w:val="cs-CZ"/>
        </w:rPr>
      </w:pPr>
      <w:r w:rsidRPr="00371953">
        <w:rPr>
          <w:lang w:val="cs-CZ"/>
        </w:rPr>
        <w:t>REQ-021788/A</w:t>
      </w:r>
    </w:p>
    <w:p w:rsidR="00812BB6" w:rsidRPr="00371953" w:rsidRDefault="00812BB6" w:rsidP="00F348FE">
      <w:pPr>
        <w:ind w:left="1530"/>
        <w:rPr>
          <w:lang w:val="cs-CZ"/>
        </w:rPr>
      </w:pPr>
      <w:r w:rsidRPr="00371953">
        <w:rPr>
          <w:lang w:val="cs-CZ"/>
        </w:rPr>
        <w:t>Úložný systém musí mít charakter svrchu záklopných kabelových žlabů s plnou a uvnitř hladkou stěnou na principu stavebnicového uspořádání. Systém musí umožňovat instalaci v závěsu pod strop.</w:t>
      </w:r>
    </w:p>
    <w:p w:rsidR="00812BB6" w:rsidRPr="00371953" w:rsidRDefault="00812BB6" w:rsidP="00812BB6">
      <w:pPr>
        <w:rPr>
          <w:lang w:val="cs-CZ"/>
        </w:rPr>
      </w:pPr>
      <w:r w:rsidRPr="00371953">
        <w:rPr>
          <w:lang w:val="cs-CZ"/>
        </w:rPr>
        <w:t>REQ-021789/A</w:t>
      </w:r>
    </w:p>
    <w:p w:rsidR="00812BB6" w:rsidRPr="00371953" w:rsidRDefault="00812BB6" w:rsidP="00F348FE">
      <w:pPr>
        <w:ind w:left="1530"/>
        <w:rPr>
          <w:lang w:val="cs-CZ"/>
        </w:rPr>
      </w:pPr>
      <w:r w:rsidRPr="00371953">
        <w:rPr>
          <w:lang w:val="cs-CZ"/>
        </w:rPr>
        <w:t>Stavebnicové uspořádání musí sestávat s následujících typových a vzájemně instalačně slučitelných dílů:</w:t>
      </w:r>
    </w:p>
    <w:p w:rsidR="00812BB6" w:rsidRPr="00F348FE" w:rsidRDefault="00812BB6" w:rsidP="00F014D1">
      <w:pPr>
        <w:pStyle w:val="Odstavecseseznamem"/>
        <w:numPr>
          <w:ilvl w:val="0"/>
          <w:numId w:val="11"/>
        </w:numPr>
        <w:ind w:left="1890"/>
        <w:rPr>
          <w:lang w:val="cs-CZ"/>
        </w:rPr>
      </w:pPr>
      <w:r w:rsidRPr="00F348FE">
        <w:rPr>
          <w:lang w:val="cs-CZ"/>
        </w:rPr>
        <w:t>přímé díly;</w:t>
      </w:r>
    </w:p>
    <w:p w:rsidR="00812BB6" w:rsidRPr="00F348FE" w:rsidRDefault="00812BB6" w:rsidP="00F014D1">
      <w:pPr>
        <w:pStyle w:val="Odstavecseseznamem"/>
        <w:numPr>
          <w:ilvl w:val="0"/>
          <w:numId w:val="11"/>
        </w:numPr>
        <w:ind w:left="1890"/>
        <w:rPr>
          <w:lang w:val="cs-CZ"/>
        </w:rPr>
      </w:pPr>
      <w:r w:rsidRPr="00F348FE">
        <w:rPr>
          <w:lang w:val="cs-CZ"/>
        </w:rPr>
        <w:t>tvarové díly pro kolmé napojení (T-kusy);</w:t>
      </w:r>
    </w:p>
    <w:p w:rsidR="00812BB6" w:rsidRPr="00F348FE" w:rsidRDefault="00812BB6" w:rsidP="00F014D1">
      <w:pPr>
        <w:pStyle w:val="Odstavecseseznamem"/>
        <w:numPr>
          <w:ilvl w:val="0"/>
          <w:numId w:val="11"/>
        </w:numPr>
        <w:ind w:left="1890"/>
        <w:rPr>
          <w:lang w:val="cs-CZ"/>
        </w:rPr>
      </w:pPr>
      <w:r w:rsidRPr="00F348FE">
        <w:rPr>
          <w:lang w:val="cs-CZ"/>
        </w:rPr>
        <w:t>tvarové díly pro vodorovný ohyb 90°;</w:t>
      </w:r>
    </w:p>
    <w:p w:rsidR="00812BB6" w:rsidRPr="00F348FE" w:rsidRDefault="00812BB6" w:rsidP="00F014D1">
      <w:pPr>
        <w:pStyle w:val="Odstavecseseznamem"/>
        <w:numPr>
          <w:ilvl w:val="0"/>
          <w:numId w:val="11"/>
        </w:numPr>
        <w:ind w:left="1890"/>
        <w:rPr>
          <w:lang w:val="cs-CZ"/>
        </w:rPr>
      </w:pPr>
      <w:r w:rsidRPr="00F348FE">
        <w:rPr>
          <w:lang w:val="cs-CZ"/>
        </w:rPr>
        <w:t>tvarové díly pro přechod mezi různými výškovými úrovněmi;</w:t>
      </w:r>
    </w:p>
    <w:p w:rsidR="00812BB6" w:rsidRPr="00F348FE" w:rsidRDefault="00812BB6" w:rsidP="00F014D1">
      <w:pPr>
        <w:pStyle w:val="Odstavecseseznamem"/>
        <w:numPr>
          <w:ilvl w:val="0"/>
          <w:numId w:val="11"/>
        </w:numPr>
        <w:ind w:left="1890"/>
        <w:rPr>
          <w:lang w:val="cs-CZ"/>
        </w:rPr>
      </w:pPr>
      <w:r w:rsidRPr="00F348FE">
        <w:rPr>
          <w:lang w:val="cs-CZ"/>
        </w:rPr>
        <w:t>tvarové díly pro svislé/vodorovné vyústění (spad/přepad);</w:t>
      </w:r>
    </w:p>
    <w:p w:rsidR="00812BB6" w:rsidRPr="00F348FE" w:rsidRDefault="00812BB6" w:rsidP="00F014D1">
      <w:pPr>
        <w:pStyle w:val="Odstavecseseznamem"/>
        <w:numPr>
          <w:ilvl w:val="0"/>
          <w:numId w:val="11"/>
        </w:numPr>
        <w:ind w:left="1890"/>
        <w:rPr>
          <w:lang w:val="cs-CZ"/>
        </w:rPr>
      </w:pPr>
      <w:r w:rsidRPr="00F348FE">
        <w:rPr>
          <w:lang w:val="cs-CZ"/>
        </w:rPr>
        <w:t>zakončující díly (čelní zaslepení);</w:t>
      </w:r>
    </w:p>
    <w:p w:rsidR="00812BB6" w:rsidRPr="00F348FE" w:rsidRDefault="00812BB6" w:rsidP="00F014D1">
      <w:pPr>
        <w:pStyle w:val="Odstavecseseznamem"/>
        <w:numPr>
          <w:ilvl w:val="0"/>
          <w:numId w:val="11"/>
        </w:numPr>
        <w:ind w:left="1890"/>
        <w:rPr>
          <w:lang w:val="cs-CZ"/>
        </w:rPr>
      </w:pPr>
      <w:r w:rsidRPr="00F348FE">
        <w:rPr>
          <w:lang w:val="cs-CZ"/>
        </w:rPr>
        <w:t>kompletní sada pomocného instalačního materiálu (konzole, lišty, závitové tyče, spojovací materiál, apod.).</w:t>
      </w:r>
    </w:p>
    <w:p w:rsidR="00812BB6" w:rsidRPr="00371953" w:rsidRDefault="00F348FE" w:rsidP="00812BB6">
      <w:pPr>
        <w:rPr>
          <w:lang w:val="cs-CZ"/>
        </w:rPr>
      </w:pPr>
      <w:r>
        <w:rPr>
          <w:lang w:val="cs-CZ"/>
        </w:rPr>
        <w:t>REQ-021790/A</w:t>
      </w:r>
    </w:p>
    <w:p w:rsidR="00812BB6" w:rsidRPr="00371953" w:rsidRDefault="00812BB6" w:rsidP="00F348FE">
      <w:pPr>
        <w:ind w:left="1530"/>
        <w:rPr>
          <w:lang w:val="cs-CZ"/>
        </w:rPr>
      </w:pPr>
      <w:r w:rsidRPr="00371953">
        <w:rPr>
          <w:lang w:val="cs-CZ"/>
        </w:rPr>
        <w:t>Požadovaný tvar příčného profilu žlabů musí být: obdélníkový.</w:t>
      </w:r>
    </w:p>
    <w:p w:rsidR="00812BB6" w:rsidRPr="00371953" w:rsidRDefault="00812BB6" w:rsidP="00812BB6">
      <w:pPr>
        <w:rPr>
          <w:lang w:val="cs-CZ"/>
        </w:rPr>
      </w:pPr>
      <w:r w:rsidRPr="00371953">
        <w:rPr>
          <w:lang w:val="cs-CZ"/>
        </w:rPr>
        <w:t>REQ-021791/A</w:t>
      </w:r>
    </w:p>
    <w:p w:rsidR="00812BB6" w:rsidRPr="00371953" w:rsidRDefault="00812BB6" w:rsidP="00F348FE">
      <w:pPr>
        <w:ind w:left="1530"/>
        <w:rPr>
          <w:lang w:val="cs-CZ"/>
        </w:rPr>
      </w:pPr>
      <w:r w:rsidRPr="00371953">
        <w:rPr>
          <w:lang w:val="cs-CZ"/>
        </w:rPr>
        <w:t>Požadovaný tvar svislých i vodorovných vyústění musí být: obdélníkový.</w:t>
      </w:r>
    </w:p>
    <w:p w:rsidR="00F348FE" w:rsidRDefault="00812BB6" w:rsidP="00812BB6">
      <w:pPr>
        <w:rPr>
          <w:lang w:val="cs-CZ"/>
        </w:rPr>
      </w:pPr>
      <w:r w:rsidRPr="00371953">
        <w:rPr>
          <w:lang w:val="cs-CZ"/>
        </w:rPr>
        <w:t>REQ-021792/A</w:t>
      </w:r>
    </w:p>
    <w:p w:rsidR="00812BB6" w:rsidRPr="00371953" w:rsidRDefault="00812BB6" w:rsidP="00C553C3">
      <w:pPr>
        <w:ind w:left="1530"/>
        <w:rPr>
          <w:lang w:val="cs-CZ"/>
        </w:rPr>
      </w:pPr>
      <w:r w:rsidRPr="00371953">
        <w:rPr>
          <w:lang w:val="cs-CZ"/>
        </w:rPr>
        <w:t>Úložný systém musí mít dostatečnou kapacitu příčného profilu každého jednotlivého úložného kusu i každého vyústění tak, aby odvedly požadované množství patchcordů při zachování prostorové rezervy pro jejich volné uložení. Za nejhorší případ je považováno uložení 1200 souběžných ribbonových patchcordů MPO/MPO s 12 vlákny každý do příčného profilu jednotlivého úložného kusu a uložení 400 souběžných ribbonových patchcordů MPO/MPO s 12 vlákny každý do každého vyústění.</w:t>
      </w:r>
    </w:p>
    <w:p w:rsidR="00812BB6" w:rsidRPr="00371953" w:rsidRDefault="00812BB6" w:rsidP="00812BB6">
      <w:pPr>
        <w:rPr>
          <w:lang w:val="cs-CZ"/>
        </w:rPr>
      </w:pPr>
      <w:r w:rsidRPr="00371953">
        <w:rPr>
          <w:lang w:val="cs-CZ"/>
        </w:rPr>
        <w:t>REQ-021793/A</w:t>
      </w:r>
    </w:p>
    <w:p w:rsidR="0031049B" w:rsidRDefault="00812BB6" w:rsidP="0031049B">
      <w:pPr>
        <w:ind w:left="1530"/>
        <w:rPr>
          <w:lang w:val="cs-CZ"/>
        </w:rPr>
      </w:pPr>
      <w:r w:rsidRPr="00371953">
        <w:rPr>
          <w:lang w:val="cs-CZ"/>
        </w:rPr>
        <w:t>Všechny změny směru uložení patchcordů v systému (svislé i vodorovné - odbočení, ohyby, vyústění) musí být konstruovány s minimálním poloměrem ohybu dovolujícím i ukládku patchcordů s vlákny bez vlastnosti "bending loss insensitive" (</w:t>
      </w:r>
      <w:r w:rsidR="00C553C3">
        <w:rPr>
          <w:lang w:val="cs-CZ"/>
        </w:rPr>
        <w:t>tzn.</w:t>
      </w:r>
      <w:r w:rsidR="00C553C3" w:rsidRPr="00371953">
        <w:rPr>
          <w:lang w:val="cs-CZ"/>
        </w:rPr>
        <w:t xml:space="preserve"> musí</w:t>
      </w:r>
      <w:r w:rsidRPr="00371953">
        <w:rPr>
          <w:lang w:val="cs-CZ"/>
        </w:rPr>
        <w:t xml:space="preserve"> zajistit bezeztrátovou ukládku i SM vláken jiných než ITU-T G.657).</w:t>
      </w:r>
      <w:r w:rsidR="0031049B">
        <w:rPr>
          <w:lang w:val="cs-CZ"/>
        </w:rPr>
        <w:br w:type="page"/>
      </w:r>
    </w:p>
    <w:p w:rsidR="00812BB6" w:rsidRPr="00371953" w:rsidRDefault="00812BB6" w:rsidP="00812BB6">
      <w:pPr>
        <w:rPr>
          <w:lang w:val="cs-CZ"/>
        </w:rPr>
      </w:pPr>
      <w:r w:rsidRPr="00371953">
        <w:rPr>
          <w:lang w:val="cs-CZ"/>
        </w:rPr>
        <w:lastRenderedPageBreak/>
        <w:t>REQ-021794/A</w:t>
      </w:r>
    </w:p>
    <w:p w:rsidR="00812BB6" w:rsidRPr="00371953" w:rsidRDefault="00812BB6" w:rsidP="00C553C3">
      <w:pPr>
        <w:ind w:left="1530"/>
        <w:rPr>
          <w:lang w:val="cs-CZ"/>
        </w:rPr>
      </w:pPr>
      <w:r w:rsidRPr="00371953">
        <w:rPr>
          <w:lang w:val="cs-CZ"/>
        </w:rPr>
        <w:t xml:space="preserve">Požadovaný materiál musí být: </w:t>
      </w:r>
    </w:p>
    <w:p w:rsidR="00812BB6" w:rsidRPr="00C553C3" w:rsidRDefault="00812BB6" w:rsidP="00F014D1">
      <w:pPr>
        <w:pStyle w:val="Odstavecseseznamem"/>
        <w:numPr>
          <w:ilvl w:val="0"/>
          <w:numId w:val="12"/>
        </w:numPr>
        <w:ind w:left="1890"/>
        <w:rPr>
          <w:lang w:val="cs-CZ"/>
        </w:rPr>
      </w:pPr>
      <w:r w:rsidRPr="00C553C3">
        <w:rPr>
          <w:lang w:val="cs-CZ"/>
        </w:rPr>
        <w:t>úložné díly - plast v bezhalogenním (neobsahuje halové prvky F, Cl, Br, I, At) a samozhášivém provedení (dle UL94, V-0);</w:t>
      </w:r>
    </w:p>
    <w:p w:rsidR="00C553C3" w:rsidRPr="00C553C3" w:rsidRDefault="00812BB6" w:rsidP="00F014D1">
      <w:pPr>
        <w:pStyle w:val="Odstavecseseznamem"/>
        <w:numPr>
          <w:ilvl w:val="0"/>
          <w:numId w:val="12"/>
        </w:numPr>
        <w:ind w:left="1890"/>
        <w:rPr>
          <w:lang w:val="cs-CZ"/>
        </w:rPr>
      </w:pPr>
      <w:r w:rsidRPr="00C553C3">
        <w:rPr>
          <w:lang w:val="cs-CZ"/>
        </w:rPr>
        <w:t>pomocný instalační materiál - ocel se Zn povrch. úpravou nebo slitina Al.</w:t>
      </w:r>
    </w:p>
    <w:p w:rsidR="00812BB6" w:rsidRPr="00371953" w:rsidRDefault="00812BB6" w:rsidP="00812BB6">
      <w:pPr>
        <w:rPr>
          <w:lang w:val="cs-CZ"/>
        </w:rPr>
      </w:pPr>
      <w:r w:rsidRPr="00371953">
        <w:rPr>
          <w:lang w:val="cs-CZ"/>
        </w:rPr>
        <w:t>REQ-021795/A</w:t>
      </w:r>
    </w:p>
    <w:p w:rsidR="00812BB6" w:rsidRPr="00371953" w:rsidRDefault="00812BB6" w:rsidP="00C553C3">
      <w:pPr>
        <w:ind w:left="1530"/>
        <w:rPr>
          <w:lang w:val="cs-CZ"/>
        </w:rPr>
      </w:pPr>
      <w:r w:rsidRPr="00371953">
        <w:rPr>
          <w:lang w:val="cs-CZ"/>
        </w:rPr>
        <w:t>Požadované barevné provedení musí být: žlutá (úložné díly).</w:t>
      </w:r>
    </w:p>
    <w:p w:rsidR="00812BB6" w:rsidRPr="00F348FE" w:rsidRDefault="00812BB6" w:rsidP="00F348FE">
      <w:pPr>
        <w:pStyle w:val="Nadpis2"/>
      </w:pPr>
      <w:bookmarkStart w:id="24" w:name="_Toc493243725"/>
      <w:r w:rsidRPr="00F348FE">
        <w:t>Al - profily a příslušenství</w:t>
      </w:r>
      <w:bookmarkEnd w:id="24"/>
    </w:p>
    <w:p w:rsidR="00812BB6" w:rsidRPr="00C553C3" w:rsidRDefault="00812BB6" w:rsidP="00812BB6">
      <w:pPr>
        <w:rPr>
          <w:sz w:val="10"/>
          <w:szCs w:val="10"/>
          <w:lang w:val="cs-CZ"/>
        </w:rPr>
      </w:pPr>
    </w:p>
    <w:p w:rsidR="00C553C3" w:rsidRDefault="00812BB6" w:rsidP="00812BB6">
      <w:pPr>
        <w:rPr>
          <w:lang w:val="cs-CZ"/>
        </w:rPr>
      </w:pPr>
      <w:r w:rsidRPr="00371953">
        <w:rPr>
          <w:lang w:val="cs-CZ"/>
        </w:rPr>
        <w:t xml:space="preserve">Zahrnuty jsou konstrukční materiály Al - profily a příslušenství dle </w:t>
      </w:r>
      <w:r w:rsidRPr="00C553C3">
        <w:rPr>
          <w:b/>
          <w:lang w:val="cs-CZ"/>
        </w:rPr>
        <w:t>Přílohy 3</w:t>
      </w:r>
      <w:r w:rsidR="00C553C3" w:rsidRPr="00C553C3">
        <w:rPr>
          <w:b/>
          <w:lang w:val="cs-CZ"/>
        </w:rPr>
        <w:t xml:space="preserve"> (RD-03)</w:t>
      </w:r>
      <w:r w:rsidRPr="00371953">
        <w:rPr>
          <w:lang w:val="cs-CZ"/>
        </w:rPr>
        <w:t>.</w:t>
      </w:r>
    </w:p>
    <w:p w:rsidR="00C553C3" w:rsidRDefault="00C553C3">
      <w:pPr>
        <w:spacing w:before="0" w:after="0" w:line="240" w:lineRule="auto"/>
        <w:contextualSpacing w:val="0"/>
        <w:jc w:val="left"/>
        <w:rPr>
          <w:lang w:val="cs-CZ"/>
        </w:rPr>
      </w:pPr>
      <w:r>
        <w:rPr>
          <w:lang w:val="cs-CZ"/>
        </w:rPr>
        <w:br w:type="page"/>
      </w:r>
    </w:p>
    <w:p w:rsidR="00812BB6" w:rsidRPr="00F348FE" w:rsidRDefault="00812BB6" w:rsidP="00F348FE">
      <w:pPr>
        <w:pStyle w:val="Nadpis1"/>
      </w:pPr>
      <w:bookmarkStart w:id="25" w:name="_Toc493243726"/>
      <w:r w:rsidRPr="00F348FE">
        <w:lastRenderedPageBreak/>
        <w:t>Požadavky na dopravu a instalaci zařízení</w:t>
      </w:r>
      <w:bookmarkEnd w:id="25"/>
    </w:p>
    <w:p w:rsidR="00812BB6" w:rsidRPr="00371953" w:rsidRDefault="00812BB6" w:rsidP="00812BB6">
      <w:pPr>
        <w:rPr>
          <w:lang w:val="cs-CZ"/>
        </w:rPr>
      </w:pPr>
      <w:r w:rsidRPr="00371953">
        <w:rPr>
          <w:lang w:val="cs-CZ"/>
        </w:rPr>
        <w:t>REQ-021796/A</w:t>
      </w:r>
    </w:p>
    <w:p w:rsidR="00812BB6" w:rsidRPr="00371953" w:rsidRDefault="00812BB6" w:rsidP="00C553C3">
      <w:pPr>
        <w:ind w:left="1530"/>
        <w:rPr>
          <w:lang w:val="cs-CZ"/>
        </w:rPr>
      </w:pPr>
      <w:r w:rsidRPr="00371953">
        <w:rPr>
          <w:lang w:val="cs-CZ"/>
        </w:rPr>
        <w:t xml:space="preserve">Doprava do konečného místa </w:t>
      </w:r>
      <w:r w:rsidRPr="004F587B">
        <w:rPr>
          <w:lang w:val="cs-CZ"/>
        </w:rPr>
        <w:t xml:space="preserve">určení </w:t>
      </w:r>
      <w:r w:rsidR="00500F7E" w:rsidRPr="004F587B">
        <w:rPr>
          <w:lang w:val="cs-CZ"/>
        </w:rPr>
        <w:t xml:space="preserve">musí </w:t>
      </w:r>
      <w:r w:rsidRPr="004F587B">
        <w:rPr>
          <w:lang w:val="cs-CZ"/>
        </w:rPr>
        <w:t>být provedena</w:t>
      </w:r>
      <w:r w:rsidRPr="00371953">
        <w:rPr>
          <w:lang w:val="cs-CZ"/>
        </w:rPr>
        <w:t xml:space="preserve"> Dodavatelem.</w:t>
      </w:r>
    </w:p>
    <w:p w:rsidR="00812BB6" w:rsidRPr="00371953" w:rsidRDefault="00812BB6" w:rsidP="00812BB6">
      <w:pPr>
        <w:rPr>
          <w:lang w:val="cs-CZ"/>
        </w:rPr>
      </w:pPr>
      <w:r w:rsidRPr="00371953">
        <w:rPr>
          <w:lang w:val="cs-CZ"/>
        </w:rPr>
        <w:t>REQ-021797/A</w:t>
      </w:r>
    </w:p>
    <w:p w:rsidR="00812BB6" w:rsidRPr="00191E58" w:rsidRDefault="00191E58" w:rsidP="00191E58">
      <w:pPr>
        <w:ind w:left="1530"/>
        <w:rPr>
          <w:lang w:val="cs-CZ"/>
        </w:rPr>
      </w:pPr>
      <w:r w:rsidRPr="00191E58">
        <w:rPr>
          <w:lang w:val="cs-CZ"/>
        </w:rPr>
        <w:t>Postupy přepravy a instalace musí být projednány a můžou být</w:t>
      </w:r>
      <w:r>
        <w:rPr>
          <w:lang w:val="cs-CZ"/>
        </w:rPr>
        <w:t xml:space="preserve"> </w:t>
      </w:r>
      <w:r w:rsidRPr="00191E58">
        <w:rPr>
          <w:lang w:val="cs-CZ"/>
        </w:rPr>
        <w:t>prověřeny vedoucím instalací u Zadavatele</w:t>
      </w:r>
      <w:r>
        <w:rPr>
          <w:lang w:val="cs-CZ"/>
        </w:rPr>
        <w:t>.</w:t>
      </w:r>
    </w:p>
    <w:p w:rsidR="00812BB6" w:rsidRPr="00371953" w:rsidRDefault="00812BB6" w:rsidP="00812BB6">
      <w:pPr>
        <w:rPr>
          <w:lang w:val="cs-CZ"/>
        </w:rPr>
      </w:pPr>
      <w:r w:rsidRPr="00371953">
        <w:rPr>
          <w:lang w:val="cs-CZ"/>
        </w:rPr>
        <w:t>REQ-021798/A</w:t>
      </w:r>
    </w:p>
    <w:p w:rsidR="00812BB6" w:rsidRPr="00371953" w:rsidRDefault="00812BB6" w:rsidP="00C553C3">
      <w:pPr>
        <w:ind w:left="1530"/>
        <w:rPr>
          <w:lang w:val="cs-CZ"/>
        </w:rPr>
      </w:pPr>
      <w:r w:rsidRPr="00371953">
        <w:rPr>
          <w:lang w:val="cs-CZ"/>
        </w:rPr>
        <w:t>Dodavatel umožní Objednavateli dohled nad činnostmi souvisejících s dopravou a vykládkou.</w:t>
      </w:r>
    </w:p>
    <w:p w:rsidR="00812BB6" w:rsidRPr="00371953" w:rsidRDefault="00C553C3" w:rsidP="00C553C3">
      <w:pPr>
        <w:ind w:left="2832" w:hanging="1302"/>
        <w:rPr>
          <w:lang w:val="cs-CZ"/>
        </w:rPr>
      </w:pPr>
      <w:r>
        <w:rPr>
          <w:i/>
          <w:lang w:val="cs-CZ"/>
        </w:rPr>
        <w:t>POZNÁMKA:</w:t>
      </w:r>
      <w:r>
        <w:rPr>
          <w:i/>
          <w:lang w:val="cs-CZ"/>
        </w:rPr>
        <w:tab/>
      </w:r>
      <w:r w:rsidR="00812BB6" w:rsidRPr="00371953">
        <w:rPr>
          <w:i/>
          <w:lang w:val="cs-CZ"/>
        </w:rPr>
        <w:t>Jakýkoli akt dohledu neznamená, že si Zadavatel na sebe bere odpovědnost jakéhokoli druhu jiné než závazky plynoucí ze smlouvy.</w:t>
      </w:r>
    </w:p>
    <w:p w:rsidR="00812BB6" w:rsidRPr="00F348FE" w:rsidRDefault="00812BB6" w:rsidP="00F348FE">
      <w:pPr>
        <w:pStyle w:val="Nadpis1"/>
      </w:pPr>
      <w:bookmarkStart w:id="26" w:name="_Toc493243727"/>
      <w:r w:rsidRPr="00F348FE">
        <w:t>Požadavky na bezpečnost zařízení</w:t>
      </w:r>
      <w:bookmarkEnd w:id="26"/>
    </w:p>
    <w:p w:rsidR="00812BB6" w:rsidRPr="00371953" w:rsidRDefault="00812BB6" w:rsidP="00812BB6">
      <w:pPr>
        <w:rPr>
          <w:lang w:val="cs-CZ"/>
        </w:rPr>
      </w:pPr>
      <w:r w:rsidRPr="00371953">
        <w:rPr>
          <w:lang w:val="cs-CZ"/>
        </w:rPr>
        <w:t>REQ-021799/A</w:t>
      </w:r>
    </w:p>
    <w:p w:rsidR="00812BB6" w:rsidRPr="00371953" w:rsidRDefault="00812BB6" w:rsidP="00C553C3">
      <w:pPr>
        <w:ind w:left="1530"/>
        <w:rPr>
          <w:lang w:val="cs-CZ"/>
        </w:rPr>
      </w:pPr>
      <w:r w:rsidRPr="00371953">
        <w:rPr>
          <w:lang w:val="cs-CZ"/>
        </w:rPr>
        <w:t>Dodavatel musí poskytnout prohlášení o shodě pro každý typ výrobku, stanovují-li příslušné právní předpisy povinnost dodavateli prohlášením o shodě pro účely prodeje zařízení na českém trhu disponovat.</w:t>
      </w:r>
    </w:p>
    <w:p w:rsidR="00812BB6" w:rsidRPr="00371953" w:rsidRDefault="00812BB6" w:rsidP="00C553C3">
      <w:pPr>
        <w:ind w:left="1530"/>
        <w:rPr>
          <w:lang w:val="cs-CZ"/>
        </w:rPr>
      </w:pPr>
      <w:r w:rsidRPr="00371953">
        <w:rPr>
          <w:lang w:val="cs-CZ"/>
        </w:rPr>
        <w:t>Toto prohlášení musí být v takovém případě v souladu se zákonem č. 22/1997 Sb., ve znění pozdějších předpisů.</w:t>
      </w:r>
    </w:p>
    <w:p w:rsidR="00812BB6" w:rsidRPr="00F348FE" w:rsidRDefault="00812BB6" w:rsidP="00F348FE">
      <w:pPr>
        <w:pStyle w:val="Nadpis1"/>
      </w:pPr>
      <w:bookmarkStart w:id="27" w:name="_Toc493243728"/>
      <w:r w:rsidRPr="00F348FE">
        <w:t>Požadavky na jakost dodávaného zařízení</w:t>
      </w:r>
      <w:bookmarkEnd w:id="27"/>
    </w:p>
    <w:p w:rsidR="00812BB6" w:rsidRPr="00371953" w:rsidRDefault="00812BB6" w:rsidP="00812BB6">
      <w:pPr>
        <w:rPr>
          <w:lang w:val="cs-CZ"/>
        </w:rPr>
      </w:pPr>
      <w:r w:rsidRPr="00371953">
        <w:rPr>
          <w:lang w:val="cs-CZ"/>
        </w:rPr>
        <w:t>REQ-021800/A</w:t>
      </w:r>
    </w:p>
    <w:p w:rsidR="00812BB6" w:rsidRPr="00371953" w:rsidRDefault="00812BB6" w:rsidP="00C553C3">
      <w:pPr>
        <w:ind w:left="1530"/>
        <w:rPr>
          <w:lang w:val="cs-CZ"/>
        </w:rPr>
      </w:pPr>
      <w:r w:rsidRPr="00371953">
        <w:rPr>
          <w:lang w:val="cs-CZ"/>
        </w:rPr>
        <w:t>Součástí dodaného výr</w:t>
      </w:r>
      <w:bookmarkStart w:id="28" w:name="OLE_LINK6"/>
      <w:bookmarkStart w:id="29" w:name="OLE_LINK5"/>
      <w:r w:rsidR="00C553C3">
        <w:rPr>
          <w:lang w:val="cs-CZ"/>
        </w:rPr>
        <w:t>obku bude manuál pro uživatele a ten musí obsahovat</w:t>
      </w:r>
      <w:r w:rsidRPr="00371953">
        <w:rPr>
          <w:lang w:val="cs-CZ"/>
        </w:rPr>
        <w:t xml:space="preserve"> pokyny a popis pro</w:t>
      </w:r>
      <w:bookmarkEnd w:id="28"/>
      <w:bookmarkEnd w:id="29"/>
      <w:r w:rsidRPr="00371953">
        <w:rPr>
          <w:lang w:val="cs-CZ"/>
        </w:rPr>
        <w:t>:</w:t>
      </w:r>
    </w:p>
    <w:p w:rsidR="00812BB6" w:rsidRPr="00C553C3" w:rsidRDefault="00812BB6" w:rsidP="00F014D1">
      <w:pPr>
        <w:pStyle w:val="Odstavecseseznamem"/>
        <w:numPr>
          <w:ilvl w:val="0"/>
          <w:numId w:val="13"/>
        </w:numPr>
        <w:ind w:left="1890"/>
        <w:rPr>
          <w:lang w:val="cs-CZ"/>
        </w:rPr>
      </w:pPr>
      <w:r w:rsidRPr="00C553C3">
        <w:rPr>
          <w:lang w:val="cs-CZ"/>
        </w:rPr>
        <w:t>přepravu zařízení,</w:t>
      </w:r>
    </w:p>
    <w:p w:rsidR="00812BB6" w:rsidRPr="00C553C3" w:rsidRDefault="00812BB6" w:rsidP="00F014D1">
      <w:pPr>
        <w:pStyle w:val="Odstavecseseznamem"/>
        <w:numPr>
          <w:ilvl w:val="0"/>
          <w:numId w:val="13"/>
        </w:numPr>
        <w:ind w:left="1890"/>
        <w:rPr>
          <w:lang w:val="cs-CZ"/>
        </w:rPr>
      </w:pPr>
      <w:r w:rsidRPr="00C553C3">
        <w:rPr>
          <w:lang w:val="cs-CZ"/>
        </w:rPr>
        <w:t>manipulaci se zařízením,</w:t>
      </w:r>
    </w:p>
    <w:p w:rsidR="00812BB6" w:rsidRPr="00C553C3" w:rsidRDefault="00812BB6" w:rsidP="00F014D1">
      <w:pPr>
        <w:pStyle w:val="Odstavecseseznamem"/>
        <w:numPr>
          <w:ilvl w:val="0"/>
          <w:numId w:val="13"/>
        </w:numPr>
        <w:ind w:left="1890"/>
        <w:rPr>
          <w:lang w:val="cs-CZ"/>
        </w:rPr>
      </w:pPr>
      <w:r w:rsidRPr="00C553C3">
        <w:rPr>
          <w:lang w:val="cs-CZ"/>
        </w:rPr>
        <w:t>skladování zařízení,</w:t>
      </w:r>
    </w:p>
    <w:p w:rsidR="00812BB6" w:rsidRPr="004F587B" w:rsidRDefault="00812BB6" w:rsidP="00881620">
      <w:pPr>
        <w:pStyle w:val="Odstavecseseznamem"/>
        <w:numPr>
          <w:ilvl w:val="0"/>
          <w:numId w:val="13"/>
        </w:numPr>
        <w:ind w:left="1890"/>
        <w:rPr>
          <w:lang w:val="cs-CZ"/>
        </w:rPr>
      </w:pPr>
      <w:r w:rsidRPr="004F587B">
        <w:rPr>
          <w:lang w:val="cs-CZ"/>
        </w:rPr>
        <w:t xml:space="preserve">instalaci </w:t>
      </w:r>
      <w:r w:rsidR="00881620" w:rsidRPr="004F587B">
        <w:rPr>
          <w:lang w:val="cs-CZ"/>
        </w:rPr>
        <w:t>zařízení</w:t>
      </w:r>
      <w:r w:rsidRPr="004F587B">
        <w:rPr>
          <w:lang w:val="cs-CZ"/>
        </w:rPr>
        <w:t>,</w:t>
      </w:r>
    </w:p>
    <w:p w:rsidR="00C553C3" w:rsidRPr="00C553C3" w:rsidRDefault="00812BB6" w:rsidP="00F014D1">
      <w:pPr>
        <w:pStyle w:val="Odstavecseseznamem"/>
        <w:numPr>
          <w:ilvl w:val="0"/>
          <w:numId w:val="13"/>
        </w:numPr>
        <w:ind w:left="1890"/>
        <w:rPr>
          <w:lang w:val="cs-CZ"/>
        </w:rPr>
      </w:pPr>
      <w:r w:rsidRPr="00C553C3">
        <w:rPr>
          <w:lang w:val="cs-CZ"/>
        </w:rPr>
        <w:t>bezpečný provoz zařízení a postupy údržby.</w:t>
      </w:r>
    </w:p>
    <w:p w:rsidR="00812BB6" w:rsidRPr="00371953" w:rsidRDefault="00812BB6" w:rsidP="00812BB6">
      <w:pPr>
        <w:rPr>
          <w:lang w:val="cs-CZ"/>
        </w:rPr>
      </w:pPr>
      <w:r w:rsidRPr="00371953">
        <w:rPr>
          <w:lang w:val="cs-CZ"/>
        </w:rPr>
        <w:t>REQ-021801/A</w:t>
      </w:r>
    </w:p>
    <w:p w:rsidR="00812BB6" w:rsidRPr="00371953" w:rsidRDefault="00812BB6" w:rsidP="00C553C3">
      <w:pPr>
        <w:ind w:left="1530"/>
        <w:rPr>
          <w:lang w:val="cs-CZ"/>
        </w:rPr>
      </w:pPr>
      <w:r w:rsidRPr="00371953">
        <w:rPr>
          <w:lang w:val="cs-CZ"/>
        </w:rPr>
        <w:t>Dodavatel musí poskytnout informace o provedené výstupní kontrole zařízení (produktu). Tato informace musí minimálně obsahovat prohlášení o provedení výstupní kontroly a prohlášení o shodě produktu s technickými požadavky definovanými v RSD na zařízení a o kompletností zařízení.</w:t>
      </w:r>
    </w:p>
    <w:p w:rsidR="00812BB6" w:rsidRPr="00371953" w:rsidRDefault="00812BB6" w:rsidP="00812BB6">
      <w:pPr>
        <w:rPr>
          <w:lang w:val="cs-CZ"/>
        </w:rPr>
      </w:pPr>
      <w:r w:rsidRPr="00371953">
        <w:rPr>
          <w:lang w:val="cs-CZ"/>
        </w:rPr>
        <w:t>REQ-021802/A</w:t>
      </w:r>
    </w:p>
    <w:p w:rsidR="00C553C3" w:rsidRPr="00371953" w:rsidRDefault="00812BB6" w:rsidP="00C553C3">
      <w:pPr>
        <w:ind w:left="1530"/>
        <w:rPr>
          <w:lang w:val="cs-CZ"/>
        </w:rPr>
      </w:pPr>
      <w:r w:rsidRPr="00371953">
        <w:rPr>
          <w:lang w:val="cs-CZ"/>
        </w:rPr>
        <w:t>Dodavatel musí vytvořit a udržovat systém řízení neshody kompatibilní s ČSN EN ISO 9001.</w:t>
      </w:r>
    </w:p>
    <w:sectPr w:rsidR="00C553C3" w:rsidRPr="00371953" w:rsidSect="00660193">
      <w:footerReference w:type="default" r:id="rId15"/>
      <w:pgSz w:w="11906" w:h="16838" w:code="9"/>
      <w:pgMar w:top="2381" w:right="1599" w:bottom="1758" w:left="1599" w:header="68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16" w:rsidRDefault="00064816">
      <w:r>
        <w:separator/>
      </w:r>
    </w:p>
    <w:p w:rsidR="00064816" w:rsidRDefault="00064816"/>
  </w:endnote>
  <w:endnote w:type="continuationSeparator" w:id="0">
    <w:p w:rsidR="00064816" w:rsidRDefault="00064816">
      <w:r>
        <w:continuationSeparator/>
      </w:r>
    </w:p>
    <w:p w:rsidR="00064816" w:rsidRDefault="0006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9B" w:rsidRDefault="0031049B">
    <w:pPr>
      <w:pStyle w:val="Zpat"/>
    </w:pPr>
    <w:r>
      <w:rPr>
        <w:noProof/>
        <w:lang w:val="cs-CZ"/>
      </w:rPr>
      <w:drawing>
        <wp:anchor distT="0" distB="0" distL="114300" distR="114300" simplePos="0" relativeHeight="251658240" behindDoc="1" locked="0" layoutInCell="1" allowOverlap="1" wp14:anchorId="70D6A71D" wp14:editId="75D5F280">
          <wp:simplePos x="0" y="0"/>
          <wp:positionH relativeFrom="page">
            <wp:align>center</wp:align>
          </wp:positionH>
          <wp:positionV relativeFrom="page">
            <wp:align>bottom</wp:align>
          </wp:positionV>
          <wp:extent cx="7560000" cy="874800"/>
          <wp:effectExtent l="0" t="0" r="3175" b="190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54" w:rsidRDefault="00704254">
    <w:pPr>
      <w:pStyle w:val="Zpat"/>
      <w:rPr>
        <w:noProof/>
      </w:rPr>
    </w:pPr>
    <w:r>
      <w:rPr>
        <w:noProof/>
        <w:lang w:val="cs-CZ"/>
      </w:rPr>
      <w:drawing>
        <wp:anchor distT="0" distB="0" distL="114300" distR="114300" simplePos="0" relativeHeight="251661312" behindDoc="1" locked="0" layoutInCell="1" allowOverlap="1" wp14:anchorId="450D41B4" wp14:editId="289E7939">
          <wp:simplePos x="0" y="0"/>
          <wp:positionH relativeFrom="page">
            <wp:align>center</wp:align>
          </wp:positionH>
          <wp:positionV relativeFrom="page">
            <wp:align>bottom</wp:align>
          </wp:positionV>
          <wp:extent cx="7560000" cy="874800"/>
          <wp:effectExtent l="0" t="0" r="3175" b="190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r>
      <w:t xml:space="preserve">Stránka: </w:t>
    </w:r>
    <w:r>
      <w:fldChar w:fldCharType="begin"/>
    </w:r>
    <w:r>
      <w:instrText>PAGE   \* MERGEFORMAT</w:instrText>
    </w:r>
    <w:r>
      <w:fldChar w:fldCharType="separate"/>
    </w:r>
    <w:r w:rsidR="005F39C9">
      <w:rPr>
        <w:noProof/>
      </w:rPr>
      <w:t>12</w:t>
    </w:r>
    <w:r>
      <w:fldChar w:fldCharType="end"/>
    </w:r>
    <w:r>
      <w:t xml:space="preserve"> / </w:t>
    </w:r>
    <w:r w:rsidR="00064816">
      <w:fldChar w:fldCharType="begin"/>
    </w:r>
    <w:r w:rsidR="00064816">
      <w:instrText xml:space="preserve"> NUMPAGES   \* MERGEFORM</w:instrText>
    </w:r>
    <w:r w:rsidR="00064816">
      <w:instrText xml:space="preserve">AT </w:instrText>
    </w:r>
    <w:r w:rsidR="00064816">
      <w:fldChar w:fldCharType="separate"/>
    </w:r>
    <w:r w:rsidR="005F39C9">
      <w:rPr>
        <w:noProof/>
      </w:rPr>
      <w:t>12</w:t>
    </w:r>
    <w:r w:rsidR="00064816">
      <w:rPr>
        <w:noProof/>
      </w:rPr>
      <w:fldChar w:fldCharType="end"/>
    </w:r>
  </w:p>
  <w:p w:rsidR="00704254" w:rsidRDefault="00704254">
    <w:pPr>
      <w:pStyle w:val="Zpat"/>
    </w:pPr>
    <w:r>
      <w:rPr>
        <w:noProof/>
      </w:rPr>
      <w:t>TC#</w:t>
    </w:r>
    <w:r w:rsidRPr="00C44271">
      <w:rPr>
        <w:noProof/>
      </w:rPr>
      <w:t>00156910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16" w:rsidRDefault="00064816">
      <w:r>
        <w:separator/>
      </w:r>
    </w:p>
    <w:p w:rsidR="00064816" w:rsidRDefault="00064816"/>
  </w:footnote>
  <w:footnote w:type="continuationSeparator" w:id="0">
    <w:p w:rsidR="00064816" w:rsidRDefault="00064816">
      <w:r>
        <w:continuationSeparator/>
      </w:r>
    </w:p>
    <w:p w:rsidR="00064816" w:rsidRDefault="0006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9B" w:rsidRDefault="0031049B"/>
  <w:p w:rsidR="0031049B" w:rsidRDefault="0031049B"/>
  <w:p w:rsidR="0031049B" w:rsidRDefault="003104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9B" w:rsidRDefault="0031049B">
    <w:pPr>
      <w:pStyle w:val="Zhlav"/>
    </w:pPr>
    <w:r>
      <w:rPr>
        <w:noProof/>
        <w:lang w:val="cs-CZ"/>
      </w:rPr>
      <w:drawing>
        <wp:anchor distT="0" distB="0" distL="114300" distR="114300" simplePos="0" relativeHeight="251659264" behindDoc="1" locked="0" layoutInCell="1" allowOverlap="1" wp14:anchorId="2900E243" wp14:editId="21F4EEBF">
          <wp:simplePos x="0" y="0"/>
          <wp:positionH relativeFrom="page">
            <wp:posOffset>431800</wp:posOffset>
          </wp:positionH>
          <wp:positionV relativeFrom="page">
            <wp:posOffset>431800</wp:posOffset>
          </wp:positionV>
          <wp:extent cx="6696000" cy="644400"/>
          <wp:effectExtent l="0" t="0" r="0" b="381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9B" w:rsidRDefault="0031049B">
    <w:pPr>
      <w:pStyle w:val="Zhlav"/>
    </w:pPr>
    <w:r>
      <w:rPr>
        <w:noProof/>
        <w:lang w:val="cs-CZ"/>
      </w:rPr>
      <w:drawing>
        <wp:inline distT="0" distB="0" distL="0" distR="0" wp14:anchorId="670B98BA" wp14:editId="42EF063D">
          <wp:extent cx="6696000" cy="647402"/>
          <wp:effectExtent l="0" t="0" r="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15FE"/>
    <w:multiLevelType w:val="hybridMultilevel"/>
    <w:tmpl w:val="C63EEC42"/>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1">
    <w:nsid w:val="1CC14ED0"/>
    <w:multiLevelType w:val="hybridMultilevel"/>
    <w:tmpl w:val="810C1B18"/>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
    <w:nsid w:val="2F5207CA"/>
    <w:multiLevelType w:val="hybridMultilevel"/>
    <w:tmpl w:val="E57C72AE"/>
    <w:lvl w:ilvl="0" w:tplc="1B749530">
      <w:start w:val="22"/>
      <w:numFmt w:val="bullet"/>
      <w:lvlText w:val="-"/>
      <w:lvlJc w:val="left"/>
      <w:pPr>
        <w:ind w:left="2250" w:hanging="360"/>
      </w:pPr>
      <w:rPr>
        <w:rFonts w:ascii="Verdana" w:eastAsia="Calibri" w:hAnsi="Verdana" w:cs="Times New Roman"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3">
    <w:nsid w:val="36B27731"/>
    <w:multiLevelType w:val="hybridMultilevel"/>
    <w:tmpl w:val="AA3E9864"/>
    <w:lvl w:ilvl="0" w:tplc="1B749530">
      <w:start w:val="22"/>
      <w:numFmt w:val="bullet"/>
      <w:lvlText w:val="-"/>
      <w:lvlJc w:val="left"/>
      <w:pPr>
        <w:ind w:left="2250" w:hanging="360"/>
      </w:pPr>
      <w:rPr>
        <w:rFonts w:ascii="Verdana" w:eastAsia="Calibri" w:hAnsi="Verdana" w:cs="Times New Roman"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4">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1E117F6"/>
    <w:multiLevelType w:val="hybridMultilevel"/>
    <w:tmpl w:val="F2068F42"/>
    <w:lvl w:ilvl="0" w:tplc="1B749530">
      <w:start w:val="22"/>
      <w:numFmt w:val="bullet"/>
      <w:lvlText w:val="-"/>
      <w:lvlJc w:val="left"/>
      <w:pPr>
        <w:ind w:left="2250" w:hanging="360"/>
      </w:pPr>
      <w:rPr>
        <w:rFonts w:ascii="Verdana" w:eastAsia="Calibri" w:hAnsi="Verdana" w:cs="Times New Roman"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7">
    <w:nsid w:val="48866003"/>
    <w:multiLevelType w:val="multilevel"/>
    <w:tmpl w:val="5BF41A9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858" w:hanging="432"/>
      </w:pPr>
      <w:rPr>
        <w:rFonts w:hint="default"/>
      </w:rPr>
    </w:lvl>
    <w:lvl w:ilvl="2">
      <w:start w:val="1"/>
      <w:numFmt w:val="decimal"/>
      <w:pStyle w:val="Nadpis3"/>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nsid w:val="57E54031"/>
    <w:multiLevelType w:val="hybridMultilevel"/>
    <w:tmpl w:val="BC185538"/>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9">
    <w:nsid w:val="58347AD2"/>
    <w:multiLevelType w:val="hybridMultilevel"/>
    <w:tmpl w:val="60E0CA0C"/>
    <w:lvl w:ilvl="0" w:tplc="1B749530">
      <w:start w:val="22"/>
      <w:numFmt w:val="bullet"/>
      <w:lvlText w:val="-"/>
      <w:lvlJc w:val="left"/>
      <w:pPr>
        <w:ind w:left="2250" w:hanging="360"/>
      </w:pPr>
      <w:rPr>
        <w:rFonts w:ascii="Verdana" w:eastAsia="Calibri" w:hAnsi="Verdana" w:cs="Times New Roman"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10">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1">
    <w:nsid w:val="7405427E"/>
    <w:multiLevelType w:val="hybridMultilevel"/>
    <w:tmpl w:val="3BDE43B4"/>
    <w:lvl w:ilvl="0" w:tplc="1B749530">
      <w:start w:val="22"/>
      <w:numFmt w:val="bullet"/>
      <w:lvlText w:val="-"/>
      <w:lvlJc w:val="left"/>
      <w:pPr>
        <w:ind w:left="2250" w:hanging="360"/>
      </w:pPr>
      <w:rPr>
        <w:rFonts w:ascii="Verdana" w:eastAsia="Calibri" w:hAnsi="Verdana" w:cs="Times New Roman"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12">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0"/>
  </w:num>
  <w:num w:numId="2">
    <w:abstractNumId w:val="12"/>
  </w:num>
  <w:num w:numId="3">
    <w:abstractNumId w:val="4"/>
  </w:num>
  <w:num w:numId="4">
    <w:abstractNumId w:val="5"/>
  </w:num>
  <w:num w:numId="5">
    <w:abstractNumId w:val="7"/>
  </w:num>
  <w:num w:numId="6">
    <w:abstractNumId w:val="1"/>
  </w:num>
  <w:num w:numId="7">
    <w:abstractNumId w:val="0"/>
  </w:num>
  <w:num w:numId="8">
    <w:abstractNumId w:val="8"/>
  </w:num>
  <w:num w:numId="9">
    <w:abstractNumId w:val="6"/>
  </w:num>
  <w:num w:numId="10">
    <w:abstractNumId w:val="11"/>
  </w:num>
  <w:num w:numId="11">
    <w:abstractNumId w:val="3"/>
  </w:num>
  <w:num w:numId="12">
    <w:abstractNumId w:val="9"/>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E5"/>
    <w:rsid w:val="00001C44"/>
    <w:rsid w:val="00005EE3"/>
    <w:rsid w:val="0000686B"/>
    <w:rsid w:val="00007ADA"/>
    <w:rsid w:val="00012566"/>
    <w:rsid w:val="00012B42"/>
    <w:rsid w:val="000141DD"/>
    <w:rsid w:val="00014D66"/>
    <w:rsid w:val="000161B1"/>
    <w:rsid w:val="000167E0"/>
    <w:rsid w:val="0001702E"/>
    <w:rsid w:val="0001797D"/>
    <w:rsid w:val="00017BBA"/>
    <w:rsid w:val="0002187D"/>
    <w:rsid w:val="00022D29"/>
    <w:rsid w:val="00024C5D"/>
    <w:rsid w:val="00026A19"/>
    <w:rsid w:val="00030924"/>
    <w:rsid w:val="00030C9E"/>
    <w:rsid w:val="00035D88"/>
    <w:rsid w:val="00036596"/>
    <w:rsid w:val="0003724A"/>
    <w:rsid w:val="000406E8"/>
    <w:rsid w:val="00041A92"/>
    <w:rsid w:val="000425AB"/>
    <w:rsid w:val="000425B4"/>
    <w:rsid w:val="000438F1"/>
    <w:rsid w:val="0004470A"/>
    <w:rsid w:val="00044976"/>
    <w:rsid w:val="00044C16"/>
    <w:rsid w:val="00045F42"/>
    <w:rsid w:val="00046C0D"/>
    <w:rsid w:val="0005071D"/>
    <w:rsid w:val="00052D8A"/>
    <w:rsid w:val="00053E54"/>
    <w:rsid w:val="00054B65"/>
    <w:rsid w:val="00055AD5"/>
    <w:rsid w:val="00056B1B"/>
    <w:rsid w:val="00056CFE"/>
    <w:rsid w:val="00057FE9"/>
    <w:rsid w:val="0006000F"/>
    <w:rsid w:val="000637C6"/>
    <w:rsid w:val="00064816"/>
    <w:rsid w:val="00071DD7"/>
    <w:rsid w:val="000720CE"/>
    <w:rsid w:val="00072B92"/>
    <w:rsid w:val="00080178"/>
    <w:rsid w:val="00082B2C"/>
    <w:rsid w:val="0008474B"/>
    <w:rsid w:val="00086587"/>
    <w:rsid w:val="00087F2D"/>
    <w:rsid w:val="00087F59"/>
    <w:rsid w:val="0009015A"/>
    <w:rsid w:val="00091511"/>
    <w:rsid w:val="000934AD"/>
    <w:rsid w:val="00094C4E"/>
    <w:rsid w:val="000A15EB"/>
    <w:rsid w:val="000A3F0C"/>
    <w:rsid w:val="000A64A9"/>
    <w:rsid w:val="000B0669"/>
    <w:rsid w:val="000B0DD1"/>
    <w:rsid w:val="000B0FB1"/>
    <w:rsid w:val="000B1686"/>
    <w:rsid w:val="000B18EA"/>
    <w:rsid w:val="000B28D4"/>
    <w:rsid w:val="000B38EA"/>
    <w:rsid w:val="000B4561"/>
    <w:rsid w:val="000B4C35"/>
    <w:rsid w:val="000B5616"/>
    <w:rsid w:val="000B7DAA"/>
    <w:rsid w:val="000C2CFE"/>
    <w:rsid w:val="000C315C"/>
    <w:rsid w:val="000C441F"/>
    <w:rsid w:val="000C5A72"/>
    <w:rsid w:val="000D30F8"/>
    <w:rsid w:val="000D553E"/>
    <w:rsid w:val="000D713E"/>
    <w:rsid w:val="000D7F8B"/>
    <w:rsid w:val="000E7152"/>
    <w:rsid w:val="000E734F"/>
    <w:rsid w:val="00101725"/>
    <w:rsid w:val="00102A38"/>
    <w:rsid w:val="00103826"/>
    <w:rsid w:val="00104C1C"/>
    <w:rsid w:val="00104FFB"/>
    <w:rsid w:val="00112D2D"/>
    <w:rsid w:val="00115390"/>
    <w:rsid w:val="001157B0"/>
    <w:rsid w:val="00117748"/>
    <w:rsid w:val="00121558"/>
    <w:rsid w:val="00121CE3"/>
    <w:rsid w:val="00124B86"/>
    <w:rsid w:val="00124E96"/>
    <w:rsid w:val="00125E5E"/>
    <w:rsid w:val="00126EE4"/>
    <w:rsid w:val="001306BB"/>
    <w:rsid w:val="0013666C"/>
    <w:rsid w:val="00141153"/>
    <w:rsid w:val="00141F1A"/>
    <w:rsid w:val="00143819"/>
    <w:rsid w:val="00144D00"/>
    <w:rsid w:val="001451F8"/>
    <w:rsid w:val="00145815"/>
    <w:rsid w:val="00146A7D"/>
    <w:rsid w:val="001472AC"/>
    <w:rsid w:val="00154A4A"/>
    <w:rsid w:val="00154BCF"/>
    <w:rsid w:val="00156015"/>
    <w:rsid w:val="00156963"/>
    <w:rsid w:val="00157811"/>
    <w:rsid w:val="00162C2F"/>
    <w:rsid w:val="0017152D"/>
    <w:rsid w:val="001730B0"/>
    <w:rsid w:val="001749A2"/>
    <w:rsid w:val="001760AE"/>
    <w:rsid w:val="00177A5D"/>
    <w:rsid w:val="00182A6D"/>
    <w:rsid w:val="001872CF"/>
    <w:rsid w:val="00187F21"/>
    <w:rsid w:val="00190780"/>
    <w:rsid w:val="0019172E"/>
    <w:rsid w:val="00191D4F"/>
    <w:rsid w:val="00191E58"/>
    <w:rsid w:val="00193AAB"/>
    <w:rsid w:val="00194309"/>
    <w:rsid w:val="001945EE"/>
    <w:rsid w:val="001A0A51"/>
    <w:rsid w:val="001A1442"/>
    <w:rsid w:val="001A397A"/>
    <w:rsid w:val="001A47FD"/>
    <w:rsid w:val="001A481A"/>
    <w:rsid w:val="001A4FFB"/>
    <w:rsid w:val="001A5355"/>
    <w:rsid w:val="001A7A5F"/>
    <w:rsid w:val="001B0569"/>
    <w:rsid w:val="001B08A6"/>
    <w:rsid w:val="001B22CA"/>
    <w:rsid w:val="001B6C67"/>
    <w:rsid w:val="001C2684"/>
    <w:rsid w:val="001C3A61"/>
    <w:rsid w:val="001C46F1"/>
    <w:rsid w:val="001D002C"/>
    <w:rsid w:val="001D0244"/>
    <w:rsid w:val="001D08B5"/>
    <w:rsid w:val="001D3FD6"/>
    <w:rsid w:val="001E57D0"/>
    <w:rsid w:val="001F0BD8"/>
    <w:rsid w:val="001F0C03"/>
    <w:rsid w:val="001F28A5"/>
    <w:rsid w:val="001F3026"/>
    <w:rsid w:val="001F3954"/>
    <w:rsid w:val="001F48A7"/>
    <w:rsid w:val="001F683A"/>
    <w:rsid w:val="001F6C4C"/>
    <w:rsid w:val="00201970"/>
    <w:rsid w:val="0020202B"/>
    <w:rsid w:val="002037C2"/>
    <w:rsid w:val="0020458B"/>
    <w:rsid w:val="0021063D"/>
    <w:rsid w:val="0021597B"/>
    <w:rsid w:val="00215FDD"/>
    <w:rsid w:val="00216641"/>
    <w:rsid w:val="00216E97"/>
    <w:rsid w:val="00217865"/>
    <w:rsid w:val="002201DF"/>
    <w:rsid w:val="00220EFC"/>
    <w:rsid w:val="00221077"/>
    <w:rsid w:val="002235F5"/>
    <w:rsid w:val="002249F2"/>
    <w:rsid w:val="00225630"/>
    <w:rsid w:val="00225A0C"/>
    <w:rsid w:val="0022778A"/>
    <w:rsid w:val="00233C6E"/>
    <w:rsid w:val="00235DF7"/>
    <w:rsid w:val="00236CEE"/>
    <w:rsid w:val="002411A9"/>
    <w:rsid w:val="002412F7"/>
    <w:rsid w:val="002429AC"/>
    <w:rsid w:val="00242E7F"/>
    <w:rsid w:val="0024339E"/>
    <w:rsid w:val="00243DAD"/>
    <w:rsid w:val="00244E71"/>
    <w:rsid w:val="002450DA"/>
    <w:rsid w:val="00245CEC"/>
    <w:rsid w:val="00246112"/>
    <w:rsid w:val="00253E23"/>
    <w:rsid w:val="00257F28"/>
    <w:rsid w:val="00260D50"/>
    <w:rsid w:val="00262541"/>
    <w:rsid w:val="0026260A"/>
    <w:rsid w:val="00262AB6"/>
    <w:rsid w:val="00263B97"/>
    <w:rsid w:val="00264860"/>
    <w:rsid w:val="002672B6"/>
    <w:rsid w:val="00267790"/>
    <w:rsid w:val="00267821"/>
    <w:rsid w:val="002679E8"/>
    <w:rsid w:val="00270D07"/>
    <w:rsid w:val="0027596A"/>
    <w:rsid w:val="00275B32"/>
    <w:rsid w:val="00276D4B"/>
    <w:rsid w:val="002813C7"/>
    <w:rsid w:val="00281CD2"/>
    <w:rsid w:val="00282D48"/>
    <w:rsid w:val="00283AAC"/>
    <w:rsid w:val="00284CD0"/>
    <w:rsid w:val="0028575C"/>
    <w:rsid w:val="00285AFE"/>
    <w:rsid w:val="002865DD"/>
    <w:rsid w:val="002870A9"/>
    <w:rsid w:val="00292A14"/>
    <w:rsid w:val="00295260"/>
    <w:rsid w:val="00296105"/>
    <w:rsid w:val="0029705C"/>
    <w:rsid w:val="00297086"/>
    <w:rsid w:val="002A2216"/>
    <w:rsid w:val="002A2394"/>
    <w:rsid w:val="002A34A5"/>
    <w:rsid w:val="002A7D41"/>
    <w:rsid w:val="002A7D80"/>
    <w:rsid w:val="002B0D45"/>
    <w:rsid w:val="002B2998"/>
    <w:rsid w:val="002B7335"/>
    <w:rsid w:val="002C132E"/>
    <w:rsid w:val="002C170D"/>
    <w:rsid w:val="002C2B67"/>
    <w:rsid w:val="002C31C8"/>
    <w:rsid w:val="002C435F"/>
    <w:rsid w:val="002C451B"/>
    <w:rsid w:val="002C5583"/>
    <w:rsid w:val="002C653E"/>
    <w:rsid w:val="002C7602"/>
    <w:rsid w:val="002D1D26"/>
    <w:rsid w:val="002D3294"/>
    <w:rsid w:val="002D48F9"/>
    <w:rsid w:val="002D57CE"/>
    <w:rsid w:val="002D5836"/>
    <w:rsid w:val="002D7403"/>
    <w:rsid w:val="002E0015"/>
    <w:rsid w:val="002E0D2C"/>
    <w:rsid w:val="002E2404"/>
    <w:rsid w:val="002E47F5"/>
    <w:rsid w:val="002E498E"/>
    <w:rsid w:val="002E7AA9"/>
    <w:rsid w:val="002F3003"/>
    <w:rsid w:val="002F3E5C"/>
    <w:rsid w:val="002F5014"/>
    <w:rsid w:val="002F501D"/>
    <w:rsid w:val="002F50C9"/>
    <w:rsid w:val="00302A21"/>
    <w:rsid w:val="00305EE4"/>
    <w:rsid w:val="003078A4"/>
    <w:rsid w:val="0031049B"/>
    <w:rsid w:val="00311EEF"/>
    <w:rsid w:val="00314BC7"/>
    <w:rsid w:val="00316B16"/>
    <w:rsid w:val="00321780"/>
    <w:rsid w:val="00321F3B"/>
    <w:rsid w:val="00322BF5"/>
    <w:rsid w:val="003236A8"/>
    <w:rsid w:val="0032456D"/>
    <w:rsid w:val="00324A1D"/>
    <w:rsid w:val="003257B6"/>
    <w:rsid w:val="00330066"/>
    <w:rsid w:val="003304DC"/>
    <w:rsid w:val="00330C9E"/>
    <w:rsid w:val="0033313E"/>
    <w:rsid w:val="003341B2"/>
    <w:rsid w:val="00334B56"/>
    <w:rsid w:val="00340533"/>
    <w:rsid w:val="00340719"/>
    <w:rsid w:val="0034234E"/>
    <w:rsid w:val="003442D3"/>
    <w:rsid w:val="00350BCC"/>
    <w:rsid w:val="00351BC5"/>
    <w:rsid w:val="00351D23"/>
    <w:rsid w:val="003525C5"/>
    <w:rsid w:val="003540CA"/>
    <w:rsid w:val="00354C6D"/>
    <w:rsid w:val="00355F23"/>
    <w:rsid w:val="00355FF9"/>
    <w:rsid w:val="00356FC8"/>
    <w:rsid w:val="00357AF9"/>
    <w:rsid w:val="00361AEE"/>
    <w:rsid w:val="00370E04"/>
    <w:rsid w:val="00371953"/>
    <w:rsid w:val="00374A8C"/>
    <w:rsid w:val="00376CE1"/>
    <w:rsid w:val="00377684"/>
    <w:rsid w:val="003779A4"/>
    <w:rsid w:val="0038397F"/>
    <w:rsid w:val="00386A07"/>
    <w:rsid w:val="00386BE8"/>
    <w:rsid w:val="00387724"/>
    <w:rsid w:val="00392C05"/>
    <w:rsid w:val="00393013"/>
    <w:rsid w:val="003953F9"/>
    <w:rsid w:val="003A03C1"/>
    <w:rsid w:val="003A0A01"/>
    <w:rsid w:val="003A4A60"/>
    <w:rsid w:val="003A5F6C"/>
    <w:rsid w:val="003A62FB"/>
    <w:rsid w:val="003A6ADA"/>
    <w:rsid w:val="003A7598"/>
    <w:rsid w:val="003A791F"/>
    <w:rsid w:val="003B04AB"/>
    <w:rsid w:val="003B077B"/>
    <w:rsid w:val="003B0C8E"/>
    <w:rsid w:val="003B5A1F"/>
    <w:rsid w:val="003B5DE4"/>
    <w:rsid w:val="003B772F"/>
    <w:rsid w:val="003C23C9"/>
    <w:rsid w:val="003C2E7B"/>
    <w:rsid w:val="003C36D6"/>
    <w:rsid w:val="003C3D53"/>
    <w:rsid w:val="003C7FB3"/>
    <w:rsid w:val="003D0025"/>
    <w:rsid w:val="003D0AD1"/>
    <w:rsid w:val="003D2E0E"/>
    <w:rsid w:val="003D36B7"/>
    <w:rsid w:val="003D45ED"/>
    <w:rsid w:val="003D4917"/>
    <w:rsid w:val="003D4F0F"/>
    <w:rsid w:val="003E0A03"/>
    <w:rsid w:val="003E0CFD"/>
    <w:rsid w:val="003E2764"/>
    <w:rsid w:val="003E402D"/>
    <w:rsid w:val="003E702B"/>
    <w:rsid w:val="003E7459"/>
    <w:rsid w:val="003F0657"/>
    <w:rsid w:val="003F0FA2"/>
    <w:rsid w:val="003F2693"/>
    <w:rsid w:val="003F3846"/>
    <w:rsid w:val="003F490B"/>
    <w:rsid w:val="003F64E5"/>
    <w:rsid w:val="00400EFE"/>
    <w:rsid w:val="004036B1"/>
    <w:rsid w:val="00403FCD"/>
    <w:rsid w:val="00404580"/>
    <w:rsid w:val="00404AFA"/>
    <w:rsid w:val="00404D93"/>
    <w:rsid w:val="00405FDC"/>
    <w:rsid w:val="004101CF"/>
    <w:rsid w:val="00413AD5"/>
    <w:rsid w:val="00413C29"/>
    <w:rsid w:val="004145B9"/>
    <w:rsid w:val="00415654"/>
    <w:rsid w:val="00416200"/>
    <w:rsid w:val="00416FB4"/>
    <w:rsid w:val="004240C1"/>
    <w:rsid w:val="00427307"/>
    <w:rsid w:val="00431118"/>
    <w:rsid w:val="00432020"/>
    <w:rsid w:val="004330B5"/>
    <w:rsid w:val="004330CB"/>
    <w:rsid w:val="00433B35"/>
    <w:rsid w:val="00436942"/>
    <w:rsid w:val="00441549"/>
    <w:rsid w:val="0044165E"/>
    <w:rsid w:val="00443C37"/>
    <w:rsid w:val="00445AD3"/>
    <w:rsid w:val="00446B28"/>
    <w:rsid w:val="00447A2D"/>
    <w:rsid w:val="004502D0"/>
    <w:rsid w:val="0045115C"/>
    <w:rsid w:val="0045445E"/>
    <w:rsid w:val="0045470E"/>
    <w:rsid w:val="00455ECD"/>
    <w:rsid w:val="004610C0"/>
    <w:rsid w:val="004622B6"/>
    <w:rsid w:val="004624A1"/>
    <w:rsid w:val="004637D1"/>
    <w:rsid w:val="004645F0"/>
    <w:rsid w:val="00466C2C"/>
    <w:rsid w:val="00467ECD"/>
    <w:rsid w:val="0047062B"/>
    <w:rsid w:val="00471EF7"/>
    <w:rsid w:val="0047267A"/>
    <w:rsid w:val="00472E24"/>
    <w:rsid w:val="00473EDA"/>
    <w:rsid w:val="00474A42"/>
    <w:rsid w:val="00474C12"/>
    <w:rsid w:val="004754FE"/>
    <w:rsid w:val="004801B6"/>
    <w:rsid w:val="00480751"/>
    <w:rsid w:val="00480BC0"/>
    <w:rsid w:val="00484DF4"/>
    <w:rsid w:val="00487A77"/>
    <w:rsid w:val="0049054C"/>
    <w:rsid w:val="00491FC8"/>
    <w:rsid w:val="004920F3"/>
    <w:rsid w:val="00492EBC"/>
    <w:rsid w:val="00495139"/>
    <w:rsid w:val="00497A55"/>
    <w:rsid w:val="004A0B07"/>
    <w:rsid w:val="004A1D67"/>
    <w:rsid w:val="004A3575"/>
    <w:rsid w:val="004A3914"/>
    <w:rsid w:val="004A7240"/>
    <w:rsid w:val="004B40C5"/>
    <w:rsid w:val="004B4A98"/>
    <w:rsid w:val="004B5496"/>
    <w:rsid w:val="004C2FF5"/>
    <w:rsid w:val="004C406B"/>
    <w:rsid w:val="004D1328"/>
    <w:rsid w:val="004D4945"/>
    <w:rsid w:val="004E1356"/>
    <w:rsid w:val="004E1712"/>
    <w:rsid w:val="004E1CC3"/>
    <w:rsid w:val="004E2DE5"/>
    <w:rsid w:val="004E3CD0"/>
    <w:rsid w:val="004E44E7"/>
    <w:rsid w:val="004E7C11"/>
    <w:rsid w:val="004E7E98"/>
    <w:rsid w:val="004F20FF"/>
    <w:rsid w:val="004F32B3"/>
    <w:rsid w:val="004F387D"/>
    <w:rsid w:val="004F538C"/>
    <w:rsid w:val="004F587B"/>
    <w:rsid w:val="004F6524"/>
    <w:rsid w:val="0050029F"/>
    <w:rsid w:val="00500517"/>
    <w:rsid w:val="00500F7E"/>
    <w:rsid w:val="00501D70"/>
    <w:rsid w:val="00501FEB"/>
    <w:rsid w:val="005033E6"/>
    <w:rsid w:val="00505EA7"/>
    <w:rsid w:val="005074F9"/>
    <w:rsid w:val="005108B7"/>
    <w:rsid w:val="005115B2"/>
    <w:rsid w:val="005135A9"/>
    <w:rsid w:val="005150E8"/>
    <w:rsid w:val="0051562C"/>
    <w:rsid w:val="00521822"/>
    <w:rsid w:val="00522E76"/>
    <w:rsid w:val="00523AD7"/>
    <w:rsid w:val="0052699C"/>
    <w:rsid w:val="00526AB5"/>
    <w:rsid w:val="00527F20"/>
    <w:rsid w:val="0053227F"/>
    <w:rsid w:val="00533385"/>
    <w:rsid w:val="00533794"/>
    <w:rsid w:val="00534182"/>
    <w:rsid w:val="00534ACE"/>
    <w:rsid w:val="00534FC8"/>
    <w:rsid w:val="00541672"/>
    <w:rsid w:val="005475E8"/>
    <w:rsid w:val="005501CB"/>
    <w:rsid w:val="00550604"/>
    <w:rsid w:val="00551445"/>
    <w:rsid w:val="0055505D"/>
    <w:rsid w:val="005556B2"/>
    <w:rsid w:val="00555D06"/>
    <w:rsid w:val="0055659B"/>
    <w:rsid w:val="00556AA8"/>
    <w:rsid w:val="00560415"/>
    <w:rsid w:val="00564104"/>
    <w:rsid w:val="005651A2"/>
    <w:rsid w:val="00565597"/>
    <w:rsid w:val="0057059C"/>
    <w:rsid w:val="005721A0"/>
    <w:rsid w:val="00574B44"/>
    <w:rsid w:val="00581767"/>
    <w:rsid w:val="00586035"/>
    <w:rsid w:val="005875B6"/>
    <w:rsid w:val="005907D8"/>
    <w:rsid w:val="005908D1"/>
    <w:rsid w:val="005938A5"/>
    <w:rsid w:val="00595119"/>
    <w:rsid w:val="005952E6"/>
    <w:rsid w:val="0059635C"/>
    <w:rsid w:val="005A1A3A"/>
    <w:rsid w:val="005A2100"/>
    <w:rsid w:val="005A61AE"/>
    <w:rsid w:val="005B160A"/>
    <w:rsid w:val="005B409F"/>
    <w:rsid w:val="005B4E15"/>
    <w:rsid w:val="005C1215"/>
    <w:rsid w:val="005C2F67"/>
    <w:rsid w:val="005C4905"/>
    <w:rsid w:val="005C4B7E"/>
    <w:rsid w:val="005C76BF"/>
    <w:rsid w:val="005D1394"/>
    <w:rsid w:val="005D21ED"/>
    <w:rsid w:val="005D2ECD"/>
    <w:rsid w:val="005D463C"/>
    <w:rsid w:val="005D5C0A"/>
    <w:rsid w:val="005D64E6"/>
    <w:rsid w:val="005E151A"/>
    <w:rsid w:val="005E6BA8"/>
    <w:rsid w:val="005E794D"/>
    <w:rsid w:val="005F39C9"/>
    <w:rsid w:val="005F46A1"/>
    <w:rsid w:val="005F55BD"/>
    <w:rsid w:val="005F6417"/>
    <w:rsid w:val="005F6750"/>
    <w:rsid w:val="00600D37"/>
    <w:rsid w:val="00602B6B"/>
    <w:rsid w:val="00603F27"/>
    <w:rsid w:val="006102D6"/>
    <w:rsid w:val="00610510"/>
    <w:rsid w:val="00610908"/>
    <w:rsid w:val="006125E8"/>
    <w:rsid w:val="006136EC"/>
    <w:rsid w:val="0061604C"/>
    <w:rsid w:val="006170D7"/>
    <w:rsid w:val="006204FC"/>
    <w:rsid w:val="00621130"/>
    <w:rsid w:val="00622C04"/>
    <w:rsid w:val="00624062"/>
    <w:rsid w:val="00624CCB"/>
    <w:rsid w:val="00627A8A"/>
    <w:rsid w:val="006300AB"/>
    <w:rsid w:val="00633B7D"/>
    <w:rsid w:val="0063400C"/>
    <w:rsid w:val="00634EBE"/>
    <w:rsid w:val="00636E0D"/>
    <w:rsid w:val="00637AD0"/>
    <w:rsid w:val="00646434"/>
    <w:rsid w:val="00647D47"/>
    <w:rsid w:val="00647D62"/>
    <w:rsid w:val="00652996"/>
    <w:rsid w:val="006564B3"/>
    <w:rsid w:val="00657B34"/>
    <w:rsid w:val="00660193"/>
    <w:rsid w:val="006635D0"/>
    <w:rsid w:val="00666E3B"/>
    <w:rsid w:val="0067160F"/>
    <w:rsid w:val="006716A9"/>
    <w:rsid w:val="00673490"/>
    <w:rsid w:val="00673780"/>
    <w:rsid w:val="00673F09"/>
    <w:rsid w:val="006746E0"/>
    <w:rsid w:val="00674952"/>
    <w:rsid w:val="00674AAA"/>
    <w:rsid w:val="0067569D"/>
    <w:rsid w:val="00677CFB"/>
    <w:rsid w:val="00680C24"/>
    <w:rsid w:val="00683ABE"/>
    <w:rsid w:val="00684938"/>
    <w:rsid w:val="00685104"/>
    <w:rsid w:val="00686178"/>
    <w:rsid w:val="00692E77"/>
    <w:rsid w:val="0069657B"/>
    <w:rsid w:val="00696F4A"/>
    <w:rsid w:val="006A109E"/>
    <w:rsid w:val="006A12E7"/>
    <w:rsid w:val="006A184A"/>
    <w:rsid w:val="006A1ABC"/>
    <w:rsid w:val="006A6C8B"/>
    <w:rsid w:val="006A713D"/>
    <w:rsid w:val="006B010D"/>
    <w:rsid w:val="006B040F"/>
    <w:rsid w:val="006B06C1"/>
    <w:rsid w:val="006B0FE6"/>
    <w:rsid w:val="006B35D1"/>
    <w:rsid w:val="006B379B"/>
    <w:rsid w:val="006B3A64"/>
    <w:rsid w:val="006B3FA7"/>
    <w:rsid w:val="006B4A87"/>
    <w:rsid w:val="006B62AA"/>
    <w:rsid w:val="006C0EB9"/>
    <w:rsid w:val="006C17C8"/>
    <w:rsid w:val="006C2601"/>
    <w:rsid w:val="006C26B8"/>
    <w:rsid w:val="006C2DF4"/>
    <w:rsid w:val="006C3076"/>
    <w:rsid w:val="006C34B4"/>
    <w:rsid w:val="006C6A53"/>
    <w:rsid w:val="006D289B"/>
    <w:rsid w:val="006D38DC"/>
    <w:rsid w:val="006D7F46"/>
    <w:rsid w:val="006E323C"/>
    <w:rsid w:val="006E5271"/>
    <w:rsid w:val="006F2C7A"/>
    <w:rsid w:val="006F51A8"/>
    <w:rsid w:val="006F559D"/>
    <w:rsid w:val="006F74CA"/>
    <w:rsid w:val="006F7624"/>
    <w:rsid w:val="0070164C"/>
    <w:rsid w:val="00702799"/>
    <w:rsid w:val="00703998"/>
    <w:rsid w:val="00703AF8"/>
    <w:rsid w:val="00704254"/>
    <w:rsid w:val="00704E40"/>
    <w:rsid w:val="0070697D"/>
    <w:rsid w:val="0070775C"/>
    <w:rsid w:val="00711057"/>
    <w:rsid w:val="0071118A"/>
    <w:rsid w:val="00711805"/>
    <w:rsid w:val="00712951"/>
    <w:rsid w:val="0072250C"/>
    <w:rsid w:val="0072346A"/>
    <w:rsid w:val="00723496"/>
    <w:rsid w:val="00724F12"/>
    <w:rsid w:val="0072665C"/>
    <w:rsid w:val="007270DE"/>
    <w:rsid w:val="00727567"/>
    <w:rsid w:val="0073322B"/>
    <w:rsid w:val="007337A4"/>
    <w:rsid w:val="00733BD2"/>
    <w:rsid w:val="00735248"/>
    <w:rsid w:val="007366CF"/>
    <w:rsid w:val="00740132"/>
    <w:rsid w:val="00745477"/>
    <w:rsid w:val="00746980"/>
    <w:rsid w:val="00750300"/>
    <w:rsid w:val="00751C70"/>
    <w:rsid w:val="0075294A"/>
    <w:rsid w:val="00752A14"/>
    <w:rsid w:val="00754C44"/>
    <w:rsid w:val="0075528E"/>
    <w:rsid w:val="007554E1"/>
    <w:rsid w:val="00757095"/>
    <w:rsid w:val="00757A27"/>
    <w:rsid w:val="007652D5"/>
    <w:rsid w:val="007671E1"/>
    <w:rsid w:val="00767DB2"/>
    <w:rsid w:val="00773933"/>
    <w:rsid w:val="00776BC8"/>
    <w:rsid w:val="0077752C"/>
    <w:rsid w:val="00781F31"/>
    <w:rsid w:val="007824F3"/>
    <w:rsid w:val="00783E8A"/>
    <w:rsid w:val="0078534E"/>
    <w:rsid w:val="00790A7E"/>
    <w:rsid w:val="007A1CD5"/>
    <w:rsid w:val="007A22D5"/>
    <w:rsid w:val="007A3635"/>
    <w:rsid w:val="007A515C"/>
    <w:rsid w:val="007A62A3"/>
    <w:rsid w:val="007A6430"/>
    <w:rsid w:val="007A6CAD"/>
    <w:rsid w:val="007B1753"/>
    <w:rsid w:val="007B2753"/>
    <w:rsid w:val="007B281A"/>
    <w:rsid w:val="007B7DFC"/>
    <w:rsid w:val="007C0A83"/>
    <w:rsid w:val="007C0F55"/>
    <w:rsid w:val="007C11E2"/>
    <w:rsid w:val="007C13C6"/>
    <w:rsid w:val="007C157C"/>
    <w:rsid w:val="007C5028"/>
    <w:rsid w:val="007C5B9C"/>
    <w:rsid w:val="007C6DDB"/>
    <w:rsid w:val="007D165D"/>
    <w:rsid w:val="007D4EA4"/>
    <w:rsid w:val="007D5311"/>
    <w:rsid w:val="007D6221"/>
    <w:rsid w:val="007D75C3"/>
    <w:rsid w:val="007E04B4"/>
    <w:rsid w:val="007E1C8E"/>
    <w:rsid w:val="007E4089"/>
    <w:rsid w:val="007F4CA2"/>
    <w:rsid w:val="007F7D7D"/>
    <w:rsid w:val="00800085"/>
    <w:rsid w:val="0080101D"/>
    <w:rsid w:val="0080162C"/>
    <w:rsid w:val="00804CC4"/>
    <w:rsid w:val="00806671"/>
    <w:rsid w:val="00807991"/>
    <w:rsid w:val="00812976"/>
    <w:rsid w:val="00812BB6"/>
    <w:rsid w:val="00816DE1"/>
    <w:rsid w:val="008235EB"/>
    <w:rsid w:val="00825C91"/>
    <w:rsid w:val="00831745"/>
    <w:rsid w:val="00832101"/>
    <w:rsid w:val="00837783"/>
    <w:rsid w:val="00847C2F"/>
    <w:rsid w:val="00850D6B"/>
    <w:rsid w:val="00853DFD"/>
    <w:rsid w:val="008552AF"/>
    <w:rsid w:val="008556D0"/>
    <w:rsid w:val="00856940"/>
    <w:rsid w:val="00856A5A"/>
    <w:rsid w:val="00857D1B"/>
    <w:rsid w:val="008609B5"/>
    <w:rsid w:val="00862398"/>
    <w:rsid w:val="00863012"/>
    <w:rsid w:val="0086330D"/>
    <w:rsid w:val="00867AC8"/>
    <w:rsid w:val="008712AE"/>
    <w:rsid w:val="00873A03"/>
    <w:rsid w:val="00873E0D"/>
    <w:rsid w:val="00874674"/>
    <w:rsid w:val="00874983"/>
    <w:rsid w:val="00874DD7"/>
    <w:rsid w:val="00875308"/>
    <w:rsid w:val="008757EB"/>
    <w:rsid w:val="00875992"/>
    <w:rsid w:val="008759CA"/>
    <w:rsid w:val="00875EC6"/>
    <w:rsid w:val="00876004"/>
    <w:rsid w:val="00880717"/>
    <w:rsid w:val="00881620"/>
    <w:rsid w:val="00881752"/>
    <w:rsid w:val="00882F80"/>
    <w:rsid w:val="00883B4B"/>
    <w:rsid w:val="008847A7"/>
    <w:rsid w:val="00884C78"/>
    <w:rsid w:val="00887F89"/>
    <w:rsid w:val="00890EE4"/>
    <w:rsid w:val="00892E4B"/>
    <w:rsid w:val="00894E60"/>
    <w:rsid w:val="00894FF9"/>
    <w:rsid w:val="008952C8"/>
    <w:rsid w:val="008964A7"/>
    <w:rsid w:val="00897A86"/>
    <w:rsid w:val="008A0004"/>
    <w:rsid w:val="008A0B3E"/>
    <w:rsid w:val="008A2D1C"/>
    <w:rsid w:val="008A5581"/>
    <w:rsid w:val="008A5E92"/>
    <w:rsid w:val="008B0107"/>
    <w:rsid w:val="008B0FED"/>
    <w:rsid w:val="008B2BE4"/>
    <w:rsid w:val="008B3D33"/>
    <w:rsid w:val="008B43BD"/>
    <w:rsid w:val="008B4566"/>
    <w:rsid w:val="008B7601"/>
    <w:rsid w:val="008C045C"/>
    <w:rsid w:val="008C276E"/>
    <w:rsid w:val="008C3D4B"/>
    <w:rsid w:val="008C5188"/>
    <w:rsid w:val="008C6D23"/>
    <w:rsid w:val="008D3ECA"/>
    <w:rsid w:val="008D53CB"/>
    <w:rsid w:val="008D59E8"/>
    <w:rsid w:val="008E30B5"/>
    <w:rsid w:val="008E6E86"/>
    <w:rsid w:val="008F08F0"/>
    <w:rsid w:val="008F61AD"/>
    <w:rsid w:val="00900447"/>
    <w:rsid w:val="00902828"/>
    <w:rsid w:val="0090285F"/>
    <w:rsid w:val="00902886"/>
    <w:rsid w:val="00904299"/>
    <w:rsid w:val="00905238"/>
    <w:rsid w:val="009059BE"/>
    <w:rsid w:val="00907109"/>
    <w:rsid w:val="00911309"/>
    <w:rsid w:val="00912786"/>
    <w:rsid w:val="00913CF7"/>
    <w:rsid w:val="00914C8E"/>
    <w:rsid w:val="00915350"/>
    <w:rsid w:val="009153BF"/>
    <w:rsid w:val="009202A1"/>
    <w:rsid w:val="009208B6"/>
    <w:rsid w:val="00920F18"/>
    <w:rsid w:val="00921474"/>
    <w:rsid w:val="00922B6A"/>
    <w:rsid w:val="00924FED"/>
    <w:rsid w:val="009251B9"/>
    <w:rsid w:val="00925A12"/>
    <w:rsid w:val="0092763A"/>
    <w:rsid w:val="00927691"/>
    <w:rsid w:val="009304E4"/>
    <w:rsid w:val="009341B8"/>
    <w:rsid w:val="00936484"/>
    <w:rsid w:val="00937F67"/>
    <w:rsid w:val="00941710"/>
    <w:rsid w:val="00943B89"/>
    <w:rsid w:val="00946F64"/>
    <w:rsid w:val="00950311"/>
    <w:rsid w:val="00952C30"/>
    <w:rsid w:val="0095590E"/>
    <w:rsid w:val="0095648B"/>
    <w:rsid w:val="0095774E"/>
    <w:rsid w:val="00957E58"/>
    <w:rsid w:val="00963D8D"/>
    <w:rsid w:val="0096708F"/>
    <w:rsid w:val="009760BA"/>
    <w:rsid w:val="00982557"/>
    <w:rsid w:val="00983072"/>
    <w:rsid w:val="00984B99"/>
    <w:rsid w:val="00985562"/>
    <w:rsid w:val="00986DE1"/>
    <w:rsid w:val="009879CE"/>
    <w:rsid w:val="00987CB5"/>
    <w:rsid w:val="00990C43"/>
    <w:rsid w:val="00991410"/>
    <w:rsid w:val="00991C02"/>
    <w:rsid w:val="00992BBA"/>
    <w:rsid w:val="009936A0"/>
    <w:rsid w:val="00997AE5"/>
    <w:rsid w:val="009A0A4D"/>
    <w:rsid w:val="009A0B8E"/>
    <w:rsid w:val="009A1AE1"/>
    <w:rsid w:val="009A3B99"/>
    <w:rsid w:val="009A7323"/>
    <w:rsid w:val="009A7FDD"/>
    <w:rsid w:val="009B0014"/>
    <w:rsid w:val="009B0771"/>
    <w:rsid w:val="009B0925"/>
    <w:rsid w:val="009B2D10"/>
    <w:rsid w:val="009B435B"/>
    <w:rsid w:val="009B4419"/>
    <w:rsid w:val="009B5058"/>
    <w:rsid w:val="009B5C60"/>
    <w:rsid w:val="009B63CC"/>
    <w:rsid w:val="009B76AF"/>
    <w:rsid w:val="009C0F3C"/>
    <w:rsid w:val="009C3304"/>
    <w:rsid w:val="009C4D6E"/>
    <w:rsid w:val="009D10AC"/>
    <w:rsid w:val="009D47CF"/>
    <w:rsid w:val="009D4C86"/>
    <w:rsid w:val="009D6A11"/>
    <w:rsid w:val="009D7D6D"/>
    <w:rsid w:val="009D7F43"/>
    <w:rsid w:val="009E3392"/>
    <w:rsid w:val="009E4618"/>
    <w:rsid w:val="009E5BC7"/>
    <w:rsid w:val="009E6AA1"/>
    <w:rsid w:val="009E7712"/>
    <w:rsid w:val="009E7740"/>
    <w:rsid w:val="009F043F"/>
    <w:rsid w:val="009F0CFB"/>
    <w:rsid w:val="009F0FFA"/>
    <w:rsid w:val="009F2A2E"/>
    <w:rsid w:val="009F2D1F"/>
    <w:rsid w:val="009F31E8"/>
    <w:rsid w:val="009F6545"/>
    <w:rsid w:val="009F7E6D"/>
    <w:rsid w:val="00A00A3E"/>
    <w:rsid w:val="00A0136C"/>
    <w:rsid w:val="00A0367B"/>
    <w:rsid w:val="00A05645"/>
    <w:rsid w:val="00A0596F"/>
    <w:rsid w:val="00A07186"/>
    <w:rsid w:val="00A10911"/>
    <w:rsid w:val="00A116DF"/>
    <w:rsid w:val="00A1196D"/>
    <w:rsid w:val="00A1265A"/>
    <w:rsid w:val="00A12942"/>
    <w:rsid w:val="00A129E9"/>
    <w:rsid w:val="00A1462F"/>
    <w:rsid w:val="00A15632"/>
    <w:rsid w:val="00A164A7"/>
    <w:rsid w:val="00A17851"/>
    <w:rsid w:val="00A211AD"/>
    <w:rsid w:val="00A21994"/>
    <w:rsid w:val="00A25088"/>
    <w:rsid w:val="00A2642A"/>
    <w:rsid w:val="00A27D8D"/>
    <w:rsid w:val="00A3020E"/>
    <w:rsid w:val="00A30A56"/>
    <w:rsid w:val="00A31B5E"/>
    <w:rsid w:val="00A336CB"/>
    <w:rsid w:val="00A33D23"/>
    <w:rsid w:val="00A35CA9"/>
    <w:rsid w:val="00A36677"/>
    <w:rsid w:val="00A37FEA"/>
    <w:rsid w:val="00A4176A"/>
    <w:rsid w:val="00A41CF3"/>
    <w:rsid w:val="00A4361B"/>
    <w:rsid w:val="00A444EC"/>
    <w:rsid w:val="00A45BFA"/>
    <w:rsid w:val="00A45C47"/>
    <w:rsid w:val="00A45DE0"/>
    <w:rsid w:val="00A45FBC"/>
    <w:rsid w:val="00A501D6"/>
    <w:rsid w:val="00A558AE"/>
    <w:rsid w:val="00A57672"/>
    <w:rsid w:val="00A62044"/>
    <w:rsid w:val="00A62F32"/>
    <w:rsid w:val="00A70CA2"/>
    <w:rsid w:val="00A70FEB"/>
    <w:rsid w:val="00A71B5C"/>
    <w:rsid w:val="00A72461"/>
    <w:rsid w:val="00A72E51"/>
    <w:rsid w:val="00A73F0C"/>
    <w:rsid w:val="00A740F7"/>
    <w:rsid w:val="00A74A8C"/>
    <w:rsid w:val="00A763AD"/>
    <w:rsid w:val="00A8136E"/>
    <w:rsid w:val="00A838B5"/>
    <w:rsid w:val="00A83921"/>
    <w:rsid w:val="00A8606B"/>
    <w:rsid w:val="00A905B1"/>
    <w:rsid w:val="00A90BB0"/>
    <w:rsid w:val="00A92B76"/>
    <w:rsid w:val="00A9493C"/>
    <w:rsid w:val="00A94F5B"/>
    <w:rsid w:val="00A953D1"/>
    <w:rsid w:val="00A96058"/>
    <w:rsid w:val="00A9635C"/>
    <w:rsid w:val="00A96A6C"/>
    <w:rsid w:val="00A97607"/>
    <w:rsid w:val="00A97DB7"/>
    <w:rsid w:val="00AA011D"/>
    <w:rsid w:val="00AA0E24"/>
    <w:rsid w:val="00AA16A5"/>
    <w:rsid w:val="00AA5736"/>
    <w:rsid w:val="00AA64A0"/>
    <w:rsid w:val="00AB0488"/>
    <w:rsid w:val="00AB131D"/>
    <w:rsid w:val="00AB13CE"/>
    <w:rsid w:val="00AB1B16"/>
    <w:rsid w:val="00AB3444"/>
    <w:rsid w:val="00AB5BC6"/>
    <w:rsid w:val="00AB5E29"/>
    <w:rsid w:val="00AB5E50"/>
    <w:rsid w:val="00AB6D45"/>
    <w:rsid w:val="00AB7674"/>
    <w:rsid w:val="00AB7B65"/>
    <w:rsid w:val="00AC0EA4"/>
    <w:rsid w:val="00AC33B3"/>
    <w:rsid w:val="00AC3E55"/>
    <w:rsid w:val="00AC4F80"/>
    <w:rsid w:val="00AC54AC"/>
    <w:rsid w:val="00AC599D"/>
    <w:rsid w:val="00AD1237"/>
    <w:rsid w:val="00AD2B60"/>
    <w:rsid w:val="00AD3BD6"/>
    <w:rsid w:val="00AD5C73"/>
    <w:rsid w:val="00AD6BEA"/>
    <w:rsid w:val="00AE00B4"/>
    <w:rsid w:val="00AE10D2"/>
    <w:rsid w:val="00AE1EED"/>
    <w:rsid w:val="00AE4707"/>
    <w:rsid w:val="00AE529A"/>
    <w:rsid w:val="00AE5DD0"/>
    <w:rsid w:val="00AE6798"/>
    <w:rsid w:val="00AF478C"/>
    <w:rsid w:val="00AF5686"/>
    <w:rsid w:val="00AF6040"/>
    <w:rsid w:val="00AF6E87"/>
    <w:rsid w:val="00AF7576"/>
    <w:rsid w:val="00B00E31"/>
    <w:rsid w:val="00B00F7B"/>
    <w:rsid w:val="00B0158F"/>
    <w:rsid w:val="00B01CFB"/>
    <w:rsid w:val="00B0245D"/>
    <w:rsid w:val="00B10052"/>
    <w:rsid w:val="00B10CC4"/>
    <w:rsid w:val="00B11757"/>
    <w:rsid w:val="00B11CF3"/>
    <w:rsid w:val="00B15212"/>
    <w:rsid w:val="00B1613F"/>
    <w:rsid w:val="00B162BA"/>
    <w:rsid w:val="00B168CB"/>
    <w:rsid w:val="00B16961"/>
    <w:rsid w:val="00B217E0"/>
    <w:rsid w:val="00B21FEB"/>
    <w:rsid w:val="00B24C5C"/>
    <w:rsid w:val="00B26592"/>
    <w:rsid w:val="00B3141E"/>
    <w:rsid w:val="00B33291"/>
    <w:rsid w:val="00B349AF"/>
    <w:rsid w:val="00B4331E"/>
    <w:rsid w:val="00B45612"/>
    <w:rsid w:val="00B46B0B"/>
    <w:rsid w:val="00B46F5A"/>
    <w:rsid w:val="00B47492"/>
    <w:rsid w:val="00B47ECF"/>
    <w:rsid w:val="00B512DD"/>
    <w:rsid w:val="00B53E83"/>
    <w:rsid w:val="00B53E86"/>
    <w:rsid w:val="00B6009F"/>
    <w:rsid w:val="00B61668"/>
    <w:rsid w:val="00B666AE"/>
    <w:rsid w:val="00B6787A"/>
    <w:rsid w:val="00B703D0"/>
    <w:rsid w:val="00B70D60"/>
    <w:rsid w:val="00B734A8"/>
    <w:rsid w:val="00B74E2B"/>
    <w:rsid w:val="00B759BB"/>
    <w:rsid w:val="00B76667"/>
    <w:rsid w:val="00B76F93"/>
    <w:rsid w:val="00B80620"/>
    <w:rsid w:val="00B81F14"/>
    <w:rsid w:val="00B85A6A"/>
    <w:rsid w:val="00B86585"/>
    <w:rsid w:val="00B905F1"/>
    <w:rsid w:val="00B916C6"/>
    <w:rsid w:val="00B91FAD"/>
    <w:rsid w:val="00B9274B"/>
    <w:rsid w:val="00B9426F"/>
    <w:rsid w:val="00B943C6"/>
    <w:rsid w:val="00B95262"/>
    <w:rsid w:val="00B95278"/>
    <w:rsid w:val="00B95ECC"/>
    <w:rsid w:val="00BA4F31"/>
    <w:rsid w:val="00BA7D4C"/>
    <w:rsid w:val="00BB0BB2"/>
    <w:rsid w:val="00BB1098"/>
    <w:rsid w:val="00BB54D9"/>
    <w:rsid w:val="00BC15A3"/>
    <w:rsid w:val="00BC15B5"/>
    <w:rsid w:val="00BC165C"/>
    <w:rsid w:val="00BC2547"/>
    <w:rsid w:val="00BC3C5D"/>
    <w:rsid w:val="00BC6208"/>
    <w:rsid w:val="00BC74BC"/>
    <w:rsid w:val="00BD0982"/>
    <w:rsid w:val="00BD3A5F"/>
    <w:rsid w:val="00BD41C2"/>
    <w:rsid w:val="00BD5135"/>
    <w:rsid w:val="00BD641E"/>
    <w:rsid w:val="00BD655A"/>
    <w:rsid w:val="00BE0E5B"/>
    <w:rsid w:val="00BE134A"/>
    <w:rsid w:val="00BE1E9B"/>
    <w:rsid w:val="00BE249A"/>
    <w:rsid w:val="00BE40E8"/>
    <w:rsid w:val="00BE43A3"/>
    <w:rsid w:val="00BE4838"/>
    <w:rsid w:val="00BE5302"/>
    <w:rsid w:val="00BE6AB1"/>
    <w:rsid w:val="00BE6B07"/>
    <w:rsid w:val="00BF0889"/>
    <w:rsid w:val="00BF125B"/>
    <w:rsid w:val="00BF3149"/>
    <w:rsid w:val="00BF5ED0"/>
    <w:rsid w:val="00BF780A"/>
    <w:rsid w:val="00BF7D60"/>
    <w:rsid w:val="00BF7EEF"/>
    <w:rsid w:val="00C0048B"/>
    <w:rsid w:val="00C0147E"/>
    <w:rsid w:val="00C01523"/>
    <w:rsid w:val="00C01EBC"/>
    <w:rsid w:val="00C03079"/>
    <w:rsid w:val="00C073B0"/>
    <w:rsid w:val="00C07DCE"/>
    <w:rsid w:val="00C1116F"/>
    <w:rsid w:val="00C11435"/>
    <w:rsid w:val="00C12B12"/>
    <w:rsid w:val="00C1377D"/>
    <w:rsid w:val="00C13B48"/>
    <w:rsid w:val="00C13E50"/>
    <w:rsid w:val="00C14398"/>
    <w:rsid w:val="00C14B0B"/>
    <w:rsid w:val="00C154BD"/>
    <w:rsid w:val="00C2020C"/>
    <w:rsid w:val="00C2148A"/>
    <w:rsid w:val="00C215F8"/>
    <w:rsid w:val="00C226DA"/>
    <w:rsid w:val="00C2347C"/>
    <w:rsid w:val="00C23E86"/>
    <w:rsid w:val="00C248AB"/>
    <w:rsid w:val="00C255B0"/>
    <w:rsid w:val="00C25E58"/>
    <w:rsid w:val="00C27510"/>
    <w:rsid w:val="00C40B81"/>
    <w:rsid w:val="00C40E4B"/>
    <w:rsid w:val="00C41F93"/>
    <w:rsid w:val="00C42996"/>
    <w:rsid w:val="00C43F0B"/>
    <w:rsid w:val="00C44271"/>
    <w:rsid w:val="00C4625C"/>
    <w:rsid w:val="00C54702"/>
    <w:rsid w:val="00C553C3"/>
    <w:rsid w:val="00C56156"/>
    <w:rsid w:val="00C5624B"/>
    <w:rsid w:val="00C602AF"/>
    <w:rsid w:val="00C62007"/>
    <w:rsid w:val="00C6292D"/>
    <w:rsid w:val="00C65B37"/>
    <w:rsid w:val="00C663BF"/>
    <w:rsid w:val="00C70A6A"/>
    <w:rsid w:val="00C713F4"/>
    <w:rsid w:val="00C728A0"/>
    <w:rsid w:val="00C73F97"/>
    <w:rsid w:val="00C764C6"/>
    <w:rsid w:val="00C77638"/>
    <w:rsid w:val="00C854CA"/>
    <w:rsid w:val="00C85877"/>
    <w:rsid w:val="00C87041"/>
    <w:rsid w:val="00C90D1F"/>
    <w:rsid w:val="00C910B1"/>
    <w:rsid w:val="00C92596"/>
    <w:rsid w:val="00C929E6"/>
    <w:rsid w:val="00C92B58"/>
    <w:rsid w:val="00C948C2"/>
    <w:rsid w:val="00CA14B6"/>
    <w:rsid w:val="00CA1FAB"/>
    <w:rsid w:val="00CB1F1F"/>
    <w:rsid w:val="00CB648C"/>
    <w:rsid w:val="00CC1FAB"/>
    <w:rsid w:val="00CC2548"/>
    <w:rsid w:val="00CC4E03"/>
    <w:rsid w:val="00CC5157"/>
    <w:rsid w:val="00CC55C7"/>
    <w:rsid w:val="00CD11C0"/>
    <w:rsid w:val="00CD2CD3"/>
    <w:rsid w:val="00CD4541"/>
    <w:rsid w:val="00CD65FD"/>
    <w:rsid w:val="00CE2490"/>
    <w:rsid w:val="00CE2C71"/>
    <w:rsid w:val="00CE3FAB"/>
    <w:rsid w:val="00CE6063"/>
    <w:rsid w:val="00CE66A9"/>
    <w:rsid w:val="00CE6CE8"/>
    <w:rsid w:val="00CE7E54"/>
    <w:rsid w:val="00CF21B0"/>
    <w:rsid w:val="00CF657C"/>
    <w:rsid w:val="00CF7C74"/>
    <w:rsid w:val="00D03B89"/>
    <w:rsid w:val="00D04119"/>
    <w:rsid w:val="00D04E51"/>
    <w:rsid w:val="00D062AE"/>
    <w:rsid w:val="00D14D7C"/>
    <w:rsid w:val="00D1645E"/>
    <w:rsid w:val="00D20CD9"/>
    <w:rsid w:val="00D22164"/>
    <w:rsid w:val="00D2221A"/>
    <w:rsid w:val="00D22C96"/>
    <w:rsid w:val="00D24EEB"/>
    <w:rsid w:val="00D2512A"/>
    <w:rsid w:val="00D25F6A"/>
    <w:rsid w:val="00D262E7"/>
    <w:rsid w:val="00D2773D"/>
    <w:rsid w:val="00D27D52"/>
    <w:rsid w:val="00D30398"/>
    <w:rsid w:val="00D320BD"/>
    <w:rsid w:val="00D33577"/>
    <w:rsid w:val="00D36C71"/>
    <w:rsid w:val="00D36E6A"/>
    <w:rsid w:val="00D36ED7"/>
    <w:rsid w:val="00D37DA6"/>
    <w:rsid w:val="00D40434"/>
    <w:rsid w:val="00D41F1C"/>
    <w:rsid w:val="00D426A7"/>
    <w:rsid w:val="00D459D1"/>
    <w:rsid w:val="00D45B48"/>
    <w:rsid w:val="00D45B9C"/>
    <w:rsid w:val="00D47934"/>
    <w:rsid w:val="00D502AD"/>
    <w:rsid w:val="00D52EAC"/>
    <w:rsid w:val="00D54AA5"/>
    <w:rsid w:val="00D57725"/>
    <w:rsid w:val="00D62649"/>
    <w:rsid w:val="00D626C9"/>
    <w:rsid w:val="00D628E2"/>
    <w:rsid w:val="00D661F8"/>
    <w:rsid w:val="00D676B7"/>
    <w:rsid w:val="00D67F5E"/>
    <w:rsid w:val="00D70188"/>
    <w:rsid w:val="00D70C94"/>
    <w:rsid w:val="00D73872"/>
    <w:rsid w:val="00D73D79"/>
    <w:rsid w:val="00D74090"/>
    <w:rsid w:val="00D740F2"/>
    <w:rsid w:val="00D75305"/>
    <w:rsid w:val="00D7608A"/>
    <w:rsid w:val="00D76439"/>
    <w:rsid w:val="00D76A7D"/>
    <w:rsid w:val="00D84FD7"/>
    <w:rsid w:val="00D84FF1"/>
    <w:rsid w:val="00D85E52"/>
    <w:rsid w:val="00D92A76"/>
    <w:rsid w:val="00D92B53"/>
    <w:rsid w:val="00D96FE4"/>
    <w:rsid w:val="00DA052C"/>
    <w:rsid w:val="00DA3270"/>
    <w:rsid w:val="00DA6EA8"/>
    <w:rsid w:val="00DB2317"/>
    <w:rsid w:val="00DB2428"/>
    <w:rsid w:val="00DB3BD1"/>
    <w:rsid w:val="00DB3CBC"/>
    <w:rsid w:val="00DB71AB"/>
    <w:rsid w:val="00DB71EB"/>
    <w:rsid w:val="00DC3027"/>
    <w:rsid w:val="00DD0640"/>
    <w:rsid w:val="00DD2BEC"/>
    <w:rsid w:val="00DD680F"/>
    <w:rsid w:val="00DD732A"/>
    <w:rsid w:val="00DE304D"/>
    <w:rsid w:val="00DE4C47"/>
    <w:rsid w:val="00DE63C8"/>
    <w:rsid w:val="00DE7473"/>
    <w:rsid w:val="00DF50E4"/>
    <w:rsid w:val="00DF554A"/>
    <w:rsid w:val="00E0451E"/>
    <w:rsid w:val="00E062B5"/>
    <w:rsid w:val="00E10127"/>
    <w:rsid w:val="00E109C4"/>
    <w:rsid w:val="00E11746"/>
    <w:rsid w:val="00E1256E"/>
    <w:rsid w:val="00E1315F"/>
    <w:rsid w:val="00E13337"/>
    <w:rsid w:val="00E14E82"/>
    <w:rsid w:val="00E15369"/>
    <w:rsid w:val="00E16546"/>
    <w:rsid w:val="00E20DDD"/>
    <w:rsid w:val="00E238B1"/>
    <w:rsid w:val="00E2413D"/>
    <w:rsid w:val="00E25940"/>
    <w:rsid w:val="00E26EF7"/>
    <w:rsid w:val="00E2745B"/>
    <w:rsid w:val="00E300CF"/>
    <w:rsid w:val="00E31F3A"/>
    <w:rsid w:val="00E32698"/>
    <w:rsid w:val="00E36B4A"/>
    <w:rsid w:val="00E374EE"/>
    <w:rsid w:val="00E41567"/>
    <w:rsid w:val="00E41E05"/>
    <w:rsid w:val="00E4431F"/>
    <w:rsid w:val="00E45908"/>
    <w:rsid w:val="00E45EB1"/>
    <w:rsid w:val="00E52D65"/>
    <w:rsid w:val="00E53BA0"/>
    <w:rsid w:val="00E53EB3"/>
    <w:rsid w:val="00E56C07"/>
    <w:rsid w:val="00E620B6"/>
    <w:rsid w:val="00E63CF1"/>
    <w:rsid w:val="00E66AF3"/>
    <w:rsid w:val="00E67ABB"/>
    <w:rsid w:val="00E712C2"/>
    <w:rsid w:val="00E71DC9"/>
    <w:rsid w:val="00E721E1"/>
    <w:rsid w:val="00E73865"/>
    <w:rsid w:val="00E738B8"/>
    <w:rsid w:val="00E7496E"/>
    <w:rsid w:val="00E75F15"/>
    <w:rsid w:val="00E7644D"/>
    <w:rsid w:val="00E81577"/>
    <w:rsid w:val="00E81A4E"/>
    <w:rsid w:val="00E86264"/>
    <w:rsid w:val="00E9125F"/>
    <w:rsid w:val="00E91A91"/>
    <w:rsid w:val="00E91DB1"/>
    <w:rsid w:val="00E9338E"/>
    <w:rsid w:val="00E94B65"/>
    <w:rsid w:val="00E96201"/>
    <w:rsid w:val="00EA0ECF"/>
    <w:rsid w:val="00EA457D"/>
    <w:rsid w:val="00EB1CA1"/>
    <w:rsid w:val="00EB30C9"/>
    <w:rsid w:val="00EB4293"/>
    <w:rsid w:val="00EB453B"/>
    <w:rsid w:val="00EB4FE4"/>
    <w:rsid w:val="00EB6A4B"/>
    <w:rsid w:val="00EB6C21"/>
    <w:rsid w:val="00EB7548"/>
    <w:rsid w:val="00EC0C01"/>
    <w:rsid w:val="00EC30DF"/>
    <w:rsid w:val="00EC3953"/>
    <w:rsid w:val="00EC4056"/>
    <w:rsid w:val="00EC4F53"/>
    <w:rsid w:val="00EC53DB"/>
    <w:rsid w:val="00EC6935"/>
    <w:rsid w:val="00ED525C"/>
    <w:rsid w:val="00ED59D4"/>
    <w:rsid w:val="00ED6A08"/>
    <w:rsid w:val="00ED75F3"/>
    <w:rsid w:val="00EE0B68"/>
    <w:rsid w:val="00EE369C"/>
    <w:rsid w:val="00EE3AEC"/>
    <w:rsid w:val="00EE3E98"/>
    <w:rsid w:val="00EE6C42"/>
    <w:rsid w:val="00EF03CE"/>
    <w:rsid w:val="00EF19A1"/>
    <w:rsid w:val="00EF2486"/>
    <w:rsid w:val="00EF2FFB"/>
    <w:rsid w:val="00EF3DB0"/>
    <w:rsid w:val="00EF7483"/>
    <w:rsid w:val="00EF77D1"/>
    <w:rsid w:val="00EF7FA0"/>
    <w:rsid w:val="00F014D1"/>
    <w:rsid w:val="00F01762"/>
    <w:rsid w:val="00F02A5F"/>
    <w:rsid w:val="00F03996"/>
    <w:rsid w:val="00F03C68"/>
    <w:rsid w:val="00F04821"/>
    <w:rsid w:val="00F071D2"/>
    <w:rsid w:val="00F07248"/>
    <w:rsid w:val="00F12529"/>
    <w:rsid w:val="00F13E52"/>
    <w:rsid w:val="00F13EFA"/>
    <w:rsid w:val="00F164D7"/>
    <w:rsid w:val="00F210AD"/>
    <w:rsid w:val="00F213A9"/>
    <w:rsid w:val="00F216B7"/>
    <w:rsid w:val="00F25A31"/>
    <w:rsid w:val="00F25CC8"/>
    <w:rsid w:val="00F26D54"/>
    <w:rsid w:val="00F30002"/>
    <w:rsid w:val="00F30E70"/>
    <w:rsid w:val="00F32722"/>
    <w:rsid w:val="00F3330B"/>
    <w:rsid w:val="00F348FE"/>
    <w:rsid w:val="00F34A14"/>
    <w:rsid w:val="00F34B8A"/>
    <w:rsid w:val="00F35440"/>
    <w:rsid w:val="00F37077"/>
    <w:rsid w:val="00F4019C"/>
    <w:rsid w:val="00F40216"/>
    <w:rsid w:val="00F40331"/>
    <w:rsid w:val="00F42796"/>
    <w:rsid w:val="00F44638"/>
    <w:rsid w:val="00F44742"/>
    <w:rsid w:val="00F478F3"/>
    <w:rsid w:val="00F5371E"/>
    <w:rsid w:val="00F54AE3"/>
    <w:rsid w:val="00F553FB"/>
    <w:rsid w:val="00F558DE"/>
    <w:rsid w:val="00F613F7"/>
    <w:rsid w:val="00F62240"/>
    <w:rsid w:val="00F63739"/>
    <w:rsid w:val="00F639F0"/>
    <w:rsid w:val="00F677F2"/>
    <w:rsid w:val="00F7037F"/>
    <w:rsid w:val="00F707CD"/>
    <w:rsid w:val="00F718D5"/>
    <w:rsid w:val="00F7276F"/>
    <w:rsid w:val="00F73014"/>
    <w:rsid w:val="00F74A7C"/>
    <w:rsid w:val="00F75AE9"/>
    <w:rsid w:val="00F75E07"/>
    <w:rsid w:val="00F775C3"/>
    <w:rsid w:val="00F7792B"/>
    <w:rsid w:val="00F77CF3"/>
    <w:rsid w:val="00F80AA5"/>
    <w:rsid w:val="00F8736F"/>
    <w:rsid w:val="00F9156C"/>
    <w:rsid w:val="00F9206E"/>
    <w:rsid w:val="00F92F6A"/>
    <w:rsid w:val="00F949B7"/>
    <w:rsid w:val="00F94F5D"/>
    <w:rsid w:val="00F95D37"/>
    <w:rsid w:val="00F97B60"/>
    <w:rsid w:val="00FA3D30"/>
    <w:rsid w:val="00FA5094"/>
    <w:rsid w:val="00FA6929"/>
    <w:rsid w:val="00FA7427"/>
    <w:rsid w:val="00FA77A3"/>
    <w:rsid w:val="00FB2815"/>
    <w:rsid w:val="00FB7E7E"/>
    <w:rsid w:val="00FC047B"/>
    <w:rsid w:val="00FC2A3C"/>
    <w:rsid w:val="00FC4AE2"/>
    <w:rsid w:val="00FD04E2"/>
    <w:rsid w:val="00FD20D3"/>
    <w:rsid w:val="00FD2661"/>
    <w:rsid w:val="00FD3EE3"/>
    <w:rsid w:val="00FD4E68"/>
    <w:rsid w:val="00FD540D"/>
    <w:rsid w:val="00FD6E92"/>
    <w:rsid w:val="00FE3E1B"/>
    <w:rsid w:val="00FE456B"/>
    <w:rsid w:val="00FE597D"/>
    <w:rsid w:val="00FE59EB"/>
    <w:rsid w:val="00FE5E06"/>
    <w:rsid w:val="00FE607E"/>
    <w:rsid w:val="00FE6CC6"/>
    <w:rsid w:val="00FF095D"/>
    <w:rsid w:val="00FF0D73"/>
    <w:rsid w:val="00FF36A7"/>
    <w:rsid w:val="00FF4F0C"/>
    <w:rsid w:val="00FF5420"/>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1B2"/>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uiPriority w:val="9"/>
    <w:qFormat/>
    <w:rsid w:val="00D36E6A"/>
    <w:pPr>
      <w:numPr>
        <w:ilvl w:val="0"/>
      </w:numPr>
      <w:outlineLvl w:val="0"/>
    </w:pPr>
    <w:rPr>
      <w:sz w:val="28"/>
    </w:rPr>
  </w:style>
  <w:style w:type="paragraph" w:styleId="Nadpis2">
    <w:name w:val="heading 2"/>
    <w:basedOn w:val="Normln"/>
    <w:next w:val="Normln"/>
    <w:link w:val="Nadpis2Char"/>
    <w:uiPriority w:val="9"/>
    <w:qFormat/>
    <w:rsid w:val="00BE40E8"/>
    <w:pPr>
      <w:keepNext/>
      <w:keepLines/>
      <w:numPr>
        <w:ilvl w:val="1"/>
        <w:numId w:val="5"/>
      </w:numPr>
      <w:spacing w:before="200" w:after="0" w:line="240" w:lineRule="auto"/>
      <w:contextualSpacing w:val="0"/>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 w:val="18"/>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D36E6A"/>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BE40E8"/>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41B2"/>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uiPriority w:val="9"/>
    <w:qFormat/>
    <w:rsid w:val="00D36E6A"/>
    <w:pPr>
      <w:numPr>
        <w:ilvl w:val="0"/>
      </w:numPr>
      <w:outlineLvl w:val="0"/>
    </w:pPr>
    <w:rPr>
      <w:sz w:val="28"/>
    </w:rPr>
  </w:style>
  <w:style w:type="paragraph" w:styleId="Nadpis2">
    <w:name w:val="heading 2"/>
    <w:basedOn w:val="Normln"/>
    <w:next w:val="Normln"/>
    <w:link w:val="Nadpis2Char"/>
    <w:uiPriority w:val="9"/>
    <w:qFormat/>
    <w:rsid w:val="00BE40E8"/>
    <w:pPr>
      <w:keepNext/>
      <w:keepLines/>
      <w:numPr>
        <w:ilvl w:val="1"/>
        <w:numId w:val="5"/>
      </w:numPr>
      <w:spacing w:before="200" w:after="0" w:line="240" w:lineRule="auto"/>
      <w:contextualSpacing w:val="0"/>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 w:val="18"/>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D36E6A"/>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BE40E8"/>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93390346">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840D87F9C489BAD2237617345E4BB"/>
        <w:category>
          <w:name w:val="Obecné"/>
          <w:gallery w:val="placeholder"/>
        </w:category>
        <w:types>
          <w:type w:val="bbPlcHdr"/>
        </w:types>
        <w:behaviors>
          <w:behavior w:val="content"/>
        </w:behaviors>
        <w:guid w:val="{F81E9769-9766-44BA-A7C7-1370FAB2692A}"/>
      </w:docPartPr>
      <w:docPartBody>
        <w:p w:rsidR="00A06074" w:rsidRDefault="008930C3" w:rsidP="008930C3">
          <w:pPr>
            <w:pStyle w:val="858840D87F9C489BAD2237617345E4BB"/>
          </w:pPr>
          <w:r w:rsidRPr="00D35BB1">
            <w:rPr>
              <w:rStyle w:val="Zstupntext"/>
              <w:lang w:val="en-US"/>
            </w:rPr>
            <w:t>Select a value</w:t>
          </w:r>
        </w:p>
      </w:docPartBody>
    </w:docPart>
    <w:docPart>
      <w:docPartPr>
        <w:name w:val="3C9D8AC8DC76478F846821067F255B90"/>
        <w:category>
          <w:name w:val="Obecné"/>
          <w:gallery w:val="placeholder"/>
        </w:category>
        <w:types>
          <w:type w:val="bbPlcHdr"/>
        </w:types>
        <w:behaviors>
          <w:behavior w:val="content"/>
        </w:behaviors>
        <w:guid w:val="{FF667019-FA80-415E-A49E-171F6B39A26B}"/>
      </w:docPartPr>
      <w:docPartBody>
        <w:p w:rsidR="00A06074" w:rsidRDefault="008930C3" w:rsidP="008930C3">
          <w:pPr>
            <w:pStyle w:val="3C9D8AC8DC76478F846821067F255B90"/>
          </w:pPr>
          <w:r>
            <w:rPr>
              <w:rStyle w:val="Zstupntext"/>
              <w:lang w:val="en-US"/>
            </w:rPr>
            <w:t>Teamcenter</w:t>
          </w:r>
          <w:r w:rsidRPr="00D35BB1">
            <w:rPr>
              <w:rStyle w:val="Zstupntext"/>
              <w:lang w:val="en-US"/>
            </w:rPr>
            <w:t xml:space="preserve"> ID / revis</w:t>
          </w:r>
          <w:r>
            <w:rPr>
              <w:rStyle w:val="Zstupntext"/>
              <w:lang w:val="en-US"/>
            </w:rPr>
            <w:t>i</w:t>
          </w:r>
          <w:r w:rsidRPr="00D35BB1">
            <w:rPr>
              <w:rStyle w:val="Zstupntext"/>
              <w:lang w:val="en-US"/>
            </w:rPr>
            <w:t>on</w:t>
          </w:r>
        </w:p>
      </w:docPartBody>
    </w:docPart>
    <w:docPart>
      <w:docPartPr>
        <w:name w:val="839CA67619F7473DB5D92D00A6F5CE96"/>
        <w:category>
          <w:name w:val="Obecné"/>
          <w:gallery w:val="placeholder"/>
        </w:category>
        <w:types>
          <w:type w:val="bbPlcHdr"/>
        </w:types>
        <w:behaviors>
          <w:behavior w:val="content"/>
        </w:behaviors>
        <w:guid w:val="{D80B53B6-CA0F-4B3E-B2DD-ADF0404B8A7F}"/>
      </w:docPartPr>
      <w:docPartBody>
        <w:p w:rsidR="00A06074" w:rsidRDefault="008930C3" w:rsidP="008930C3">
          <w:pPr>
            <w:pStyle w:val="839CA67619F7473DB5D92D00A6F5CE96"/>
          </w:pPr>
          <w:r w:rsidRPr="00D35BB1">
            <w:rPr>
              <w:rStyle w:val="Zstupntext"/>
              <w:lang w:val="en-US"/>
            </w:rPr>
            <w:t>Select a value</w:t>
          </w:r>
        </w:p>
      </w:docPartBody>
    </w:docPart>
    <w:docPart>
      <w:docPartPr>
        <w:name w:val="DD0031541F87490D8D11E4F0832008D5"/>
        <w:category>
          <w:name w:val="Obecné"/>
          <w:gallery w:val="placeholder"/>
        </w:category>
        <w:types>
          <w:type w:val="bbPlcHdr"/>
        </w:types>
        <w:behaviors>
          <w:behavior w:val="content"/>
        </w:behaviors>
        <w:guid w:val="{B514C4B8-D735-4806-948A-F78F50D929B3}"/>
      </w:docPartPr>
      <w:docPartBody>
        <w:p w:rsidR="00A06074" w:rsidRDefault="008930C3" w:rsidP="008930C3">
          <w:pPr>
            <w:pStyle w:val="DD0031541F87490D8D11E4F0832008D5"/>
          </w:pPr>
          <w:r>
            <w:rPr>
              <w:rStyle w:val="Zstupntext"/>
              <w:lang w:val="en-US"/>
            </w:rPr>
            <w:t>Specific Document code</w:t>
          </w:r>
        </w:p>
      </w:docPartBody>
    </w:docPart>
    <w:docPart>
      <w:docPartPr>
        <w:name w:val="A9DE2E9406224A91940066703C7A64C8"/>
        <w:category>
          <w:name w:val="Obecné"/>
          <w:gallery w:val="placeholder"/>
        </w:category>
        <w:types>
          <w:type w:val="bbPlcHdr"/>
        </w:types>
        <w:behaviors>
          <w:behavior w:val="content"/>
        </w:behaviors>
        <w:guid w:val="{12AA3BFA-861C-40DA-B960-B507F9337F4D}"/>
      </w:docPartPr>
      <w:docPartBody>
        <w:p w:rsidR="00A06074" w:rsidRDefault="008930C3" w:rsidP="008930C3">
          <w:pPr>
            <w:pStyle w:val="A9DE2E9406224A91940066703C7A64C8"/>
          </w:pPr>
          <w:r w:rsidRPr="00BF2CD9">
            <w:rPr>
              <w:rStyle w:val="Zstupntext"/>
              <w:color w:val="404040" w:themeColor="text1" w:themeTint="BF"/>
              <w:lang w:val="en-US"/>
            </w:rPr>
            <w:t>Select a value</w:t>
          </w:r>
        </w:p>
      </w:docPartBody>
    </w:docPart>
    <w:docPart>
      <w:docPartPr>
        <w:name w:val="0D3750666F19440EA7F512545C330839"/>
        <w:category>
          <w:name w:val="Obecné"/>
          <w:gallery w:val="placeholder"/>
        </w:category>
        <w:types>
          <w:type w:val="bbPlcHdr"/>
        </w:types>
        <w:behaviors>
          <w:behavior w:val="content"/>
        </w:behaviors>
        <w:guid w:val="{AADE4827-AD21-42A4-A88D-DE84ED0209EB}"/>
      </w:docPartPr>
      <w:docPartBody>
        <w:p w:rsidR="00A06074" w:rsidRDefault="008930C3" w:rsidP="008930C3">
          <w:pPr>
            <w:pStyle w:val="0D3750666F19440EA7F512545C330839"/>
          </w:pPr>
          <w:r w:rsidRPr="00BF2CD9">
            <w:rPr>
              <w:rStyle w:val="Zstupntext"/>
              <w:color w:val="404040" w:themeColor="text1" w:themeTint="BF"/>
              <w:lang w:val="en-US"/>
            </w:rPr>
            <w:t>Select a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F08A1"/>
    <w:rsid w:val="0010721F"/>
    <w:rsid w:val="00236284"/>
    <w:rsid w:val="002F282E"/>
    <w:rsid w:val="003F5AB8"/>
    <w:rsid w:val="00510B58"/>
    <w:rsid w:val="005448A3"/>
    <w:rsid w:val="006D4A97"/>
    <w:rsid w:val="007E62DC"/>
    <w:rsid w:val="00830A54"/>
    <w:rsid w:val="008930C3"/>
    <w:rsid w:val="008B5C1B"/>
    <w:rsid w:val="0093677C"/>
    <w:rsid w:val="00970D99"/>
    <w:rsid w:val="00A06074"/>
    <w:rsid w:val="00C471F2"/>
    <w:rsid w:val="00CF17F7"/>
    <w:rsid w:val="00D06B7B"/>
    <w:rsid w:val="00D92CFE"/>
    <w:rsid w:val="00DB3FE6"/>
    <w:rsid w:val="00E6350F"/>
    <w:rsid w:val="00EB064F"/>
    <w:rsid w:val="00F7751F"/>
    <w:rsid w:val="00F86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295D-F142-4B45-82C5-9CCA95F7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2759</Words>
  <Characters>16279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2017-09-27T14:23:00Z</dcterms:created>
  <dcterms:modified xsi:type="dcterms:W3CDTF">2017-09-27T14:23:00Z</dcterms:modified>
</cp:coreProperties>
</file>