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1C" w:rsidRPr="00D13337" w:rsidRDefault="00D2591C" w:rsidP="00D2591C">
      <w:pPr>
        <w:pStyle w:val="Zkladntext"/>
      </w:pPr>
      <w:bookmarkStart w:id="0" w:name="_GoBack"/>
      <w:bookmarkEnd w:id="0"/>
      <w:r w:rsidRPr="00D13337">
        <w:t xml:space="preserve">CONSORTIUM </w:t>
      </w:r>
      <w:r>
        <w:t>CURRENT CONTENT AGREEMENT</w:t>
      </w:r>
      <w:r w:rsidRPr="00D13337">
        <w:t xml:space="preserve"> (ANNUAL)</w:t>
      </w:r>
    </w:p>
    <w:p w:rsidR="00D2591C" w:rsidRPr="00D13337" w:rsidRDefault="00D2591C" w:rsidP="00D2591C">
      <w:pPr>
        <w:pStyle w:val="Zkladntext"/>
        <w:jc w:val="left"/>
        <w:rPr>
          <w:b w:val="0"/>
        </w:rPr>
      </w:pPr>
    </w:p>
    <w:p w:rsidR="00D2591C" w:rsidRPr="00D13337" w:rsidRDefault="00D2591C" w:rsidP="00D2591C">
      <w:pPr>
        <w:jc w:val="center"/>
        <w:rPr>
          <w:b/>
          <w:u w:val="single"/>
        </w:rPr>
      </w:pPr>
      <w:r w:rsidRPr="00D13337">
        <w:rPr>
          <w:b/>
          <w:u w:val="single"/>
        </w:rPr>
        <w:t>COMMERCIAL TERMS</w:t>
      </w:r>
    </w:p>
    <w:p w:rsidR="00D2591C" w:rsidRPr="00D13337" w:rsidRDefault="00D2591C" w:rsidP="00D2591C">
      <w:pPr>
        <w:rPr>
          <w:b/>
        </w:rPr>
      </w:pPr>
    </w:p>
    <w:p w:rsidR="00D2591C" w:rsidRPr="00D13337" w:rsidRDefault="00D2591C" w:rsidP="00D2591C">
      <w:pPr>
        <w:pStyle w:val="Zkladntext"/>
        <w:numPr>
          <w:ilvl w:val="0"/>
          <w:numId w:val="2"/>
        </w:numPr>
        <w:jc w:val="left"/>
        <w:rPr>
          <w:b w:val="0"/>
        </w:rPr>
      </w:pPr>
      <w:r w:rsidRPr="00D13337">
        <w:t>EFFECTIVE DATE:</w:t>
      </w:r>
      <w:r w:rsidRPr="00D13337">
        <w:rPr>
          <w:b w:val="0"/>
        </w:rPr>
        <w:t xml:space="preserve"> January 1 </w:t>
      </w:r>
      <w:r>
        <w:rPr>
          <w:b w:val="0"/>
        </w:rPr>
        <w:t>2014</w:t>
      </w:r>
      <w:r w:rsidRPr="00D13337">
        <w:rPr>
          <w:b w:val="0"/>
        </w:rPr>
        <w:br/>
      </w:r>
    </w:p>
    <w:p w:rsidR="00D2591C" w:rsidRPr="00D13337" w:rsidRDefault="00D2591C" w:rsidP="00D2591C">
      <w:pPr>
        <w:pStyle w:val="Zkladntext"/>
        <w:numPr>
          <w:ilvl w:val="0"/>
          <w:numId w:val="2"/>
        </w:numPr>
        <w:jc w:val="left"/>
      </w:pPr>
      <w:r>
        <w:t>PUBLISHER</w:t>
      </w:r>
      <w:r w:rsidRPr="00D13337">
        <w:t>:</w:t>
      </w:r>
      <w:r w:rsidRPr="00D13337">
        <w:rPr>
          <w:b w:val="0"/>
        </w:rPr>
        <w:t xml:space="preserve"> THE CHANCELLOR, MASTERS, AND SCHOLARS OF THE UNIVERSITY OF OXFORD trading as </w:t>
      </w:r>
      <w:r w:rsidRPr="00D13337">
        <w:rPr>
          <w:b w:val="0"/>
          <w:caps/>
        </w:rPr>
        <w:t>Oxford University Press</w:t>
      </w:r>
      <w:r w:rsidRPr="00D13337">
        <w:rPr>
          <w:b w:val="0"/>
        </w:rPr>
        <w:t xml:space="preserve"> of Great Clarendon Street, Oxford OX2 6DP, United Kingdom.</w:t>
      </w:r>
    </w:p>
    <w:p w:rsidR="00D2591C" w:rsidRPr="00D13337" w:rsidRDefault="00D2591C" w:rsidP="00D2591C">
      <w:pPr>
        <w:pStyle w:val="Zkladntext"/>
        <w:jc w:val="left"/>
      </w:pPr>
    </w:p>
    <w:p w:rsidR="00D2591C" w:rsidRDefault="00D2591C" w:rsidP="00D2591C">
      <w:pPr>
        <w:pStyle w:val="Zkladntext"/>
        <w:numPr>
          <w:ilvl w:val="0"/>
          <w:numId w:val="2"/>
        </w:numPr>
        <w:jc w:val="left"/>
      </w:pPr>
      <w:r w:rsidRPr="00D13337">
        <w:t>CONSORTIUM AGENT:</w:t>
      </w:r>
      <w:r w:rsidRPr="00D13337">
        <w:rPr>
          <w:b w:val="0"/>
        </w:rPr>
        <w:t xml:space="preserve"> </w:t>
      </w:r>
      <w:r>
        <w:rPr>
          <w:lang w:val="en-US"/>
        </w:rPr>
        <w:t>University of West Bohemia / Zapadoceska univerzita v Plzni</w:t>
      </w:r>
    </w:p>
    <w:p w:rsidR="00D2591C" w:rsidRPr="00453B24" w:rsidRDefault="00D2591C" w:rsidP="00D2591C">
      <w:pPr>
        <w:pStyle w:val="Prosttext"/>
        <w:ind w:left="360"/>
        <w:rPr>
          <w:rFonts w:ascii="Times New Roman" w:hAnsi="Times New Roman"/>
          <w:sz w:val="20"/>
          <w:szCs w:val="20"/>
          <w:lang w:val="en-US"/>
        </w:rPr>
      </w:pPr>
      <w:r w:rsidRPr="00453B24">
        <w:rPr>
          <w:rFonts w:ascii="Times New Roman" w:hAnsi="Times New Roman"/>
          <w:b/>
          <w:sz w:val="20"/>
          <w:szCs w:val="20"/>
        </w:rPr>
        <w:t xml:space="preserve">   of  </w:t>
      </w:r>
      <w:r w:rsidRPr="00453B24">
        <w:rPr>
          <w:rFonts w:ascii="Times New Roman" w:hAnsi="Times New Roman"/>
          <w:sz w:val="20"/>
          <w:szCs w:val="20"/>
          <w:lang w:val="en-US"/>
        </w:rPr>
        <w:t>Univerzitni 8</w:t>
      </w:r>
      <w:r>
        <w:rPr>
          <w:rFonts w:ascii="Times New Roman" w:hAnsi="Times New Roman"/>
          <w:sz w:val="20"/>
          <w:szCs w:val="20"/>
          <w:lang w:val="en-US"/>
        </w:rPr>
        <w:t>,</w:t>
      </w:r>
    </w:p>
    <w:p w:rsidR="00D2591C" w:rsidRPr="00453B24" w:rsidRDefault="00D2591C" w:rsidP="00D2591C">
      <w:pPr>
        <w:pStyle w:val="Prosttext"/>
        <w:ind w:left="360"/>
        <w:rPr>
          <w:rFonts w:ascii="Times New Roman" w:hAnsi="Times New Roman"/>
          <w:sz w:val="20"/>
          <w:szCs w:val="20"/>
          <w:lang w:val="en-US"/>
        </w:rPr>
      </w:pPr>
      <w:r w:rsidRPr="00453B24">
        <w:rPr>
          <w:rFonts w:ascii="Times New Roman" w:hAnsi="Times New Roman"/>
          <w:sz w:val="20"/>
          <w:szCs w:val="20"/>
          <w:lang w:val="en-US"/>
        </w:rPr>
        <w:t>306 14 Plzen</w:t>
      </w:r>
      <w:r>
        <w:rPr>
          <w:rFonts w:ascii="Times New Roman" w:hAnsi="Times New Roman"/>
          <w:sz w:val="20"/>
          <w:szCs w:val="20"/>
          <w:lang w:val="en-US"/>
        </w:rPr>
        <w:t xml:space="preserve">, </w:t>
      </w:r>
      <w:r w:rsidRPr="00453B24">
        <w:rPr>
          <w:rFonts w:ascii="Times New Roman" w:hAnsi="Times New Roman"/>
          <w:sz w:val="20"/>
          <w:szCs w:val="20"/>
          <w:lang w:val="en-US"/>
        </w:rPr>
        <w:t>Czech Republic</w:t>
      </w:r>
    </w:p>
    <w:p w:rsidR="00D2591C" w:rsidRPr="00BA42DA" w:rsidRDefault="00D2591C" w:rsidP="00D2591C">
      <w:pPr>
        <w:pStyle w:val="Zkladntext"/>
      </w:pPr>
    </w:p>
    <w:p w:rsidR="00D2591C" w:rsidRDefault="00D2591C" w:rsidP="00D2591C">
      <w:pPr>
        <w:pStyle w:val="Zkladntext"/>
        <w:ind w:left="360"/>
        <w:jc w:val="left"/>
      </w:pPr>
    </w:p>
    <w:p w:rsidR="00D2591C" w:rsidRDefault="00D2591C" w:rsidP="00D2591C">
      <w:pPr>
        <w:pStyle w:val="Zkladntext"/>
        <w:ind w:left="360"/>
        <w:jc w:val="left"/>
      </w:pPr>
    </w:p>
    <w:p w:rsidR="00D2591C" w:rsidRDefault="00D2591C" w:rsidP="00D2591C">
      <w:pPr>
        <w:pStyle w:val="Zkladntext"/>
        <w:ind w:left="360"/>
        <w:jc w:val="left"/>
      </w:pPr>
    </w:p>
    <w:p w:rsidR="00D2591C" w:rsidRDefault="00D2591C" w:rsidP="00D2591C">
      <w:pPr>
        <w:pStyle w:val="Zkladntext"/>
        <w:ind w:left="360"/>
        <w:jc w:val="left"/>
      </w:pPr>
    </w:p>
    <w:p w:rsidR="00D2591C" w:rsidRPr="00392385" w:rsidRDefault="00D2591C" w:rsidP="00D2591C">
      <w:pPr>
        <w:pStyle w:val="Zkladntext"/>
        <w:ind w:left="360"/>
        <w:jc w:val="left"/>
      </w:pPr>
    </w:p>
    <w:p w:rsidR="00D2591C" w:rsidRPr="00D13337" w:rsidRDefault="00D2591C" w:rsidP="00D2591C">
      <w:pPr>
        <w:pStyle w:val="Zkladntext"/>
        <w:ind w:left="360"/>
        <w:jc w:val="left"/>
      </w:pPr>
      <w:r w:rsidRPr="00D13337">
        <w:rPr>
          <w:b w:val="0"/>
        </w:rPr>
        <w:t xml:space="preserve">for itself and as agent for each </w:t>
      </w:r>
      <w:r>
        <w:rPr>
          <w:b w:val="0"/>
        </w:rPr>
        <w:t>Customer</w:t>
      </w:r>
      <w:r w:rsidRPr="00D13337">
        <w:rPr>
          <w:b w:val="0"/>
        </w:rPr>
        <w:t xml:space="preserve">, as defined below </w:t>
      </w:r>
    </w:p>
    <w:p w:rsidR="00D2591C" w:rsidRPr="00D13337" w:rsidRDefault="00D2591C" w:rsidP="00D2591C">
      <w:pPr>
        <w:pStyle w:val="Zkladntext"/>
      </w:pPr>
    </w:p>
    <w:p w:rsidR="00D2591C" w:rsidRPr="00D13337" w:rsidRDefault="00D2591C" w:rsidP="00D2591C">
      <w:pPr>
        <w:pStyle w:val="Zkladntext"/>
        <w:numPr>
          <w:ilvl w:val="0"/>
          <w:numId w:val="2"/>
        </w:numPr>
        <w:jc w:val="left"/>
      </w:pPr>
      <w:r>
        <w:t>CUSTOMER</w:t>
      </w:r>
      <w:r w:rsidRPr="00D13337">
        <w:t xml:space="preserve">: </w:t>
      </w:r>
      <w:r w:rsidRPr="00D13337">
        <w:rPr>
          <w:b w:val="0"/>
        </w:rPr>
        <w:t>Each institution named in Schedule A, as amended from time to time.</w:t>
      </w:r>
      <w:r w:rsidRPr="00D13337">
        <w:br/>
      </w:r>
    </w:p>
    <w:p w:rsidR="00D2591C" w:rsidRPr="00D13337" w:rsidRDefault="00D2591C" w:rsidP="00D2591C">
      <w:pPr>
        <w:pStyle w:val="Zkladntext"/>
        <w:numPr>
          <w:ilvl w:val="0"/>
          <w:numId w:val="2"/>
        </w:numPr>
        <w:jc w:val="left"/>
      </w:pPr>
      <w:r>
        <w:t>PUBLICATIONS</w:t>
      </w:r>
      <w:r w:rsidRPr="00D13337">
        <w:t xml:space="preserve">:  </w:t>
      </w:r>
      <w:r w:rsidRPr="00D13337">
        <w:rPr>
          <w:b w:val="0"/>
        </w:rPr>
        <w:t xml:space="preserve">The online version of </w:t>
      </w:r>
      <w:r>
        <w:rPr>
          <w:b w:val="0"/>
        </w:rPr>
        <w:t>Publisher</w:t>
      </w:r>
      <w:r w:rsidRPr="00D13337">
        <w:rPr>
          <w:b w:val="0"/>
        </w:rPr>
        <w:t>’s journals listed in Schedule B, as the same may be amended from time to time in accordance with Clause 2.3 of this Agreement.</w:t>
      </w:r>
    </w:p>
    <w:p w:rsidR="00D2591C" w:rsidRPr="00D13337" w:rsidRDefault="00D2591C" w:rsidP="00D2591C">
      <w:pPr>
        <w:pStyle w:val="Zkladntext"/>
        <w:jc w:val="left"/>
      </w:pPr>
    </w:p>
    <w:p w:rsidR="00D2591C" w:rsidRPr="00D13337" w:rsidRDefault="00D2591C" w:rsidP="00D2591C">
      <w:pPr>
        <w:pStyle w:val="Zkladntext"/>
        <w:numPr>
          <w:ilvl w:val="0"/>
          <w:numId w:val="2"/>
        </w:numPr>
        <w:jc w:val="left"/>
        <w:rPr>
          <w:b w:val="0"/>
        </w:rPr>
      </w:pPr>
      <w:r w:rsidRPr="00D13337">
        <w:t>SUBSCRIPTION PERIOD:</w:t>
      </w:r>
      <w:r w:rsidRPr="00D13337">
        <w:rPr>
          <w:b w:val="0"/>
        </w:rPr>
        <w:t xml:space="preserve"> a period commencing on the Effective Date and expiring on 31 December </w:t>
      </w:r>
      <w:r>
        <w:rPr>
          <w:b w:val="0"/>
        </w:rPr>
        <w:t xml:space="preserve">31 2018 </w:t>
      </w:r>
      <w:r w:rsidRPr="00D13337">
        <w:rPr>
          <w:b w:val="0"/>
        </w:rPr>
        <w:t xml:space="preserve"> subject to renewal for successive 12 month periods in accordance with Clause 2.4 and Clause 4 of this Agreement.</w:t>
      </w:r>
    </w:p>
    <w:p w:rsidR="00D2591C" w:rsidRPr="00D13337" w:rsidRDefault="00D2591C" w:rsidP="00D2591C">
      <w:pPr>
        <w:pStyle w:val="Zkladntext"/>
        <w:jc w:val="left"/>
      </w:pPr>
    </w:p>
    <w:p w:rsidR="00D2591C" w:rsidRPr="00D13337" w:rsidRDefault="00D2591C" w:rsidP="00D2591C">
      <w:pPr>
        <w:pStyle w:val="Zkladntext"/>
        <w:numPr>
          <w:ilvl w:val="0"/>
          <w:numId w:val="2"/>
        </w:numPr>
        <w:jc w:val="left"/>
      </w:pPr>
      <w:r w:rsidRPr="00D13337">
        <w:t xml:space="preserve">CHARGES:  </w:t>
      </w:r>
      <w:r w:rsidRPr="00D13337">
        <w:rPr>
          <w:b w:val="0"/>
        </w:rPr>
        <w:t>The charges set out in Schedule C</w:t>
      </w:r>
    </w:p>
    <w:p w:rsidR="00D2591C" w:rsidRPr="00D13337" w:rsidRDefault="00D2591C" w:rsidP="00D2591C">
      <w:pPr>
        <w:pStyle w:val="Zkladntext"/>
        <w:jc w:val="left"/>
      </w:pPr>
    </w:p>
    <w:p w:rsidR="00D2591C" w:rsidRPr="00392385" w:rsidRDefault="00D2591C" w:rsidP="00D2591C">
      <w:pPr>
        <w:pStyle w:val="Zkladntext"/>
        <w:numPr>
          <w:ilvl w:val="0"/>
          <w:numId w:val="2"/>
        </w:numPr>
        <w:jc w:val="left"/>
      </w:pPr>
      <w:r w:rsidRPr="00D13337">
        <w:t>CONSORTIUM AGENT CONTACT DETAILS:</w:t>
      </w:r>
      <w:r w:rsidRPr="00D13337">
        <w:br/>
      </w:r>
      <w:r w:rsidRPr="00D13337">
        <w:br/>
      </w:r>
      <w:r w:rsidRPr="00D2591C">
        <w:rPr>
          <w:b w:val="0"/>
          <w:bCs w:val="0"/>
        </w:rPr>
        <w:t>Name:</w:t>
      </w:r>
      <w:r w:rsidRPr="00D2591C">
        <w:rPr>
          <w:b w:val="0"/>
          <w:bCs w:val="0"/>
        </w:rPr>
        <w:tab/>
      </w:r>
      <w:r w:rsidRPr="00D2591C">
        <w:rPr>
          <w:b w:val="0"/>
          <w:bCs w:val="0"/>
        </w:rPr>
        <w:tab/>
        <w:t xml:space="preserve"> </w:t>
      </w:r>
      <w:r w:rsidRPr="00D2591C">
        <w:rPr>
          <w:b w:val="0"/>
          <w:lang w:val="en-US"/>
        </w:rPr>
        <w:t>xxx</w:t>
      </w:r>
      <w:r w:rsidRPr="00D2591C">
        <w:rPr>
          <w:b w:val="0"/>
          <w:bCs w:val="0"/>
        </w:rPr>
        <w:br/>
        <w:t xml:space="preserve">E-mail: </w:t>
      </w:r>
      <w:r w:rsidRPr="00D2591C">
        <w:rPr>
          <w:b w:val="0"/>
          <w:bCs w:val="0"/>
        </w:rPr>
        <w:tab/>
      </w:r>
      <w:r w:rsidRPr="00D2591C">
        <w:rPr>
          <w:b w:val="0"/>
          <w:bCs w:val="0"/>
        </w:rPr>
        <w:tab/>
      </w:r>
      <w:bookmarkStart w:id="1" w:name="Text51"/>
      <w:bookmarkStart w:id="2" w:name="Text6"/>
      <w:r w:rsidRPr="00D2591C">
        <w:rPr>
          <w:b w:val="0"/>
          <w:bCs w:val="0"/>
        </w:rPr>
        <w:t xml:space="preserve">  </w:t>
      </w:r>
      <w:hyperlink r:id="rId8" w:history="1">
        <w:r w:rsidRPr="00D2591C">
          <w:rPr>
            <w:b w:val="0"/>
            <w:color w:val="000000"/>
            <w:u w:val="single"/>
          </w:rPr>
          <w:t>xxx</w:t>
        </w:r>
        <w:r w:rsidRPr="00D2591C" w:rsidDel="00117C8B">
          <w:rPr>
            <w:b w:val="0"/>
            <w:color w:val="000000"/>
            <w:u w:val="single"/>
          </w:rPr>
          <w:t xml:space="preserve"> </w:t>
        </w:r>
      </w:hyperlink>
      <w:bookmarkStart w:id="3" w:name="Text511"/>
      <w:bookmarkStart w:id="4" w:name="Text7"/>
      <w:bookmarkEnd w:id="1"/>
      <w:bookmarkEnd w:id="2"/>
      <w:r w:rsidRPr="00D2591C">
        <w:rPr>
          <w:b w:val="0"/>
          <w:bCs w:val="0"/>
        </w:rPr>
        <w:br/>
        <w:t xml:space="preserve">Telephone: </w:t>
      </w:r>
      <w:r w:rsidRPr="00D2591C">
        <w:rPr>
          <w:b w:val="0"/>
          <w:bCs w:val="0"/>
        </w:rPr>
        <w:tab/>
        <w:t xml:space="preserve">                {</w:t>
      </w:r>
      <w:bookmarkEnd w:id="3"/>
      <w:r w:rsidRPr="00D2591C">
        <w:rPr>
          <w:b w:val="0"/>
          <w:bCs w:val="0"/>
        </w:rPr>
        <w:t>{contacttelephone</w:t>
      </w:r>
      <w:r w:rsidRPr="00C92196">
        <w:rPr>
          <w:b w:val="0"/>
          <w:bCs w:val="0"/>
        </w:rPr>
        <w:tab/>
        <w:t xml:space="preserve">             }}</w:t>
      </w:r>
      <w:bookmarkEnd w:id="4"/>
    </w:p>
    <w:p w:rsidR="00D2591C" w:rsidRPr="00D13337" w:rsidRDefault="00D2591C" w:rsidP="00D2591C">
      <w:pPr>
        <w:pStyle w:val="Zkladntext"/>
        <w:jc w:val="left"/>
      </w:pPr>
    </w:p>
    <w:p w:rsidR="00D2591C" w:rsidRPr="00D13337" w:rsidRDefault="00D2591C" w:rsidP="00D2591C">
      <w:pPr>
        <w:pStyle w:val="Zkladntext"/>
        <w:numPr>
          <w:ilvl w:val="0"/>
          <w:numId w:val="2"/>
        </w:numPr>
        <w:jc w:val="left"/>
      </w:pPr>
      <w:r w:rsidRPr="00D13337">
        <w:t xml:space="preserve">GOVERNING LAW:  </w:t>
      </w:r>
      <w:r w:rsidRPr="00D13337">
        <w:rPr>
          <w:b w:val="0"/>
        </w:rPr>
        <w:t>This Agreement shall be governed by and construed in accordance with the laws of England and Wales. The parties agree to submit to the non-exclusive jurisdiction of the English courts in connection with any disputes arising under this Agreement.</w:t>
      </w:r>
    </w:p>
    <w:p w:rsidR="00D2591C" w:rsidRPr="00392385" w:rsidRDefault="00D2591C" w:rsidP="00D2591C">
      <w:pPr>
        <w:pStyle w:val="Zkladntext"/>
        <w:jc w:val="left"/>
        <w:rPr>
          <w:b w:val="0"/>
        </w:rPr>
      </w:pPr>
    </w:p>
    <w:p w:rsidR="00D2591C" w:rsidRPr="00D13337" w:rsidRDefault="00D2591C" w:rsidP="00D2591C">
      <w:pPr>
        <w:pStyle w:val="Zkladntext"/>
        <w:jc w:val="left"/>
        <w:rPr>
          <w:rFonts w:ascii="Times New Roman Bold" w:hAnsi="Times New Roman Bold"/>
          <w:caps/>
        </w:rPr>
      </w:pPr>
      <w:r w:rsidRPr="00D13337">
        <w:rPr>
          <w:rFonts w:ascii="Times New Roman Bold" w:hAnsi="Times New Roman Bold"/>
          <w:caps/>
        </w:rPr>
        <w:t xml:space="preserve">The Consortium Agent represents and warrants that it is authorised to act as agent for each and every </w:t>
      </w:r>
      <w:r>
        <w:rPr>
          <w:rFonts w:ascii="Times New Roman Bold" w:hAnsi="Times New Roman Bold"/>
          <w:caps/>
        </w:rPr>
        <w:t>CUSTOMER</w:t>
      </w:r>
      <w:r w:rsidRPr="00D13337">
        <w:rPr>
          <w:rFonts w:ascii="Times New Roman Bold" w:hAnsi="Times New Roman Bold"/>
          <w:caps/>
        </w:rPr>
        <w:t>.</w:t>
      </w:r>
    </w:p>
    <w:p w:rsidR="00D2591C" w:rsidRPr="00D13337" w:rsidRDefault="00D2591C" w:rsidP="00D2591C">
      <w:pPr>
        <w:pStyle w:val="Zkladntext"/>
        <w:jc w:val="left"/>
      </w:pPr>
    </w:p>
    <w:p w:rsidR="00D2591C" w:rsidRDefault="00D2591C" w:rsidP="00D2591C">
      <w:pPr>
        <w:pStyle w:val="Zkladntext"/>
        <w:jc w:val="left"/>
      </w:pPr>
      <w:r w:rsidRPr="00D13337">
        <w:t xml:space="preserve">THE </w:t>
      </w:r>
      <w:r>
        <w:t>PUBLISHER</w:t>
      </w:r>
      <w:r w:rsidRPr="00D13337">
        <w:t xml:space="preserve">, THE CONSORTIUM AGENT AND EACH </w:t>
      </w:r>
      <w:r>
        <w:t>CUSTOMER</w:t>
      </w:r>
      <w:r w:rsidRPr="00D13337">
        <w:t xml:space="preserve"> EACH ACCEPT AND AGREE TO THE TERMS OF THIS AGREEMENT, WHICH CONSISTS OF THIS SCHEDULE AND THE ATTACHED TERMS AND APPENDICES.</w:t>
      </w:r>
    </w:p>
    <w:p w:rsidR="00D2591C" w:rsidRDefault="00D2591C" w:rsidP="00D2591C">
      <w:pPr>
        <w:pStyle w:val="Zkladntext"/>
        <w:jc w:val="left"/>
      </w:pPr>
    </w:p>
    <w:tbl>
      <w:tblPr>
        <w:tblW w:w="0" w:type="auto"/>
        <w:tblBorders>
          <w:left w:val="single" w:sz="4" w:space="0" w:color="auto"/>
        </w:tblBorders>
        <w:tblLayout w:type="fixed"/>
        <w:tblLook w:val="0000" w:firstRow="0" w:lastRow="0" w:firstColumn="0" w:lastColumn="0" w:noHBand="0" w:noVBand="0"/>
      </w:tblPr>
      <w:tblGrid>
        <w:gridCol w:w="4428"/>
        <w:gridCol w:w="4428"/>
      </w:tblGrid>
      <w:tr w:rsidR="00D2591C" w:rsidRPr="00C92196" w:rsidTr="00453B24">
        <w:tc>
          <w:tcPr>
            <w:tcW w:w="4428" w:type="dxa"/>
            <w:tcBorders>
              <w:top w:val="nil"/>
              <w:left w:val="nil"/>
              <w:bottom w:val="nil"/>
              <w:right w:val="nil"/>
            </w:tcBorders>
          </w:tcPr>
          <w:p w:rsidR="00D2591C" w:rsidRPr="00C92196" w:rsidRDefault="00D2591C" w:rsidP="00453B24">
            <w:pPr>
              <w:pStyle w:val="Zkladntextodsazen"/>
              <w:spacing w:line="240" w:lineRule="auto"/>
              <w:ind w:left="720"/>
              <w:rPr>
                <w:rFonts w:ascii="Times New Roman" w:hAnsi="Times New Roman"/>
                <w:sz w:val="20"/>
              </w:rPr>
            </w:pPr>
            <w:r w:rsidRPr="00C92196">
              <w:rPr>
                <w:rFonts w:ascii="Times New Roman" w:hAnsi="Times New Roman"/>
                <w:b/>
                <w:sz w:val="20"/>
              </w:rPr>
              <w:t xml:space="preserve">Signed by </w:t>
            </w:r>
            <w:r w:rsidRPr="00C92196">
              <w:rPr>
                <w:rFonts w:ascii="Times New Roman" w:hAnsi="Times New Roman"/>
                <w:sz w:val="20"/>
              </w:rPr>
              <w:t xml:space="preserve">{{Int1_es_:signer1:signature}} </w:t>
            </w:r>
            <w:r w:rsidRPr="00C92196">
              <w:rPr>
                <w:rFonts w:ascii="Times New Roman" w:hAnsi="Times New Roman"/>
                <w:color w:val="1E477C"/>
                <w:sz w:val="20"/>
              </w:rPr>
              <w:t xml:space="preserve"> </w:t>
            </w:r>
          </w:p>
          <w:p w:rsidR="00D2591C" w:rsidRPr="00C92196" w:rsidRDefault="00D2591C" w:rsidP="00453B24">
            <w:pPr>
              <w:pStyle w:val="Zkladntextodsazen"/>
              <w:spacing w:line="240" w:lineRule="auto"/>
              <w:ind w:left="0" w:firstLine="0"/>
              <w:rPr>
                <w:rFonts w:ascii="Times New Roman" w:hAnsi="Times New Roman"/>
              </w:rPr>
            </w:pPr>
            <w:r w:rsidRPr="00C92196">
              <w:rPr>
                <w:rFonts w:ascii="Times New Roman" w:hAnsi="Times New Roman"/>
                <w:sz w:val="20"/>
              </w:rPr>
              <w:t xml:space="preserve">For and on behalf of the </w:t>
            </w:r>
            <w:r>
              <w:rPr>
                <w:rFonts w:ascii="Times New Roman" w:hAnsi="Times New Roman"/>
                <w:b/>
                <w:sz w:val="20"/>
              </w:rPr>
              <w:t>Publisher</w:t>
            </w:r>
          </w:p>
          <w:p w:rsidR="00D2591C" w:rsidRPr="00C92196" w:rsidRDefault="00D2591C" w:rsidP="00453B24">
            <w:pPr>
              <w:pStyle w:val="Zkladntextodsazen"/>
              <w:spacing w:line="240" w:lineRule="auto"/>
              <w:ind w:left="0" w:firstLine="0"/>
              <w:rPr>
                <w:rFonts w:ascii="Times New Roman" w:hAnsi="Times New Roman"/>
              </w:rPr>
            </w:pPr>
          </w:p>
          <w:p w:rsidR="00D2591C" w:rsidRDefault="00D2591C" w:rsidP="00453B24">
            <w:pPr>
              <w:pStyle w:val="Zkladntextodsazen"/>
              <w:spacing w:line="240" w:lineRule="auto"/>
              <w:ind w:left="0" w:hanging="14"/>
              <w:rPr>
                <w:rFonts w:ascii="Times New Roman" w:hAnsi="Times New Roman"/>
                <w:color w:val="000000"/>
                <w:sz w:val="20"/>
              </w:rPr>
            </w:pPr>
            <w:r w:rsidRPr="00C92196">
              <w:rPr>
                <w:rFonts w:ascii="Times New Roman" w:hAnsi="Times New Roman"/>
                <w:b/>
                <w:sz w:val="20"/>
              </w:rPr>
              <w:lastRenderedPageBreak/>
              <w:t xml:space="preserve">Name:  </w:t>
            </w:r>
            <w:r>
              <w:rPr>
                <w:rFonts w:ascii="Times New Roman" w:hAnsi="Times New Roman"/>
                <w:color w:val="000000"/>
                <w:sz w:val="20"/>
              </w:rPr>
              <w:t>{{N_es_:signer1</w:t>
            </w:r>
            <w:r w:rsidRPr="00C92196">
              <w:rPr>
                <w:rFonts w:ascii="Times New Roman" w:hAnsi="Times New Roman"/>
                <w:color w:val="000000"/>
                <w:sz w:val="20"/>
              </w:rPr>
              <w:t>:fullname}}</w:t>
            </w:r>
          </w:p>
          <w:p w:rsidR="00D2591C" w:rsidRDefault="00D2591C" w:rsidP="00453B24">
            <w:pPr>
              <w:pStyle w:val="Zkladntextodsazen"/>
              <w:spacing w:line="240" w:lineRule="auto"/>
              <w:ind w:left="0" w:hanging="14"/>
              <w:rPr>
                <w:rFonts w:ascii="Times New Roman" w:hAnsi="Times New Roman"/>
                <w:b/>
                <w:sz w:val="20"/>
              </w:rPr>
            </w:pPr>
          </w:p>
          <w:p w:rsidR="00D2591C" w:rsidRDefault="00D2591C" w:rsidP="00453B24">
            <w:pPr>
              <w:pStyle w:val="Zkladntextodsazen"/>
              <w:spacing w:line="240" w:lineRule="auto"/>
              <w:ind w:left="0" w:hanging="14"/>
              <w:rPr>
                <w:rFonts w:ascii="Times New Roman" w:hAnsi="Times New Roman"/>
                <w:b/>
                <w:sz w:val="20"/>
              </w:rPr>
            </w:pPr>
            <w:r w:rsidRPr="00C92196">
              <w:rPr>
                <w:rFonts w:ascii="Times New Roman" w:hAnsi="Times New Roman"/>
                <w:b/>
                <w:sz w:val="20"/>
              </w:rPr>
              <w:t xml:space="preserve">Position:  </w:t>
            </w:r>
            <w:r>
              <w:rPr>
                <w:rFonts w:ascii="Times New Roman" w:hAnsi="Times New Roman"/>
                <w:sz w:val="20"/>
              </w:rPr>
              <w:t>{{*position</w:t>
            </w:r>
            <w:r w:rsidRPr="00074C7D">
              <w:rPr>
                <w:rFonts w:ascii="Times New Roman" w:hAnsi="Times New Roman"/>
                <w:sz w:val="20"/>
              </w:rPr>
              <w:t xml:space="preserve">_es_:prefill  </w:t>
            </w:r>
            <w:r>
              <w:rPr>
                <w:rFonts w:ascii="Times New Roman" w:hAnsi="Times New Roman"/>
                <w:sz w:val="20"/>
              </w:rPr>
              <w:t xml:space="preserve">        </w:t>
            </w:r>
            <w:r w:rsidRPr="00074C7D">
              <w:rPr>
                <w:rFonts w:ascii="Times New Roman" w:hAnsi="Times New Roman"/>
                <w:sz w:val="20"/>
              </w:rPr>
              <w:t xml:space="preserve"> }}</w:t>
            </w:r>
          </w:p>
          <w:p w:rsidR="00D2591C" w:rsidRPr="00074C7D" w:rsidRDefault="00D2591C" w:rsidP="00453B24">
            <w:pPr>
              <w:pStyle w:val="Zkladntextodsazen"/>
              <w:spacing w:line="240" w:lineRule="auto"/>
              <w:ind w:left="0" w:hanging="14"/>
              <w:rPr>
                <w:rFonts w:ascii="Times New Roman" w:hAnsi="Times New Roman"/>
                <w:b/>
                <w:sz w:val="20"/>
              </w:rPr>
            </w:pPr>
          </w:p>
          <w:p w:rsidR="00D2591C" w:rsidRPr="00C92196" w:rsidRDefault="00D2591C" w:rsidP="00453B24">
            <w:pPr>
              <w:rPr>
                <w:b/>
                <w:bCs/>
              </w:rPr>
            </w:pPr>
            <w:r w:rsidRPr="00C92196">
              <w:rPr>
                <w:b/>
              </w:rPr>
              <w:t>Date</w:t>
            </w:r>
            <w:r w:rsidRPr="00C92196">
              <w:t>: {{Dte1_es_:signer1:date}}</w:t>
            </w:r>
          </w:p>
        </w:tc>
        <w:tc>
          <w:tcPr>
            <w:tcW w:w="4428" w:type="dxa"/>
            <w:tcBorders>
              <w:top w:val="nil"/>
              <w:left w:val="nil"/>
              <w:bottom w:val="nil"/>
              <w:right w:val="nil"/>
            </w:tcBorders>
          </w:tcPr>
          <w:p w:rsidR="00D2591C" w:rsidRPr="00C92196" w:rsidRDefault="00D2591C" w:rsidP="00453B24">
            <w:pPr>
              <w:pStyle w:val="Zkladntextodsazen"/>
              <w:spacing w:line="240" w:lineRule="auto"/>
              <w:ind w:left="720"/>
              <w:rPr>
                <w:rFonts w:ascii="Times New Roman" w:hAnsi="Times New Roman"/>
                <w:sz w:val="20"/>
              </w:rPr>
            </w:pPr>
            <w:r w:rsidRPr="00C92196">
              <w:rPr>
                <w:rFonts w:ascii="Times New Roman" w:hAnsi="Times New Roman"/>
                <w:b/>
                <w:sz w:val="20"/>
              </w:rPr>
              <w:lastRenderedPageBreak/>
              <w:t>Signed by</w:t>
            </w:r>
            <w:r w:rsidRPr="00C92196">
              <w:rPr>
                <w:rFonts w:ascii="Times New Roman" w:hAnsi="Times New Roman"/>
                <w:sz w:val="20"/>
              </w:rPr>
              <w:t xml:space="preserve"> </w:t>
            </w:r>
            <w:r w:rsidRPr="00C92196">
              <w:rPr>
                <w:rFonts w:ascii="Times New Roman" w:hAnsi="Times New Roman"/>
                <w:color w:val="000000"/>
                <w:sz w:val="20"/>
              </w:rPr>
              <w:t xml:space="preserve">{{Int2_es_:signer2:signature}} </w:t>
            </w:r>
            <w:r w:rsidRPr="00C92196">
              <w:rPr>
                <w:rFonts w:ascii="Times New Roman" w:hAnsi="Times New Roman"/>
                <w:color w:val="1E477C"/>
                <w:sz w:val="20"/>
              </w:rPr>
              <w:t xml:space="preserve"> </w:t>
            </w:r>
          </w:p>
          <w:p w:rsidR="00D2591C" w:rsidRPr="00C92196" w:rsidRDefault="00D2591C" w:rsidP="00453B24">
            <w:pPr>
              <w:pStyle w:val="Zkladntextodsazen"/>
              <w:spacing w:line="240" w:lineRule="auto"/>
              <w:ind w:left="720"/>
              <w:rPr>
                <w:rFonts w:ascii="Times New Roman" w:hAnsi="Times New Roman"/>
                <w:sz w:val="20"/>
              </w:rPr>
            </w:pPr>
            <w:r w:rsidRPr="0058569B">
              <w:rPr>
                <w:rFonts w:ascii="Times New Roman" w:hAnsi="Times New Roman"/>
                <w:sz w:val="20"/>
              </w:rPr>
              <w:t xml:space="preserve">For and on behalf of the </w:t>
            </w:r>
            <w:r w:rsidRPr="00392385">
              <w:rPr>
                <w:rFonts w:ascii="Times New Roman" w:hAnsi="Times New Roman"/>
                <w:b/>
                <w:sz w:val="20"/>
              </w:rPr>
              <w:t>Consortium Agent</w:t>
            </w:r>
          </w:p>
          <w:p w:rsidR="00D2591C" w:rsidRPr="00C92196" w:rsidRDefault="00D2591C" w:rsidP="00453B24">
            <w:pPr>
              <w:pStyle w:val="Zkladntextodsazen"/>
              <w:spacing w:line="240" w:lineRule="auto"/>
              <w:ind w:left="720"/>
              <w:rPr>
                <w:rFonts w:ascii="Times New Roman" w:hAnsi="Times New Roman"/>
                <w:sz w:val="20"/>
              </w:rPr>
            </w:pPr>
          </w:p>
          <w:p w:rsidR="00D2591C" w:rsidRPr="00C92196" w:rsidRDefault="00D2591C" w:rsidP="00453B24">
            <w:pPr>
              <w:pStyle w:val="Zkladntextodsazen"/>
              <w:spacing w:line="240" w:lineRule="auto"/>
              <w:ind w:left="0" w:firstLine="0"/>
              <w:rPr>
                <w:rFonts w:ascii="Times New Roman" w:hAnsi="Times New Roman"/>
              </w:rPr>
            </w:pPr>
            <w:r w:rsidRPr="00C92196">
              <w:rPr>
                <w:rFonts w:ascii="Times New Roman" w:hAnsi="Times New Roman"/>
                <w:b/>
                <w:sz w:val="20"/>
              </w:rPr>
              <w:t>Name</w:t>
            </w:r>
            <w:r w:rsidRPr="00C92196">
              <w:rPr>
                <w:rFonts w:ascii="Times New Roman" w:hAnsi="Times New Roman"/>
                <w:sz w:val="20"/>
              </w:rPr>
              <w:t xml:space="preserve">: </w:t>
            </w:r>
            <w:r w:rsidRPr="00C92196">
              <w:rPr>
                <w:rFonts w:ascii="Times New Roman" w:hAnsi="Times New Roman"/>
                <w:color w:val="000000"/>
                <w:sz w:val="20"/>
              </w:rPr>
              <w:t>{{N_es_:signer2:fullname}}</w:t>
            </w:r>
          </w:p>
          <w:p w:rsidR="00D2591C" w:rsidRPr="00C92196" w:rsidRDefault="00D2591C" w:rsidP="00453B24">
            <w:pPr>
              <w:pStyle w:val="Zkladntextodsazen"/>
              <w:spacing w:line="240" w:lineRule="auto"/>
              <w:ind w:left="0" w:firstLine="0"/>
              <w:rPr>
                <w:rFonts w:ascii="Times New Roman" w:hAnsi="Times New Roman"/>
              </w:rPr>
            </w:pPr>
          </w:p>
          <w:p w:rsidR="00D2591C" w:rsidRPr="00C92196" w:rsidRDefault="00D2591C" w:rsidP="00453B24">
            <w:pPr>
              <w:pStyle w:val="Zkladntextodsazen"/>
              <w:spacing w:line="240" w:lineRule="auto"/>
              <w:ind w:left="0" w:firstLine="0"/>
              <w:rPr>
                <w:rFonts w:ascii="Times New Roman" w:hAnsi="Times New Roman"/>
              </w:rPr>
            </w:pPr>
            <w:r w:rsidRPr="00C92196">
              <w:rPr>
                <w:rFonts w:ascii="Times New Roman" w:hAnsi="Times New Roman"/>
                <w:b/>
                <w:sz w:val="20"/>
              </w:rPr>
              <w:t>Position:</w:t>
            </w:r>
            <w:r w:rsidRPr="00C92196">
              <w:rPr>
                <w:rFonts w:ascii="Times New Roman" w:hAnsi="Times New Roman"/>
              </w:rPr>
              <w:t xml:space="preserve"> </w:t>
            </w:r>
            <w:r w:rsidRPr="00C92196">
              <w:rPr>
                <w:rFonts w:ascii="Times New Roman" w:hAnsi="Times New Roman"/>
                <w:color w:val="000000"/>
                <w:sz w:val="20"/>
              </w:rPr>
              <w:t>{{*Ttl1_es_:signer2:title}}</w:t>
            </w:r>
            <w:r w:rsidRPr="00C92196">
              <w:rPr>
                <w:rFonts w:ascii="Times New Roman" w:hAnsi="Times New Roman"/>
                <w:b/>
                <w:color w:val="1E477C"/>
                <w:sz w:val="18"/>
              </w:rPr>
              <w:t xml:space="preserve"> </w:t>
            </w:r>
          </w:p>
          <w:p w:rsidR="00D2591C" w:rsidRPr="00C92196" w:rsidRDefault="00D2591C" w:rsidP="00453B24">
            <w:pPr>
              <w:ind w:left="720" w:hanging="720"/>
            </w:pPr>
          </w:p>
          <w:p w:rsidR="00D2591C" w:rsidRPr="00C92196" w:rsidRDefault="00D2591C" w:rsidP="00453B24">
            <w:pPr>
              <w:ind w:left="720" w:hanging="720"/>
            </w:pPr>
            <w:r w:rsidRPr="00C92196">
              <w:rPr>
                <w:b/>
              </w:rPr>
              <w:t>Date</w:t>
            </w:r>
            <w:r w:rsidRPr="00C92196">
              <w:t>: {{Dte2_es_:signer2:date}}</w:t>
            </w:r>
          </w:p>
        </w:tc>
      </w:tr>
    </w:tbl>
    <w:p w:rsidR="00D2591C" w:rsidRDefault="00D2591C" w:rsidP="00D2591C">
      <w:pPr>
        <w:rPr>
          <w:b/>
        </w:rPr>
        <w:sectPr w:rsidR="00D2591C">
          <w:headerReference w:type="default" r:id="rId9"/>
          <w:footerReference w:type="even" r:id="rId10"/>
          <w:footerReference w:type="default" r:id="rId11"/>
          <w:pgSz w:w="12240" w:h="15840"/>
          <w:pgMar w:top="1440" w:right="1800" w:bottom="1440" w:left="1800" w:header="720" w:footer="720" w:gutter="0"/>
          <w:pgNumType w:start="1"/>
          <w:cols w:space="720"/>
        </w:sectPr>
      </w:pPr>
    </w:p>
    <w:p w:rsidR="00D2591C" w:rsidRPr="007F40C2" w:rsidRDefault="00D2591C" w:rsidP="00D2591C">
      <w:pPr>
        <w:jc w:val="center"/>
        <w:rPr>
          <w:b/>
        </w:rPr>
      </w:pPr>
      <w:r w:rsidRPr="007F40C2">
        <w:rPr>
          <w:b/>
        </w:rPr>
        <w:lastRenderedPageBreak/>
        <w:t>CONSORTIUM CURRENT CONTENT AGREEMENT (ANNUAL) TERMS</w:t>
      </w:r>
    </w:p>
    <w:p w:rsidR="00D2591C" w:rsidRPr="00D13337" w:rsidRDefault="00D2591C" w:rsidP="00D2591C">
      <w:pPr>
        <w:spacing w:line="360" w:lineRule="auto"/>
      </w:pPr>
    </w:p>
    <w:p w:rsidR="00D2591C" w:rsidRPr="00D13337" w:rsidRDefault="00D2591C" w:rsidP="00D2591C">
      <w:pPr>
        <w:pStyle w:val="OUPLegalHeading1"/>
        <w:rPr>
          <w:b/>
        </w:rPr>
      </w:pPr>
      <w:r w:rsidRPr="00D13337">
        <w:rPr>
          <w:b/>
        </w:rPr>
        <w:t>DEFINITIONS</w:t>
      </w:r>
    </w:p>
    <w:p w:rsidR="00D2591C" w:rsidRPr="00D13337" w:rsidRDefault="00D2591C" w:rsidP="00D2591C">
      <w:pPr>
        <w:pStyle w:val="OUPLegalHeading1"/>
        <w:numPr>
          <w:ilvl w:val="0"/>
          <w:numId w:val="0"/>
        </w:numPr>
        <w:rPr>
          <w:b/>
        </w:rPr>
      </w:pPr>
    </w:p>
    <w:p w:rsidR="00D2591C" w:rsidRPr="00D13337" w:rsidRDefault="00D2591C" w:rsidP="00D2591C">
      <w:pPr>
        <w:pStyle w:val="OUPLegalParagraph11"/>
      </w:pPr>
      <w:r w:rsidRPr="00D13337">
        <w:t xml:space="preserve">Words defined on the front page of this agreement shall have the same meaning in this Schedule. In addition,  </w:t>
      </w:r>
      <w:r w:rsidRPr="00D13337">
        <w:br/>
      </w:r>
    </w:p>
    <w:tbl>
      <w:tblPr>
        <w:tblW w:w="0" w:type="auto"/>
        <w:jc w:val="center"/>
        <w:tblLook w:val="01E0" w:firstRow="1" w:lastRow="1" w:firstColumn="1" w:lastColumn="1" w:noHBand="0" w:noVBand="0"/>
      </w:tblPr>
      <w:tblGrid>
        <w:gridCol w:w="1951"/>
        <w:gridCol w:w="6521"/>
      </w:tblGrid>
      <w:tr w:rsidR="00D2591C" w:rsidRPr="00D13337" w:rsidTr="00453B24">
        <w:trPr>
          <w:jc w:val="center"/>
        </w:trPr>
        <w:tc>
          <w:tcPr>
            <w:tcW w:w="1951" w:type="dxa"/>
            <w:shd w:val="clear" w:color="auto" w:fill="auto"/>
          </w:tcPr>
          <w:p w:rsidR="00D2591C" w:rsidRPr="00D13337" w:rsidRDefault="00D2591C" w:rsidP="00453B24">
            <w:pPr>
              <w:pStyle w:val="OUPLegalParagraph11"/>
              <w:numPr>
                <w:ilvl w:val="0"/>
                <w:numId w:val="0"/>
              </w:numPr>
              <w:ind w:left="375"/>
            </w:pPr>
            <w:r w:rsidRPr="00D13337">
              <w:t>"</w:t>
            </w:r>
            <w:r>
              <w:t>Customer</w:t>
            </w:r>
            <w:r w:rsidRPr="00D13337">
              <w:t xml:space="preserve"> Terms and Conditions"</w:t>
            </w:r>
          </w:p>
        </w:tc>
        <w:tc>
          <w:tcPr>
            <w:tcW w:w="6521" w:type="dxa"/>
            <w:shd w:val="clear" w:color="auto" w:fill="auto"/>
          </w:tcPr>
          <w:p w:rsidR="00D2591C" w:rsidRPr="00D13337" w:rsidRDefault="00D2591C" w:rsidP="00453B24">
            <w:pPr>
              <w:pStyle w:val="OUPLegalParagraph11"/>
              <w:numPr>
                <w:ilvl w:val="0"/>
                <w:numId w:val="0"/>
              </w:numPr>
            </w:pPr>
            <w:r w:rsidRPr="00D13337">
              <w:t xml:space="preserve">means the standard form institutional agreement (as varied from time to time) in the form set out in Schedule  D, by and subject to which  the </w:t>
            </w:r>
            <w:r>
              <w:t>Publisher</w:t>
            </w:r>
            <w:r w:rsidRPr="00D13337">
              <w:t xml:space="preserve">  grants the </w:t>
            </w:r>
            <w:r>
              <w:t>Customers</w:t>
            </w:r>
            <w:r w:rsidRPr="00D13337">
              <w:t xml:space="preserve"> access </w:t>
            </w:r>
            <w:r>
              <w:t>to</w:t>
            </w:r>
            <w:r w:rsidRPr="00D13337">
              <w:t xml:space="preserve"> the </w:t>
            </w:r>
            <w:r>
              <w:t>Publications</w:t>
            </w:r>
          </w:p>
          <w:p w:rsidR="00D2591C" w:rsidRPr="00D13337" w:rsidRDefault="00D2591C" w:rsidP="00453B24">
            <w:pPr>
              <w:pStyle w:val="OUPLegalParagraph11"/>
              <w:numPr>
                <w:ilvl w:val="0"/>
                <w:numId w:val="0"/>
              </w:numPr>
            </w:pPr>
          </w:p>
        </w:tc>
      </w:tr>
    </w:tbl>
    <w:p w:rsidR="00D2591C" w:rsidRPr="00D13337" w:rsidRDefault="00D2591C" w:rsidP="00D2591C">
      <w:pPr>
        <w:pStyle w:val="OUPLegalParagraph11"/>
        <w:numPr>
          <w:ilvl w:val="0"/>
          <w:numId w:val="0"/>
        </w:numPr>
      </w:pPr>
    </w:p>
    <w:p w:rsidR="00D2591C" w:rsidRPr="00D13337" w:rsidRDefault="00D2591C" w:rsidP="00D2591C">
      <w:pPr>
        <w:pStyle w:val="OUPLegalHeading1"/>
      </w:pPr>
      <w:r w:rsidRPr="00D13337">
        <w:rPr>
          <w:b/>
        </w:rPr>
        <w:t xml:space="preserve">RESPONSIBILITIES OF THE </w:t>
      </w:r>
      <w:r>
        <w:rPr>
          <w:b/>
        </w:rPr>
        <w:t>PUBLISHER</w:t>
      </w:r>
      <w:r w:rsidRPr="00D13337">
        <w:br/>
      </w:r>
    </w:p>
    <w:p w:rsidR="00D2591C" w:rsidRPr="00D13337" w:rsidRDefault="00D2591C" w:rsidP="00D2591C">
      <w:pPr>
        <w:pStyle w:val="OUPLegalParagraph11"/>
      </w:pPr>
      <w:r w:rsidRPr="00D13337">
        <w:t xml:space="preserve">In consideration of the payment by the Consortium Agent of the Charges the </w:t>
      </w:r>
      <w:r>
        <w:t>Publisher</w:t>
      </w:r>
      <w:r w:rsidRPr="00D13337">
        <w:t xml:space="preserve"> agrees to provide the </w:t>
      </w:r>
      <w:r>
        <w:t>Customers</w:t>
      </w:r>
      <w:r w:rsidRPr="00D13337">
        <w:t xml:space="preserve"> with access to the </w:t>
      </w:r>
      <w:r>
        <w:t>Publications</w:t>
      </w:r>
      <w:r w:rsidRPr="00D13337">
        <w:t xml:space="preserve"> for the Subscription Period in accordance with the </w:t>
      </w:r>
      <w:r>
        <w:t>Customer</w:t>
      </w:r>
      <w:r w:rsidRPr="00D13337">
        <w:t xml:space="preserve"> Terms and Conditions and subject to the terms and conditions of this Agreement. </w:t>
      </w:r>
      <w:r w:rsidRPr="00D13337">
        <w:br/>
      </w:r>
    </w:p>
    <w:p w:rsidR="00D2591C" w:rsidRPr="00D13337" w:rsidRDefault="00D2591C" w:rsidP="00D2591C">
      <w:pPr>
        <w:pStyle w:val="OUPLegalParagraph11"/>
      </w:pPr>
      <w:r w:rsidRPr="00D13337">
        <w:t xml:space="preserve">The </w:t>
      </w:r>
      <w:r>
        <w:t>Publisher</w:t>
      </w:r>
      <w:r w:rsidRPr="00D13337">
        <w:t xml:space="preserve"> may at any time withdraw access to any </w:t>
      </w:r>
      <w:r>
        <w:t>Customer</w:t>
      </w:r>
      <w:r w:rsidRPr="00D13337">
        <w:t xml:space="preserve"> which is in breach of the </w:t>
      </w:r>
      <w:r>
        <w:t>Customer</w:t>
      </w:r>
      <w:r w:rsidRPr="00D13337">
        <w:t xml:space="preserve"> Terms and Conditions. For the avoidance of doubt any such denial of access will not entitle the Consortium Agent to any rebate of Charges.</w:t>
      </w:r>
      <w:r w:rsidRPr="00D13337">
        <w:br/>
      </w:r>
    </w:p>
    <w:p w:rsidR="00D2591C" w:rsidRPr="00D13337" w:rsidRDefault="00D2591C" w:rsidP="00D2591C">
      <w:pPr>
        <w:pStyle w:val="OUPLegalParagraph11"/>
      </w:pPr>
      <w:r w:rsidRPr="00D13337">
        <w:t xml:space="preserve">The </w:t>
      </w:r>
      <w:r>
        <w:t>Publisher</w:t>
      </w:r>
      <w:r w:rsidRPr="00D13337">
        <w:t xml:space="preserve"> reserves the right at any time on 30 days notice to the Consortium Agent to withdraw from the </w:t>
      </w:r>
      <w:r>
        <w:t>Publications</w:t>
      </w:r>
      <w:r w:rsidRPr="00D13337">
        <w:t xml:space="preserve"> content without incurring any liability to the Consortium Agent. The </w:t>
      </w:r>
      <w:r>
        <w:t>Publisher</w:t>
      </w:r>
      <w:r w:rsidRPr="00D13337">
        <w:t xml:space="preserve"> shall give written notice to the </w:t>
      </w:r>
      <w:r>
        <w:t>Customer</w:t>
      </w:r>
      <w:r w:rsidRPr="00D13337">
        <w:t xml:space="preserve"> of such withdrawal.  If withdrawn material represents more than 10% of the </w:t>
      </w:r>
      <w:r>
        <w:t>Publications</w:t>
      </w:r>
      <w:r w:rsidRPr="00D13337">
        <w:t xml:space="preserve">, the </w:t>
      </w:r>
      <w:r>
        <w:t>Publisher</w:t>
      </w:r>
      <w:r w:rsidRPr="00D13337">
        <w:t xml:space="preserve"> shall make a pro rata refund of part of the Charges, taking into account the amount of material withdrawn and the remaining un-expired portion of the Subscription Period</w:t>
      </w:r>
    </w:p>
    <w:p w:rsidR="00D2591C" w:rsidRPr="00D13337" w:rsidRDefault="00D2591C" w:rsidP="00D2591C">
      <w:pPr>
        <w:pStyle w:val="OUPLegalParagraph11"/>
        <w:numPr>
          <w:ilvl w:val="0"/>
          <w:numId w:val="0"/>
        </w:numPr>
      </w:pPr>
    </w:p>
    <w:p w:rsidR="00D2591C" w:rsidRPr="00D13337" w:rsidRDefault="00D2591C" w:rsidP="00D2591C">
      <w:pPr>
        <w:pStyle w:val="OUPLegalParagraph11"/>
      </w:pPr>
      <w:r w:rsidRPr="00D13337">
        <w:t xml:space="preserve">No later than 60 days before the end of the Subscription Period or in the case of a renewed subscription the end of the period for which the subscription has been renewed ("the Renewal Date"), the </w:t>
      </w:r>
      <w:r>
        <w:t>Publisher</w:t>
      </w:r>
      <w:r w:rsidRPr="00D13337">
        <w:t xml:space="preserve"> will notify the Consortium Agent of the fees for renewal of this Agreement for a further twelve-month period ("Renewal Fees", together with any amendments to Schedule B (list of Journals). These fees may be higher than the Charges.</w:t>
      </w:r>
    </w:p>
    <w:p w:rsidR="00D2591C" w:rsidRPr="00D13337" w:rsidRDefault="00D2591C" w:rsidP="00D2591C">
      <w:pPr>
        <w:pStyle w:val="OUPLegalParagraph11"/>
        <w:numPr>
          <w:ilvl w:val="0"/>
          <w:numId w:val="0"/>
        </w:numPr>
      </w:pPr>
      <w:r w:rsidRPr="00D13337">
        <w:t xml:space="preserve">  </w:t>
      </w:r>
    </w:p>
    <w:p w:rsidR="00D2591C" w:rsidRPr="00D13337" w:rsidRDefault="00D2591C" w:rsidP="00D2591C">
      <w:pPr>
        <w:pStyle w:val="OUPLegalParagraph11"/>
      </w:pPr>
      <w:r w:rsidRPr="00D13337">
        <w:t xml:space="preserve">Upon payment of the Renewal Fees, this Agreement shall be extended for a further period of 12 months from the Effective Date.  If the </w:t>
      </w:r>
      <w:r>
        <w:t>Customer</w:t>
      </w:r>
      <w:r w:rsidRPr="00D13337">
        <w:t xml:space="preserve"> does not pay the Renewal Fees by the end of the current subscription period, the </w:t>
      </w:r>
      <w:r>
        <w:t>Publisher</w:t>
      </w:r>
      <w:r w:rsidRPr="00D13337">
        <w:t xml:space="preserve"> may terminate this Agreement immediately.</w:t>
      </w:r>
    </w:p>
    <w:p w:rsidR="00D2591C" w:rsidRPr="00D13337" w:rsidRDefault="00D2591C" w:rsidP="00D2591C">
      <w:pPr>
        <w:pStyle w:val="OUPLegalParagraph11"/>
        <w:numPr>
          <w:ilvl w:val="0"/>
          <w:numId w:val="0"/>
        </w:numPr>
      </w:pPr>
      <w:r w:rsidRPr="00D13337">
        <w:t xml:space="preserve">   </w:t>
      </w:r>
    </w:p>
    <w:p w:rsidR="00D2591C" w:rsidRPr="00D13337" w:rsidRDefault="00D2591C" w:rsidP="00D2591C">
      <w:pPr>
        <w:pStyle w:val="OUPLegalHeading1"/>
        <w:rPr>
          <w:b/>
        </w:rPr>
      </w:pPr>
      <w:r w:rsidRPr="00D13337">
        <w:rPr>
          <w:b/>
        </w:rPr>
        <w:t>RESPONSIBILITES OF THE CONSORTIUM AGENT</w:t>
      </w:r>
      <w:r w:rsidRPr="00D13337">
        <w:rPr>
          <w:b/>
        </w:rPr>
        <w:br/>
      </w:r>
    </w:p>
    <w:p w:rsidR="00D2591C" w:rsidRPr="00D13337" w:rsidRDefault="00D2591C" w:rsidP="00D2591C">
      <w:pPr>
        <w:pStyle w:val="OUPLegalParagraph11"/>
      </w:pPr>
      <w:r w:rsidRPr="00D13337">
        <w:t xml:space="preserve">In consideration of the </w:t>
      </w:r>
      <w:r>
        <w:t>Publisher</w:t>
      </w:r>
      <w:r w:rsidRPr="00D13337">
        <w:t xml:space="preserve"> entering into this Agreement with the Consortium Agent, the Consortium Agent agrees to pay the </w:t>
      </w:r>
      <w:r>
        <w:t>Publisher</w:t>
      </w:r>
      <w:r w:rsidRPr="00D13337">
        <w:t xml:space="preserve"> the Charges payable in one instalment on the date of this agreement. </w:t>
      </w:r>
      <w:r w:rsidRPr="00D13337">
        <w:br/>
      </w:r>
    </w:p>
    <w:p w:rsidR="00D2591C" w:rsidRPr="00D13337" w:rsidRDefault="00D2591C" w:rsidP="00D2591C">
      <w:pPr>
        <w:pStyle w:val="OUPLegalParagraph11"/>
      </w:pPr>
      <w:r w:rsidRPr="00D13337">
        <w:t xml:space="preserve">Payments should be made by cheque or telegraphic transfer to the </w:t>
      </w:r>
      <w:r>
        <w:t>Publisher's</w:t>
      </w:r>
      <w:r w:rsidRPr="00D13337">
        <w:t xml:space="preserve"> bank account listed in the invoice</w:t>
      </w:r>
    </w:p>
    <w:p w:rsidR="00D2591C" w:rsidRPr="00D13337" w:rsidRDefault="00D2591C" w:rsidP="00D2591C">
      <w:pPr>
        <w:pStyle w:val="OUPLegalParagraph111"/>
        <w:numPr>
          <w:ilvl w:val="0"/>
          <w:numId w:val="0"/>
        </w:numPr>
        <w:ind w:left="567"/>
      </w:pPr>
    </w:p>
    <w:p w:rsidR="00D2591C" w:rsidRPr="00D13337" w:rsidRDefault="00D2591C" w:rsidP="00D2591C">
      <w:pPr>
        <w:pStyle w:val="OUPLegalParagraph11"/>
      </w:pPr>
      <w:r w:rsidRPr="00D13337">
        <w:t xml:space="preserve">For the avoidance of doubt, the Consortium Agent agrees to pay the </w:t>
      </w:r>
      <w:r>
        <w:t>Publisher</w:t>
      </w:r>
      <w:r w:rsidRPr="00D13337">
        <w:t xml:space="preserve"> the Charges without set-off and irrespective of whether the Consortium Agent collects any payment from the </w:t>
      </w:r>
      <w:r>
        <w:t>Customers</w:t>
      </w:r>
      <w:r w:rsidRPr="00D13337">
        <w:t xml:space="preserve">. </w:t>
      </w:r>
      <w:r w:rsidRPr="00D13337">
        <w:br/>
      </w:r>
    </w:p>
    <w:p w:rsidR="00D2591C" w:rsidRPr="00D13337" w:rsidRDefault="00D2591C" w:rsidP="00D2591C">
      <w:pPr>
        <w:pStyle w:val="OUPLegalParagraph11"/>
      </w:pPr>
      <w:r w:rsidRPr="00D13337">
        <w:lastRenderedPageBreak/>
        <w:t xml:space="preserve">The Consortium Agent shall promote and publicise the availability of the </w:t>
      </w:r>
      <w:r>
        <w:t xml:space="preserve">Publications </w:t>
      </w:r>
      <w:r w:rsidRPr="00D13337">
        <w:t xml:space="preserve">to the </w:t>
      </w:r>
      <w:r>
        <w:t>Customer</w:t>
      </w:r>
      <w:r w:rsidRPr="00D13337">
        <w:t xml:space="preserve"> throughout the Subscription Period.  </w:t>
      </w:r>
    </w:p>
    <w:p w:rsidR="00D2591C" w:rsidRPr="00D13337" w:rsidRDefault="00D2591C" w:rsidP="00D2591C">
      <w:pPr>
        <w:pStyle w:val="OUPLegalParagraph11"/>
        <w:numPr>
          <w:ilvl w:val="0"/>
          <w:numId w:val="0"/>
        </w:numPr>
      </w:pPr>
    </w:p>
    <w:p w:rsidR="00D2591C" w:rsidRPr="00D13337" w:rsidRDefault="00D2591C" w:rsidP="00D2591C">
      <w:pPr>
        <w:pStyle w:val="OUPLegalParagraph11"/>
      </w:pPr>
      <w:r w:rsidRPr="00D13337">
        <w:t xml:space="preserve">The Consortium Agent shall keep up to date and maintain the access control records to be set up by the Consortium Agent in respect of the </w:t>
      </w:r>
      <w:r>
        <w:t>Customers</w:t>
      </w:r>
      <w:r w:rsidRPr="00D13337">
        <w:t>.</w:t>
      </w:r>
      <w:r w:rsidRPr="00D13337">
        <w:br/>
      </w:r>
    </w:p>
    <w:p w:rsidR="00D2591C" w:rsidRPr="00DA611D" w:rsidRDefault="00D2591C" w:rsidP="00D2591C">
      <w:pPr>
        <w:pStyle w:val="OUPLegalHeading1"/>
        <w:rPr>
          <w:b/>
        </w:rPr>
      </w:pPr>
      <w:r w:rsidRPr="00DA611D">
        <w:rPr>
          <w:b/>
        </w:rPr>
        <w:t>ETHICAL CONDUCT</w:t>
      </w:r>
    </w:p>
    <w:p w:rsidR="00D2591C" w:rsidRDefault="00D2591C" w:rsidP="00D2591C">
      <w:pPr>
        <w:pStyle w:val="OUPLegalHeading1"/>
        <w:numPr>
          <w:ilvl w:val="0"/>
          <w:numId w:val="0"/>
        </w:numPr>
        <w:ind w:left="567"/>
      </w:pPr>
    </w:p>
    <w:p w:rsidR="00D2591C" w:rsidRPr="00340C84" w:rsidRDefault="00D2591C" w:rsidP="00D2591C">
      <w:pPr>
        <w:pStyle w:val="OUPLegalParagraph11"/>
      </w:pPr>
      <w:r w:rsidRPr="00340C84">
        <w:t>The Consortium Agent represents and warrants that it shall not act, or omit to act, in such a way as to give rise to a breach by it, or any of its Affiliates, of any applicable law related to bribery, corruption or any related matter.</w:t>
      </w:r>
    </w:p>
    <w:p w:rsidR="00D2591C" w:rsidRPr="00340C84" w:rsidRDefault="00D2591C" w:rsidP="00D2591C">
      <w:pPr>
        <w:pStyle w:val="Odstavecseseznamem"/>
        <w:spacing w:after="0" w:line="240" w:lineRule="auto"/>
        <w:rPr>
          <w:rFonts w:ascii="Times New Roman" w:hAnsi="Times New Roman"/>
          <w:sz w:val="20"/>
          <w:szCs w:val="20"/>
        </w:rPr>
      </w:pPr>
    </w:p>
    <w:p w:rsidR="00D2591C" w:rsidRPr="00340C84" w:rsidRDefault="00D2591C" w:rsidP="00D2591C">
      <w:pPr>
        <w:pStyle w:val="OUPLegalParagraph11"/>
      </w:pPr>
      <w:r w:rsidRPr="00340C84">
        <w:t xml:space="preserve">The Consortium Agent represents and warrants that it shall not offer, promise, pay, give or authorise (tacitly or otherwise) any financial or other advantage, on behalf of </w:t>
      </w:r>
      <w:r>
        <w:t>Publisher</w:t>
      </w:r>
      <w:r w:rsidRPr="00340C84">
        <w:t>:</w:t>
      </w:r>
    </w:p>
    <w:p w:rsidR="00D2591C" w:rsidRPr="00340C84" w:rsidRDefault="00D2591C" w:rsidP="00D2591C">
      <w:pPr>
        <w:pStyle w:val="Odstavecseseznamem"/>
        <w:spacing w:after="0" w:line="240" w:lineRule="auto"/>
        <w:rPr>
          <w:rFonts w:ascii="Times New Roman" w:hAnsi="Times New Roman"/>
          <w:sz w:val="20"/>
          <w:szCs w:val="20"/>
        </w:rPr>
      </w:pPr>
    </w:p>
    <w:p w:rsidR="00D2591C" w:rsidRDefault="00D2591C" w:rsidP="00D2591C">
      <w:pPr>
        <w:pStyle w:val="OUPLegalParagraph11"/>
        <w:numPr>
          <w:ilvl w:val="0"/>
          <w:numId w:val="7"/>
        </w:numPr>
        <w:ind w:left="2127" w:hanging="567"/>
      </w:pPr>
      <w:r w:rsidRPr="00340C84">
        <w:t xml:space="preserve">to any person in order to induce that person improperly to perform a function or activity in connection with a business or organization, a person’s employment, or </w:t>
      </w:r>
      <w:r>
        <w:t xml:space="preserve">a </w:t>
      </w:r>
      <w:r w:rsidRPr="00340C84">
        <w:t>public function; or</w:t>
      </w:r>
    </w:p>
    <w:p w:rsidR="00D2591C" w:rsidRDefault="00D2591C" w:rsidP="00D2591C">
      <w:pPr>
        <w:pStyle w:val="OUPLegalParagraph11"/>
        <w:numPr>
          <w:ilvl w:val="0"/>
          <w:numId w:val="0"/>
        </w:numPr>
        <w:ind w:left="2127"/>
      </w:pPr>
    </w:p>
    <w:p w:rsidR="00D2591C" w:rsidRPr="00340C84" w:rsidRDefault="00D2591C" w:rsidP="00D2591C">
      <w:pPr>
        <w:pStyle w:val="OUPLegalParagraph11"/>
        <w:numPr>
          <w:ilvl w:val="0"/>
          <w:numId w:val="7"/>
        </w:numPr>
        <w:ind w:left="2127" w:hanging="567"/>
      </w:pPr>
      <w:r w:rsidRPr="00340C84">
        <w:t xml:space="preserve">to any Official to influence that Official in connection with obtaining business or a business advantage for any of </w:t>
      </w:r>
      <w:r>
        <w:t>Publisher</w:t>
      </w:r>
      <w:r w:rsidRPr="00340C84">
        <w:t xml:space="preserve"> or its Affiliates.</w:t>
      </w:r>
      <w:r w:rsidDel="007F0615">
        <w:t xml:space="preserve"> </w:t>
      </w:r>
    </w:p>
    <w:p w:rsidR="00D2591C" w:rsidRDefault="00D2591C" w:rsidP="00D2591C">
      <w:pPr>
        <w:pStyle w:val="OUPLegalParagraph11"/>
        <w:numPr>
          <w:ilvl w:val="0"/>
          <w:numId w:val="0"/>
        </w:numPr>
        <w:ind w:left="567"/>
      </w:pPr>
    </w:p>
    <w:p w:rsidR="00D2591C" w:rsidRDefault="00D2591C" w:rsidP="00D2591C">
      <w:pPr>
        <w:pStyle w:val="OUPLegalParagraph11"/>
      </w:pPr>
      <w:r w:rsidRPr="00340C84">
        <w:t xml:space="preserve">The Consortium Agent shall maintain adequate procedures designed to prevent any persons who perform services for them or on their behalf from undertaking the activities described </w:t>
      </w:r>
      <w:r>
        <w:t xml:space="preserve">in 4.2 </w:t>
      </w:r>
      <w:r w:rsidRPr="00340C84">
        <w:t>above to obtain or retain business or a business advantage for them.</w:t>
      </w:r>
    </w:p>
    <w:p w:rsidR="00D2591C" w:rsidRPr="00340C84" w:rsidRDefault="00D2591C" w:rsidP="00D2591C"/>
    <w:p w:rsidR="00D2591C" w:rsidRPr="00340C84" w:rsidRDefault="00D2591C" w:rsidP="00D2591C">
      <w:pPr>
        <w:pStyle w:val="OUPLegalParagraph11"/>
      </w:pPr>
      <w:r w:rsidRPr="00340C84">
        <w:t xml:space="preserve">The Consortium Agent shall promptly report any apparent breach of clauses 4.1 or 4.2 to </w:t>
      </w:r>
      <w:r>
        <w:t>Publisher</w:t>
      </w:r>
      <w:r w:rsidRPr="00340C84">
        <w:t>.</w:t>
      </w:r>
    </w:p>
    <w:p w:rsidR="00D2591C" w:rsidRPr="00340C84" w:rsidRDefault="00D2591C" w:rsidP="00D2591C">
      <w:pPr>
        <w:pStyle w:val="Odstavecseseznamem"/>
        <w:spacing w:after="0" w:line="240" w:lineRule="auto"/>
        <w:rPr>
          <w:rFonts w:ascii="Times New Roman" w:hAnsi="Times New Roman"/>
          <w:sz w:val="20"/>
          <w:szCs w:val="20"/>
        </w:rPr>
      </w:pPr>
    </w:p>
    <w:p w:rsidR="00D2591C" w:rsidRPr="00340C84" w:rsidRDefault="00D2591C" w:rsidP="00D2591C">
      <w:pPr>
        <w:pStyle w:val="OUPLegalParagraph11"/>
      </w:pPr>
      <w:r w:rsidRPr="00340C84">
        <w:t xml:space="preserve">The Consortium Agent shall co-operate with </w:t>
      </w:r>
      <w:r>
        <w:t>Publisher</w:t>
      </w:r>
      <w:r w:rsidRPr="00340C84">
        <w:t xml:space="preserve"> in relation to any investigation in respect of matters relating to bribery and corruption.</w:t>
      </w:r>
    </w:p>
    <w:p w:rsidR="00D2591C" w:rsidRPr="00340C84" w:rsidRDefault="00D2591C" w:rsidP="00D2591C">
      <w:pPr>
        <w:pStyle w:val="Odstavecseseznamem"/>
        <w:spacing w:after="0" w:line="240" w:lineRule="auto"/>
        <w:rPr>
          <w:rFonts w:ascii="Times New Roman" w:hAnsi="Times New Roman"/>
          <w:sz w:val="20"/>
          <w:szCs w:val="20"/>
        </w:rPr>
      </w:pPr>
    </w:p>
    <w:p w:rsidR="00D2591C" w:rsidRPr="00340C84" w:rsidRDefault="00D2591C" w:rsidP="00D2591C">
      <w:pPr>
        <w:pStyle w:val="OUPLegalParagraph11"/>
      </w:pPr>
      <w:r>
        <w:t>Publisher</w:t>
      </w:r>
      <w:r w:rsidRPr="00340C84">
        <w:t xml:space="preserve"> shall have the right to terminate this Agreement </w:t>
      </w:r>
      <w:r>
        <w:t xml:space="preserve">immediately </w:t>
      </w:r>
      <w:r w:rsidRPr="00340C84">
        <w:t xml:space="preserve">on </w:t>
      </w:r>
      <w:r>
        <w:t>written</w:t>
      </w:r>
      <w:r w:rsidRPr="00340C84">
        <w:t xml:space="preserve"> notice, without liability, for breach of clauses 4.1 or 4.2.</w:t>
      </w:r>
    </w:p>
    <w:p w:rsidR="00D2591C" w:rsidRPr="00340C84" w:rsidRDefault="00D2591C" w:rsidP="00D2591C">
      <w:pPr>
        <w:pStyle w:val="Odstavecseseznamem"/>
        <w:spacing w:after="0" w:line="240" w:lineRule="auto"/>
        <w:rPr>
          <w:rFonts w:ascii="Times New Roman" w:hAnsi="Times New Roman"/>
          <w:sz w:val="20"/>
          <w:szCs w:val="20"/>
        </w:rPr>
      </w:pPr>
    </w:p>
    <w:p w:rsidR="00D2591C" w:rsidRDefault="00D2591C" w:rsidP="00D2591C">
      <w:pPr>
        <w:pStyle w:val="OUPLegalParagraph11"/>
      </w:pPr>
      <w:r w:rsidRPr="00340C84">
        <w:t>In this clause 4:</w:t>
      </w:r>
    </w:p>
    <w:p w:rsidR="00D2591C" w:rsidRPr="00EC36C5" w:rsidRDefault="00D2591C" w:rsidP="00D2591C">
      <w:pPr>
        <w:pStyle w:val="OUPLegalParagraph11"/>
        <w:numPr>
          <w:ilvl w:val="0"/>
          <w:numId w:val="0"/>
        </w:numPr>
      </w:pPr>
    </w:p>
    <w:p w:rsidR="00D2591C" w:rsidRDefault="00D2591C" w:rsidP="00D2591C">
      <w:pPr>
        <w:pStyle w:val="OUPLegalParagraph111"/>
        <w:numPr>
          <w:ilvl w:val="2"/>
          <w:numId w:val="8"/>
        </w:numPr>
      </w:pPr>
      <w:r w:rsidRPr="00340C84">
        <w:t xml:space="preserve">“Official” </w:t>
      </w:r>
      <w:r w:rsidRPr="007F0615">
        <w:t>means (a) an individual who holds a legislative, administrative, or judicial position of any kind of any country or territory, or any subdivision of any country or territory; (b) any person who performs public functions in any branch of any national, local or municipal government or who exercises a public function for any public agency or public enterprise; and (c) an official or agent of a public international organisation, such as the UN or the World Bank</w:t>
      </w:r>
      <w:r>
        <w:t>; and</w:t>
      </w:r>
    </w:p>
    <w:p w:rsidR="00D2591C" w:rsidRDefault="00D2591C" w:rsidP="00D2591C">
      <w:pPr>
        <w:pStyle w:val="OUPLegalParagraph111"/>
        <w:numPr>
          <w:ilvl w:val="0"/>
          <w:numId w:val="0"/>
        </w:numPr>
        <w:ind w:left="1080"/>
      </w:pPr>
    </w:p>
    <w:p w:rsidR="00D2591C" w:rsidRPr="00340C84" w:rsidRDefault="00D2591C" w:rsidP="00D2591C">
      <w:pPr>
        <w:pStyle w:val="OUPLegalParagraph111"/>
        <w:numPr>
          <w:ilvl w:val="2"/>
          <w:numId w:val="8"/>
        </w:numPr>
      </w:pPr>
      <w:r w:rsidRPr="00340C84">
        <w:t>“Affiliate” shall mean, in relation to a party, a person who is, from time to time, a subsidiary or parent of that party, or is a subsidiary of that party’s parent.</w:t>
      </w:r>
    </w:p>
    <w:p w:rsidR="00D2591C" w:rsidRPr="00340C84" w:rsidRDefault="00D2591C" w:rsidP="00D2591C">
      <w:pPr>
        <w:pStyle w:val="Odstavecseseznamem"/>
        <w:spacing w:after="0" w:line="240" w:lineRule="auto"/>
        <w:rPr>
          <w:rFonts w:ascii="Times New Roman" w:hAnsi="Times New Roman"/>
          <w:sz w:val="20"/>
          <w:szCs w:val="20"/>
        </w:rPr>
      </w:pPr>
      <w:r w:rsidRPr="00340C84" w:rsidDel="007F0615">
        <w:t xml:space="preserve"> </w:t>
      </w:r>
    </w:p>
    <w:p w:rsidR="00D2591C" w:rsidRPr="00340C84" w:rsidRDefault="00D2591C" w:rsidP="00D2591C">
      <w:pPr>
        <w:pStyle w:val="OUPLegalParagraph11"/>
      </w:pPr>
      <w:r w:rsidRPr="00340C84">
        <w:t>The Consortium Agent shall:</w:t>
      </w:r>
    </w:p>
    <w:p w:rsidR="00D2591C" w:rsidRPr="00340C84" w:rsidRDefault="00D2591C" w:rsidP="00D2591C">
      <w:pPr>
        <w:pStyle w:val="Odstavecseseznamem"/>
        <w:spacing w:after="0" w:line="240" w:lineRule="auto"/>
        <w:rPr>
          <w:rFonts w:ascii="Times New Roman" w:hAnsi="Times New Roman"/>
          <w:sz w:val="20"/>
          <w:szCs w:val="20"/>
        </w:rPr>
      </w:pPr>
    </w:p>
    <w:p w:rsidR="00D2591C" w:rsidRPr="00340C84" w:rsidRDefault="00D2591C" w:rsidP="00D2591C">
      <w:pPr>
        <w:pStyle w:val="OUPLegalParagraph111"/>
        <w:numPr>
          <w:ilvl w:val="5"/>
          <w:numId w:val="9"/>
        </w:numPr>
        <w:tabs>
          <w:tab w:val="left" w:pos="1276"/>
        </w:tabs>
        <w:ind w:left="2127" w:hanging="567"/>
      </w:pPr>
      <w:r w:rsidRPr="00340C84">
        <w:t xml:space="preserve">maintain accurate and complete records of all expenditures related to performance of this Agreement and make such records available to </w:t>
      </w:r>
      <w:r>
        <w:t>Publisher</w:t>
      </w:r>
      <w:r w:rsidRPr="00340C84">
        <w:t>, its advisors</w:t>
      </w:r>
      <w:r>
        <w:t xml:space="preserve"> and </w:t>
      </w:r>
      <w:r w:rsidRPr="00340C84">
        <w:t>auditors on reasonable notice;</w:t>
      </w:r>
    </w:p>
    <w:p w:rsidR="00D2591C" w:rsidRPr="00340C84" w:rsidRDefault="00D2591C" w:rsidP="00D2591C">
      <w:pPr>
        <w:pStyle w:val="OUPLegalParagraph111"/>
        <w:numPr>
          <w:ilvl w:val="5"/>
          <w:numId w:val="9"/>
        </w:numPr>
        <w:ind w:left="2127" w:hanging="567"/>
      </w:pPr>
      <w:r w:rsidRPr="00340C84">
        <w:t xml:space="preserve">answer, in reasonable detail, any written or oral inquiry from </w:t>
      </w:r>
      <w:r>
        <w:t>Publisher</w:t>
      </w:r>
      <w:r w:rsidRPr="00340C84">
        <w:t xml:space="preserve"> related to the Consortium Agent’s compliance with this clause 4; and</w:t>
      </w:r>
    </w:p>
    <w:p w:rsidR="00D2591C" w:rsidRPr="00340C84" w:rsidRDefault="00D2591C" w:rsidP="00D2591C">
      <w:pPr>
        <w:pStyle w:val="OUPLegalParagraph111"/>
        <w:numPr>
          <w:ilvl w:val="5"/>
          <w:numId w:val="9"/>
        </w:numPr>
        <w:ind w:left="2127" w:hanging="567"/>
      </w:pPr>
      <w:r w:rsidRPr="00340C84">
        <w:t xml:space="preserve">comply with the OUP Partner Code of Conduct, as provided to the Consortium Agent, in the execution of any services for or on behalf of </w:t>
      </w:r>
      <w:r>
        <w:t>Publisher</w:t>
      </w:r>
      <w:r w:rsidRPr="00340C84">
        <w:t>.</w:t>
      </w:r>
    </w:p>
    <w:p w:rsidR="00D2591C" w:rsidRDefault="00D2591C" w:rsidP="00D2591C">
      <w:pPr>
        <w:pStyle w:val="OUPLegalHeading1"/>
        <w:numPr>
          <w:ilvl w:val="0"/>
          <w:numId w:val="0"/>
        </w:numPr>
        <w:ind w:left="567" w:hanging="567"/>
        <w:rPr>
          <w:b/>
        </w:rPr>
      </w:pPr>
    </w:p>
    <w:p w:rsidR="00D2591C" w:rsidRDefault="00D2591C" w:rsidP="00D2591C">
      <w:pPr>
        <w:pStyle w:val="OUPLegalHeading1"/>
        <w:numPr>
          <w:ilvl w:val="0"/>
          <w:numId w:val="0"/>
        </w:numPr>
        <w:ind w:left="567" w:hanging="567"/>
        <w:rPr>
          <w:b/>
        </w:rPr>
      </w:pPr>
    </w:p>
    <w:p w:rsidR="00D2591C" w:rsidRDefault="00D2591C" w:rsidP="00D2591C">
      <w:pPr>
        <w:pStyle w:val="OUPLegalHeading1"/>
        <w:numPr>
          <w:ilvl w:val="0"/>
          <w:numId w:val="0"/>
        </w:numPr>
        <w:ind w:left="567" w:hanging="567"/>
        <w:rPr>
          <w:b/>
        </w:rPr>
      </w:pPr>
    </w:p>
    <w:p w:rsidR="00D2591C" w:rsidRDefault="00D2591C" w:rsidP="00D2591C">
      <w:pPr>
        <w:pStyle w:val="OUPLegalHeading1"/>
        <w:numPr>
          <w:ilvl w:val="0"/>
          <w:numId w:val="0"/>
        </w:numPr>
        <w:ind w:left="567" w:hanging="567"/>
        <w:rPr>
          <w:b/>
        </w:rPr>
      </w:pPr>
    </w:p>
    <w:p w:rsidR="00D2591C" w:rsidRDefault="00D2591C" w:rsidP="00D2591C">
      <w:pPr>
        <w:pStyle w:val="OUPLegalHeading1"/>
        <w:numPr>
          <w:ilvl w:val="0"/>
          <w:numId w:val="0"/>
        </w:numPr>
        <w:ind w:left="567" w:hanging="567"/>
        <w:rPr>
          <w:b/>
        </w:rPr>
      </w:pPr>
    </w:p>
    <w:p w:rsidR="00D2591C" w:rsidRPr="00D13337" w:rsidRDefault="00D2591C" w:rsidP="00D2591C">
      <w:pPr>
        <w:pStyle w:val="OUPLegalHeading1"/>
        <w:rPr>
          <w:b/>
        </w:rPr>
      </w:pPr>
      <w:r w:rsidRPr="00D13337">
        <w:rPr>
          <w:b/>
        </w:rPr>
        <w:t>TERM AND TERMINATION</w:t>
      </w:r>
    </w:p>
    <w:p w:rsidR="00D2591C" w:rsidRPr="00D13337" w:rsidRDefault="00D2591C" w:rsidP="00D2591C">
      <w:pPr>
        <w:rPr>
          <w:u w:val="single"/>
        </w:rPr>
      </w:pPr>
    </w:p>
    <w:p w:rsidR="00D2591C" w:rsidRPr="00D13337" w:rsidRDefault="00D2591C" w:rsidP="00D2591C">
      <w:pPr>
        <w:pStyle w:val="OUPLegalParagraph11"/>
      </w:pPr>
      <w:r w:rsidRPr="00D13337">
        <w:t xml:space="preserve">This Agreement shall commence on the Effective Date and shall expire on the final day of the Subscription Period, unless terminated pursuant to Clause 4.2 or renewed pursuant to clause 2.4. </w:t>
      </w:r>
      <w:r w:rsidRPr="00D13337">
        <w:br/>
      </w:r>
    </w:p>
    <w:p w:rsidR="00D2591C" w:rsidRPr="00D13337" w:rsidRDefault="00D2591C" w:rsidP="00D2591C">
      <w:pPr>
        <w:pStyle w:val="OUPLegalParagraph11"/>
      </w:pPr>
      <w:r w:rsidRPr="00D13337">
        <w:t xml:space="preserve">Either party may terminate this Agreement forthwith by serving written notice on the other in the event that the other party commits a material breach of this Agreement and in the case of a breach capable of remedy fails to remedy the same within 30 days of a written request so to do. Termination of this Agreement by the </w:t>
      </w:r>
      <w:r>
        <w:t>Publisher</w:t>
      </w:r>
      <w:r w:rsidRPr="00D13337">
        <w:t xml:space="preserve"> due to a breach by the Consortium Agent of Clause 3.1 above will also entitle the </w:t>
      </w:r>
      <w:r>
        <w:t>Publisher</w:t>
      </w:r>
      <w:r w:rsidRPr="00D13337">
        <w:t xml:space="preserve"> to terminate the access to the </w:t>
      </w:r>
      <w:r>
        <w:t xml:space="preserve">Publications </w:t>
      </w:r>
      <w:r w:rsidRPr="00D13337">
        <w:t xml:space="preserve">provided hereunder irrespective of whether the </w:t>
      </w:r>
      <w:r>
        <w:t>Customer</w:t>
      </w:r>
      <w:r w:rsidRPr="00D13337">
        <w:t xml:space="preserve"> has made any payment to the Consortium Agent in respect thereof.</w:t>
      </w:r>
    </w:p>
    <w:p w:rsidR="00D2591C" w:rsidRPr="00D13337" w:rsidRDefault="00D2591C" w:rsidP="00D2591C">
      <w:pPr>
        <w:pStyle w:val="OUPLegalParagraph11"/>
        <w:numPr>
          <w:ilvl w:val="0"/>
          <w:numId w:val="0"/>
        </w:numPr>
      </w:pPr>
    </w:p>
    <w:p w:rsidR="00D2591C" w:rsidRPr="00D13337" w:rsidRDefault="00D2591C" w:rsidP="00D2591C">
      <w:pPr>
        <w:pStyle w:val="OUPLegalParagraph11"/>
      </w:pPr>
      <w:r w:rsidRPr="00D13337">
        <w:t xml:space="preserve">Termination of the Agreement by any </w:t>
      </w:r>
      <w:r>
        <w:t>Customer</w:t>
      </w:r>
      <w:r w:rsidRPr="00D13337">
        <w:t xml:space="preserve"> shall not entitle the Consortium Agent to any refund of any payments made to the </w:t>
      </w:r>
      <w:r>
        <w:t>Publisher</w:t>
      </w:r>
      <w:r w:rsidRPr="00D13337">
        <w:t xml:space="preserve">, provided that OUP has not committed a material breach of this Agreement, in which case OUP will repay the Consortium Agent the pro rata portion of any Charges for the balance of the </w:t>
      </w:r>
      <w:r>
        <w:t>Customer's</w:t>
      </w:r>
      <w:r w:rsidRPr="00D13337">
        <w:t xml:space="preserve"> Subscription Period within 30 days..</w:t>
      </w:r>
      <w:r w:rsidRPr="00D13337">
        <w:br/>
        <w:t xml:space="preserve"> </w:t>
      </w:r>
    </w:p>
    <w:p w:rsidR="00D2591C" w:rsidRPr="00D13337" w:rsidRDefault="00D2591C" w:rsidP="00D2591C">
      <w:pPr>
        <w:pStyle w:val="OUPLegalHeading1"/>
        <w:rPr>
          <w:b/>
        </w:rPr>
      </w:pPr>
      <w:r w:rsidRPr="00D13337">
        <w:rPr>
          <w:b/>
        </w:rPr>
        <w:t>REPRESENTATIONS AND WARRANTIES</w:t>
      </w:r>
      <w:r w:rsidRPr="00D13337">
        <w:rPr>
          <w:b/>
        </w:rPr>
        <w:br/>
      </w:r>
    </w:p>
    <w:p w:rsidR="00D2591C" w:rsidRPr="00D13337" w:rsidRDefault="00D2591C" w:rsidP="00D2591C">
      <w:pPr>
        <w:pStyle w:val="OUPLegalParagraph11"/>
        <w:rPr>
          <w:caps/>
        </w:rPr>
      </w:pPr>
      <w:r w:rsidRPr="00D13337">
        <w:rPr>
          <w:caps/>
        </w:rPr>
        <w:t xml:space="preserve">The </w:t>
      </w:r>
      <w:r>
        <w:rPr>
          <w:caps/>
        </w:rPr>
        <w:t>PUBLISHER</w:t>
      </w:r>
      <w:r w:rsidRPr="00D13337">
        <w:rPr>
          <w:caps/>
        </w:rPr>
        <w:t xml:space="preserve"> represents and warrants that it has the power to enter into this Agreement and that it will carry out its obligations hereunder with reasonable skill and care. </w:t>
      </w:r>
      <w:r w:rsidRPr="00D13337">
        <w:rPr>
          <w:caps/>
        </w:rPr>
        <w:br/>
      </w:r>
    </w:p>
    <w:p w:rsidR="00D2591C" w:rsidRPr="00D13337" w:rsidRDefault="00D2591C" w:rsidP="00D2591C">
      <w:pPr>
        <w:pStyle w:val="OUPLegalParagraph11"/>
        <w:rPr>
          <w:caps/>
        </w:rPr>
      </w:pPr>
      <w:r w:rsidRPr="00D13337">
        <w:rPr>
          <w:caps/>
        </w:rPr>
        <w:t xml:space="preserve">The </w:t>
      </w:r>
      <w:r>
        <w:rPr>
          <w:caps/>
        </w:rPr>
        <w:t>PUBLISHER</w:t>
      </w:r>
      <w:r w:rsidRPr="00D13337">
        <w:rPr>
          <w:caps/>
        </w:rPr>
        <w:t xml:space="preserve"> gives no warranty to the Consortium Agent, OR ANY </w:t>
      </w:r>
      <w:r>
        <w:rPr>
          <w:caps/>
        </w:rPr>
        <w:t>CUSTOMER</w:t>
      </w:r>
      <w:r w:rsidRPr="00D13337">
        <w:rPr>
          <w:caps/>
        </w:rPr>
        <w:t xml:space="preserve">, express or implied, and makes no representation that (i) the </w:t>
      </w:r>
      <w:r>
        <w:rPr>
          <w:caps/>
        </w:rPr>
        <w:t>PUBLICATIONS</w:t>
      </w:r>
      <w:r w:rsidRPr="00D13337">
        <w:rPr>
          <w:caps/>
        </w:rPr>
        <w:t xml:space="preserve">will be suitable for any particular purpose or for any particular use under specified conditions, notwithstanding that such purpose, use, or conditions may be known to the </w:t>
      </w:r>
      <w:r>
        <w:rPr>
          <w:caps/>
        </w:rPr>
        <w:t>PUBLISHER</w:t>
      </w:r>
      <w:r w:rsidRPr="00D13337">
        <w:rPr>
          <w:caps/>
        </w:rPr>
        <w:t xml:space="preserve">; nor (ii) that the </w:t>
      </w:r>
      <w:r>
        <w:rPr>
          <w:caps/>
        </w:rPr>
        <w:t>PUBLICATIONS</w:t>
      </w:r>
      <w:r w:rsidRPr="00D13337">
        <w:rPr>
          <w:caps/>
        </w:rPr>
        <w:t xml:space="preserve"> will operate error free. </w:t>
      </w:r>
      <w:r w:rsidRPr="00D13337">
        <w:rPr>
          <w:caps/>
        </w:rPr>
        <w:br/>
      </w:r>
    </w:p>
    <w:p w:rsidR="00D2591C" w:rsidRPr="00D13337" w:rsidRDefault="00D2591C" w:rsidP="00D2591C">
      <w:pPr>
        <w:pStyle w:val="OUPLegalParagraph11"/>
        <w:rPr>
          <w:caps/>
        </w:rPr>
      </w:pPr>
      <w:r w:rsidRPr="00D13337">
        <w:rPr>
          <w:caps/>
        </w:rPr>
        <w:t xml:space="preserve">In no circumstances will the </w:t>
      </w:r>
      <w:r>
        <w:rPr>
          <w:caps/>
        </w:rPr>
        <w:t>PUBLISHER</w:t>
      </w:r>
      <w:r w:rsidRPr="00D13337">
        <w:rPr>
          <w:caps/>
        </w:rPr>
        <w:t xml:space="preserve"> be liable to the Consortium Agent, OR ANY </w:t>
      </w:r>
      <w:r>
        <w:rPr>
          <w:caps/>
        </w:rPr>
        <w:t>CUSTOMER</w:t>
      </w:r>
      <w:r w:rsidRPr="00D13337">
        <w:rPr>
          <w:caps/>
        </w:rPr>
        <w:t xml:space="preserve">, or any third party for any loss resulting from a cause over which the </w:t>
      </w:r>
      <w:r>
        <w:rPr>
          <w:caps/>
        </w:rPr>
        <w:t>PUBLISHER</w:t>
      </w:r>
      <w:r w:rsidRPr="00D13337">
        <w:rPr>
          <w:caps/>
        </w:rPr>
        <w:t xml:space="preserve"> does not have direct control, including but not limited to failure of electronic or mechanical equipment or communication lines, telephone or other interconnect problems, unauthorised access, theft, or operator errors.</w:t>
      </w:r>
      <w:r w:rsidRPr="00D13337">
        <w:rPr>
          <w:caps/>
        </w:rPr>
        <w:br/>
      </w:r>
    </w:p>
    <w:p w:rsidR="00D2591C" w:rsidRPr="00D13337" w:rsidRDefault="00D2591C" w:rsidP="00D2591C">
      <w:pPr>
        <w:pStyle w:val="OUPLegalParagraph11"/>
        <w:rPr>
          <w:caps/>
        </w:rPr>
      </w:pPr>
      <w:r w:rsidRPr="00D13337">
        <w:rPr>
          <w:caps/>
        </w:rPr>
        <w:t xml:space="preserve">In no circumstances will the </w:t>
      </w:r>
      <w:r>
        <w:rPr>
          <w:caps/>
        </w:rPr>
        <w:t>PUBLISHER</w:t>
      </w:r>
      <w:r w:rsidRPr="00D13337">
        <w:rPr>
          <w:caps/>
        </w:rPr>
        <w:t xml:space="preserve"> be liable to the Consortium Agent, OR ANY </w:t>
      </w:r>
      <w:r>
        <w:rPr>
          <w:caps/>
        </w:rPr>
        <w:t>CUSTOMER</w:t>
      </w:r>
      <w:r w:rsidRPr="00D13337">
        <w:rPr>
          <w:caps/>
        </w:rPr>
        <w:t xml:space="preserve">, or any third party for any consequential, incidental, special or indirect damages including, without limitation, damages for loss of data or corruption of data, loss of programs, loss of business or goodwill, or other damages or losses of any nature arising out of the </w:t>
      </w:r>
      <w:r>
        <w:rPr>
          <w:caps/>
        </w:rPr>
        <w:t>ACCESS</w:t>
      </w:r>
      <w:r w:rsidRPr="00D13337">
        <w:rPr>
          <w:caps/>
        </w:rPr>
        <w:t xml:space="preserve"> of, or inability to </w:t>
      </w:r>
      <w:r>
        <w:rPr>
          <w:caps/>
        </w:rPr>
        <w:t>ACCESS</w:t>
      </w:r>
      <w:r w:rsidRPr="00D13337">
        <w:rPr>
          <w:caps/>
        </w:rPr>
        <w:t xml:space="preserve"> the</w:t>
      </w:r>
      <w:r>
        <w:rPr>
          <w:caps/>
        </w:rPr>
        <w:t xml:space="preserve"> PUBLICATIONS</w:t>
      </w:r>
      <w:r w:rsidRPr="00D13337">
        <w:rPr>
          <w:caps/>
        </w:rPr>
        <w:t>.</w:t>
      </w:r>
      <w:r w:rsidRPr="00D13337">
        <w:rPr>
          <w:caps/>
        </w:rPr>
        <w:br/>
      </w:r>
    </w:p>
    <w:p w:rsidR="00D2591C" w:rsidRPr="00D13337" w:rsidRDefault="00D2591C" w:rsidP="00D2591C">
      <w:pPr>
        <w:pStyle w:val="OUPLegalParagraph11"/>
      </w:pPr>
      <w:r w:rsidRPr="00D13337">
        <w:t xml:space="preserve">THE CONSORTIUM AGENT AND EACH </w:t>
      </w:r>
      <w:r>
        <w:t>CUSTOMER</w:t>
      </w:r>
      <w:r w:rsidRPr="00D13337">
        <w:t xml:space="preserve"> AGREE THAT THE ENTIRE LIABILITY OF </w:t>
      </w:r>
      <w:r>
        <w:t>PUBLISHER</w:t>
      </w:r>
      <w:r w:rsidRPr="00D13337">
        <w:t xml:space="preserve"> TO THE CONSORTIUM AGENT, </w:t>
      </w:r>
      <w:r>
        <w:t>CUSTOMER</w:t>
      </w:r>
      <w:r w:rsidRPr="00D13337">
        <w:t xml:space="preserve">, OR AUTHORISED USERS ARISING OUT OF ANY KIND OF LEGAL CLAIM (WHETHER IN CONTRACT, TORT, BY STATUTE OR OTHERWISE) IN ANY WAY CONNECTED WITH THE USE OR INABILITY TO USE THE </w:t>
      </w:r>
      <w:r>
        <w:t xml:space="preserve">PUBLICATIONS </w:t>
      </w:r>
      <w:r w:rsidRPr="00D13337">
        <w:t xml:space="preserve">SHALL BE THE REFUND OF ANY CHARGES PAID TO THE </w:t>
      </w:r>
      <w:r>
        <w:t>PUBLISHER</w:t>
      </w:r>
      <w:r w:rsidRPr="00D13337">
        <w:t xml:space="preserve"> UNDER THIS AGREEMENT. </w:t>
      </w:r>
    </w:p>
    <w:p w:rsidR="00D2591C" w:rsidRPr="00D13337" w:rsidRDefault="00D2591C" w:rsidP="00D2591C">
      <w:pPr>
        <w:pStyle w:val="OUPLegalParagraph11"/>
        <w:numPr>
          <w:ilvl w:val="0"/>
          <w:numId w:val="0"/>
        </w:numPr>
        <w:rPr>
          <w:caps/>
        </w:rPr>
      </w:pPr>
    </w:p>
    <w:p w:rsidR="00D2591C" w:rsidRPr="00D13337" w:rsidRDefault="00D2591C" w:rsidP="00D2591C">
      <w:pPr>
        <w:pStyle w:val="OUPLegalParagraph11"/>
      </w:pPr>
      <w:r w:rsidRPr="00D13337">
        <w:rPr>
          <w:caps/>
        </w:rPr>
        <w:t xml:space="preserve">The Consortium Agent warrants and represents to the </w:t>
      </w:r>
      <w:r>
        <w:rPr>
          <w:caps/>
        </w:rPr>
        <w:t>PUBLISHER</w:t>
      </w:r>
      <w:r w:rsidRPr="00D13337">
        <w:rPr>
          <w:caps/>
        </w:rPr>
        <w:t xml:space="preserve"> that it has notified each of the </w:t>
      </w:r>
      <w:r>
        <w:rPr>
          <w:caps/>
        </w:rPr>
        <w:t>CUSTOMERS</w:t>
      </w:r>
      <w:r w:rsidRPr="00D13337">
        <w:rPr>
          <w:caps/>
        </w:rPr>
        <w:t xml:space="preserve"> that access to the </w:t>
      </w:r>
      <w:r>
        <w:rPr>
          <w:caps/>
        </w:rPr>
        <w:t>PUBLICATIONS</w:t>
      </w:r>
      <w:r w:rsidRPr="00D13337">
        <w:rPr>
          <w:caps/>
        </w:rPr>
        <w:t xml:space="preserve"> can only be provided by the </w:t>
      </w:r>
      <w:r>
        <w:rPr>
          <w:caps/>
        </w:rPr>
        <w:t>PUBLISHER</w:t>
      </w:r>
      <w:r w:rsidRPr="00D13337">
        <w:rPr>
          <w:caps/>
        </w:rPr>
        <w:t xml:space="preserve"> on the terms of the </w:t>
      </w:r>
      <w:r>
        <w:rPr>
          <w:caps/>
        </w:rPr>
        <w:t>CUSTOMER</w:t>
      </w:r>
      <w:r w:rsidRPr="00D13337">
        <w:rPr>
          <w:caps/>
        </w:rPr>
        <w:t xml:space="preserve"> Terms and Conditions in the form attached at SCHEDULE D and that each of the </w:t>
      </w:r>
      <w:r>
        <w:rPr>
          <w:caps/>
        </w:rPr>
        <w:t>CUSTOMERS</w:t>
      </w:r>
      <w:r w:rsidRPr="00D13337">
        <w:rPr>
          <w:caps/>
        </w:rPr>
        <w:t xml:space="preserve"> had been provided with a copy of the </w:t>
      </w:r>
      <w:r>
        <w:rPr>
          <w:caps/>
        </w:rPr>
        <w:t>CUSTOMER</w:t>
      </w:r>
      <w:r w:rsidRPr="00D13337">
        <w:rPr>
          <w:caps/>
        </w:rPr>
        <w:t xml:space="preserve"> Terms and Conditions prior to the Effective Date.</w:t>
      </w:r>
      <w:r w:rsidRPr="00D13337">
        <w:t xml:space="preserve">    </w:t>
      </w:r>
      <w:r w:rsidRPr="00D13337">
        <w:br/>
      </w:r>
    </w:p>
    <w:p w:rsidR="00D2591C" w:rsidRPr="00D13337" w:rsidRDefault="00D2591C" w:rsidP="00D2591C">
      <w:pPr>
        <w:pStyle w:val="OUPLegalHeading1"/>
        <w:rPr>
          <w:b/>
        </w:rPr>
      </w:pPr>
      <w:r w:rsidRPr="00D13337">
        <w:rPr>
          <w:b/>
        </w:rPr>
        <w:t>GENERAL</w:t>
      </w:r>
      <w:r w:rsidRPr="00D13337">
        <w:rPr>
          <w:b/>
        </w:rPr>
        <w:br/>
      </w:r>
    </w:p>
    <w:p w:rsidR="00D2591C" w:rsidRPr="00D13337" w:rsidRDefault="00D2591C" w:rsidP="00D2591C">
      <w:pPr>
        <w:pStyle w:val="OUPLegalParagraph11"/>
      </w:pPr>
      <w:r w:rsidRPr="00D13337">
        <w:t xml:space="preserve">This Agreement is personal to and binding on the parties and neither this Agreement nor any of the rights or obligations under it may be assigned or sublicensed without written consent of the </w:t>
      </w:r>
      <w:r>
        <w:t>Publisher</w:t>
      </w:r>
      <w:r w:rsidRPr="00D13337">
        <w:t>.</w:t>
      </w:r>
      <w:r w:rsidRPr="00D13337">
        <w:br/>
      </w:r>
    </w:p>
    <w:p w:rsidR="00D2591C" w:rsidRPr="00D13337" w:rsidRDefault="00D2591C" w:rsidP="00D2591C">
      <w:pPr>
        <w:pStyle w:val="OUPLegalParagraph11"/>
      </w:pPr>
      <w:r w:rsidRPr="00D13337">
        <w:t xml:space="preserve">The </w:t>
      </w:r>
      <w:r>
        <w:t>Publisher</w:t>
      </w:r>
      <w:r w:rsidRPr="00D13337">
        <w:t xml:space="preserve"> shall not be liable to the Consortium Agent or any </w:t>
      </w:r>
      <w:r>
        <w:t>Customer</w:t>
      </w:r>
      <w:r w:rsidRPr="00D13337">
        <w:t xml:space="preserve"> for any failure to perform any obligation under this Agreement due to Acts of God, war, riot, embargoes, acts of civil or military authorities, fire, flood, typhoon, wind storm, snow storm, blizzard, hurricane, or other cause that is outside the control of the party and could not be avoided by the exercise of due care. Notwithstanding the occurrence of any of the events set forth in this clause, the parties shall at all times use reasonable efforts to perform all obligations under this Agreement in a timely manner, taking account of the existing circumstances.  </w:t>
      </w:r>
      <w:r w:rsidRPr="00D13337">
        <w:br/>
      </w:r>
    </w:p>
    <w:p w:rsidR="00D2591C" w:rsidRPr="00D13337" w:rsidRDefault="00D2591C" w:rsidP="00D2591C">
      <w:pPr>
        <w:pStyle w:val="OUPLegalParagraph11"/>
      </w:pPr>
      <w:r w:rsidRPr="00D13337">
        <w:t xml:space="preserve">All notices required to be given under this Agreement shall be given in writing in English and left at or sent by first class registered or recorded delivery to the appropriate address shown at the head of this Agreement, or such other address as the party concerned shall from time to time designate by notice pursuant to this Clause. Such notices shall be deemed to be delivered (i) when left at the addressee's address; or (ii) if posted 10 (ten) days after posting. All notices to the </w:t>
      </w:r>
      <w:r>
        <w:t>Publisher</w:t>
      </w:r>
      <w:r w:rsidRPr="00D13337">
        <w:t xml:space="preserve"> shall be marked for the attention of the Sales Director, Oxford Journals, with a copy to the Group Legal Director. All notices to the Consortium Agent shall be marked for the attention of the contact named in the cover page of this Agreement. </w:t>
      </w:r>
    </w:p>
    <w:p w:rsidR="00D2591C" w:rsidRPr="00D13337" w:rsidRDefault="00D2591C" w:rsidP="00D2591C">
      <w:pPr>
        <w:pStyle w:val="OUPLegalParagraph11"/>
        <w:numPr>
          <w:ilvl w:val="0"/>
          <w:numId w:val="0"/>
        </w:numPr>
      </w:pPr>
    </w:p>
    <w:p w:rsidR="00D2591C" w:rsidRPr="00D13337" w:rsidRDefault="00D2591C" w:rsidP="00D2591C">
      <w:pPr>
        <w:pStyle w:val="OUPLegalParagraph11"/>
      </w:pPr>
      <w:r w:rsidRPr="00D13337">
        <w:t>This Agreement constitutes the entire agreement of the parties about its subject matter supersedes any previous agreement or arrangement between the parties and may not be amended or modified except by agreement in writing signed by both parties.</w:t>
      </w:r>
      <w:r w:rsidRPr="00D13337">
        <w:br/>
        <w:t xml:space="preserve"> </w:t>
      </w:r>
    </w:p>
    <w:p w:rsidR="00D2591C" w:rsidRPr="00D13337" w:rsidRDefault="00D2591C" w:rsidP="00D2591C">
      <w:pPr>
        <w:pStyle w:val="OUPLegalParagraph11"/>
      </w:pPr>
      <w:r w:rsidRPr="00D13337">
        <w:t>No provision in this Agreement is intended to be enforceable by a person who is not a party to this Agreement.</w:t>
      </w:r>
      <w:r w:rsidRPr="00D13337">
        <w:br/>
      </w:r>
    </w:p>
    <w:p w:rsidR="00D2591C" w:rsidRPr="00D13337" w:rsidRDefault="00D2591C" w:rsidP="00D2591C">
      <w:pPr>
        <w:pStyle w:val="OUPLegalParagraph11"/>
      </w:pPr>
      <w:r w:rsidRPr="00D13337">
        <w:t>The rights of the parties arising under this Agreement shall not be waived except in writing. Any waiver of any of a party's rights under this Agreement or of any breach of this Agreement by the other party shall not be construed as a waiver of any other rights or of any other further breach.</w:t>
      </w:r>
      <w:r w:rsidRPr="00D13337">
        <w:br/>
      </w:r>
    </w:p>
    <w:p w:rsidR="00D2591C" w:rsidRPr="00D13337" w:rsidRDefault="00D2591C" w:rsidP="00D2591C">
      <w:pPr>
        <w:pStyle w:val="OUPLegalParagraph11"/>
      </w:pPr>
      <w:r w:rsidRPr="00D13337">
        <w:t>Headings used in this Agreement are for convenience only and are deemed not to be part of the Agreement.</w:t>
      </w: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Default="00D2591C" w:rsidP="00D2591C">
      <w:pPr>
        <w:pStyle w:val="Zkladntext"/>
        <w:jc w:val="left"/>
        <w:rPr>
          <w:b w:val="0"/>
          <w:bCs w:val="0"/>
        </w:rPr>
      </w:pPr>
    </w:p>
    <w:p w:rsidR="00D2591C" w:rsidRPr="00D13337" w:rsidRDefault="00D2591C" w:rsidP="00D2591C">
      <w:pPr>
        <w:pStyle w:val="Zkladntext"/>
      </w:pPr>
      <w:r w:rsidRPr="00D13337">
        <w:t>SCHEDULE A</w:t>
      </w:r>
    </w:p>
    <w:p w:rsidR="00D2591C" w:rsidRDefault="00D2591C" w:rsidP="00D2591C">
      <w:pPr>
        <w:pStyle w:val="Nadpis4"/>
        <w:jc w:val="center"/>
        <w:rPr>
          <w:rFonts w:ascii="Times New Roman" w:hAnsi="Times New Roman"/>
          <w:sz w:val="20"/>
        </w:rPr>
      </w:pPr>
      <w:r w:rsidRPr="00D13337">
        <w:rPr>
          <w:rFonts w:ascii="Times New Roman" w:hAnsi="Times New Roman"/>
          <w:sz w:val="20"/>
        </w:rPr>
        <w:t>CONSORTIUM MEMBERS</w:t>
      </w:r>
    </w:p>
    <w:p w:rsidR="00D2591C" w:rsidRPr="00392385" w:rsidRDefault="00D2591C" w:rsidP="00D2591C"/>
    <w:p w:rsidR="00D2591C" w:rsidRPr="00D13337" w:rsidRDefault="00D2591C" w:rsidP="00D2591C"/>
    <w:p w:rsidR="00D2591C" w:rsidRDefault="00D2591C" w:rsidP="00D2591C">
      <w:pPr>
        <w:pStyle w:val="Default"/>
        <w:rPr>
          <w:rFonts w:ascii="Times New Roman" w:eastAsia="Calibri" w:hAnsi="Times New Roman" w:cs="Times New Roman"/>
          <w:color w:val="auto"/>
          <w:sz w:val="20"/>
          <w:szCs w:val="20"/>
          <w:lang w:val="en-US" w:eastAsia="en-US"/>
        </w:rPr>
      </w:pPr>
    </w:p>
    <w:p w:rsidR="00D2591C" w:rsidRDefault="00D2591C" w:rsidP="00D2591C">
      <w:pPr>
        <w:pStyle w:val="Default"/>
        <w:rPr>
          <w:rFonts w:ascii="Times New Roman" w:eastAsia="Calibri" w:hAnsi="Times New Roman" w:cs="Times New Roman"/>
          <w:color w:val="auto"/>
          <w:sz w:val="20"/>
          <w:szCs w:val="20"/>
          <w:lang w:val="en-US" w:eastAsia="en-US"/>
        </w:rPr>
      </w:pPr>
    </w:p>
    <w:p w:rsidR="00D2591C" w:rsidRDefault="00D2591C" w:rsidP="00D2591C">
      <w:pPr>
        <w:pStyle w:val="Zkladntext"/>
        <w:rPr>
          <w:b w:val="0"/>
        </w:rPr>
      </w:pPr>
    </w:p>
    <w:p w:rsidR="00D2591C" w:rsidRPr="00453B24" w:rsidRDefault="00D2591C" w:rsidP="00D2591C">
      <w:pPr>
        <w:pStyle w:val="Prosttext"/>
        <w:rPr>
          <w:rFonts w:ascii="Times New Roman" w:hAnsi="Times New Roman"/>
          <w:sz w:val="20"/>
          <w:szCs w:val="20"/>
          <w:lang w:val="en-US"/>
        </w:rPr>
      </w:pPr>
      <w:r w:rsidRPr="00453B24">
        <w:rPr>
          <w:rFonts w:ascii="Times New Roman" w:hAnsi="Times New Roman"/>
          <w:sz w:val="20"/>
          <w:szCs w:val="20"/>
          <w:lang w:val="en-US"/>
        </w:rPr>
        <w:t>Masaryk university in Brno - School of Social Studies</w:t>
      </w:r>
    </w:p>
    <w:p w:rsidR="00D2591C" w:rsidRPr="00453B24" w:rsidRDefault="00D2591C" w:rsidP="00D2591C">
      <w:pPr>
        <w:rPr>
          <w:rFonts w:ascii="Times New Roman" w:hAnsi="Times New Roman" w:cs="Times New Roman"/>
          <w:color w:val="000000"/>
          <w:sz w:val="20"/>
          <w:szCs w:val="20"/>
          <w:lang w:eastAsia="en-GB"/>
        </w:rPr>
      </w:pPr>
      <w:r w:rsidRPr="00453B24">
        <w:rPr>
          <w:rFonts w:ascii="Times New Roman" w:hAnsi="Times New Roman" w:cs="Times New Roman"/>
          <w:color w:val="000000"/>
          <w:sz w:val="20"/>
          <w:szCs w:val="20"/>
          <w:lang w:eastAsia="en-GB"/>
        </w:rPr>
        <w:t>Veveri 70</w:t>
      </w:r>
      <w:r w:rsidRPr="00453B24">
        <w:rPr>
          <w:rFonts w:ascii="Times New Roman" w:hAnsi="Times New Roman" w:cs="Times New Roman"/>
          <w:color w:val="000000"/>
          <w:sz w:val="20"/>
          <w:szCs w:val="20"/>
          <w:lang w:eastAsia="en-GB"/>
        </w:rPr>
        <w:br/>
        <w:t>Prague</w:t>
      </w:r>
      <w:r w:rsidRPr="00453B24">
        <w:rPr>
          <w:rFonts w:ascii="Times New Roman" w:hAnsi="Times New Roman" w:cs="Times New Roman"/>
          <w:color w:val="000000"/>
          <w:sz w:val="20"/>
          <w:szCs w:val="20"/>
          <w:lang w:eastAsia="en-GB"/>
        </w:rPr>
        <w:br/>
        <w:t>611 80</w:t>
      </w:r>
      <w:r w:rsidRPr="00453B24">
        <w:rPr>
          <w:rFonts w:ascii="Times New Roman" w:hAnsi="Times New Roman" w:cs="Times New Roman"/>
          <w:color w:val="000000"/>
          <w:sz w:val="20"/>
          <w:szCs w:val="20"/>
          <w:lang w:eastAsia="en-GB"/>
        </w:rPr>
        <w:br/>
        <w:t>Czech Republic</w:t>
      </w:r>
    </w:p>
    <w:p w:rsidR="00D2591C" w:rsidRPr="00453B24" w:rsidRDefault="00D2591C" w:rsidP="00D2591C">
      <w:pPr>
        <w:pStyle w:val="Prosttext"/>
        <w:rPr>
          <w:rFonts w:ascii="Times New Roman" w:hAnsi="Times New Roman"/>
          <w:sz w:val="20"/>
          <w:szCs w:val="20"/>
          <w:lang w:val="en-US"/>
        </w:rPr>
      </w:pPr>
    </w:p>
    <w:p w:rsidR="00D2591C" w:rsidRDefault="00D2591C" w:rsidP="00D2591C">
      <w:pPr>
        <w:pStyle w:val="Prosttext"/>
        <w:rPr>
          <w:rFonts w:ascii="Times New Roman" w:hAnsi="Times New Roman"/>
          <w:sz w:val="20"/>
          <w:szCs w:val="20"/>
          <w:lang w:val="en-US"/>
        </w:rPr>
      </w:pPr>
    </w:p>
    <w:p w:rsidR="00D2591C" w:rsidRPr="00453B24" w:rsidRDefault="00D2591C" w:rsidP="00D2591C">
      <w:pPr>
        <w:pStyle w:val="Prosttext"/>
        <w:rPr>
          <w:rFonts w:ascii="Times New Roman" w:hAnsi="Times New Roman"/>
          <w:sz w:val="20"/>
          <w:szCs w:val="20"/>
          <w:lang w:val="en-US"/>
        </w:rPr>
      </w:pPr>
    </w:p>
    <w:p w:rsidR="00D2591C" w:rsidRPr="00453B24" w:rsidRDefault="00D2591C" w:rsidP="00D2591C">
      <w:pPr>
        <w:pStyle w:val="Prosttext"/>
        <w:rPr>
          <w:rFonts w:ascii="Times New Roman" w:hAnsi="Times New Roman"/>
          <w:sz w:val="20"/>
          <w:szCs w:val="20"/>
          <w:lang w:val="en-US"/>
        </w:rPr>
      </w:pPr>
      <w:r w:rsidRPr="00453B24">
        <w:rPr>
          <w:rFonts w:ascii="Times New Roman" w:hAnsi="Times New Roman"/>
          <w:sz w:val="20"/>
          <w:szCs w:val="20"/>
          <w:lang w:val="en-US"/>
        </w:rPr>
        <w:t>Masaryk university in Brno - Faculty of Arts</w:t>
      </w:r>
    </w:p>
    <w:p w:rsidR="00D2591C" w:rsidRPr="00453B24" w:rsidRDefault="00D2591C" w:rsidP="00D2591C">
      <w:pPr>
        <w:rPr>
          <w:rFonts w:ascii="Times New Roman" w:hAnsi="Times New Roman" w:cs="Times New Roman"/>
          <w:color w:val="000000"/>
          <w:sz w:val="20"/>
          <w:szCs w:val="20"/>
          <w:lang w:eastAsia="en-GB"/>
        </w:rPr>
      </w:pPr>
      <w:r w:rsidRPr="00453B24">
        <w:rPr>
          <w:rFonts w:ascii="Times New Roman" w:hAnsi="Times New Roman" w:cs="Times New Roman"/>
          <w:color w:val="000000"/>
          <w:sz w:val="20"/>
          <w:szCs w:val="20"/>
          <w:lang w:eastAsia="en-GB"/>
        </w:rPr>
        <w:t>Veveri 70</w:t>
      </w:r>
      <w:r w:rsidRPr="00453B24">
        <w:rPr>
          <w:rFonts w:ascii="Times New Roman" w:hAnsi="Times New Roman" w:cs="Times New Roman"/>
          <w:color w:val="000000"/>
          <w:sz w:val="20"/>
          <w:szCs w:val="20"/>
          <w:lang w:eastAsia="en-GB"/>
        </w:rPr>
        <w:br/>
        <w:t>Prague</w:t>
      </w:r>
      <w:r w:rsidRPr="00453B24">
        <w:rPr>
          <w:rFonts w:ascii="Times New Roman" w:hAnsi="Times New Roman" w:cs="Times New Roman"/>
          <w:color w:val="000000"/>
          <w:sz w:val="20"/>
          <w:szCs w:val="20"/>
          <w:lang w:eastAsia="en-GB"/>
        </w:rPr>
        <w:br/>
        <w:t>611 80</w:t>
      </w:r>
      <w:r w:rsidRPr="00453B24">
        <w:rPr>
          <w:rFonts w:ascii="Times New Roman" w:hAnsi="Times New Roman" w:cs="Times New Roman"/>
          <w:color w:val="000000"/>
          <w:sz w:val="20"/>
          <w:szCs w:val="20"/>
          <w:lang w:eastAsia="en-GB"/>
        </w:rPr>
        <w:br/>
        <w:t>Czech Republic</w:t>
      </w:r>
    </w:p>
    <w:p w:rsidR="00D2591C" w:rsidRPr="00453B24" w:rsidRDefault="00D2591C" w:rsidP="00D2591C">
      <w:pPr>
        <w:pStyle w:val="Prosttext"/>
        <w:rPr>
          <w:rFonts w:ascii="Times New Roman" w:hAnsi="Times New Roman"/>
          <w:sz w:val="20"/>
          <w:szCs w:val="20"/>
          <w:lang w:val="en-US"/>
        </w:rPr>
      </w:pPr>
    </w:p>
    <w:p w:rsidR="00D2591C" w:rsidRDefault="00D2591C" w:rsidP="00D2591C">
      <w:pPr>
        <w:pStyle w:val="Prosttext"/>
        <w:rPr>
          <w:rFonts w:ascii="Times New Roman" w:hAnsi="Times New Roman"/>
          <w:sz w:val="20"/>
          <w:szCs w:val="20"/>
          <w:lang w:val="en-US"/>
        </w:rPr>
      </w:pPr>
    </w:p>
    <w:p w:rsidR="00D2591C" w:rsidRPr="00453B24" w:rsidRDefault="00D2591C" w:rsidP="00D2591C">
      <w:pPr>
        <w:pStyle w:val="Prosttext"/>
        <w:rPr>
          <w:rFonts w:ascii="Times New Roman" w:hAnsi="Times New Roman"/>
          <w:sz w:val="20"/>
          <w:szCs w:val="20"/>
          <w:lang w:val="en-US"/>
        </w:rPr>
      </w:pPr>
    </w:p>
    <w:p w:rsidR="00D2591C" w:rsidRPr="00453B24" w:rsidRDefault="00D2591C" w:rsidP="00D2591C">
      <w:pPr>
        <w:pStyle w:val="Prosttext"/>
        <w:rPr>
          <w:rFonts w:ascii="Times New Roman" w:hAnsi="Times New Roman"/>
          <w:sz w:val="20"/>
          <w:szCs w:val="20"/>
          <w:lang w:val="en-US"/>
        </w:rPr>
      </w:pPr>
      <w:r w:rsidRPr="00453B24">
        <w:rPr>
          <w:rFonts w:ascii="Times New Roman" w:hAnsi="Times New Roman"/>
          <w:sz w:val="20"/>
          <w:szCs w:val="20"/>
          <w:lang w:val="en-US"/>
        </w:rPr>
        <w:t>J. E. Purkyne University</w:t>
      </w:r>
    </w:p>
    <w:p w:rsidR="00D2591C" w:rsidRPr="00453B24" w:rsidRDefault="00D2591C" w:rsidP="00D2591C">
      <w:pPr>
        <w:rPr>
          <w:rFonts w:ascii="Times New Roman" w:hAnsi="Times New Roman" w:cs="Times New Roman"/>
          <w:color w:val="000000"/>
          <w:sz w:val="20"/>
          <w:szCs w:val="20"/>
          <w:lang w:eastAsia="en-GB"/>
        </w:rPr>
      </w:pPr>
      <w:r w:rsidRPr="00453B24">
        <w:rPr>
          <w:rFonts w:ascii="Times New Roman" w:hAnsi="Times New Roman" w:cs="Times New Roman"/>
          <w:color w:val="000000"/>
          <w:sz w:val="20"/>
          <w:szCs w:val="20"/>
          <w:lang w:eastAsia="en-GB"/>
        </w:rPr>
        <w:t>Horeni 13,</w:t>
      </w:r>
      <w:r w:rsidRPr="00453B24">
        <w:rPr>
          <w:rFonts w:ascii="Times New Roman" w:hAnsi="Times New Roman" w:cs="Times New Roman"/>
          <w:color w:val="000000"/>
          <w:sz w:val="20"/>
          <w:szCs w:val="20"/>
          <w:lang w:eastAsia="en-GB"/>
        </w:rPr>
        <w:br/>
        <w:t>Usti nad Labem</w:t>
      </w:r>
      <w:r w:rsidRPr="00453B24">
        <w:rPr>
          <w:rFonts w:ascii="Times New Roman" w:hAnsi="Times New Roman" w:cs="Times New Roman"/>
          <w:color w:val="000000"/>
          <w:sz w:val="20"/>
          <w:szCs w:val="20"/>
          <w:lang w:eastAsia="en-GB"/>
        </w:rPr>
        <w:br/>
        <w:t>Czech Republic</w:t>
      </w:r>
    </w:p>
    <w:p w:rsidR="00D2591C" w:rsidRPr="00453B24" w:rsidRDefault="00D2591C" w:rsidP="00D2591C">
      <w:pPr>
        <w:pStyle w:val="Prosttext"/>
        <w:rPr>
          <w:rFonts w:ascii="Times New Roman" w:hAnsi="Times New Roman"/>
          <w:sz w:val="20"/>
          <w:szCs w:val="20"/>
          <w:lang w:val="en-US"/>
        </w:rPr>
      </w:pPr>
    </w:p>
    <w:p w:rsidR="00D2591C" w:rsidRPr="00453B24" w:rsidRDefault="00D2591C" w:rsidP="00D2591C">
      <w:pPr>
        <w:pStyle w:val="Prosttext"/>
        <w:rPr>
          <w:rFonts w:ascii="Times New Roman" w:hAnsi="Times New Roman"/>
          <w:sz w:val="20"/>
          <w:szCs w:val="20"/>
          <w:lang w:val="en-US"/>
        </w:rPr>
      </w:pPr>
    </w:p>
    <w:p w:rsidR="00D2591C" w:rsidRPr="00E52548" w:rsidRDefault="00D2591C" w:rsidP="00D2591C">
      <w:pPr>
        <w:pStyle w:val="Prosttext"/>
        <w:rPr>
          <w:rFonts w:ascii="Times New Roman" w:hAnsi="Times New Roman"/>
          <w:sz w:val="20"/>
          <w:szCs w:val="20"/>
          <w:lang w:val="en-US"/>
        </w:rPr>
      </w:pPr>
      <w:r w:rsidRPr="00453B24">
        <w:rPr>
          <w:rFonts w:ascii="Times New Roman" w:hAnsi="Times New Roman"/>
          <w:sz w:val="20"/>
          <w:szCs w:val="20"/>
          <w:lang w:val="en-US"/>
        </w:rPr>
        <w:t>Palacky University Olomouc</w:t>
      </w:r>
    </w:p>
    <w:p w:rsidR="00D2591C" w:rsidRPr="00453B24" w:rsidRDefault="00D2591C" w:rsidP="00D2591C">
      <w:pPr>
        <w:rPr>
          <w:rFonts w:ascii="Times New Roman" w:hAnsi="Times New Roman" w:cs="Times New Roman"/>
          <w:color w:val="000000"/>
          <w:sz w:val="20"/>
          <w:szCs w:val="20"/>
          <w:lang w:eastAsia="en-GB"/>
        </w:rPr>
      </w:pPr>
      <w:r w:rsidRPr="00453B24">
        <w:rPr>
          <w:rFonts w:ascii="Times New Roman" w:hAnsi="Times New Roman" w:cs="Times New Roman"/>
          <w:color w:val="000000"/>
          <w:sz w:val="20"/>
          <w:szCs w:val="20"/>
          <w:lang w:eastAsia="en-GB"/>
        </w:rPr>
        <w:t>Univerzitni 22</w:t>
      </w:r>
      <w:r w:rsidRPr="00453B24">
        <w:rPr>
          <w:rFonts w:ascii="Times New Roman" w:hAnsi="Times New Roman" w:cs="Times New Roman"/>
          <w:color w:val="000000"/>
          <w:sz w:val="20"/>
          <w:szCs w:val="20"/>
          <w:lang w:eastAsia="en-GB"/>
        </w:rPr>
        <w:br/>
        <w:t>Olomouc</w:t>
      </w:r>
      <w:r w:rsidRPr="00453B24">
        <w:rPr>
          <w:rFonts w:ascii="Times New Roman" w:hAnsi="Times New Roman" w:cs="Times New Roman"/>
          <w:color w:val="000000"/>
          <w:sz w:val="20"/>
          <w:szCs w:val="20"/>
          <w:lang w:eastAsia="en-GB"/>
        </w:rPr>
        <w:br/>
        <w:t>771 11</w:t>
      </w:r>
      <w:r w:rsidRPr="00453B24">
        <w:rPr>
          <w:rFonts w:ascii="Times New Roman" w:hAnsi="Times New Roman" w:cs="Times New Roman"/>
          <w:color w:val="000000"/>
          <w:sz w:val="20"/>
          <w:szCs w:val="20"/>
          <w:lang w:eastAsia="en-GB"/>
        </w:rPr>
        <w:br/>
        <w:t>Czech Republic</w:t>
      </w:r>
    </w:p>
    <w:p w:rsidR="00D2591C" w:rsidRPr="00453B24" w:rsidRDefault="00D2591C" w:rsidP="00D2591C">
      <w:pPr>
        <w:pStyle w:val="Prosttext"/>
        <w:rPr>
          <w:rFonts w:ascii="Times New Roman" w:hAnsi="Times New Roman"/>
          <w:sz w:val="20"/>
          <w:szCs w:val="20"/>
          <w:lang w:val="en-US"/>
        </w:rPr>
      </w:pPr>
    </w:p>
    <w:p w:rsidR="00D2591C" w:rsidRPr="00453B24" w:rsidRDefault="00D2591C" w:rsidP="00D2591C">
      <w:pPr>
        <w:pStyle w:val="Prosttext"/>
        <w:rPr>
          <w:rFonts w:ascii="Times New Roman" w:hAnsi="Times New Roman"/>
          <w:sz w:val="20"/>
          <w:szCs w:val="20"/>
          <w:lang w:val="en-US"/>
        </w:rPr>
      </w:pPr>
    </w:p>
    <w:p w:rsidR="00D2591C" w:rsidRPr="00453B24" w:rsidRDefault="00D2591C" w:rsidP="00D2591C">
      <w:pPr>
        <w:pStyle w:val="Prosttext"/>
        <w:rPr>
          <w:rFonts w:ascii="Times New Roman" w:hAnsi="Times New Roman"/>
          <w:sz w:val="20"/>
          <w:szCs w:val="20"/>
          <w:lang w:val="en-US"/>
        </w:rPr>
      </w:pPr>
    </w:p>
    <w:p w:rsidR="00D2591C" w:rsidRPr="00453B24" w:rsidRDefault="00D2591C" w:rsidP="00D2591C">
      <w:pPr>
        <w:pStyle w:val="Prosttext"/>
        <w:rPr>
          <w:rFonts w:ascii="Times New Roman" w:hAnsi="Times New Roman"/>
          <w:sz w:val="20"/>
          <w:szCs w:val="20"/>
          <w:lang w:val="en-US"/>
        </w:rPr>
      </w:pPr>
      <w:r w:rsidRPr="00453B24">
        <w:rPr>
          <w:rFonts w:ascii="Times New Roman" w:hAnsi="Times New Roman"/>
          <w:sz w:val="20"/>
          <w:szCs w:val="20"/>
          <w:lang w:val="en-US"/>
        </w:rPr>
        <w:t>Tomas Bata University in Zlin</w:t>
      </w:r>
    </w:p>
    <w:p w:rsidR="00D2591C" w:rsidRPr="00453B24" w:rsidRDefault="00D2591C" w:rsidP="00D2591C">
      <w:pPr>
        <w:rPr>
          <w:rFonts w:ascii="Times New Roman" w:hAnsi="Times New Roman" w:cs="Times New Roman"/>
          <w:color w:val="000000"/>
          <w:sz w:val="20"/>
          <w:szCs w:val="20"/>
          <w:lang w:eastAsia="en-GB"/>
        </w:rPr>
      </w:pPr>
      <w:r w:rsidRPr="00453B24">
        <w:rPr>
          <w:rFonts w:ascii="Times New Roman" w:hAnsi="Times New Roman" w:cs="Times New Roman"/>
          <w:color w:val="000000"/>
          <w:sz w:val="20"/>
          <w:szCs w:val="20"/>
          <w:lang w:eastAsia="en-GB"/>
        </w:rPr>
        <w:t>5139 Mostni</w:t>
      </w:r>
      <w:r w:rsidRPr="00453B24">
        <w:rPr>
          <w:rFonts w:ascii="Times New Roman" w:hAnsi="Times New Roman" w:cs="Times New Roman"/>
          <w:color w:val="000000"/>
          <w:sz w:val="20"/>
          <w:szCs w:val="20"/>
          <w:lang w:eastAsia="en-GB"/>
        </w:rPr>
        <w:br/>
        <w:t>Zlin</w:t>
      </w:r>
      <w:r w:rsidRPr="00453B24">
        <w:rPr>
          <w:rFonts w:ascii="Times New Roman" w:hAnsi="Times New Roman" w:cs="Times New Roman"/>
          <w:color w:val="000000"/>
          <w:sz w:val="20"/>
          <w:szCs w:val="20"/>
          <w:lang w:eastAsia="en-GB"/>
        </w:rPr>
        <w:br/>
        <w:t>Czech Republic</w:t>
      </w:r>
    </w:p>
    <w:p w:rsidR="00D2591C" w:rsidRPr="00FE0AFD" w:rsidRDefault="00D2591C" w:rsidP="00D2591C">
      <w:pPr>
        <w:pStyle w:val="Zkladntext"/>
        <w:rPr>
          <w:lang w:val="en-US"/>
        </w:rPr>
      </w:pPr>
    </w:p>
    <w:p w:rsidR="00D2591C" w:rsidRDefault="00D2591C" w:rsidP="00D2591C">
      <w:pPr>
        <w:pStyle w:val="Zkladntext"/>
        <w:rPr>
          <w:lang w:val="en-US"/>
        </w:rPr>
      </w:pPr>
    </w:p>
    <w:p w:rsidR="00D2591C" w:rsidRPr="00453B24" w:rsidRDefault="00D2591C" w:rsidP="00D2591C">
      <w:pPr>
        <w:pStyle w:val="Zkladntext"/>
        <w:rPr>
          <w:b w:val="0"/>
          <w:lang w:val="en-US"/>
        </w:rPr>
      </w:pPr>
    </w:p>
    <w:p w:rsidR="00D2591C" w:rsidRPr="00453B24" w:rsidRDefault="00D2591C" w:rsidP="00D2591C">
      <w:pPr>
        <w:pStyle w:val="Zkladntext"/>
        <w:rPr>
          <w:b w:val="0"/>
          <w:lang w:val="en-US"/>
        </w:rPr>
      </w:pPr>
      <w:r w:rsidRPr="00453B24">
        <w:rPr>
          <w:b w:val="0"/>
          <w:lang w:val="en-US"/>
        </w:rPr>
        <w:t xml:space="preserve">University of West Bohemia </w:t>
      </w:r>
    </w:p>
    <w:p w:rsidR="00D2591C" w:rsidRPr="00453B24" w:rsidRDefault="00D2591C" w:rsidP="00D2591C">
      <w:pPr>
        <w:rPr>
          <w:rFonts w:ascii="Times New Roman" w:hAnsi="Times New Roman" w:cs="Times New Roman"/>
          <w:color w:val="000000"/>
          <w:sz w:val="20"/>
          <w:szCs w:val="20"/>
          <w:lang w:eastAsia="en-GB"/>
        </w:rPr>
      </w:pPr>
      <w:r w:rsidRPr="00453B24">
        <w:rPr>
          <w:rFonts w:ascii="Times New Roman" w:hAnsi="Times New Roman" w:cs="Times New Roman"/>
          <w:color w:val="000000"/>
          <w:sz w:val="20"/>
          <w:szCs w:val="20"/>
          <w:lang w:eastAsia="en-GB"/>
        </w:rPr>
        <w:t>Univerzitni 8</w:t>
      </w:r>
      <w:r w:rsidRPr="00453B24">
        <w:rPr>
          <w:rFonts w:ascii="Times New Roman" w:hAnsi="Times New Roman" w:cs="Times New Roman"/>
          <w:color w:val="000000"/>
          <w:sz w:val="20"/>
          <w:szCs w:val="20"/>
          <w:lang w:eastAsia="en-GB"/>
        </w:rPr>
        <w:br/>
        <w:t>Plzen</w:t>
      </w:r>
      <w:r w:rsidRPr="00453B24">
        <w:rPr>
          <w:rFonts w:ascii="Times New Roman" w:hAnsi="Times New Roman" w:cs="Times New Roman"/>
          <w:color w:val="000000"/>
          <w:sz w:val="20"/>
          <w:szCs w:val="20"/>
          <w:lang w:eastAsia="en-GB"/>
        </w:rPr>
        <w:br/>
        <w:t>306 14</w:t>
      </w:r>
      <w:r w:rsidRPr="00453B24">
        <w:rPr>
          <w:rFonts w:ascii="Times New Roman" w:hAnsi="Times New Roman" w:cs="Times New Roman"/>
          <w:color w:val="000000"/>
          <w:sz w:val="20"/>
          <w:szCs w:val="20"/>
          <w:lang w:eastAsia="en-GB"/>
        </w:rPr>
        <w:br/>
        <w:t>Czech Republic</w:t>
      </w:r>
    </w:p>
    <w:p w:rsidR="00D2591C" w:rsidRPr="00D13337" w:rsidRDefault="00D2591C" w:rsidP="00D2591C">
      <w:pPr>
        <w:pStyle w:val="Zkladntext"/>
      </w:pPr>
      <w:r w:rsidRPr="00D13337">
        <w:rPr>
          <w:b w:val="0"/>
        </w:rPr>
        <w:br w:type="page"/>
      </w:r>
      <w:r w:rsidRPr="00D13337">
        <w:t>SCHEDULE B</w:t>
      </w:r>
      <w:r w:rsidRPr="00D13337">
        <w:br/>
      </w:r>
    </w:p>
    <w:p w:rsidR="00D2591C" w:rsidRPr="00D13337" w:rsidRDefault="00D2591C" w:rsidP="00D2591C">
      <w:pPr>
        <w:pStyle w:val="Zkladntext"/>
      </w:pPr>
      <w:r>
        <w:t>PUBLICATIONS</w:t>
      </w:r>
    </w:p>
    <w:p w:rsidR="00D2591C" w:rsidRPr="00D13337" w:rsidRDefault="00D2591C" w:rsidP="00D2591C">
      <w:pPr>
        <w:pStyle w:val="Zkladntext"/>
      </w:pPr>
    </w:p>
    <w:p w:rsidR="00D2591C" w:rsidRPr="00D13337" w:rsidRDefault="00D2591C" w:rsidP="00D2591C"/>
    <w:p w:rsidR="00D2591C" w:rsidRDefault="00D2591C" w:rsidP="00D2591C">
      <w:pPr>
        <w:pStyle w:val="Nadpis3"/>
        <w:jc w:val="left"/>
      </w:pPr>
    </w:p>
    <w:p w:rsidR="00D2591C" w:rsidRDefault="00D2591C" w:rsidP="00D2591C">
      <w:pPr>
        <w:pStyle w:val="Nadpis3"/>
        <w:rPr>
          <w:rFonts w:eastAsia="Calibri"/>
          <w:b w:val="0"/>
        </w:rPr>
      </w:pPr>
    </w:p>
    <w:p w:rsidR="00D2591C" w:rsidRDefault="00D2591C" w:rsidP="00D2591C">
      <w:pPr>
        <w:pStyle w:val="Nadpis3"/>
        <w:jc w:val="left"/>
        <w:rPr>
          <w:rFonts w:eastAsia="Calibri"/>
          <w:b w:val="0"/>
        </w:rPr>
      </w:pPr>
    </w:p>
    <w:p w:rsidR="00D2591C" w:rsidRPr="00453B24" w:rsidRDefault="00D2591C" w:rsidP="00D2591C">
      <w:pPr>
        <w:rPr>
          <w:rFonts w:eastAsia="Calibri"/>
          <w:b/>
          <w:u w:val="single"/>
        </w:rPr>
      </w:pPr>
      <w:r w:rsidRPr="00453B24">
        <w:rPr>
          <w:rFonts w:eastAsia="Calibri"/>
          <w:b/>
          <w:u w:val="single"/>
        </w:rPr>
        <w:t>The Oxford Journals Collection: Humanities and Social Sciences 2013</w:t>
      </w:r>
    </w:p>
    <w:p w:rsidR="00D2591C" w:rsidRPr="00941494" w:rsidRDefault="00D2591C" w:rsidP="00D2591C">
      <w:pPr>
        <w:rPr>
          <w:rFonts w:eastAsia="Calibri"/>
        </w:rPr>
      </w:pPr>
    </w:p>
    <w:tbl>
      <w:tblPr>
        <w:tblW w:w="5000" w:type="pct"/>
        <w:tblLayout w:type="fixed"/>
        <w:tblLook w:val="04A0" w:firstRow="1" w:lastRow="0" w:firstColumn="1" w:lastColumn="0" w:noHBand="0" w:noVBand="1"/>
      </w:tblPr>
      <w:tblGrid>
        <w:gridCol w:w="6345"/>
        <w:gridCol w:w="1135"/>
        <w:gridCol w:w="1376"/>
      </w:tblGrid>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Print ISSN</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Online ISSN</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African Affairs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0001-9909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1468-2621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American Law and Economics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1465-7252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1465-7260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American Literary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0896-7148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1468-4365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Applied Linguistics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0142-6001</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1477-450X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British Journal for the Philosophy of Science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0007-0882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1464-3537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British Journal of Aesthetics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0007-0904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1468-2842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British Journal of Criminology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0007-0955</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1464-3529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British Journal of Social Work</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0045-3102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1468-263X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Cambridge Journal of Economics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0309-166X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1464-3545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Cambridge Quarterly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0008-199X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1471-6836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Community Development 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0010-3802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1468-2656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Contributions to Political Economy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0277-5921</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1464-3588</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Early Music</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0306-1078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1741-7260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ELT 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0951-0893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1477-4526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English Historical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0013-8266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1477-4534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Essays in Criticism</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0014-0856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1471-6852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European Journal of International Law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0938-5428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1464-3596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European Review of Agricultural Economics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0165-1587</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1464-3618</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European Sociological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0266-7215</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1468-2672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Forum for Modern Language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0015-8518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1471-6860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French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0269-1191</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1477-4542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History Workshop 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1363-3554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1477-4569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Holocaust and Genocide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8756-6583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1476-7937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Industrial and Corporate Change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0960-6491</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1464-3650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Industrial Law 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0305-9332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1464-3669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International Journal of Law, Policy and the Family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1360-9939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1464-3707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International Journal of Law and Information Technology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0967-0769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1464-3693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International Journal of Lexicography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0950-3846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1477-4577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International Journal of Public Opinion Research</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0954-2892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1471-6909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International Journal of Refugee Law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0953-8186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1464-3715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African Economies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0963-8024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1464-3723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Journal of Deaf Studies and Deaf Education</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1081-4159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1465-7325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Design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0952-4649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1741-7279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Environmental Law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0952-8873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1464-374X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Economic Geography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1468-2702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1468-2710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the History of Collections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0954-6650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1477-8564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International Economic Law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1369-3034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1464-3758</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Islamic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0955-2340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1471-6917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Journal of Law, Economics, and Organization</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8756-6222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1465-7341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the History of Medicine and Allied Sciences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0022-5045</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1468-4373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Refugee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0951-6328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1471-6925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Semantics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0167-5133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1477-4593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Semitic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0022-4480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1477-8556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Journal of Theological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0022-5185</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1477-4607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Library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0024-2160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1744-8581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Digital Scholarship in the Humanities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0268-1145</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1477-4615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Literature and Theology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0269-1205</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1477-4623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Medical Law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0967-0742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1464-3790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Mind</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0026-4423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1460-2113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Music and Letters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0027-4224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1477-4631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Musical Quarterly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0027-4631</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1741-8399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Notes and Queries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0029-3970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1471-6941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Opera Quarterly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0736-0053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1476-2870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Oxford Art 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0142-6540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1741-7287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Oxford Economic Papers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0030-7653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1464-3812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Oxford Journal of Legal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0143-6503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1464-3820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Oxford Review of Economic Policy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0266-903X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1460-2121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Parliamentary Affairs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0031-2290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1460-2482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Past &amp; Present</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0031-2746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1477-464X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Refugee Survey Quarterly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1020-4067</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1471-695X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Review of English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0034-6551</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1471-6968</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Review of Financial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0893-9454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1465-7368</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Screen</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0036-9543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1460-2474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Social History of Medicine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0951-631X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1477-4666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Social Politics: International Studies in Gender, State &amp; Society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1072-4745</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1468-2893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Social Science Japan 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1369-1465</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1468-2680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Statute Law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0144-3593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1464-3863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Twentieth Century British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0955-2359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1477-4674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French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0016-1128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1468-2931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Modern Judaism - A Journal of Jewish Ideas and Experience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0276-1114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1086-3273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Conflict and Security Law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1467-7954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1467-7962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the American Academy of Religion</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0002-7189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1477-4585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International Relations of the Asia-Pacific</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1470-482X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1470-4838</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Law, Probability and Risk</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1470-8396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1470-840X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Year's Work in Critical and Cultural Theory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1077-4254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1471-681X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Year's Work in English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0084-4144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1471-6801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World Bank Economic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0258-6770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1564-698X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World Bank Research Observer</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0257-3032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1564-6971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International Journal of Constitutional Law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1474-2640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1474-2659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Socio-Economic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1475-1461</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1475-147X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Public Administration Research and Theory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1053-1858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1477-9803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International Criminal Justice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1478-1387</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1478-1395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Financial Econometrics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1479-8409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1479-8417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Public Opinion Quarterly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0033-362X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1537-5331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Philosophia Mathematica</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0031-8019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1744-6406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Human Rights Law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1461-7781</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1744-1021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Competition Law &amp; Economics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1744-6414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1744-6422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Chinese Journal of International Law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1540-1650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1746-9937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Publius: The Journal of Federalism</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0048-5950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1747-7107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Intellectual Property Law &amp; Practice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1747-1532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1747-1540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CESifo Economic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1610-241X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1612-7501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Capital Markets Law 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1750-7219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1750-7227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Chinese Journal of International Politics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1750-8916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1750-8924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Review of Environmental Economics and Policy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1750-6816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1750-6824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Literary Imagination</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1523-9012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1752-6566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Trusts &amp; Trustees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1363-1780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1752-2110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Policing: A Journal of Policy and Practice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1752-4512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1752-4520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Cambridge Journal of Regions, Economy and Society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1752-1378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1752-1386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International Journal of Transitional Justice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1752-7716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1752-7724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Review of Finance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1572-3097</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1573-692X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Contemporary Women's Writing</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1754-1476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1754-1484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Adaptation</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1755-0637</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1755-0645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German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0266-3554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1477-089X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Journal of World Energy Law &amp; Business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1754-9957</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1754-9965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Christian bioethics: Non-Ecumenical Studies in Medical Morality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1380-3603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1744-4195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Journal of Medicine and Philosophy: A Forum for Bioethics and Philosophy of Medicine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0360-5310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1744-5019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Oral History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0094-0798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1533-8592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Public Health Ethics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1754-9973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1754-9981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Reports of Patent, Design and Trade Mark Cases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0080-1364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1756-1000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English: Journal of the English Association</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0013-8215</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1756-1124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Journal of Hindu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0000-0000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1756-4263</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Analysis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0003-2638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1467-8284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Leo Baeck Institute Year Book</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0075-8744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1758-437X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Human Rights Practice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1757-9619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1757-9627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ISLE: Interdisciplinary Studies in Literature and Environment</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1076-0962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1759-1090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Classical Receptions 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1759-5134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1759-5142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Sociology of Religion</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1069-4404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1759-8818</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Applied Economic Perspectives and Policy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2040-5790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2040-5804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American Journal of Agricultural Economics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0002-9092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1467-8276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Church and State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0021-969X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2040-4867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European Competition Law &amp; Practice</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2041-7764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2041-7772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Environmental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1084-5453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1930-8892</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Quarterly Journal of Economics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0033-5533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1531-4650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Review of Asset Pricing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2045-9920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2045-9939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Review of Economic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0034-6527</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1467-937X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American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0021-8723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1945-2314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OAH Magazine of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0882-228X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1938-2340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International Data Privacy Law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2044-3994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2044-4001</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Review of Corporate Finance Studies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2046-9128</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2046-9136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Journal of Social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0022-4529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1527-1897</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European Review of Economic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1361-4916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1474-0044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Social Forces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0037-7732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1534-7605</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Social Work</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0037-8046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1545-6846</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Social Work Research</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1070-5309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1545-6838</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Children &amp; Schools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1532-8759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1545-682X</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Health &amp; Social Work</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0360-7283</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1545-6854</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Science and Public Policy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0302-3427</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1471-5430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Research Evaluation</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0958-2029</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1471-5449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ICSID Review - Foreign Investment Law Journal</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0258-3690</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2049-1999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American Historical Review</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0002-8762</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1937-5239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Diplomatic History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0145-2096</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1467-7709</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MELUS</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0163-755X</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1946-3170</w:t>
            </w:r>
          </w:p>
        </w:tc>
      </w:tr>
      <w:tr w:rsidR="00D2591C" w:rsidRPr="00453B24" w:rsidTr="00453B24">
        <w:trPr>
          <w:trHeight w:val="300"/>
        </w:trPr>
        <w:tc>
          <w:tcPr>
            <w:tcW w:w="3582"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The Philosophical Quarterly</w:t>
            </w:r>
          </w:p>
        </w:tc>
        <w:tc>
          <w:tcPr>
            <w:tcW w:w="641"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0031-8094</w:t>
            </w:r>
          </w:p>
        </w:tc>
        <w:tc>
          <w:tcPr>
            <w:tcW w:w="777" w:type="pct"/>
            <w:tcBorders>
              <w:top w:val="nil"/>
              <w:left w:val="nil"/>
              <w:bottom w:val="nil"/>
              <w:right w:val="nil"/>
            </w:tcBorders>
            <w:shd w:val="clear" w:color="auto" w:fill="auto"/>
            <w:noWrap/>
            <w:vAlign w:val="bottom"/>
            <w:hideMark/>
          </w:tcPr>
          <w:p w:rsidR="00D2591C" w:rsidRPr="00453B24" w:rsidRDefault="00D2591C" w:rsidP="00453B24">
            <w:pPr>
              <w:rPr>
                <w:rFonts w:ascii="Times New Roman" w:hAnsi="Times New Roman"/>
                <w:color w:val="000000"/>
                <w:sz w:val="20"/>
                <w:szCs w:val="20"/>
                <w:lang w:eastAsia="en-GB"/>
              </w:rPr>
            </w:pPr>
            <w:r w:rsidRPr="00453B24">
              <w:rPr>
                <w:rFonts w:ascii="Times New Roman" w:hAnsi="Times New Roman"/>
                <w:color w:val="000000"/>
                <w:sz w:val="20"/>
                <w:szCs w:val="20"/>
                <w:lang w:eastAsia="en-GB"/>
              </w:rPr>
              <w:t>1467-9213</w:t>
            </w:r>
          </w:p>
        </w:tc>
      </w:tr>
    </w:tbl>
    <w:p w:rsidR="00D2591C" w:rsidRPr="00D13337" w:rsidRDefault="00D2591C" w:rsidP="00D2591C">
      <w:pPr>
        <w:pStyle w:val="Nadpis3"/>
      </w:pPr>
      <w:r w:rsidRPr="00D13337">
        <w:br w:type="page"/>
        <w:t>SCHEDULE C</w:t>
      </w:r>
    </w:p>
    <w:p w:rsidR="00D2591C" w:rsidRPr="00D13337" w:rsidRDefault="00D2591C" w:rsidP="00D2591C"/>
    <w:p w:rsidR="00D2591C" w:rsidRPr="00D13337" w:rsidRDefault="00D2591C" w:rsidP="00D2591C">
      <w:pPr>
        <w:pStyle w:val="Zkladntext"/>
      </w:pPr>
      <w:r w:rsidRPr="00D13337">
        <w:t>CHARGES</w:t>
      </w:r>
    </w:p>
    <w:p w:rsidR="00D2591C" w:rsidRPr="00D13337" w:rsidRDefault="00D2591C" w:rsidP="00D2591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2591C" w:rsidRPr="00D13337" w:rsidTr="00453B24">
        <w:tc>
          <w:tcPr>
            <w:tcW w:w="4428" w:type="dxa"/>
            <w:shd w:val="clear" w:color="auto" w:fill="auto"/>
          </w:tcPr>
          <w:p w:rsidR="00D2591C" w:rsidRPr="00D13337" w:rsidRDefault="00D2591C" w:rsidP="00453B24">
            <w:pPr>
              <w:rPr>
                <w:b/>
                <w:caps/>
              </w:rPr>
            </w:pPr>
            <w:r w:rsidRPr="00D13337">
              <w:rPr>
                <w:b/>
                <w:caps/>
              </w:rPr>
              <w:t>Year</w:t>
            </w:r>
          </w:p>
          <w:p w:rsidR="00D2591C" w:rsidRPr="00D13337" w:rsidRDefault="00D2591C" w:rsidP="00453B24">
            <w:pPr>
              <w:rPr>
                <w:b/>
                <w:caps/>
              </w:rPr>
            </w:pPr>
          </w:p>
        </w:tc>
        <w:tc>
          <w:tcPr>
            <w:tcW w:w="4428" w:type="dxa"/>
            <w:shd w:val="clear" w:color="auto" w:fill="auto"/>
          </w:tcPr>
          <w:p w:rsidR="00D2591C" w:rsidRPr="00D13337" w:rsidRDefault="00D2591C" w:rsidP="00453B24">
            <w:pPr>
              <w:rPr>
                <w:b/>
                <w:caps/>
              </w:rPr>
            </w:pPr>
            <w:r w:rsidRPr="00D13337">
              <w:rPr>
                <w:b/>
                <w:caps/>
              </w:rPr>
              <w:t>Amount</w:t>
            </w:r>
          </w:p>
          <w:p w:rsidR="00D2591C" w:rsidRPr="00D13337" w:rsidRDefault="00D2591C" w:rsidP="00453B24">
            <w:pPr>
              <w:rPr>
                <w:b/>
                <w:caps/>
              </w:rPr>
            </w:pPr>
          </w:p>
        </w:tc>
      </w:tr>
      <w:tr w:rsidR="00D2591C" w:rsidRPr="00D13337" w:rsidTr="00453B24">
        <w:tc>
          <w:tcPr>
            <w:tcW w:w="4428" w:type="dxa"/>
            <w:shd w:val="clear" w:color="auto" w:fill="auto"/>
            <w:vAlign w:val="center"/>
          </w:tcPr>
          <w:p w:rsidR="00D2591C" w:rsidRPr="00573CCC" w:rsidRDefault="00D2591C" w:rsidP="00453B24">
            <w:pPr>
              <w:rPr>
                <w:rFonts w:eastAsia="Calibri"/>
              </w:rPr>
            </w:pPr>
            <w:r>
              <w:rPr>
                <w:rFonts w:eastAsia="Calibri"/>
              </w:rPr>
              <w:t>2014</w:t>
            </w:r>
          </w:p>
        </w:tc>
        <w:tc>
          <w:tcPr>
            <w:tcW w:w="4428" w:type="dxa"/>
            <w:shd w:val="clear" w:color="auto" w:fill="auto"/>
            <w:vAlign w:val="center"/>
          </w:tcPr>
          <w:p w:rsidR="00D2591C" w:rsidRPr="00D2591C" w:rsidRDefault="00D2591C" w:rsidP="00453B24">
            <w:pPr>
              <w:spacing w:before="120" w:after="120"/>
              <w:rPr>
                <w:rFonts w:eastAsia="Calibri"/>
              </w:rPr>
            </w:pPr>
            <w:r w:rsidRPr="00D2591C">
              <w:rPr>
                <w:rFonts w:eastAsia="Calibri"/>
              </w:rPr>
              <w:t>xx</w:t>
            </w:r>
            <w:r w:rsidRPr="00D2591C">
              <w:t xml:space="preserve"> </w:t>
            </w:r>
          </w:p>
        </w:tc>
      </w:tr>
      <w:tr w:rsidR="00D2591C" w:rsidRPr="00D13337" w:rsidTr="00453B24">
        <w:tc>
          <w:tcPr>
            <w:tcW w:w="4428" w:type="dxa"/>
            <w:shd w:val="clear" w:color="auto" w:fill="auto"/>
            <w:vAlign w:val="center"/>
          </w:tcPr>
          <w:p w:rsidR="00D2591C" w:rsidRPr="00FC674D" w:rsidRDefault="00D2591C" w:rsidP="00453B24">
            <w:pPr>
              <w:rPr>
                <w:rFonts w:eastAsia="Calibri"/>
              </w:rPr>
            </w:pPr>
            <w:r>
              <w:rPr>
                <w:rFonts w:eastAsia="Calibri"/>
              </w:rPr>
              <w:t>2015</w:t>
            </w:r>
          </w:p>
        </w:tc>
        <w:tc>
          <w:tcPr>
            <w:tcW w:w="4428" w:type="dxa"/>
            <w:shd w:val="clear" w:color="auto" w:fill="auto"/>
            <w:vAlign w:val="center"/>
          </w:tcPr>
          <w:p w:rsidR="00D2591C" w:rsidRPr="00D2591C" w:rsidRDefault="00D2591C" w:rsidP="00453B24">
            <w:pPr>
              <w:spacing w:before="120" w:after="120"/>
              <w:rPr>
                <w:rFonts w:eastAsia="Calibri"/>
              </w:rPr>
            </w:pPr>
            <w:r w:rsidRPr="00D2591C">
              <w:t>xxx</w:t>
            </w:r>
          </w:p>
        </w:tc>
      </w:tr>
      <w:tr w:rsidR="00D2591C" w:rsidRPr="00D13337" w:rsidTr="00453B24">
        <w:tc>
          <w:tcPr>
            <w:tcW w:w="4428" w:type="dxa"/>
            <w:shd w:val="clear" w:color="auto" w:fill="auto"/>
            <w:vAlign w:val="center"/>
          </w:tcPr>
          <w:p w:rsidR="00D2591C" w:rsidRDefault="00D2591C" w:rsidP="00453B24">
            <w:pPr>
              <w:rPr>
                <w:rFonts w:eastAsia="Calibri"/>
              </w:rPr>
            </w:pPr>
            <w:r>
              <w:rPr>
                <w:rFonts w:eastAsia="Calibri"/>
              </w:rPr>
              <w:t>2016</w:t>
            </w:r>
          </w:p>
          <w:p w:rsidR="00D2591C" w:rsidRPr="00FC674D" w:rsidRDefault="00D2591C" w:rsidP="00453B24">
            <w:pPr>
              <w:rPr>
                <w:rFonts w:eastAsia="Calibri"/>
              </w:rPr>
            </w:pPr>
          </w:p>
        </w:tc>
        <w:tc>
          <w:tcPr>
            <w:tcW w:w="4428" w:type="dxa"/>
            <w:shd w:val="clear" w:color="auto" w:fill="auto"/>
            <w:vAlign w:val="center"/>
          </w:tcPr>
          <w:p w:rsidR="00D2591C" w:rsidRPr="00D2591C" w:rsidRDefault="00D2591C" w:rsidP="00453B24">
            <w:pPr>
              <w:spacing w:before="120" w:after="120"/>
              <w:rPr>
                <w:rFonts w:eastAsia="Calibri"/>
              </w:rPr>
            </w:pPr>
            <w:r w:rsidRPr="00D2591C">
              <w:t>xxx</w:t>
            </w:r>
          </w:p>
        </w:tc>
      </w:tr>
      <w:tr w:rsidR="00D2591C" w:rsidRPr="00D13337" w:rsidTr="00453B24">
        <w:tc>
          <w:tcPr>
            <w:tcW w:w="4428" w:type="dxa"/>
            <w:shd w:val="clear" w:color="auto" w:fill="auto"/>
            <w:vAlign w:val="center"/>
          </w:tcPr>
          <w:p w:rsidR="00D2591C" w:rsidRPr="00FC674D" w:rsidRDefault="00D2591C" w:rsidP="00453B24">
            <w:pPr>
              <w:rPr>
                <w:rFonts w:eastAsia="Calibri"/>
              </w:rPr>
            </w:pPr>
            <w:r>
              <w:rPr>
                <w:rFonts w:eastAsia="Calibri"/>
              </w:rPr>
              <w:t>2017</w:t>
            </w:r>
          </w:p>
        </w:tc>
        <w:tc>
          <w:tcPr>
            <w:tcW w:w="4428" w:type="dxa"/>
            <w:shd w:val="clear" w:color="auto" w:fill="auto"/>
            <w:vAlign w:val="center"/>
          </w:tcPr>
          <w:p w:rsidR="00D2591C" w:rsidRPr="00D2591C" w:rsidRDefault="00D2591C" w:rsidP="00453B24">
            <w:pPr>
              <w:spacing w:before="120" w:after="120"/>
              <w:rPr>
                <w:rFonts w:eastAsia="Calibri"/>
              </w:rPr>
            </w:pPr>
            <w:r w:rsidRPr="00D2591C">
              <w:rPr>
                <w:rFonts w:eastAsia="Calibri"/>
              </w:rPr>
              <w:t>xxx</w:t>
            </w:r>
          </w:p>
        </w:tc>
      </w:tr>
      <w:tr w:rsidR="00D2591C" w:rsidRPr="00D13337" w:rsidTr="00453B24">
        <w:tc>
          <w:tcPr>
            <w:tcW w:w="4428" w:type="dxa"/>
            <w:shd w:val="clear" w:color="auto" w:fill="auto"/>
            <w:vAlign w:val="center"/>
          </w:tcPr>
          <w:p w:rsidR="00D2591C" w:rsidRPr="00FC674D" w:rsidRDefault="00D2591C" w:rsidP="00453B24">
            <w:pPr>
              <w:rPr>
                <w:rFonts w:eastAsia="Calibri"/>
              </w:rPr>
            </w:pPr>
            <w:r>
              <w:rPr>
                <w:rFonts w:eastAsia="Calibri"/>
              </w:rPr>
              <w:t>2018</w:t>
            </w:r>
          </w:p>
        </w:tc>
        <w:tc>
          <w:tcPr>
            <w:tcW w:w="4428" w:type="dxa"/>
            <w:shd w:val="clear" w:color="auto" w:fill="auto"/>
            <w:vAlign w:val="center"/>
          </w:tcPr>
          <w:p w:rsidR="00D2591C" w:rsidRPr="00D2591C" w:rsidRDefault="00D2591C" w:rsidP="00453B24">
            <w:pPr>
              <w:spacing w:before="120" w:after="120"/>
              <w:rPr>
                <w:rFonts w:eastAsia="Calibri"/>
              </w:rPr>
            </w:pPr>
            <w:r w:rsidRPr="00D2591C">
              <w:t>xxx</w:t>
            </w:r>
          </w:p>
        </w:tc>
      </w:tr>
      <w:tr w:rsidR="00D2591C" w:rsidRPr="00D13337" w:rsidTr="00453B24">
        <w:tc>
          <w:tcPr>
            <w:tcW w:w="4428" w:type="dxa"/>
            <w:shd w:val="clear" w:color="auto" w:fill="auto"/>
            <w:vAlign w:val="center"/>
          </w:tcPr>
          <w:p w:rsidR="00D2591C" w:rsidRPr="00FC674D" w:rsidRDefault="00D2591C" w:rsidP="00453B24">
            <w:pPr>
              <w:rPr>
                <w:rFonts w:eastAsia="Calibri"/>
              </w:rPr>
            </w:pPr>
            <w:r>
              <w:rPr>
                <w:rFonts w:eastAsia="Calibri"/>
              </w:rPr>
              <w:t>2014 - 2018</w:t>
            </w:r>
          </w:p>
        </w:tc>
        <w:tc>
          <w:tcPr>
            <w:tcW w:w="4428" w:type="dxa"/>
            <w:shd w:val="clear" w:color="auto" w:fill="auto"/>
            <w:vAlign w:val="center"/>
          </w:tcPr>
          <w:p w:rsidR="00D2591C" w:rsidRPr="00D2591C" w:rsidRDefault="00D2591C" w:rsidP="00453B24">
            <w:pPr>
              <w:spacing w:before="120" w:after="120"/>
              <w:rPr>
                <w:rFonts w:eastAsia="Calibri"/>
              </w:rPr>
            </w:pPr>
            <w:r w:rsidRPr="00D2591C">
              <w:rPr>
                <w:b/>
                <w:bCs/>
              </w:rPr>
              <w:t>£300,482.00</w:t>
            </w:r>
          </w:p>
        </w:tc>
      </w:tr>
    </w:tbl>
    <w:p w:rsidR="00D2591C" w:rsidRPr="0098011F" w:rsidRDefault="00D2591C" w:rsidP="00D2591C">
      <w:pPr>
        <w:rPr>
          <w:b/>
          <w:highlight w:val="lightGray"/>
        </w:rPr>
      </w:pPr>
    </w:p>
    <w:p w:rsidR="00D2591C" w:rsidRPr="00D13337" w:rsidRDefault="00D2591C" w:rsidP="00D2591C">
      <w:pPr>
        <w:pStyle w:val="OUPLegalHeading1"/>
        <w:numPr>
          <w:ilvl w:val="0"/>
          <w:numId w:val="0"/>
        </w:numPr>
      </w:pPr>
      <w:r w:rsidRPr="00D13337">
        <w:t xml:space="preserve">For the purposes of the following clauses, "Standard Rate Subscription" shall mean a full rate institutional subscription taken out by a </w:t>
      </w:r>
      <w:r>
        <w:t>Customer</w:t>
      </w:r>
      <w:r w:rsidRPr="00D13337">
        <w:t xml:space="preserve"> directly with the Publisher (i.e. not via a Consortium).</w:t>
      </w:r>
    </w:p>
    <w:p w:rsidR="00D2591C" w:rsidRPr="00D13337" w:rsidRDefault="00D2591C" w:rsidP="00D2591C">
      <w:pPr>
        <w:pStyle w:val="OUPLegalHeading1"/>
        <w:numPr>
          <w:ilvl w:val="0"/>
          <w:numId w:val="0"/>
        </w:numPr>
      </w:pPr>
    </w:p>
    <w:p w:rsidR="00D2591C" w:rsidRPr="00D13337" w:rsidRDefault="00D2591C" w:rsidP="00D2591C">
      <w:pPr>
        <w:pStyle w:val="OUPLegalHeading1"/>
        <w:numPr>
          <w:ilvl w:val="0"/>
          <w:numId w:val="6"/>
        </w:numPr>
      </w:pPr>
      <w:r w:rsidRPr="00D13337">
        <w:t xml:space="preserve">The Charges are conditional on each </w:t>
      </w:r>
      <w:r>
        <w:t>Customer</w:t>
      </w:r>
      <w:r w:rsidRPr="00D13337">
        <w:t xml:space="preserve"> retaining any Standard Rate Subscription that it held directly with the </w:t>
      </w:r>
      <w:r>
        <w:t>Publisher</w:t>
      </w:r>
      <w:r w:rsidRPr="00D13337">
        <w:t xml:space="preserve"> in the year preceding the Effective Date.</w:t>
      </w:r>
    </w:p>
    <w:p w:rsidR="00D2591C" w:rsidRPr="00D13337" w:rsidRDefault="00D2591C" w:rsidP="00D2591C">
      <w:pPr>
        <w:pStyle w:val="OUPLegalHeading1"/>
        <w:numPr>
          <w:ilvl w:val="0"/>
          <w:numId w:val="0"/>
        </w:numPr>
      </w:pPr>
    </w:p>
    <w:p w:rsidR="00D2591C" w:rsidRPr="00D13337" w:rsidRDefault="00D2591C" w:rsidP="00D2591C">
      <w:pPr>
        <w:pStyle w:val="OUPLegalHeading1"/>
        <w:numPr>
          <w:ilvl w:val="0"/>
          <w:numId w:val="6"/>
        </w:numPr>
      </w:pPr>
      <w:r w:rsidRPr="00D13337">
        <w:t xml:space="preserve">If a </w:t>
      </w:r>
      <w:r>
        <w:t>Customer</w:t>
      </w:r>
      <w:r w:rsidRPr="00D13337">
        <w:t xml:space="preserve"> fails to renew any Standard Rate Subscription or replace such any Standard Rate Subscription with Standard Rate Subscription of an equal or higher value, then the Charges will be increased by an amount equivalent to the online-only subscription rate current at the time of the Effective Date for each cancelled Standard Rate Subscription. </w:t>
      </w:r>
    </w:p>
    <w:p w:rsidR="00D2591C" w:rsidRPr="00D13337" w:rsidRDefault="00D2591C" w:rsidP="00D2591C">
      <w:pPr>
        <w:pStyle w:val="OUPLegalHeading1"/>
        <w:numPr>
          <w:ilvl w:val="0"/>
          <w:numId w:val="0"/>
        </w:numPr>
      </w:pPr>
    </w:p>
    <w:p w:rsidR="00D2591C" w:rsidRPr="00D13337" w:rsidRDefault="00D2591C" w:rsidP="00D2591C">
      <w:pPr>
        <w:pStyle w:val="OUPLegalHeading1"/>
        <w:numPr>
          <w:ilvl w:val="0"/>
          <w:numId w:val="6"/>
        </w:numPr>
      </w:pPr>
      <w:r w:rsidRPr="00D13337">
        <w:t xml:space="preserve">For the avoidance of doubt, Clause 2 above shall not apply if a </w:t>
      </w:r>
      <w:r>
        <w:t>Customer</w:t>
      </w:r>
      <w:r w:rsidRPr="00D13337">
        <w:t xml:space="preserve"> has converted a Standard Rate Subscription to an online-only model rate subscription.</w:t>
      </w:r>
    </w:p>
    <w:p w:rsidR="00D2591C" w:rsidRPr="00D13337" w:rsidRDefault="00D2591C" w:rsidP="00D2591C">
      <w:pPr>
        <w:pStyle w:val="OUPLegalHeading1"/>
        <w:numPr>
          <w:ilvl w:val="0"/>
          <w:numId w:val="0"/>
        </w:numPr>
      </w:pPr>
    </w:p>
    <w:p w:rsidR="00D2591C" w:rsidRPr="00D13337" w:rsidRDefault="00D2591C" w:rsidP="00D2591C"/>
    <w:p w:rsidR="00D2591C" w:rsidRPr="00D13337" w:rsidRDefault="00D2591C" w:rsidP="00D2591C">
      <w:pPr>
        <w:pStyle w:val="Nadpis3"/>
        <w:rPr>
          <w:b w:val="0"/>
        </w:rPr>
        <w:sectPr w:rsidR="00D2591C" w:rsidRPr="00D13337">
          <w:headerReference w:type="default" r:id="rId12"/>
          <w:pgSz w:w="12240" w:h="15840"/>
          <w:pgMar w:top="1440" w:right="1800" w:bottom="1440" w:left="1800" w:header="720" w:footer="720" w:gutter="0"/>
          <w:pgNumType w:start="1"/>
          <w:cols w:space="720"/>
        </w:sectPr>
      </w:pPr>
    </w:p>
    <w:p w:rsidR="00D2591C" w:rsidRPr="00D13337" w:rsidRDefault="00D2591C" w:rsidP="00D2591C">
      <w:pPr>
        <w:pStyle w:val="Nadpis3"/>
      </w:pPr>
    </w:p>
    <w:p w:rsidR="00D2591C" w:rsidRPr="00D13337" w:rsidRDefault="00D2591C" w:rsidP="00D2591C">
      <w:pPr>
        <w:pStyle w:val="Nadpis3"/>
      </w:pPr>
      <w:r w:rsidRPr="00D13337">
        <w:t>SCHEDULE D</w:t>
      </w:r>
    </w:p>
    <w:p w:rsidR="00D2591C" w:rsidRPr="00D13337" w:rsidRDefault="00D2591C" w:rsidP="00D2591C">
      <w:pPr>
        <w:pStyle w:val="Nadpis3"/>
      </w:pPr>
    </w:p>
    <w:p w:rsidR="00D2591C" w:rsidRPr="00D13337" w:rsidRDefault="00D2591C" w:rsidP="00D2591C">
      <w:pPr>
        <w:pStyle w:val="Nadpis3"/>
        <w:rPr>
          <w:b w:val="0"/>
        </w:rPr>
      </w:pPr>
      <w:r>
        <w:t>CUSTOMER</w:t>
      </w:r>
      <w:r w:rsidRPr="00D13337">
        <w:t xml:space="preserve"> TERMS AND CONDITIONS</w:t>
      </w:r>
      <w:r w:rsidRPr="00D13337">
        <w:br/>
      </w:r>
    </w:p>
    <w:p w:rsidR="00D2591C" w:rsidRPr="00D13337" w:rsidRDefault="00D2591C" w:rsidP="00D2591C">
      <w:pPr>
        <w:rPr>
          <w:b/>
        </w:rPr>
      </w:pPr>
    </w:p>
    <w:p w:rsidR="00D2591C" w:rsidRPr="00D13337" w:rsidRDefault="00D2591C" w:rsidP="00D2591C">
      <w:pPr>
        <w:pStyle w:val="OUPLegalHeading1"/>
        <w:numPr>
          <w:ilvl w:val="0"/>
          <w:numId w:val="3"/>
        </w:numPr>
        <w:tabs>
          <w:tab w:val="clear" w:pos="680"/>
          <w:tab w:val="num" w:pos="567"/>
        </w:tabs>
        <w:ind w:left="567" w:hanging="567"/>
        <w:rPr>
          <w:b/>
        </w:rPr>
      </w:pPr>
      <w:r w:rsidRPr="00D13337">
        <w:rPr>
          <w:b/>
        </w:rPr>
        <w:t>DEFINITIONS</w:t>
      </w:r>
      <w:r w:rsidRPr="00D13337">
        <w:rPr>
          <w:b/>
        </w:rPr>
        <w:br/>
      </w:r>
    </w:p>
    <w:p w:rsidR="00D2591C" w:rsidRPr="00D13337" w:rsidRDefault="00D2591C" w:rsidP="00D2591C">
      <w:pPr>
        <w:tabs>
          <w:tab w:val="left" w:pos="0"/>
        </w:tabs>
      </w:pPr>
      <w:r w:rsidRPr="00D13337">
        <w:t>Words and phrases previously defined in this Agreement shall have the same meaning in this Schedule and the following expressions shall have the following meanings:</w:t>
      </w:r>
      <w:r w:rsidRPr="00D13337">
        <w:br/>
      </w:r>
    </w:p>
    <w:tbl>
      <w:tblPr>
        <w:tblW w:w="0" w:type="auto"/>
        <w:tblLook w:val="01E0" w:firstRow="1" w:lastRow="1" w:firstColumn="1" w:lastColumn="1" w:noHBand="0" w:noVBand="0"/>
      </w:tblPr>
      <w:tblGrid>
        <w:gridCol w:w="2660"/>
        <w:gridCol w:w="6196"/>
      </w:tblGrid>
      <w:tr w:rsidR="00D2591C" w:rsidRPr="00D13337" w:rsidTr="00453B24">
        <w:tc>
          <w:tcPr>
            <w:tcW w:w="2660" w:type="dxa"/>
            <w:shd w:val="clear" w:color="auto" w:fill="auto"/>
          </w:tcPr>
          <w:p w:rsidR="00D2591C" w:rsidRPr="00D13337" w:rsidRDefault="00D2591C" w:rsidP="00453B24">
            <w:pPr>
              <w:tabs>
                <w:tab w:val="left" w:pos="567"/>
              </w:tabs>
              <w:ind w:left="567"/>
            </w:pPr>
            <w:r w:rsidRPr="00D13337">
              <w:t>"Authorised User"</w:t>
            </w:r>
          </w:p>
        </w:tc>
        <w:tc>
          <w:tcPr>
            <w:tcW w:w="6196" w:type="dxa"/>
            <w:shd w:val="clear" w:color="auto" w:fill="auto"/>
          </w:tcPr>
          <w:p w:rsidR="00D2591C" w:rsidRPr="00D13337" w:rsidRDefault="00D2591C" w:rsidP="00453B24">
            <w:pPr>
              <w:tabs>
                <w:tab w:val="left" w:pos="0"/>
              </w:tabs>
            </w:pPr>
            <w:r w:rsidRPr="00D13337">
              <w:t xml:space="preserve">shall mean an individual who is authorised by the </w:t>
            </w:r>
            <w:r>
              <w:t>Customer</w:t>
            </w:r>
            <w:r w:rsidRPr="00D13337">
              <w:t xml:space="preserve"> to access the </w:t>
            </w:r>
            <w:r>
              <w:t>Customer's</w:t>
            </w:r>
            <w:r w:rsidRPr="00D13337">
              <w:t xml:space="preserve"> information services available through the </w:t>
            </w:r>
            <w:r>
              <w:t>Customer's</w:t>
            </w:r>
            <w:r w:rsidRPr="00D13337">
              <w:t xml:space="preserve"> Secure Network and who is (i) affiliated with the </w:t>
            </w:r>
            <w:r>
              <w:t>Customer</w:t>
            </w:r>
            <w:r w:rsidRPr="00D13337">
              <w:t xml:space="preserve"> as a current student, library patron, employee, or (ii) physically present on the </w:t>
            </w:r>
            <w:r>
              <w:t>Customer's</w:t>
            </w:r>
            <w:r w:rsidRPr="00D13337">
              <w:t xml:space="preserve"> premises;</w:t>
            </w:r>
          </w:p>
          <w:p w:rsidR="00D2591C" w:rsidRPr="00D13337" w:rsidRDefault="00D2591C" w:rsidP="00453B24">
            <w:pPr>
              <w:tabs>
                <w:tab w:val="left" w:pos="0"/>
              </w:tabs>
            </w:pPr>
          </w:p>
        </w:tc>
      </w:tr>
      <w:tr w:rsidR="00D2591C" w:rsidRPr="00D13337" w:rsidTr="00453B24">
        <w:tc>
          <w:tcPr>
            <w:tcW w:w="2660" w:type="dxa"/>
            <w:shd w:val="clear" w:color="auto" w:fill="auto"/>
          </w:tcPr>
          <w:p w:rsidR="00D2591C" w:rsidRPr="00D13337" w:rsidRDefault="00D2591C" w:rsidP="00453B24">
            <w:pPr>
              <w:tabs>
                <w:tab w:val="left" w:pos="567"/>
              </w:tabs>
              <w:ind w:left="567"/>
            </w:pPr>
            <w:r w:rsidRPr="00D13337">
              <w:t>"Commercial Use"</w:t>
            </w:r>
          </w:p>
        </w:tc>
        <w:tc>
          <w:tcPr>
            <w:tcW w:w="6196" w:type="dxa"/>
            <w:shd w:val="clear" w:color="auto" w:fill="auto"/>
          </w:tcPr>
          <w:p w:rsidR="00D2591C" w:rsidRPr="00D13337" w:rsidRDefault="00D2591C" w:rsidP="00453B24">
            <w:pPr>
              <w:tabs>
                <w:tab w:val="left" w:pos="0"/>
              </w:tabs>
            </w:pPr>
            <w:r w:rsidRPr="00D13337">
              <w:t xml:space="preserve">shall mean use for the purposes of monetary reward (whether by or for the </w:t>
            </w:r>
            <w:r>
              <w:t>Customer</w:t>
            </w:r>
            <w:r w:rsidRPr="00D13337">
              <w:t xml:space="preserve">, an Authorised User, or any other person or entity) by means of sale, resale, loan, transfer, hire, or other form of exploitation of the </w:t>
            </w:r>
            <w:r>
              <w:t>Publications</w:t>
            </w:r>
            <w:r w:rsidRPr="00D13337">
              <w:t>;</w:t>
            </w:r>
          </w:p>
          <w:p w:rsidR="00D2591C" w:rsidRPr="00D13337" w:rsidRDefault="00D2591C" w:rsidP="00453B24">
            <w:pPr>
              <w:tabs>
                <w:tab w:val="left" w:pos="0"/>
              </w:tabs>
            </w:pPr>
          </w:p>
        </w:tc>
      </w:tr>
      <w:tr w:rsidR="00D2591C" w:rsidRPr="00D13337" w:rsidTr="00453B24">
        <w:tc>
          <w:tcPr>
            <w:tcW w:w="2660" w:type="dxa"/>
            <w:shd w:val="clear" w:color="auto" w:fill="auto"/>
          </w:tcPr>
          <w:p w:rsidR="00D2591C" w:rsidRPr="00D13337" w:rsidRDefault="00D2591C" w:rsidP="00453B24">
            <w:pPr>
              <w:tabs>
                <w:tab w:val="left" w:pos="567"/>
              </w:tabs>
              <w:ind w:left="567"/>
            </w:pPr>
            <w:r w:rsidRPr="00D13337">
              <w:t>"Online Registration Materials"</w:t>
            </w:r>
          </w:p>
        </w:tc>
        <w:tc>
          <w:tcPr>
            <w:tcW w:w="6196" w:type="dxa"/>
            <w:shd w:val="clear" w:color="auto" w:fill="auto"/>
          </w:tcPr>
          <w:p w:rsidR="00D2591C" w:rsidRPr="00D13337" w:rsidRDefault="00D2591C" w:rsidP="00453B24">
            <w:pPr>
              <w:tabs>
                <w:tab w:val="left" w:pos="0"/>
              </w:tabs>
            </w:pPr>
            <w:r w:rsidRPr="00D13337">
              <w:t>shall mean the regi</w:t>
            </w:r>
            <w:r>
              <w:t>stration materials appearing at</w:t>
            </w:r>
            <w:r>
              <w:rPr>
                <w:lang w:val="en-US"/>
              </w:rPr>
              <w:t xml:space="preserve"> </w:t>
            </w:r>
            <w:hyperlink r:id="rId13" w:history="1">
              <w:r>
                <w:rPr>
                  <w:rStyle w:val="Hypertextovodkaz"/>
                  <w:lang w:val="en-US"/>
                </w:rPr>
                <w:t>https://access.oxfordjournals.org/oup/login/local.do</w:t>
              </w:r>
            </w:hyperlink>
            <w:r>
              <w:rPr>
                <w:lang w:val="en-US"/>
              </w:rPr>
              <w:t xml:space="preserve"> </w:t>
            </w:r>
            <w:r w:rsidRPr="00D13337">
              <w:t xml:space="preserve">required to be submitted by the </w:t>
            </w:r>
            <w:r>
              <w:t>Customer</w:t>
            </w:r>
            <w:r w:rsidRPr="00D13337">
              <w:t xml:space="preserve"> before the </w:t>
            </w:r>
            <w:r>
              <w:t>Customer</w:t>
            </w:r>
            <w:r w:rsidRPr="00D13337">
              <w:t xml:space="preserve"> can access the </w:t>
            </w:r>
            <w:r>
              <w:t>Publications</w:t>
            </w:r>
            <w:r w:rsidRPr="00D13337">
              <w:t>;</w:t>
            </w:r>
          </w:p>
          <w:p w:rsidR="00D2591C" w:rsidRPr="00D13337" w:rsidRDefault="00D2591C" w:rsidP="00453B24">
            <w:pPr>
              <w:tabs>
                <w:tab w:val="left" w:pos="0"/>
              </w:tabs>
            </w:pPr>
          </w:p>
        </w:tc>
      </w:tr>
      <w:tr w:rsidR="00D2591C" w:rsidRPr="00D13337" w:rsidTr="00453B24">
        <w:tc>
          <w:tcPr>
            <w:tcW w:w="2660" w:type="dxa"/>
            <w:shd w:val="clear" w:color="auto" w:fill="auto"/>
          </w:tcPr>
          <w:p w:rsidR="00D2591C" w:rsidRPr="00D13337" w:rsidRDefault="00D2591C" w:rsidP="00453B24">
            <w:pPr>
              <w:tabs>
                <w:tab w:val="left" w:pos="567"/>
              </w:tabs>
              <w:ind w:left="567"/>
            </w:pPr>
            <w:r w:rsidRPr="00D13337">
              <w:t>"</w:t>
            </w:r>
            <w:r>
              <w:t>Publisher</w:t>
            </w:r>
            <w:r w:rsidRPr="00D13337">
              <w:t xml:space="preserve"> Trademarks"</w:t>
            </w:r>
          </w:p>
        </w:tc>
        <w:tc>
          <w:tcPr>
            <w:tcW w:w="6196" w:type="dxa"/>
            <w:shd w:val="clear" w:color="auto" w:fill="auto"/>
          </w:tcPr>
          <w:p w:rsidR="00D2591C" w:rsidRPr="00D13337" w:rsidRDefault="00D2591C" w:rsidP="00453B24">
            <w:pPr>
              <w:tabs>
                <w:tab w:val="left" w:pos="0"/>
              </w:tabs>
            </w:pPr>
            <w:r w:rsidRPr="00D13337">
              <w:t>shall mean the designations OXFORD, and OXFORD UNIVERSITY PRESS;</w:t>
            </w:r>
            <w:r w:rsidRPr="00D13337">
              <w:br/>
            </w:r>
          </w:p>
        </w:tc>
      </w:tr>
      <w:tr w:rsidR="00D2591C" w:rsidRPr="00D13337" w:rsidTr="00453B24">
        <w:tc>
          <w:tcPr>
            <w:tcW w:w="2660" w:type="dxa"/>
            <w:shd w:val="clear" w:color="auto" w:fill="auto"/>
          </w:tcPr>
          <w:p w:rsidR="00D2591C" w:rsidRPr="00D13337" w:rsidRDefault="00D2591C" w:rsidP="00453B24">
            <w:pPr>
              <w:tabs>
                <w:tab w:val="left" w:pos="567"/>
              </w:tabs>
              <w:ind w:left="567"/>
            </w:pPr>
            <w:r w:rsidRPr="00D13337">
              <w:t>"Material"</w:t>
            </w:r>
          </w:p>
        </w:tc>
        <w:tc>
          <w:tcPr>
            <w:tcW w:w="6196" w:type="dxa"/>
            <w:shd w:val="clear" w:color="auto" w:fill="auto"/>
          </w:tcPr>
          <w:p w:rsidR="00D2591C" w:rsidRPr="00D13337" w:rsidRDefault="00D2591C" w:rsidP="00453B24">
            <w:pPr>
              <w:tabs>
                <w:tab w:val="left" w:pos="0"/>
              </w:tabs>
            </w:pPr>
            <w:r w:rsidRPr="00D13337">
              <w:t xml:space="preserve">shall mean any abstract, article, index, advertising or other material contained in the </w:t>
            </w:r>
            <w:r>
              <w:t>Publications</w:t>
            </w:r>
            <w:r w:rsidRPr="00D13337">
              <w:t xml:space="preserve"> and accessed online;</w:t>
            </w:r>
          </w:p>
          <w:p w:rsidR="00D2591C" w:rsidRPr="00D13337" w:rsidRDefault="00D2591C" w:rsidP="00453B24">
            <w:pPr>
              <w:tabs>
                <w:tab w:val="left" w:pos="0"/>
              </w:tabs>
            </w:pPr>
          </w:p>
        </w:tc>
      </w:tr>
      <w:tr w:rsidR="00D2591C" w:rsidRPr="00D13337" w:rsidTr="00453B24">
        <w:tc>
          <w:tcPr>
            <w:tcW w:w="2660" w:type="dxa"/>
            <w:shd w:val="clear" w:color="auto" w:fill="auto"/>
          </w:tcPr>
          <w:p w:rsidR="00D2591C" w:rsidRPr="00D13337" w:rsidRDefault="00D2591C" w:rsidP="00453B24">
            <w:pPr>
              <w:tabs>
                <w:tab w:val="left" w:pos="567"/>
              </w:tabs>
              <w:ind w:left="567"/>
            </w:pPr>
            <w:r w:rsidRPr="00D13337">
              <w:t>"Password(s)"</w:t>
            </w:r>
          </w:p>
        </w:tc>
        <w:tc>
          <w:tcPr>
            <w:tcW w:w="6196" w:type="dxa"/>
            <w:shd w:val="clear" w:color="auto" w:fill="auto"/>
          </w:tcPr>
          <w:p w:rsidR="00D2591C" w:rsidRPr="00D13337" w:rsidRDefault="00D2591C" w:rsidP="00453B24">
            <w:pPr>
              <w:tabs>
                <w:tab w:val="left" w:pos="0"/>
              </w:tabs>
            </w:pPr>
            <w:r w:rsidRPr="00D13337">
              <w:t>shall mean any password(s) created in the Online Registration Materials and any other passwords required by Authorised Users to access the Secure Network;</w:t>
            </w:r>
          </w:p>
          <w:p w:rsidR="00D2591C" w:rsidRPr="00D13337" w:rsidRDefault="00D2591C" w:rsidP="00453B24">
            <w:pPr>
              <w:tabs>
                <w:tab w:val="left" w:pos="0"/>
              </w:tabs>
            </w:pPr>
          </w:p>
        </w:tc>
      </w:tr>
      <w:tr w:rsidR="00D2591C" w:rsidRPr="00D13337" w:rsidTr="00453B24">
        <w:tc>
          <w:tcPr>
            <w:tcW w:w="2660" w:type="dxa"/>
            <w:shd w:val="clear" w:color="auto" w:fill="auto"/>
          </w:tcPr>
          <w:p w:rsidR="00D2591C" w:rsidRPr="00D13337" w:rsidRDefault="00D2591C" w:rsidP="00453B24">
            <w:pPr>
              <w:tabs>
                <w:tab w:val="left" w:pos="567"/>
              </w:tabs>
              <w:ind w:left="567"/>
            </w:pPr>
            <w:r w:rsidRPr="00D13337">
              <w:t>"Secure Network"</w:t>
            </w:r>
          </w:p>
        </w:tc>
        <w:tc>
          <w:tcPr>
            <w:tcW w:w="6196" w:type="dxa"/>
            <w:shd w:val="clear" w:color="auto" w:fill="auto"/>
          </w:tcPr>
          <w:p w:rsidR="00D2591C" w:rsidRPr="00D13337" w:rsidRDefault="00D2591C" w:rsidP="00453B24">
            <w:pPr>
              <w:tabs>
                <w:tab w:val="left" w:pos="0"/>
              </w:tabs>
            </w:pPr>
            <w:r w:rsidRPr="00D13337">
              <w:t>shall mean a network (whether a stand alone network or a virtual network within the Internet) which is only accessible to Authorised Users. A cache server or any server or network which can be accessed by unauthorised users is not a secure network for these purposes;</w:t>
            </w:r>
          </w:p>
          <w:p w:rsidR="00D2591C" w:rsidRPr="00D13337" w:rsidRDefault="00D2591C" w:rsidP="00453B24">
            <w:pPr>
              <w:tabs>
                <w:tab w:val="left" w:pos="0"/>
              </w:tabs>
            </w:pPr>
          </w:p>
        </w:tc>
      </w:tr>
      <w:tr w:rsidR="00D2591C" w:rsidRPr="00D13337" w:rsidTr="00453B24">
        <w:tc>
          <w:tcPr>
            <w:tcW w:w="2660" w:type="dxa"/>
            <w:shd w:val="clear" w:color="auto" w:fill="auto"/>
          </w:tcPr>
          <w:p w:rsidR="00D2591C" w:rsidRPr="00D13337" w:rsidRDefault="00D2591C" w:rsidP="00453B24">
            <w:pPr>
              <w:tabs>
                <w:tab w:val="left" w:pos="567"/>
              </w:tabs>
              <w:ind w:left="567"/>
            </w:pPr>
            <w:r w:rsidRPr="00D13337">
              <w:t>"Server"</w:t>
            </w:r>
          </w:p>
        </w:tc>
        <w:tc>
          <w:tcPr>
            <w:tcW w:w="6196" w:type="dxa"/>
            <w:shd w:val="clear" w:color="auto" w:fill="auto"/>
          </w:tcPr>
          <w:p w:rsidR="00D2591C" w:rsidRPr="00D13337" w:rsidRDefault="00D2591C" w:rsidP="00453B24">
            <w:pPr>
              <w:tabs>
                <w:tab w:val="left" w:pos="0"/>
              </w:tabs>
            </w:pPr>
            <w:r w:rsidRPr="00D13337">
              <w:t xml:space="preserve">shall mean either </w:t>
            </w:r>
            <w:r>
              <w:t>Publisher's</w:t>
            </w:r>
            <w:r w:rsidRPr="00D13337">
              <w:t xml:space="preserve"> server or a third party server designated by </w:t>
            </w:r>
            <w:r>
              <w:t>Publisher</w:t>
            </w:r>
            <w:r w:rsidRPr="00D13337">
              <w:t xml:space="preserve"> on which the </w:t>
            </w:r>
            <w:r>
              <w:t>Publications</w:t>
            </w:r>
            <w:r w:rsidRPr="00D13337">
              <w:t xml:space="preserve"> are mounted and through which the </w:t>
            </w:r>
            <w:r>
              <w:t>Customer</w:t>
            </w:r>
            <w:r w:rsidRPr="00D13337">
              <w:t xml:space="preserve"> and its </w:t>
            </w:r>
            <w:r>
              <w:t>A</w:t>
            </w:r>
            <w:r w:rsidRPr="00D13337">
              <w:t xml:space="preserve">uthorised Users may gain access to the </w:t>
            </w:r>
            <w:r>
              <w:t>Publications</w:t>
            </w:r>
            <w:r w:rsidRPr="00D13337">
              <w:t xml:space="preserve"> by means of the World Wide Web.</w:t>
            </w:r>
          </w:p>
          <w:p w:rsidR="00D2591C" w:rsidRPr="00D13337" w:rsidRDefault="00D2591C" w:rsidP="00453B24">
            <w:pPr>
              <w:tabs>
                <w:tab w:val="left" w:pos="0"/>
              </w:tabs>
            </w:pPr>
          </w:p>
        </w:tc>
      </w:tr>
    </w:tbl>
    <w:p w:rsidR="00D2591C" w:rsidRPr="00D13337" w:rsidRDefault="00D2591C" w:rsidP="00D2591C">
      <w:pPr>
        <w:tabs>
          <w:tab w:val="left" w:pos="0"/>
        </w:tabs>
      </w:pPr>
    </w:p>
    <w:p w:rsidR="00D2591C" w:rsidRPr="00D13337" w:rsidRDefault="00D2591C" w:rsidP="00D2591C">
      <w:pPr>
        <w:pStyle w:val="OUPLegalHeading1"/>
        <w:numPr>
          <w:ilvl w:val="0"/>
          <w:numId w:val="1"/>
        </w:numPr>
        <w:tabs>
          <w:tab w:val="clear" w:pos="680"/>
          <w:tab w:val="num" w:pos="567"/>
        </w:tabs>
        <w:ind w:left="567" w:hanging="567"/>
        <w:rPr>
          <w:b/>
        </w:rPr>
      </w:pPr>
      <w:r w:rsidRPr="00D13337">
        <w:rPr>
          <w:b/>
        </w:rPr>
        <w:t xml:space="preserve">GRANT OF </w:t>
      </w:r>
      <w:r>
        <w:rPr>
          <w:b/>
        </w:rPr>
        <w:t xml:space="preserve">ACCESS, PERMITTED USE AND LIMITATIONS ON USE </w:t>
      </w:r>
      <w:r w:rsidRPr="00D13337">
        <w:rPr>
          <w:b/>
        </w:rPr>
        <w:br/>
      </w:r>
    </w:p>
    <w:p w:rsidR="00D2591C" w:rsidRPr="00D13337" w:rsidRDefault="00D2591C" w:rsidP="00D2591C">
      <w:pPr>
        <w:pStyle w:val="OUPLegalParagraph11"/>
        <w:numPr>
          <w:ilvl w:val="1"/>
          <w:numId w:val="1"/>
        </w:numPr>
        <w:tabs>
          <w:tab w:val="clear" w:pos="720"/>
          <w:tab w:val="num" w:pos="567"/>
        </w:tabs>
        <w:ind w:left="567" w:hanging="567"/>
      </w:pPr>
      <w:r w:rsidRPr="00EA551C">
        <w:t>The Customer shall be entitled to do the following on a non-exclusive and non-transferable basis fo</w:t>
      </w:r>
      <w:r w:rsidRPr="00D13337">
        <w:t>r the Subscription Period</w:t>
      </w:r>
      <w:r>
        <w:t>,</w:t>
      </w:r>
      <w:r w:rsidRPr="00D13337">
        <w:t xml:space="preserve"> </w:t>
      </w:r>
      <w:r>
        <w:t xml:space="preserve">and </w:t>
      </w:r>
      <w:r w:rsidRPr="00D13337">
        <w:t xml:space="preserve">to allow Authorised Users </w:t>
      </w:r>
      <w:r>
        <w:t xml:space="preserve">to do so, </w:t>
      </w:r>
      <w:r w:rsidRPr="00D13337">
        <w:t>for the purposes of research, teaching, and private study:</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access the Server by means of a Secure Network in order to search the </w:t>
      </w:r>
      <w:r>
        <w:t>Publications</w:t>
      </w:r>
      <w:r w:rsidRPr="00D13337">
        <w:t xml:space="preserve"> and to view, retrieve, and display portions thereof; </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save and print out single copies of portions of the </w:t>
      </w:r>
      <w:r>
        <w:t>Publications;</w:t>
      </w:r>
    </w:p>
    <w:p w:rsidR="00D2591C" w:rsidRPr="00D13337" w:rsidRDefault="00D2591C" w:rsidP="00D2591C">
      <w:pPr>
        <w:tabs>
          <w:tab w:val="left" w:pos="720"/>
        </w:tabs>
        <w:ind w:left="1021"/>
      </w:pP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incorporate links to the </w:t>
      </w:r>
      <w:r>
        <w:t>Publications</w:t>
      </w:r>
      <w:r w:rsidRPr="00D13337">
        <w:t xml:space="preserve"> in electronic course packs and course management systems for use in connection with courses offered by the </w:t>
      </w:r>
      <w:r>
        <w:t>Customer</w:t>
      </w:r>
      <w:r w:rsidRPr="00D13337">
        <w:t xml:space="preserve"> for academic credit provided that no person other than an Authorised User may use such links; </w:t>
      </w:r>
    </w:p>
    <w:p w:rsidR="00D2591C" w:rsidRPr="00D13337" w:rsidRDefault="00D2591C" w:rsidP="00D2591C">
      <w:pPr>
        <w:tabs>
          <w:tab w:val="left" w:pos="720"/>
        </w:tabs>
      </w:pPr>
    </w:p>
    <w:p w:rsidR="00D2591C" w:rsidRPr="00D13337" w:rsidRDefault="00D2591C" w:rsidP="00D2591C">
      <w:pPr>
        <w:pStyle w:val="OUPLegalParagraph111"/>
        <w:numPr>
          <w:ilvl w:val="2"/>
          <w:numId w:val="1"/>
        </w:numPr>
        <w:tabs>
          <w:tab w:val="clear" w:pos="1814"/>
          <w:tab w:val="num" w:pos="1134"/>
        </w:tabs>
        <w:ind w:left="1134" w:hanging="567"/>
      </w:pPr>
      <w:r w:rsidRPr="00D13337">
        <w:t>transmit links to single journal articles to other Authorised Users</w:t>
      </w:r>
      <w:r>
        <w:t>; and</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provide print or electronic copies of all or any part of the </w:t>
      </w:r>
      <w:r>
        <w:t>Publications</w:t>
      </w:r>
      <w:r w:rsidRPr="00D13337">
        <w:t xml:space="preserve"> to national or international regulatory authorities for the purposes of or in anticipation of regulatory approval and/or trademark applications or other regulatory purposes in respect of the </w:t>
      </w:r>
      <w:r>
        <w:t>Customer's</w:t>
      </w:r>
      <w:r w:rsidRPr="00D13337">
        <w:t xml:space="preserve"> products or services.</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For the avoidance of doubt the </w:t>
      </w:r>
      <w:r>
        <w:t>Customer</w:t>
      </w:r>
      <w:r w:rsidRPr="00D13337">
        <w:t xml:space="preserve"> and Authorised Users may not:</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remove or alter </w:t>
      </w:r>
      <w:r>
        <w:t>Publisher's</w:t>
      </w:r>
      <w:r w:rsidRPr="00D13337">
        <w:t xml:space="preserve"> copyright notices or other means of identification or disclaimers as they appear in the </w:t>
      </w:r>
      <w:r>
        <w:t>Publications</w:t>
      </w:r>
      <w:r w:rsidRPr="00D13337">
        <w:t>;</w:t>
      </w:r>
    </w:p>
    <w:p w:rsidR="00D2591C" w:rsidRPr="00D13337" w:rsidRDefault="00D2591C" w:rsidP="00D2591C">
      <w:pPr>
        <w:tabs>
          <w:tab w:val="left" w:pos="720"/>
        </w:tabs>
        <w:ind w:left="1021"/>
      </w:pP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systematically make printed or electronic copies of multiple portions of the </w:t>
      </w:r>
      <w:r>
        <w:t>Publications</w:t>
      </w:r>
      <w:r w:rsidRPr="00D13337">
        <w:t xml:space="preserve"> for any purpose; </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display or distribute any part of the </w:t>
      </w:r>
      <w:r>
        <w:t>Publications</w:t>
      </w:r>
      <w:r w:rsidRPr="00D13337">
        <w:t xml:space="preserve"> on any electronic network, including without limitation, the Internet and the World Wide Web, other than the Secure Network;</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permit anyone other than Authorised Users to access or use the </w:t>
      </w:r>
      <w:r>
        <w:t>Publications</w:t>
      </w:r>
      <w:r w:rsidRPr="00D13337">
        <w:t xml:space="preserve">; </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use all or any part of the </w:t>
      </w:r>
      <w:r>
        <w:t>Publications for any Commercial Use.</w:t>
      </w:r>
      <w:r>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Where the </w:t>
      </w:r>
      <w:r>
        <w:t>Customer</w:t>
      </w:r>
      <w:r w:rsidRPr="00D13337">
        <w:t xml:space="preserve"> is an academic library, or part of a non-commercial organisation, then notwithstanding any restriction in clause 2.2, the </w:t>
      </w:r>
      <w:r>
        <w:t>Customer</w:t>
      </w:r>
      <w:r w:rsidRPr="00D13337">
        <w:t xml:space="preserve"> </w:t>
      </w:r>
      <w:r>
        <w:t>may, on a</w:t>
      </w:r>
      <w:r w:rsidRPr="00D13337">
        <w:t xml:space="preserve"> non-exclusive </w:t>
      </w:r>
      <w:r>
        <w:t>basis,</w:t>
      </w:r>
      <w:r w:rsidRPr="00D13337">
        <w:t xml:space="preserve"> supply (whether by post, fax or secure electronic transmission, using Ariel or its equivalent, whereby the electronic file is deleted after printing) to an another academic library in the same country as the </w:t>
      </w:r>
      <w:r>
        <w:t>Customer</w:t>
      </w:r>
      <w:r w:rsidRPr="00D13337">
        <w:t xml:space="preserve"> or library which is part of a non-commercial organisation in the same country as the </w:t>
      </w:r>
      <w:r>
        <w:t>Customer</w:t>
      </w:r>
      <w:r w:rsidRPr="00D13337">
        <w:t xml:space="preserve">, for the purposes supplying an authorised user of the recipient library with a single paper copy of an electronic original of an individual document from a journal included in the </w:t>
      </w:r>
      <w:r>
        <w:t>Publications</w:t>
      </w:r>
      <w:r w:rsidRPr="00D13337">
        <w:t xml:space="preserve"> for the purpose of research or private study and not for commercial use. The </w:t>
      </w:r>
      <w:r>
        <w:t>Publisher</w:t>
      </w:r>
      <w:r w:rsidRPr="00D13337">
        <w:t xml:space="preserve"> may request reports in respect of the </w:t>
      </w:r>
      <w:r>
        <w:t>Customer's</w:t>
      </w:r>
      <w:r w:rsidRPr="00D13337">
        <w:t xml:space="preserve"> use of the </w:t>
      </w:r>
      <w:r>
        <w:t>Publications</w:t>
      </w:r>
      <w:r w:rsidRPr="00D13337">
        <w:t xml:space="preserve"> in such inter-library loans, provided the confidentiality of user data shall be maintained.</w:t>
      </w:r>
      <w:r w:rsidRPr="00D13337">
        <w:br/>
      </w:r>
      <w:r w:rsidRPr="00D13337">
        <w:br/>
        <w:t xml:space="preserve">If the </w:t>
      </w:r>
      <w:r>
        <w:t>Customer</w:t>
      </w:r>
      <w:r w:rsidRPr="00D13337">
        <w:t xml:space="preserve"> is located in the United States of America, the </w:t>
      </w:r>
      <w:r>
        <w:t>Customer</w:t>
      </w:r>
      <w:r w:rsidRPr="00D13337">
        <w:t xml:space="preserve"> agrees to fulfil such requests in compliance with Section 108 of the United States Copyright Law (17 USC ¶108, "Limitations on exclusive rights: reproduction by libraries and archives") and with guidelines developed by the National Commission on New Technological Uses of Copyrighted Works (CONTU Guidelines) from time to time, the text of which is available as part of the US Copyright Office Circular 21.</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Subject to Clause 2.5 and notwithstanding the expiry of the Subscription Period the </w:t>
      </w:r>
      <w:r>
        <w:t>Customer</w:t>
      </w:r>
      <w:r w:rsidRPr="00D13337">
        <w:t xml:space="preserve"> shall be entitled to continuing access to those </w:t>
      </w:r>
      <w:r>
        <w:t>Publications</w:t>
      </w:r>
      <w:r w:rsidRPr="00D13337">
        <w:t xml:space="preserve"> that were published for the first time during the Subscription Period on the same terms as this </w:t>
      </w:r>
      <w:r>
        <w:t>Agreement</w:t>
      </w:r>
      <w:r w:rsidRPr="00D13337">
        <w:t xml:space="preserve">, provided that the </w:t>
      </w:r>
      <w:r>
        <w:t>Customer</w:t>
      </w:r>
      <w:r w:rsidRPr="00D13337">
        <w:t xml:space="preserve"> shall pay any relevant hosting fees.</w:t>
      </w:r>
    </w:p>
    <w:p w:rsidR="00D2591C" w:rsidRPr="00D13337" w:rsidRDefault="00D2591C" w:rsidP="00D2591C">
      <w:pPr>
        <w:pStyle w:val="OUPLegalParagraph11"/>
        <w:numPr>
          <w:ilvl w:val="0"/>
          <w:numId w:val="0"/>
        </w:numPr>
      </w:pPr>
    </w:p>
    <w:p w:rsidR="00D2591C" w:rsidRPr="00D13337" w:rsidRDefault="00D2591C" w:rsidP="00D2591C">
      <w:pPr>
        <w:pStyle w:val="OUPLegalParagraph11"/>
        <w:numPr>
          <w:ilvl w:val="1"/>
          <w:numId w:val="1"/>
        </w:numPr>
        <w:tabs>
          <w:tab w:val="clear" w:pos="720"/>
          <w:tab w:val="num" w:pos="567"/>
        </w:tabs>
        <w:ind w:left="567" w:hanging="567"/>
      </w:pPr>
      <w:r w:rsidRPr="00D13337">
        <w:t xml:space="preserve">If the </w:t>
      </w:r>
      <w:r>
        <w:t>Publisher</w:t>
      </w:r>
      <w:r w:rsidRPr="00D13337">
        <w:t xml:space="preserve"> ceases to hold the publication rights of any of the </w:t>
      </w:r>
      <w:r>
        <w:t>Publications</w:t>
      </w:r>
      <w:r w:rsidRPr="00D13337">
        <w:t xml:space="preserve">, and is no longer able to provide the access described in 2.4, the </w:t>
      </w:r>
      <w:r>
        <w:t>Publisher</w:t>
      </w:r>
      <w:r w:rsidRPr="00D13337">
        <w:t xml:space="preserve"> shall make all reasonable efforts to ensure that continuing access is provided either:</w:t>
      </w:r>
    </w:p>
    <w:p w:rsidR="00D2591C" w:rsidRPr="00D13337" w:rsidRDefault="00D2591C" w:rsidP="00D2591C">
      <w:pPr>
        <w:pStyle w:val="OUPLegalParagraph11"/>
        <w:numPr>
          <w:ilvl w:val="0"/>
          <w:numId w:val="0"/>
        </w:numPr>
      </w:pPr>
    </w:p>
    <w:p w:rsidR="00D2591C" w:rsidRPr="00D13337" w:rsidRDefault="00D2591C" w:rsidP="00D2591C">
      <w:pPr>
        <w:pStyle w:val="OUPLegalParagraph111"/>
        <w:numPr>
          <w:ilvl w:val="2"/>
          <w:numId w:val="4"/>
        </w:numPr>
        <w:tabs>
          <w:tab w:val="clear" w:pos="1814"/>
          <w:tab w:val="num" w:pos="1134"/>
        </w:tabs>
        <w:ind w:left="1134" w:hanging="567"/>
      </w:pPr>
      <w:r w:rsidRPr="00D13337">
        <w:t xml:space="preserve">by the new publisher of the relevant </w:t>
      </w:r>
      <w:r>
        <w:t>Publication</w:t>
      </w:r>
      <w:r w:rsidRPr="00D13337">
        <w:t>; or</w:t>
      </w:r>
    </w:p>
    <w:p w:rsidR="00D2591C" w:rsidRPr="00D13337" w:rsidRDefault="00D2591C" w:rsidP="00D2591C">
      <w:pPr>
        <w:pStyle w:val="OUPLegalParagraph11"/>
        <w:numPr>
          <w:ilvl w:val="0"/>
          <w:numId w:val="0"/>
        </w:numPr>
      </w:pP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through Portico, CLOCKSS, or a similar 3rd party archive and in such case the </w:t>
      </w:r>
      <w:r>
        <w:t>Publisher</w:t>
      </w:r>
      <w:r w:rsidRPr="00D13337">
        <w:t xml:space="preserve"> shall provide all relevant details of the </w:t>
      </w:r>
      <w:r>
        <w:t>Customer</w:t>
      </w:r>
      <w:r w:rsidRPr="00D13337">
        <w:t xml:space="preserve"> to the 3rd party in order to enable access to the 3rd party archive by the </w:t>
      </w:r>
      <w:r>
        <w:t>Customer</w:t>
      </w:r>
      <w:r w:rsidRPr="00D13337">
        <w:t xml:space="preserve">.  Such access will be subject to </w:t>
      </w:r>
      <w:r>
        <w:t>Customer</w:t>
      </w:r>
      <w:r w:rsidRPr="00D13337">
        <w:t xml:space="preserve"> fulfilling the 3rd party's terms and condition for access ; or</w:t>
      </w:r>
    </w:p>
    <w:p w:rsidR="00D2591C" w:rsidRPr="00D13337" w:rsidRDefault="00D2591C" w:rsidP="00D2591C">
      <w:pPr>
        <w:pStyle w:val="OUPLegalParagraph11"/>
        <w:numPr>
          <w:ilvl w:val="0"/>
          <w:numId w:val="0"/>
        </w:numPr>
      </w:pP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by providing the </w:t>
      </w:r>
      <w:r>
        <w:t>Customer</w:t>
      </w:r>
      <w:r w:rsidRPr="00D13337">
        <w:t xml:space="preserve"> with an electronic copy of the relevant </w:t>
      </w:r>
      <w:r>
        <w:t>Publications</w:t>
      </w:r>
      <w:r w:rsidRPr="00D13337">
        <w:t xml:space="preserve"> for the purpose of local hosting by the </w:t>
      </w:r>
      <w:r>
        <w:t>Customer.</w:t>
      </w:r>
    </w:p>
    <w:p w:rsidR="00D2591C" w:rsidRPr="00D13337" w:rsidRDefault="00D2591C" w:rsidP="00D2591C">
      <w:pPr>
        <w:pStyle w:val="Zkladntext2"/>
        <w:rPr>
          <w:i w:val="0"/>
        </w:rPr>
      </w:pPr>
    </w:p>
    <w:p w:rsidR="00D2591C" w:rsidRPr="00D13337" w:rsidRDefault="00D2591C" w:rsidP="00D2591C">
      <w:pPr>
        <w:pStyle w:val="OUPLegalHeading1"/>
        <w:numPr>
          <w:ilvl w:val="0"/>
          <w:numId w:val="1"/>
        </w:numPr>
        <w:tabs>
          <w:tab w:val="clear" w:pos="680"/>
          <w:tab w:val="num" w:pos="567"/>
        </w:tabs>
        <w:ind w:left="567" w:hanging="567"/>
        <w:rPr>
          <w:b/>
        </w:rPr>
      </w:pPr>
      <w:r w:rsidRPr="00D13337">
        <w:rPr>
          <w:b/>
        </w:rPr>
        <w:t xml:space="preserve">RESPONSIBILITIES OF THE </w:t>
      </w:r>
      <w:r>
        <w:rPr>
          <w:b/>
        </w:rPr>
        <w:t>CUSTOMER</w:t>
      </w:r>
      <w:r w:rsidRPr="00D13337">
        <w:rPr>
          <w:b/>
        </w:rPr>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Customer</w:t>
      </w:r>
      <w:r w:rsidRPr="00D13337">
        <w:t xml:space="preserve"> will provide all identifying information relating to the </w:t>
      </w:r>
      <w:r>
        <w:t>Customer</w:t>
      </w:r>
      <w:r w:rsidRPr="00D13337">
        <w:t xml:space="preserve"> and its Authorised Users required by the Online Registration Materials. The </w:t>
      </w:r>
      <w:r>
        <w:t>Customer</w:t>
      </w:r>
      <w:r w:rsidRPr="00D13337">
        <w:t xml:space="preserve"> acknowledges that access to the </w:t>
      </w:r>
      <w:r>
        <w:t>Publications</w:t>
      </w:r>
      <w:r w:rsidRPr="00D13337">
        <w:t xml:space="preserve"> under this Agreement is conditional upon the </w:t>
      </w:r>
      <w:r>
        <w:t>Customer</w:t>
      </w:r>
      <w:r w:rsidRPr="00D13337">
        <w:t xml:space="preserve"> completing the Online Registration Materials. The </w:t>
      </w:r>
      <w:r>
        <w:t>Customer</w:t>
      </w:r>
      <w:r w:rsidRPr="00D13337">
        <w:t xml:space="preserve"> will amend the Online Registration Materials promptly following any additions, deletions or other alterations to the information supplied.</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Customer</w:t>
      </w:r>
      <w:r w:rsidRPr="00D13337">
        <w:t xml:space="preserve"> will obtain at its cost all telecommunications and other equipment and software (including an Internet browser and portable document file reader) together with all relevant software licenses necessary to access the </w:t>
      </w:r>
      <w:r>
        <w:t>Publications</w:t>
      </w:r>
      <w:r w:rsidRPr="00D13337">
        <w:t xml:space="preserve"> online via the </w:t>
      </w:r>
      <w:r>
        <w:t>Customer's</w:t>
      </w:r>
      <w:r w:rsidRPr="00D13337">
        <w:t xml:space="preserve"> Secure Network.</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Customer</w:t>
      </w:r>
      <w:r w:rsidRPr="00D13337">
        <w:t xml:space="preserve"> shall:</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be responsible for the confidentiality and all use of the Password(s);</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use all reasonable efforts to ensure that only Authorised Users are permitted access to the </w:t>
      </w:r>
      <w:r>
        <w:t>Publications</w:t>
      </w:r>
      <w:r w:rsidRPr="00D13337">
        <w:t xml:space="preserve"> by means of the </w:t>
      </w:r>
      <w:r>
        <w:t>Customer's</w:t>
      </w:r>
      <w:r w:rsidRPr="00D13337">
        <w:t xml:space="preserve"> Secure Network;</w:t>
      </w:r>
      <w:r>
        <w:t xml:space="preserve"> and</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ensure that all Authorised Users are made aware of that the </w:t>
      </w:r>
      <w:r>
        <w:t>Publications</w:t>
      </w:r>
      <w:r w:rsidRPr="00D13337">
        <w:t xml:space="preserve"> are protected by copyright and the Authorised Users' use of the </w:t>
      </w:r>
      <w:r>
        <w:t>Publications</w:t>
      </w:r>
      <w:r w:rsidRPr="00D13337">
        <w:t xml:space="preserve"> is subject to the restrictions and obligations contained in this Agreement </w:t>
      </w:r>
      <w:r>
        <w:t>.</w:t>
      </w:r>
    </w:p>
    <w:p w:rsidR="00D2591C" w:rsidRPr="00D13337" w:rsidRDefault="00D2591C" w:rsidP="00D2591C"/>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Customer</w:t>
      </w:r>
      <w:r w:rsidRPr="00D13337">
        <w:t xml:space="preserve"> will notify </w:t>
      </w:r>
      <w:r>
        <w:t>Publisher</w:t>
      </w:r>
      <w:r w:rsidRPr="00D13337">
        <w:t xml:space="preserve"> immediately if it becomes aware of any of the following: (a) any loss or theft of the Password(s); (b) any unauthorised use of any of the Password(s); or (c) any breach by an Authorised User of the terms of this Agreement</w:t>
      </w:r>
    </w:p>
    <w:p w:rsidR="00D2591C" w:rsidRPr="00D13337" w:rsidRDefault="00D2591C" w:rsidP="00D2591C">
      <w:pPr>
        <w:tabs>
          <w:tab w:val="left" w:pos="720"/>
        </w:tabs>
      </w:pPr>
    </w:p>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Customer</w:t>
      </w:r>
      <w:r w:rsidRPr="00D13337">
        <w:t xml:space="preserve"> shall notify </w:t>
      </w:r>
      <w:r>
        <w:t>Publisher</w:t>
      </w:r>
      <w:r w:rsidRPr="00D13337">
        <w:t xml:space="preserve"> promptly (i) of the facts and circumstances surrounding any unauthorised access, possession, or use of the </w:t>
      </w:r>
      <w:r>
        <w:t>Publications</w:t>
      </w:r>
      <w:r w:rsidRPr="00D13337">
        <w:t xml:space="preserve">, or </w:t>
      </w:r>
      <w:r>
        <w:t>Publisher</w:t>
      </w:r>
      <w:r w:rsidRPr="00D13337">
        <w:t xml:space="preserve"> intellectual property, or any portion thereof; and (ii) on becoming aware of any claim by any third party that the </w:t>
      </w:r>
      <w:r>
        <w:t>Publications</w:t>
      </w:r>
      <w:r w:rsidRPr="00D13337">
        <w:t xml:space="preserve"> infringes an intellectual property or proprietary right of any third party.</w:t>
      </w:r>
    </w:p>
    <w:p w:rsidR="00D2591C" w:rsidRPr="00D13337" w:rsidRDefault="00D2591C" w:rsidP="00D2591C">
      <w:pPr>
        <w:tabs>
          <w:tab w:val="left" w:pos="720"/>
        </w:tabs>
      </w:pPr>
    </w:p>
    <w:p w:rsidR="00D2591C" w:rsidRPr="00D13337" w:rsidRDefault="00D2591C" w:rsidP="00D2591C">
      <w:pPr>
        <w:pStyle w:val="OUPLegalParagraph11"/>
        <w:numPr>
          <w:ilvl w:val="1"/>
          <w:numId w:val="1"/>
        </w:numPr>
        <w:tabs>
          <w:tab w:val="clear" w:pos="720"/>
          <w:tab w:val="num" w:pos="567"/>
        </w:tabs>
        <w:ind w:left="567" w:hanging="567"/>
      </w:pPr>
      <w:r w:rsidRPr="00D13337">
        <w:t xml:space="preserve">Upon becoming aware of any breach of the terms of this Agreement by an Authorised User, the </w:t>
      </w:r>
      <w:r>
        <w:t>Customer</w:t>
      </w:r>
      <w:r w:rsidRPr="00D13337">
        <w:t xml:space="preserve"> shall promptly initiate disciplinary procedures in accordance with the </w:t>
      </w:r>
      <w:r>
        <w:t>Customer's</w:t>
      </w:r>
      <w:r w:rsidRPr="00D13337">
        <w:t xml:space="preserve"> standard practice.</w:t>
      </w:r>
      <w:r w:rsidRPr="00D13337">
        <w:br/>
      </w:r>
    </w:p>
    <w:p w:rsidR="00D2591C" w:rsidRPr="00D13337" w:rsidRDefault="00D2591C" w:rsidP="00D2591C">
      <w:pPr>
        <w:pStyle w:val="OUPLegalHeading1"/>
        <w:numPr>
          <w:ilvl w:val="0"/>
          <w:numId w:val="1"/>
        </w:numPr>
        <w:tabs>
          <w:tab w:val="clear" w:pos="680"/>
          <w:tab w:val="num" w:pos="567"/>
        </w:tabs>
        <w:ind w:left="567" w:hanging="567"/>
        <w:rPr>
          <w:b/>
        </w:rPr>
      </w:pPr>
      <w:r w:rsidRPr="00D13337">
        <w:rPr>
          <w:b/>
        </w:rPr>
        <w:t xml:space="preserve">RESPONSIBILITIES OF </w:t>
      </w:r>
      <w:r>
        <w:rPr>
          <w:b/>
        </w:rPr>
        <w:t>PUBLISHER</w:t>
      </w:r>
      <w:r w:rsidRPr="00D13337">
        <w:rPr>
          <w:b/>
        </w:rPr>
        <w:br/>
      </w:r>
    </w:p>
    <w:p w:rsidR="00D2591C" w:rsidRPr="00D13337" w:rsidRDefault="00D2591C" w:rsidP="00D2591C">
      <w:pPr>
        <w:pStyle w:val="OUPLegalParagraph11"/>
        <w:numPr>
          <w:ilvl w:val="1"/>
          <w:numId w:val="1"/>
        </w:numPr>
        <w:tabs>
          <w:tab w:val="clear" w:pos="720"/>
          <w:tab w:val="num" w:pos="567"/>
        </w:tabs>
        <w:ind w:left="567" w:hanging="567"/>
      </w:pPr>
      <w:r>
        <w:t>Publisher</w:t>
      </w:r>
      <w:r w:rsidRPr="00D13337">
        <w:t xml:space="preserve"> shall provide the </w:t>
      </w:r>
      <w:r>
        <w:t>Customer</w:t>
      </w:r>
      <w:r w:rsidRPr="00D13337">
        <w:t xml:space="preserve"> with a customer number necessary to enable the </w:t>
      </w:r>
      <w:r>
        <w:t>Customer</w:t>
      </w:r>
      <w:r w:rsidRPr="00D13337">
        <w:t xml:space="preserve"> to submit the Online Registration Materials.</w:t>
      </w:r>
      <w:r w:rsidRPr="00D13337">
        <w:br/>
      </w:r>
    </w:p>
    <w:p w:rsidR="00D2591C" w:rsidRPr="00D13337" w:rsidRDefault="00D2591C" w:rsidP="00D2591C">
      <w:pPr>
        <w:pStyle w:val="OUPLegalParagraph11"/>
        <w:numPr>
          <w:ilvl w:val="1"/>
          <w:numId w:val="1"/>
        </w:numPr>
        <w:tabs>
          <w:tab w:val="clear" w:pos="720"/>
          <w:tab w:val="num" w:pos="567"/>
        </w:tabs>
        <w:ind w:left="567" w:hanging="567"/>
      </w:pPr>
      <w:r>
        <w:t>Publisher</w:t>
      </w:r>
      <w:r w:rsidRPr="00D13337">
        <w:t xml:space="preserve"> shall use all reasonable efforts:</w:t>
      </w:r>
      <w:r w:rsidRPr="00D13337">
        <w:tab/>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to make the </w:t>
      </w:r>
      <w:r>
        <w:t>Publications</w:t>
      </w:r>
      <w:r w:rsidRPr="00D13337">
        <w:t xml:space="preserve"> available by means of the World Wide Web to the </w:t>
      </w:r>
      <w:r>
        <w:t>Customer</w:t>
      </w:r>
      <w:r w:rsidRPr="00D13337">
        <w:t xml:space="preserve"> throughout the Subscription Period;</w:t>
      </w:r>
      <w:r w:rsidRPr="00D13337">
        <w:br/>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to ensure that the Server has sufficient capacity and rate of connectivity to provide the </w:t>
      </w:r>
      <w:r>
        <w:t>Customer</w:t>
      </w:r>
      <w:r w:rsidRPr="00D13337">
        <w:t xml:space="preserve"> with a quality of service consistent with current standards in the World Wide Web on-line information provision industry;</w:t>
      </w:r>
    </w:p>
    <w:p w:rsidR="00D2591C" w:rsidRPr="00D13337" w:rsidRDefault="00D2591C" w:rsidP="00D2591C">
      <w:pPr>
        <w:tabs>
          <w:tab w:val="left" w:pos="1105"/>
        </w:tabs>
      </w:pPr>
      <w:r w:rsidRPr="00D13337">
        <w:tab/>
      </w:r>
    </w:p>
    <w:p w:rsidR="00D2591C" w:rsidRPr="00D13337" w:rsidRDefault="00D2591C" w:rsidP="00D2591C">
      <w:pPr>
        <w:pStyle w:val="OUPLegalParagraph111"/>
        <w:numPr>
          <w:ilvl w:val="2"/>
          <w:numId w:val="1"/>
        </w:numPr>
        <w:tabs>
          <w:tab w:val="clear" w:pos="1814"/>
          <w:tab w:val="num" w:pos="1134"/>
        </w:tabs>
        <w:ind w:left="1134" w:hanging="567"/>
      </w:pPr>
      <w:r w:rsidRPr="00D13337">
        <w:t xml:space="preserve"> to restore access to the </w:t>
      </w:r>
      <w:r>
        <w:t>Publications</w:t>
      </w:r>
      <w:r w:rsidRPr="00D13337">
        <w:t xml:space="preserve"> as soon as possible in the event of an interruption or suspension of the service.</w:t>
      </w:r>
    </w:p>
    <w:p w:rsidR="00D2591C" w:rsidRPr="00D13337" w:rsidRDefault="00D2591C" w:rsidP="00D2591C">
      <w:pPr>
        <w:tabs>
          <w:tab w:val="left" w:pos="720"/>
        </w:tabs>
      </w:pPr>
    </w:p>
    <w:p w:rsidR="00D2591C" w:rsidRPr="00D13337" w:rsidRDefault="00D2591C" w:rsidP="00D2591C">
      <w:pPr>
        <w:pStyle w:val="OUPLegalParagraph11"/>
        <w:numPr>
          <w:ilvl w:val="1"/>
          <w:numId w:val="1"/>
        </w:numPr>
        <w:tabs>
          <w:tab w:val="clear" w:pos="720"/>
          <w:tab w:val="num" w:pos="567"/>
        </w:tabs>
        <w:ind w:left="567" w:hanging="567"/>
      </w:pPr>
      <w:r>
        <w:t>Publisher</w:t>
      </w:r>
      <w:r w:rsidRPr="00D13337">
        <w:t xml:space="preserve"> agrees to  make available to the </w:t>
      </w:r>
      <w:r>
        <w:t>Customer</w:t>
      </w:r>
      <w:r w:rsidRPr="00D13337">
        <w:t xml:space="preserve"> a monthly COUNTER compliant usage report throughout the Subscription Period detailing the level of use of the </w:t>
      </w:r>
      <w:r>
        <w:t>Publications</w:t>
      </w:r>
      <w:r w:rsidRPr="00D13337">
        <w:t xml:space="preserve"> by the </w:t>
      </w:r>
      <w:r>
        <w:t>Customer's</w:t>
      </w:r>
      <w:r w:rsidRPr="00D13337">
        <w:t xml:space="preserve"> Authorised Users per month, but only to the extent such monthly usage reports are made available by the party hosting the </w:t>
      </w:r>
      <w:r>
        <w:t>Publications</w:t>
      </w:r>
      <w:r w:rsidRPr="00D13337">
        <w:t xml:space="preserve"> on behalf of the </w:t>
      </w:r>
      <w:r>
        <w:t>Publisher</w:t>
      </w:r>
      <w:r w:rsidRPr="00D13337">
        <w:t xml:space="preserve">. This report will not identify individual Authorised User usage, but will be provided in respect of the IP address range(s) given by the </w:t>
      </w:r>
      <w:r>
        <w:t>Customer</w:t>
      </w:r>
      <w:r w:rsidRPr="00D13337">
        <w:t xml:space="preserve"> in the Online Registration Materials as a whole. The </w:t>
      </w:r>
      <w:r>
        <w:t>Publisher</w:t>
      </w:r>
      <w:r w:rsidRPr="00D13337">
        <w:t xml:space="preserve"> will not be able to provide accurate usage reports if the </w:t>
      </w:r>
      <w:r>
        <w:t>Customer</w:t>
      </w:r>
      <w:r w:rsidRPr="00D13337">
        <w:t xml:space="preserve"> stores the </w:t>
      </w:r>
      <w:r>
        <w:t>Publications</w:t>
      </w:r>
      <w:r w:rsidRPr="00D13337">
        <w:t xml:space="preserve"> on any cache or proxy server, or accesses the </w:t>
      </w:r>
      <w:r>
        <w:t>Publications</w:t>
      </w:r>
      <w:r w:rsidRPr="00D13337">
        <w:t xml:space="preserve"> through an agent gateway. </w:t>
      </w:r>
    </w:p>
    <w:p w:rsidR="00D2591C" w:rsidRPr="00D13337" w:rsidRDefault="00D2591C" w:rsidP="00D2591C"/>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Publisher</w:t>
      </w:r>
      <w:r w:rsidRPr="00D13337">
        <w:t xml:space="preserve"> reserves the right to withdraw from the </w:t>
      </w:r>
      <w:r>
        <w:t>Publications</w:t>
      </w:r>
      <w:r w:rsidRPr="00D13337">
        <w:t xml:space="preserve"> content that it no longer retains the right to provide or that it has reasonable grounds to believe is unlawful, harmful, false, or infringing.</w:t>
      </w:r>
    </w:p>
    <w:p w:rsidR="00D2591C" w:rsidRPr="00D13337" w:rsidRDefault="00D2591C" w:rsidP="00D2591C"/>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Publisher</w:t>
      </w:r>
      <w:r w:rsidRPr="00D13337">
        <w:t xml:space="preserve"> reserves the right to suspend access to the </w:t>
      </w:r>
      <w:r>
        <w:t>Publications</w:t>
      </w:r>
      <w:r w:rsidRPr="00D13337">
        <w:t xml:space="preserve"> in the event of any unauthorised use of the </w:t>
      </w:r>
      <w:r>
        <w:t>Publications</w:t>
      </w:r>
      <w:r w:rsidRPr="00D13337">
        <w:t>.</w:t>
      </w:r>
      <w:r w:rsidRPr="00D13337">
        <w:br/>
      </w:r>
    </w:p>
    <w:p w:rsidR="00D2591C" w:rsidRPr="00D13337" w:rsidRDefault="00D2591C" w:rsidP="00D2591C">
      <w:pPr>
        <w:pStyle w:val="OUPLegalHeading1"/>
        <w:numPr>
          <w:ilvl w:val="0"/>
          <w:numId w:val="1"/>
        </w:numPr>
        <w:tabs>
          <w:tab w:val="clear" w:pos="680"/>
          <w:tab w:val="num" w:pos="567"/>
        </w:tabs>
        <w:ind w:left="567" w:hanging="567"/>
        <w:rPr>
          <w:b/>
        </w:rPr>
      </w:pPr>
      <w:r w:rsidRPr="00D13337">
        <w:rPr>
          <w:b/>
        </w:rPr>
        <w:t>ACKNOWLEDGMENT AND PROTECTION OF INTELLECTUAL PROPERTY RIGHTS</w:t>
      </w:r>
      <w:r w:rsidRPr="00D13337">
        <w:rPr>
          <w:b/>
        </w:rPr>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Customer</w:t>
      </w:r>
      <w:r w:rsidRPr="00D13337">
        <w:t xml:space="preserve"> acknowledges that all copyrights, patent rights, </w:t>
      </w:r>
      <w:r>
        <w:t>Publisher</w:t>
      </w:r>
      <w:r w:rsidRPr="00D13337">
        <w:t xml:space="preserve"> Trademarks, services marks, database rights, trade secrets and other intellectual property rights relating to the </w:t>
      </w:r>
      <w:r>
        <w:t>Publications</w:t>
      </w:r>
      <w:r w:rsidRPr="00D13337">
        <w:t xml:space="preserve"> (collectively the "</w:t>
      </w:r>
      <w:r>
        <w:t>Publisher</w:t>
      </w:r>
      <w:r w:rsidRPr="00D13337">
        <w:t xml:space="preserve"> Intellectual Property"), are the sole and exclusive property of </w:t>
      </w:r>
      <w:r>
        <w:t>Publisher</w:t>
      </w:r>
      <w:r w:rsidRPr="00D13337">
        <w:t xml:space="preserve"> and that this Agreement does not convey to the </w:t>
      </w:r>
      <w:r>
        <w:t>Customer</w:t>
      </w:r>
      <w:r w:rsidRPr="00D13337">
        <w:t xml:space="preserve"> any right, title, or interest therein except for the right to </w:t>
      </w:r>
      <w:r>
        <w:t>access</w:t>
      </w:r>
      <w:r w:rsidRPr="00D13337">
        <w:t xml:space="preserve"> the </w:t>
      </w:r>
      <w:r>
        <w:t>Publications</w:t>
      </w:r>
      <w:r w:rsidRPr="00D13337">
        <w:t xml:space="preserve"> in accordance with the terms and conditions of this Agreement.</w:t>
      </w:r>
    </w:p>
    <w:p w:rsidR="00D2591C" w:rsidRPr="00D13337" w:rsidRDefault="00D2591C" w:rsidP="00D2591C">
      <w:pPr>
        <w:tabs>
          <w:tab w:val="left" w:pos="720"/>
        </w:tabs>
      </w:pPr>
    </w:p>
    <w:p w:rsidR="00D2591C" w:rsidRPr="00D13337" w:rsidRDefault="00D2591C" w:rsidP="00D2591C">
      <w:pPr>
        <w:pStyle w:val="OUPLegalParagraph11"/>
        <w:numPr>
          <w:ilvl w:val="1"/>
          <w:numId w:val="3"/>
        </w:numPr>
        <w:tabs>
          <w:tab w:val="clear" w:pos="720"/>
          <w:tab w:val="num" w:pos="567"/>
        </w:tabs>
        <w:ind w:left="567" w:hanging="567"/>
      </w:pPr>
      <w:r w:rsidRPr="00D13337">
        <w:t xml:space="preserve">The </w:t>
      </w:r>
      <w:r>
        <w:t>Customer</w:t>
      </w:r>
      <w:r w:rsidRPr="00D13337">
        <w:t xml:space="preserve"> acknowledges that neither it nor any Authorised User may create any derivative work based on the </w:t>
      </w:r>
      <w:r>
        <w:t>Publications</w:t>
      </w:r>
      <w:r w:rsidRPr="00D13337">
        <w:t xml:space="preserve"> without the prior written permission of the </w:t>
      </w:r>
      <w:r>
        <w:t>Publisher</w:t>
      </w:r>
      <w:r w:rsidRPr="00D13337">
        <w:t>.</w:t>
      </w:r>
    </w:p>
    <w:p w:rsidR="00D2591C" w:rsidRPr="00D13337" w:rsidRDefault="00D2591C" w:rsidP="00D2591C">
      <w:pPr>
        <w:tabs>
          <w:tab w:val="left" w:pos="1440"/>
        </w:tabs>
      </w:pPr>
    </w:p>
    <w:p w:rsidR="00D2591C" w:rsidRPr="00D13337" w:rsidRDefault="00D2591C" w:rsidP="00D2591C">
      <w:pPr>
        <w:pStyle w:val="OUPLegalHeading1"/>
        <w:numPr>
          <w:ilvl w:val="0"/>
          <w:numId w:val="1"/>
        </w:numPr>
        <w:tabs>
          <w:tab w:val="clear" w:pos="680"/>
          <w:tab w:val="num" w:pos="567"/>
        </w:tabs>
        <w:ind w:left="567" w:hanging="567"/>
        <w:rPr>
          <w:b/>
        </w:rPr>
      </w:pPr>
      <w:r w:rsidRPr="00D13337">
        <w:rPr>
          <w:b/>
        </w:rPr>
        <w:t>REPRESENTATIONS AND WARRANTIES</w:t>
      </w:r>
      <w:r w:rsidRPr="00D13337">
        <w:rPr>
          <w:b/>
        </w:rPr>
        <w:br/>
      </w:r>
    </w:p>
    <w:p w:rsidR="00D2591C" w:rsidRPr="00D13337" w:rsidRDefault="00D2591C" w:rsidP="00D2591C">
      <w:pPr>
        <w:pStyle w:val="OUPLegalParagraph11"/>
        <w:numPr>
          <w:ilvl w:val="1"/>
          <w:numId w:val="1"/>
        </w:numPr>
        <w:tabs>
          <w:tab w:val="clear" w:pos="720"/>
          <w:tab w:val="num" w:pos="567"/>
        </w:tabs>
        <w:ind w:left="567" w:hanging="567"/>
      </w:pPr>
      <w:r>
        <w:t>PUBLISHER</w:t>
      </w:r>
      <w:r w:rsidRPr="00D13337">
        <w:t xml:space="preserve"> REPRESENTS AND WARRANTS THAT IT HAS THE POWER TO ENTER INTO THIS AGREEMENT AND TO GRANT THE </w:t>
      </w:r>
      <w:r>
        <w:t>ACCESS REFERRED TO HEREIN</w:t>
      </w:r>
      <w:r w:rsidRPr="00D13337">
        <w:t xml:space="preserve"> TO THE </w:t>
      </w:r>
      <w:r>
        <w:t>CUSTOMER</w:t>
      </w:r>
      <w:r w:rsidRPr="00D13337">
        <w:t xml:space="preserve"> AND THAT THE </w:t>
      </w:r>
      <w:r>
        <w:t>PUBLICATIONS</w:t>
      </w:r>
      <w:r w:rsidRPr="00D13337">
        <w:t xml:space="preserve"> DO NOT VIOLATE OR INFRINGE UPON ANY PATENT, COPYRIGHT, TRADEMARK, TRADE SECRET OR OTHER PROPRIETARY RIGHT OR CONTRACT RIGHT OF ANY THIRD PARTY.</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SAVE AS PROVIDED ABOVE, </w:t>
      </w:r>
      <w:r>
        <w:t>PUBLISHER</w:t>
      </w:r>
      <w:r w:rsidRPr="00D13337">
        <w:t xml:space="preserve"> GIVES NO WARRANTY, EXPRESS OR IMPLIED, AND MAKES NO REPRESENTATION THAT (I) THE </w:t>
      </w:r>
      <w:r>
        <w:t>PUBLICATIONS</w:t>
      </w:r>
      <w:r w:rsidRPr="00D13337">
        <w:t xml:space="preserve"> WILL BE OF SATISFACTORY QUALITY, SUITABLE FOR ANY PARTICULAR PURPOSE OR FOR ANY PARTICULAR USE UNDER SPECIFIED CONDITIONS, NOTWITHSTANDING THAT SUCH PURPOSE, USE, OR CONDITIONS MAY BE KNOWN TO </w:t>
      </w:r>
      <w:r>
        <w:t>PUBLISHER</w:t>
      </w:r>
      <w:r w:rsidRPr="00D13337">
        <w:t xml:space="preserve">; OR (II) THAT THE </w:t>
      </w:r>
      <w:r>
        <w:t>PUBLICATIONS</w:t>
      </w:r>
      <w:r w:rsidRPr="00D13337">
        <w:t xml:space="preserve"> WILL OPERATE ERROR FREE OR WITHOUT INTERRUPTION OR THAT ANY ERRORS WILL BE CORRECTED; OR (III) THAT THE MATERIAL PUBLISHED IN THE </w:t>
      </w:r>
      <w:r>
        <w:t>PUBLICATIONS</w:t>
      </w:r>
      <w:r w:rsidRPr="00D13337">
        <w:t xml:space="preserve"> IS EITHER COMPLETE OR ACCURATE.</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IN NO CIRCUMSTANCES WILL </w:t>
      </w:r>
      <w:r>
        <w:t>PUBLISHER</w:t>
      </w:r>
      <w:r w:rsidRPr="00D13337">
        <w:t xml:space="preserve"> BE LIABLE TO THE </w:t>
      </w:r>
      <w:r>
        <w:t>CUSTOMER</w:t>
      </w:r>
      <w:r w:rsidRPr="00D13337">
        <w:t xml:space="preserve"> OR ANY THIRD PARTY FOR ANY LOSS RESULTING FROM A CAUSE OVER WHICH </w:t>
      </w:r>
      <w:r>
        <w:t>PUBLISHER</w:t>
      </w:r>
      <w:r w:rsidRPr="00D13337">
        <w:t xml:space="preserve"> DOES NOT HAVE DIRECT CONTROL, INCLUDING BUT NOT LIMITED TO FAILURE OF ELECTRONIC OR MECHANICAL EQUIPMENT OR COMMUNICATION LINES, TELEPHONE OR OTHER INTERCONNECT PROBLEMS, UNAUTHORISED ACCESS, THEFT, OR OPERATOR ERRORS.</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IN NO CIRCUMSTANCES WILL </w:t>
      </w:r>
      <w:r>
        <w:t>PUBLISHER</w:t>
      </w:r>
      <w:r w:rsidRPr="00D13337">
        <w:t xml:space="preserve"> BE LIABLE TO THE </w:t>
      </w:r>
      <w:r>
        <w:t>CUSTOMER</w:t>
      </w:r>
      <w:r w:rsidRPr="00D13337">
        <w:t xml:space="preserve"> OR ANY THIRD PARTY FOR ANY CONSEQUENTIAL, INCIDENTAL, SPECIAL OR INDIRECT DAMAGES OR LOSS OF PROFITS INCLUDING, WITHOUT LIMITATION, DAMAGES FOR LOSS OF DATA OR CORRUPTION OF DATA, LOSS OF PROGRAMS, LOSS OF BUSINESS OR GOODWILL, OR OTHER DAMAGES OR LOSSES OF ANY NATURE ARISING OUT OF THE </w:t>
      </w:r>
      <w:r>
        <w:t>ACCESS</w:t>
      </w:r>
      <w:r w:rsidRPr="00D13337">
        <w:t xml:space="preserve"> OF, OR INABILITY TO </w:t>
      </w:r>
      <w:r>
        <w:t>ACCESS</w:t>
      </w:r>
      <w:r w:rsidRPr="00D13337">
        <w:t xml:space="preserve"> THE </w:t>
      </w:r>
      <w:r>
        <w:t>PUBLICATIONS</w:t>
      </w:r>
      <w:r w:rsidRPr="00D13337">
        <w:t>.</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CUSTOMER</w:t>
      </w:r>
      <w:r w:rsidRPr="00D13337">
        <w:t xml:space="preserve"> AGREES THAT THE ENTIRE LIABILITY OF </w:t>
      </w:r>
      <w:r>
        <w:t>PUBLISHER</w:t>
      </w:r>
      <w:r w:rsidRPr="00D13337">
        <w:t xml:space="preserve"> TO THE </w:t>
      </w:r>
      <w:r>
        <w:t>CUSTOMER</w:t>
      </w:r>
      <w:r w:rsidRPr="00D13337">
        <w:t xml:space="preserve"> OR AUTHORISED USERS ARISING OUT OF ANY KIND OF LEGAL CLAIM (WHETHER IN CONTRACT, TORT, BY STATUTE OR OTHERWISE) IN ANY WAY CONNECTED WITH THE USE OR INABILITY TO USE THE </w:t>
      </w:r>
      <w:r>
        <w:t>PUBLICATIONS</w:t>
      </w:r>
      <w:r w:rsidRPr="00D13337">
        <w:t xml:space="preserve"> SHALL BE THE REFUND OF ANY CHARGES PAID UNDER THIS AGREEMENT DURING THE TWELVE MONTH PERIOD IN WHICH THE CLAIM ARISES. </w:t>
      </w:r>
    </w:p>
    <w:p w:rsidR="00D2591C" w:rsidRPr="00D13337" w:rsidRDefault="00D2591C" w:rsidP="00D2591C">
      <w:pPr>
        <w:tabs>
          <w:tab w:val="left" w:pos="720"/>
        </w:tabs>
      </w:pPr>
    </w:p>
    <w:p w:rsidR="00D2591C" w:rsidRPr="00D13337" w:rsidRDefault="00D2591C" w:rsidP="00D2591C">
      <w:pPr>
        <w:pStyle w:val="OUPLegalHeading1"/>
        <w:numPr>
          <w:ilvl w:val="0"/>
          <w:numId w:val="1"/>
        </w:numPr>
        <w:tabs>
          <w:tab w:val="clear" w:pos="680"/>
          <w:tab w:val="num" w:pos="567"/>
        </w:tabs>
        <w:ind w:left="567" w:hanging="567"/>
        <w:rPr>
          <w:b/>
        </w:rPr>
      </w:pPr>
      <w:r w:rsidRPr="00D13337">
        <w:rPr>
          <w:b/>
        </w:rPr>
        <w:t>TERMINATION</w:t>
      </w:r>
      <w:r w:rsidRPr="00D13337">
        <w:rPr>
          <w:b/>
        </w:rPr>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The </w:t>
      </w:r>
      <w:r>
        <w:t>Customer</w:t>
      </w:r>
      <w:r w:rsidRPr="00D13337">
        <w:t xml:space="preserve"> may terminate this Agreement at any time for convenience provided that no refund of any payments shall be due.</w:t>
      </w:r>
    </w:p>
    <w:p w:rsidR="00D2591C" w:rsidRPr="00D13337" w:rsidRDefault="00D2591C" w:rsidP="00D2591C">
      <w:pPr>
        <w:tabs>
          <w:tab w:val="left" w:pos="720"/>
        </w:tabs>
      </w:pPr>
    </w:p>
    <w:p w:rsidR="00D2591C" w:rsidRPr="00D13337" w:rsidRDefault="00D2591C" w:rsidP="00D2591C">
      <w:pPr>
        <w:pStyle w:val="OUPLegalParagraph11"/>
        <w:numPr>
          <w:ilvl w:val="1"/>
          <w:numId w:val="1"/>
        </w:numPr>
        <w:tabs>
          <w:tab w:val="clear" w:pos="720"/>
          <w:tab w:val="num" w:pos="567"/>
        </w:tabs>
        <w:ind w:left="567" w:hanging="567"/>
      </w:pPr>
      <w:r w:rsidRPr="00D13337">
        <w:t xml:space="preserve">Either party may terminate this Agreement forthwith by serving written notice on the other in the event that the other party commits a material breach of this Agreement and in the case of a breach capable of remedy fails to remedy the same within 30 days of a request so to do. Without limitation, a breach by the </w:t>
      </w:r>
      <w:r>
        <w:t>Customer</w:t>
      </w:r>
      <w:r w:rsidRPr="00D13337">
        <w:t xml:space="preserve"> of the provisions of Clause 3.3 above would constitute a material breach of this </w:t>
      </w:r>
      <w:r>
        <w:t>Agreement</w:t>
      </w:r>
      <w:r w:rsidRPr="00D13337">
        <w:t>.</w:t>
      </w:r>
    </w:p>
    <w:p w:rsidR="00D2591C" w:rsidRPr="00D13337" w:rsidRDefault="00D2591C" w:rsidP="00D2591C">
      <w:pPr>
        <w:tabs>
          <w:tab w:val="left" w:pos="720"/>
        </w:tabs>
      </w:pPr>
    </w:p>
    <w:p w:rsidR="00D2591C" w:rsidRPr="00D13337" w:rsidRDefault="00D2591C" w:rsidP="00D2591C">
      <w:pPr>
        <w:pStyle w:val="OUPLegalHeading1"/>
        <w:numPr>
          <w:ilvl w:val="0"/>
          <w:numId w:val="1"/>
        </w:numPr>
        <w:tabs>
          <w:tab w:val="clear" w:pos="680"/>
          <w:tab w:val="num" w:pos="567"/>
        </w:tabs>
        <w:ind w:left="567" w:hanging="567"/>
        <w:rPr>
          <w:b/>
        </w:rPr>
      </w:pPr>
      <w:r w:rsidRPr="00D13337">
        <w:rPr>
          <w:b/>
        </w:rPr>
        <w:t>GENERAL</w:t>
      </w:r>
      <w:r w:rsidRPr="00D13337">
        <w:rPr>
          <w:b/>
        </w:rPr>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This Agreement is personal to the </w:t>
      </w:r>
      <w:r>
        <w:t>Customer</w:t>
      </w:r>
      <w:r w:rsidRPr="00D13337">
        <w:t xml:space="preserve"> and the </w:t>
      </w:r>
      <w:r>
        <w:t>access</w:t>
      </w:r>
      <w:r w:rsidRPr="00D13337">
        <w:t xml:space="preserve"> granted under it do</w:t>
      </w:r>
      <w:r>
        <w:t>es</w:t>
      </w:r>
      <w:r w:rsidRPr="00D13337">
        <w:t xml:space="preserve"> not extend to its subsidiary or parent organisations, nor may such </w:t>
      </w:r>
      <w:r>
        <w:t>access</w:t>
      </w:r>
      <w:r w:rsidRPr="00D13337">
        <w:t xml:space="preserve"> be assigned </w:t>
      </w:r>
      <w:r>
        <w:t>by the Customer</w:t>
      </w:r>
      <w:r w:rsidRPr="00D13337">
        <w:t xml:space="preserve">. </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All notices required to be given under this Agreement shall be given in writing in English and left at or sent by first class registered or recorded delivery to the appropriate address shown at the head of this </w:t>
      </w:r>
      <w:r>
        <w:t>Agreement</w:t>
      </w:r>
      <w:r w:rsidRPr="00D13337">
        <w:t xml:space="preserve">, or such other address as the party concerned shall from time to time designate by notice pursuant to this Clause. Such notices shall be deemed to be delivered (i) when left at the addressee's address; or (ii) if posted 10 (ten) days after posting. All notices to </w:t>
      </w:r>
      <w:r>
        <w:t>Publisher</w:t>
      </w:r>
      <w:r w:rsidRPr="00D13337">
        <w:t xml:space="preserve"> shall be marked for the attention of the Group Legal Director. All notices to the </w:t>
      </w:r>
      <w:r>
        <w:t>Customer</w:t>
      </w:r>
      <w:r w:rsidRPr="00D13337">
        <w:t xml:space="preserve"> shall be marked for the attention of the person whose contact details are given in the Schedule.</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This Agreement constitutes the entire agreement of the parties about its subject matter, supersedes all prior communications, understandings and agreements (whether written or oral) relating to its subject matter and may not be amended or modified except by agreement in writing signed by both parties.  </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 xml:space="preserve">Neither the </w:t>
      </w:r>
      <w:r>
        <w:t>Customer</w:t>
      </w:r>
      <w:r w:rsidRPr="00D13337">
        <w:t xml:space="preserve"> nor the </w:t>
      </w:r>
      <w:r>
        <w:t>Publisher</w:t>
      </w:r>
      <w:r w:rsidRPr="00D13337">
        <w:t xml:space="preserve"> shall be responsible to the other for any failure to perform any obligation under this Agreement due to Acts of God, war, riot, embargoes, acts of civil or military authorities, fire, flood, typhoon, wind storm, snow storm, blizzard, hurricane, or other cause that is outside the control of the party and could not be avoided by the exercise of due care. Notwithstanding the occurrence of any of the events set forth in this clause, the parties shall at all times use reasonable efforts to perform all obligations under this Agreement in a timely manner, taking account of the existing circumstances.  </w:t>
      </w:r>
    </w:p>
    <w:p w:rsidR="00D2591C" w:rsidRPr="00D13337" w:rsidRDefault="00D2591C" w:rsidP="00D2591C">
      <w:pPr>
        <w:tabs>
          <w:tab w:val="left" w:pos="720"/>
        </w:tabs>
      </w:pPr>
    </w:p>
    <w:p w:rsidR="00D2591C" w:rsidRPr="00D13337" w:rsidRDefault="00D2591C" w:rsidP="00D2591C">
      <w:pPr>
        <w:pStyle w:val="OUPLegalParagraph11"/>
        <w:numPr>
          <w:ilvl w:val="1"/>
          <w:numId w:val="1"/>
        </w:numPr>
        <w:tabs>
          <w:tab w:val="clear" w:pos="720"/>
          <w:tab w:val="num" w:pos="567"/>
        </w:tabs>
        <w:ind w:left="567" w:hanging="567"/>
      </w:pPr>
      <w:r w:rsidRPr="00D13337">
        <w:t>No provision in this Agreement is intended to be enforceable by any third party, whether pursuant to the Contract (Rights of Third Parties) Act 1999 or otherwise.</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The rights of the parties arising under this Agreement shall not be waived except in writing. Any waiver of any of a party's rights under this Agreement or of any breach of this Agreement by the other party shall not be construed as a waiver of any other rights or of any other further breach.</w:t>
      </w:r>
      <w:r w:rsidRPr="00D13337">
        <w:br/>
      </w:r>
    </w:p>
    <w:p w:rsidR="00D2591C" w:rsidRPr="00D13337" w:rsidRDefault="00D2591C" w:rsidP="00D2591C">
      <w:pPr>
        <w:pStyle w:val="OUPLegalParagraph11"/>
        <w:numPr>
          <w:ilvl w:val="1"/>
          <w:numId w:val="1"/>
        </w:numPr>
        <w:tabs>
          <w:tab w:val="clear" w:pos="720"/>
          <w:tab w:val="num" w:pos="567"/>
        </w:tabs>
        <w:ind w:left="567" w:hanging="567"/>
      </w:pPr>
      <w:r w:rsidRPr="00D13337">
        <w:t>Headings used in this Agreement are for convenience only and are deemed not to be part of the Agreement.</w:t>
      </w:r>
    </w:p>
    <w:p w:rsidR="00D2591C" w:rsidRPr="00D13337" w:rsidRDefault="00D2591C" w:rsidP="00D2591C">
      <w:pPr>
        <w:tabs>
          <w:tab w:val="left" w:pos="0"/>
          <w:tab w:val="left" w:pos="426"/>
        </w:tabs>
      </w:pPr>
    </w:p>
    <w:p w:rsidR="00153883" w:rsidRDefault="00BB5639"/>
    <w:sectPr w:rsidR="00153883">
      <w:footerReference w:type="even" r:id="rId14"/>
      <w:footerReference w:type="defaul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39" w:rsidRDefault="00BB5639">
      <w:pPr>
        <w:spacing w:after="0" w:line="240" w:lineRule="auto"/>
      </w:pPr>
      <w:r>
        <w:separator/>
      </w:r>
    </w:p>
  </w:endnote>
  <w:endnote w:type="continuationSeparator" w:id="0">
    <w:p w:rsidR="00BB5639" w:rsidRDefault="00BB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504020202030204"/>
    <w:charset w:val="EE"/>
    <w:family w:val="swiss"/>
    <w:pitch w:val="variable"/>
    <w:sig w:usb0="00000007" w:usb1="00000000" w:usb2="00000000" w:usb3="00000000" w:csb0="00000093" w:csb1="00000000"/>
  </w:font>
  <w:font w:name="Arial">
    <w:panose1 w:val="020B0604020202020204"/>
    <w:charset w:val="EE"/>
    <w:family w:val="swiss"/>
    <w:pitch w:val="variable"/>
    <w:sig w:usb0="20002A87" w:usb1="00000000" w:usb2="00000000" w:usb3="00000000" w:csb0="000001FF" w:csb1="00000000"/>
  </w:font>
  <w:font w:name="Univers 55">
    <w:altName w:val="Trebuchet MS"/>
    <w:panose1 w:val="020B06030202020302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BF" w:rsidRDefault="00FD26B7">
    <w:pPr>
      <w:pStyle w:val="Zpat"/>
      <w:framePr w:wrap="around" w:vAnchor="text" w:hAnchor="margin" w:xAlign="right" w:y="1"/>
      <w:rPr>
        <w:rStyle w:val="slostrnky"/>
        <w:sz w:val="19"/>
      </w:rPr>
    </w:pPr>
    <w:r>
      <w:rPr>
        <w:rStyle w:val="slostrnky"/>
        <w:sz w:val="19"/>
      </w:rPr>
      <w:fldChar w:fldCharType="begin"/>
    </w:r>
    <w:r>
      <w:rPr>
        <w:rStyle w:val="slostrnky"/>
        <w:sz w:val="19"/>
      </w:rPr>
      <w:instrText xml:space="preserve">PAGE  </w:instrText>
    </w:r>
    <w:r>
      <w:rPr>
        <w:rStyle w:val="slostrnky"/>
        <w:sz w:val="19"/>
      </w:rPr>
      <w:fldChar w:fldCharType="end"/>
    </w:r>
  </w:p>
  <w:p w:rsidR="00910ABF" w:rsidRDefault="00BB5639">
    <w:pPr>
      <w:pStyle w:val="Zpat"/>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BF" w:rsidRPr="0059740D" w:rsidRDefault="00FD26B7" w:rsidP="0059740D">
    <w:pPr>
      <w:pStyle w:val="Zpat"/>
    </w:pPr>
    <w:r w:rsidRPr="0059740D">
      <w:rPr>
        <w:noProof/>
      </w:rPr>
      <w:t>Consortium Current Content Agreement (Annual)</w:t>
    </w:r>
    <w:r>
      <w:rPr>
        <w:noProof/>
      </w:rPr>
      <w:t xml:space="preserve"> – Jan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BF" w:rsidRDefault="00FD26B7">
    <w:pPr>
      <w:pStyle w:val="Zpat"/>
      <w:framePr w:wrap="around" w:vAnchor="text" w:hAnchor="margin" w:xAlign="right" w:y="1"/>
      <w:rPr>
        <w:rStyle w:val="slostrnky"/>
        <w:sz w:val="19"/>
      </w:rPr>
    </w:pPr>
    <w:r>
      <w:rPr>
        <w:rStyle w:val="slostrnky"/>
        <w:sz w:val="19"/>
      </w:rPr>
      <w:fldChar w:fldCharType="begin"/>
    </w:r>
    <w:r>
      <w:rPr>
        <w:rStyle w:val="slostrnky"/>
        <w:sz w:val="19"/>
      </w:rPr>
      <w:instrText xml:space="preserve">PAGE  </w:instrText>
    </w:r>
    <w:r>
      <w:rPr>
        <w:rStyle w:val="slostrnky"/>
        <w:sz w:val="19"/>
      </w:rPr>
      <w:fldChar w:fldCharType="end"/>
    </w:r>
  </w:p>
  <w:p w:rsidR="00910ABF" w:rsidRDefault="00BB5639">
    <w:pPr>
      <w:pStyle w:val="Zpat"/>
      <w:ind w:right="360"/>
      <w:rPr>
        <w:sz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BF" w:rsidRDefault="00FD26B7">
    <w:pPr>
      <w:pStyle w:val="Zpat"/>
      <w:framePr w:wrap="around" w:vAnchor="text" w:hAnchor="margin" w:xAlign="right" w:y="1"/>
      <w:rPr>
        <w:rStyle w:val="slostrnky"/>
        <w:sz w:val="19"/>
      </w:rPr>
    </w:pPr>
    <w:r>
      <w:rPr>
        <w:rStyle w:val="slostrnky"/>
        <w:sz w:val="19"/>
      </w:rPr>
      <w:fldChar w:fldCharType="begin"/>
    </w:r>
    <w:r>
      <w:rPr>
        <w:rStyle w:val="slostrnky"/>
        <w:sz w:val="19"/>
      </w:rPr>
      <w:instrText xml:space="preserve">PAGE  </w:instrText>
    </w:r>
    <w:r>
      <w:rPr>
        <w:rStyle w:val="slostrnky"/>
        <w:sz w:val="19"/>
      </w:rPr>
      <w:fldChar w:fldCharType="separate"/>
    </w:r>
    <w:r w:rsidR="00D2591C">
      <w:rPr>
        <w:rStyle w:val="slostrnky"/>
        <w:noProof/>
        <w:sz w:val="19"/>
      </w:rPr>
      <w:t>1</w:t>
    </w:r>
    <w:r>
      <w:rPr>
        <w:rStyle w:val="slostrnky"/>
        <w:sz w:val="19"/>
      </w:rPr>
      <w:fldChar w:fldCharType="end"/>
    </w:r>
  </w:p>
  <w:p w:rsidR="00910ABF" w:rsidRDefault="00BB5639">
    <w:pPr>
      <w:pStyle w:val="Zpat"/>
      <w:framePr w:wrap="around" w:vAnchor="text" w:hAnchor="margin" w:xAlign="center" w:y="1"/>
      <w:ind w:right="360"/>
      <w:rPr>
        <w:rStyle w:val="slostrnky"/>
        <w:sz w:val="17"/>
      </w:rPr>
    </w:pPr>
  </w:p>
  <w:p w:rsidR="00910ABF" w:rsidRDefault="00FD26B7" w:rsidP="00FD2A55">
    <w:pPr>
      <w:pStyle w:val="Zpat"/>
      <w:ind w:right="360"/>
    </w:pPr>
    <w:r w:rsidRPr="0059740D">
      <w:rPr>
        <w:noProof/>
      </w:rPr>
      <w:t>Consortium Current Content Agreement (Annual)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39" w:rsidRDefault="00BB5639">
      <w:pPr>
        <w:spacing w:after="0" w:line="240" w:lineRule="auto"/>
      </w:pPr>
      <w:r>
        <w:separator/>
      </w:r>
    </w:p>
  </w:footnote>
  <w:footnote w:type="continuationSeparator" w:id="0">
    <w:p w:rsidR="00BB5639" w:rsidRDefault="00BB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BF" w:rsidRDefault="00FD26B7" w:rsidP="00DD266C">
    <w:pPr>
      <w:pStyle w:val="Zhlav"/>
      <w:tabs>
        <w:tab w:val="left" w:pos="753"/>
        <w:tab w:val="center" w:pos="4320"/>
      </w:tabs>
    </w:pPr>
    <w:r>
      <w:tab/>
    </w:r>
    <w:r>
      <w:tab/>
    </w:r>
    <w:r w:rsidR="00D2591C">
      <w:rPr>
        <w:noProof/>
        <w:lang w:val="cs-CZ" w:eastAsia="cs-CZ"/>
      </w:rPr>
      <w:drawing>
        <wp:inline distT="0" distB="0" distL="0" distR="0">
          <wp:extent cx="1790700" cy="5810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BF" w:rsidRDefault="00FD26B7" w:rsidP="00DD266C">
    <w:pPr>
      <w:pStyle w:val="Zhlav"/>
      <w:tabs>
        <w:tab w:val="left" w:pos="753"/>
        <w:tab w:val="center" w:pos="432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E299B"/>
    <w:multiLevelType w:val="singleLevel"/>
    <w:tmpl w:val="A9D4D05E"/>
    <w:lvl w:ilvl="0">
      <w:start w:val="1"/>
      <w:numFmt w:val="decimal"/>
      <w:lvlText w:val="%1."/>
      <w:lvlJc w:val="left"/>
      <w:pPr>
        <w:tabs>
          <w:tab w:val="num" w:pos="360"/>
        </w:tabs>
        <w:ind w:left="360" w:hanging="360"/>
      </w:pPr>
      <w:rPr>
        <w:b/>
      </w:rPr>
    </w:lvl>
  </w:abstractNum>
  <w:abstractNum w:abstractNumId="1">
    <w:nsid w:val="60FF53BB"/>
    <w:multiLevelType w:val="multilevel"/>
    <w:tmpl w:val="92F0675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9B5212B"/>
    <w:multiLevelType w:val="multilevel"/>
    <w:tmpl w:val="7F6E02A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E185AC2"/>
    <w:multiLevelType w:val="multilevel"/>
    <w:tmpl w:val="34AAAAB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1313D52"/>
    <w:multiLevelType w:val="multilevel"/>
    <w:tmpl w:val="F70C2C38"/>
    <w:lvl w:ilvl="0">
      <w:start w:val="1"/>
      <w:numFmt w:val="decimal"/>
      <w:pStyle w:val="OUPLegalHeading1"/>
      <w:lvlText w:val="%1"/>
      <w:lvlJc w:val="left"/>
      <w:pPr>
        <w:tabs>
          <w:tab w:val="num" w:pos="567"/>
        </w:tabs>
        <w:ind w:left="567" w:hanging="567"/>
      </w:pPr>
      <w:rPr>
        <w:rFonts w:ascii="Times New Roman" w:hAnsi="Times New Roman" w:hint="default"/>
        <w:b/>
        <w:i w:val="0"/>
        <w:caps/>
        <w:sz w:val="22"/>
        <w:u w:val="none"/>
      </w:rPr>
    </w:lvl>
    <w:lvl w:ilvl="1">
      <w:start w:val="1"/>
      <w:numFmt w:val="decimal"/>
      <w:pStyle w:val="OUPLegalParagraph11"/>
      <w:lvlText w:val="%1.%2"/>
      <w:lvlJc w:val="left"/>
      <w:pPr>
        <w:tabs>
          <w:tab w:val="num" w:pos="567"/>
        </w:tabs>
        <w:ind w:left="567" w:hanging="567"/>
      </w:pPr>
      <w:rPr>
        <w:rFonts w:ascii="Times New Roman" w:hAnsi="Times New Roman" w:hint="default"/>
        <w:b w:val="0"/>
        <w:i w:val="0"/>
        <w:sz w:val="22"/>
        <w:u w:val="none"/>
      </w:rPr>
    </w:lvl>
    <w:lvl w:ilvl="2">
      <w:start w:val="1"/>
      <w:numFmt w:val="decimal"/>
      <w:lvlRestart w:val="0"/>
      <w:pStyle w:val="OUPLegalParagraph111"/>
      <w:lvlText w:val="%1.%2.%3"/>
      <w:lvlJc w:val="left"/>
      <w:pPr>
        <w:tabs>
          <w:tab w:val="num" w:pos="1134"/>
        </w:tabs>
        <w:ind w:left="1134" w:hanging="567"/>
      </w:pPr>
      <w:rPr>
        <w:rFonts w:ascii="Times New Roman" w:hAnsi="Times New Roman" w:hint="default"/>
        <w:sz w:val="22"/>
      </w:rPr>
    </w:lvl>
    <w:lvl w:ilvl="3">
      <w:start w:val="1"/>
      <w:numFmt w:val="decimal"/>
      <w:lvlText w:val="%1.%2.%3.%4."/>
      <w:lvlJc w:val="left"/>
      <w:pPr>
        <w:tabs>
          <w:tab w:val="num" w:pos="1800"/>
        </w:tabs>
        <w:ind w:left="1728" w:hanging="648"/>
      </w:pPr>
      <w:rPr>
        <w:rFonts w:ascii="Times New Roman" w:hAnsi="Times New Roman" w:hint="default"/>
        <w:b w:val="0"/>
        <w:i w:val="0"/>
        <w:sz w:val="22"/>
      </w:rPr>
    </w:lvl>
    <w:lvl w:ilvl="4">
      <w:start w:val="1"/>
      <w:numFmt w:val="decimal"/>
      <w:lvlText w:val="%1.%2.%3.%4.%5."/>
      <w:lvlJc w:val="left"/>
      <w:pPr>
        <w:tabs>
          <w:tab w:val="num" w:pos="2520"/>
        </w:tabs>
        <w:ind w:left="2232" w:hanging="792"/>
      </w:pPr>
      <w:rPr>
        <w:rFonts w:ascii="Times New Roman" w:hAnsi="Times New Roman" w:hint="default"/>
        <w:b w:val="0"/>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DB84B8F"/>
    <w:multiLevelType w:val="multilevel"/>
    <w:tmpl w:val="EC92253C"/>
    <w:lvl w:ilvl="0">
      <w:start w:val="1"/>
      <w:numFmt w:val="decimal"/>
      <w:lvlText w:val="%1."/>
      <w:lvlJc w:val="left"/>
      <w:pPr>
        <w:tabs>
          <w:tab w:val="num" w:pos="680"/>
        </w:tabs>
        <w:ind w:left="680" w:hanging="680"/>
      </w:pPr>
      <w:rPr>
        <w:b/>
        <w:i w:val="0"/>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14"/>
        </w:tabs>
        <w:ind w:left="1814" w:hanging="793"/>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1C"/>
    <w:rsid w:val="00452514"/>
    <w:rsid w:val="009727CD"/>
    <w:rsid w:val="00A13965"/>
    <w:rsid w:val="00BB5639"/>
    <w:rsid w:val="00D2591C"/>
    <w:rsid w:val="00FD2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2591C"/>
    <w:pPr>
      <w:keepNext/>
      <w:spacing w:after="60" w:line="288" w:lineRule="atLeast"/>
      <w:outlineLvl w:val="0"/>
    </w:pPr>
    <w:rPr>
      <w:rFonts w:ascii="Helvetica" w:eastAsia="Times New Roman" w:hAnsi="Helvetica" w:cs="Times New Roman"/>
      <w:b/>
      <w:snapToGrid w:val="0"/>
      <w:sz w:val="20"/>
      <w:szCs w:val="20"/>
      <w:lang w:val="en-GB"/>
    </w:rPr>
  </w:style>
  <w:style w:type="paragraph" w:styleId="Nadpis2">
    <w:name w:val="heading 2"/>
    <w:basedOn w:val="Normln"/>
    <w:next w:val="Normln"/>
    <w:link w:val="Nadpis2Char"/>
    <w:qFormat/>
    <w:rsid w:val="00D2591C"/>
    <w:pPr>
      <w:keepNext/>
      <w:spacing w:after="0" w:line="240" w:lineRule="auto"/>
      <w:jc w:val="center"/>
      <w:outlineLvl w:val="1"/>
    </w:pPr>
    <w:rPr>
      <w:rFonts w:ascii="Times New Roman" w:eastAsia="Times New Roman" w:hAnsi="Times New Roman" w:cs="Times New Roman"/>
      <w:sz w:val="20"/>
      <w:szCs w:val="20"/>
      <w:lang w:val="en-GB"/>
    </w:rPr>
  </w:style>
  <w:style w:type="paragraph" w:styleId="Nadpis3">
    <w:name w:val="heading 3"/>
    <w:basedOn w:val="Normln"/>
    <w:next w:val="Normln"/>
    <w:link w:val="Nadpis3Char"/>
    <w:qFormat/>
    <w:rsid w:val="00D2591C"/>
    <w:pPr>
      <w:keepNext/>
      <w:spacing w:after="0" w:line="240" w:lineRule="auto"/>
      <w:jc w:val="center"/>
      <w:outlineLvl w:val="2"/>
    </w:pPr>
    <w:rPr>
      <w:rFonts w:ascii="Times New Roman" w:eastAsia="Times New Roman" w:hAnsi="Times New Roman" w:cs="Times New Roman"/>
      <w:b/>
      <w:sz w:val="20"/>
      <w:szCs w:val="20"/>
      <w:lang w:val="en-GB"/>
    </w:rPr>
  </w:style>
  <w:style w:type="paragraph" w:styleId="Nadpis4">
    <w:name w:val="heading 4"/>
    <w:basedOn w:val="Normln"/>
    <w:next w:val="Normln"/>
    <w:link w:val="Nadpis4Char"/>
    <w:qFormat/>
    <w:rsid w:val="00D2591C"/>
    <w:pPr>
      <w:keepNext/>
      <w:spacing w:before="240" w:after="60" w:line="240" w:lineRule="auto"/>
      <w:outlineLvl w:val="3"/>
    </w:pPr>
    <w:rPr>
      <w:rFonts w:ascii="Arial" w:eastAsia="Times New Roman" w:hAnsi="Arial" w:cs="Times New Roman"/>
      <w:b/>
      <w:sz w:val="24"/>
      <w:szCs w:val="20"/>
      <w:lang w:val="en-GB"/>
    </w:rPr>
  </w:style>
  <w:style w:type="paragraph" w:styleId="Nadpis5">
    <w:name w:val="heading 5"/>
    <w:basedOn w:val="Normln"/>
    <w:next w:val="Normln"/>
    <w:link w:val="Nadpis5Char"/>
    <w:qFormat/>
    <w:rsid w:val="00D2591C"/>
    <w:pPr>
      <w:spacing w:before="240" w:after="60" w:line="240" w:lineRule="auto"/>
      <w:outlineLvl w:val="4"/>
    </w:pPr>
    <w:rPr>
      <w:rFonts w:ascii="Times New Roman" w:eastAsia="Times New Roman" w:hAnsi="Times New Roman" w:cs="Times New Roman"/>
      <w:szCs w:val="20"/>
      <w:lang w:val="en-GB"/>
    </w:rPr>
  </w:style>
  <w:style w:type="paragraph" w:styleId="Nadpis6">
    <w:name w:val="heading 6"/>
    <w:basedOn w:val="Normln"/>
    <w:next w:val="Normln"/>
    <w:link w:val="Nadpis6Char"/>
    <w:qFormat/>
    <w:rsid w:val="00D2591C"/>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Times New Roman" w:eastAsia="Times New Roman" w:hAnsi="Times New Roman" w:cs="Times New Roman"/>
      <w:b/>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591C"/>
    <w:rPr>
      <w:rFonts w:ascii="Helvetica" w:eastAsia="Times New Roman" w:hAnsi="Helvetica" w:cs="Times New Roman"/>
      <w:b/>
      <w:snapToGrid w:val="0"/>
      <w:sz w:val="20"/>
      <w:szCs w:val="20"/>
      <w:lang w:val="en-GB"/>
    </w:rPr>
  </w:style>
  <w:style w:type="character" w:customStyle="1" w:styleId="Nadpis2Char">
    <w:name w:val="Nadpis 2 Char"/>
    <w:basedOn w:val="Standardnpsmoodstavce"/>
    <w:link w:val="Nadpis2"/>
    <w:rsid w:val="00D2591C"/>
    <w:rPr>
      <w:rFonts w:ascii="Times New Roman" w:eastAsia="Times New Roman" w:hAnsi="Times New Roman" w:cs="Times New Roman"/>
      <w:sz w:val="20"/>
      <w:szCs w:val="20"/>
      <w:lang w:val="en-GB"/>
    </w:rPr>
  </w:style>
  <w:style w:type="character" w:customStyle="1" w:styleId="Nadpis3Char">
    <w:name w:val="Nadpis 3 Char"/>
    <w:basedOn w:val="Standardnpsmoodstavce"/>
    <w:link w:val="Nadpis3"/>
    <w:rsid w:val="00D2591C"/>
    <w:rPr>
      <w:rFonts w:ascii="Times New Roman" w:eastAsia="Times New Roman" w:hAnsi="Times New Roman" w:cs="Times New Roman"/>
      <w:b/>
      <w:sz w:val="20"/>
      <w:szCs w:val="20"/>
      <w:lang w:val="en-GB"/>
    </w:rPr>
  </w:style>
  <w:style w:type="character" w:customStyle="1" w:styleId="Nadpis4Char">
    <w:name w:val="Nadpis 4 Char"/>
    <w:basedOn w:val="Standardnpsmoodstavce"/>
    <w:link w:val="Nadpis4"/>
    <w:rsid w:val="00D2591C"/>
    <w:rPr>
      <w:rFonts w:ascii="Arial" w:eastAsia="Times New Roman" w:hAnsi="Arial" w:cs="Times New Roman"/>
      <w:b/>
      <w:sz w:val="24"/>
      <w:szCs w:val="20"/>
      <w:lang w:val="en-GB"/>
    </w:rPr>
  </w:style>
  <w:style w:type="character" w:customStyle="1" w:styleId="Nadpis5Char">
    <w:name w:val="Nadpis 5 Char"/>
    <w:basedOn w:val="Standardnpsmoodstavce"/>
    <w:link w:val="Nadpis5"/>
    <w:rsid w:val="00D2591C"/>
    <w:rPr>
      <w:rFonts w:ascii="Times New Roman" w:eastAsia="Times New Roman" w:hAnsi="Times New Roman" w:cs="Times New Roman"/>
      <w:szCs w:val="20"/>
      <w:lang w:val="en-GB"/>
    </w:rPr>
  </w:style>
  <w:style w:type="character" w:customStyle="1" w:styleId="Nadpis6Char">
    <w:name w:val="Nadpis 6 Char"/>
    <w:basedOn w:val="Standardnpsmoodstavce"/>
    <w:link w:val="Nadpis6"/>
    <w:rsid w:val="00D2591C"/>
    <w:rPr>
      <w:rFonts w:ascii="Times New Roman" w:eastAsia="Times New Roman" w:hAnsi="Times New Roman" w:cs="Times New Roman"/>
      <w:b/>
      <w:sz w:val="20"/>
      <w:szCs w:val="20"/>
      <w:lang w:val="en-GB"/>
    </w:rPr>
  </w:style>
  <w:style w:type="paragraph" w:styleId="Zhlav">
    <w:name w:val="header"/>
    <w:basedOn w:val="Normln"/>
    <w:link w:val="ZhlavChar"/>
    <w:rsid w:val="00D2591C"/>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ZhlavChar">
    <w:name w:val="Záhlaví Char"/>
    <w:basedOn w:val="Standardnpsmoodstavce"/>
    <w:link w:val="Zhlav"/>
    <w:rsid w:val="00D2591C"/>
    <w:rPr>
      <w:rFonts w:ascii="Times New Roman" w:eastAsia="Times New Roman" w:hAnsi="Times New Roman" w:cs="Times New Roman"/>
      <w:sz w:val="20"/>
      <w:szCs w:val="20"/>
      <w:lang w:val="en-GB"/>
    </w:rPr>
  </w:style>
  <w:style w:type="paragraph" w:styleId="Zpat">
    <w:name w:val="footer"/>
    <w:basedOn w:val="Normln"/>
    <w:link w:val="ZpatChar"/>
    <w:uiPriority w:val="99"/>
    <w:rsid w:val="00D2591C"/>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ZpatChar">
    <w:name w:val="Zápatí Char"/>
    <w:basedOn w:val="Standardnpsmoodstavce"/>
    <w:link w:val="Zpat"/>
    <w:uiPriority w:val="99"/>
    <w:rsid w:val="00D2591C"/>
    <w:rPr>
      <w:rFonts w:ascii="Times New Roman" w:eastAsia="Times New Roman" w:hAnsi="Times New Roman" w:cs="Times New Roman"/>
      <w:sz w:val="20"/>
      <w:szCs w:val="20"/>
      <w:lang w:val="en-GB"/>
    </w:rPr>
  </w:style>
  <w:style w:type="character" w:styleId="slostrnky">
    <w:name w:val="page number"/>
    <w:basedOn w:val="Standardnpsmoodstavce"/>
    <w:rsid w:val="00D2591C"/>
  </w:style>
  <w:style w:type="paragraph" w:styleId="Zkladntextodsazen">
    <w:name w:val="Body Text Indent"/>
    <w:basedOn w:val="Normln"/>
    <w:link w:val="ZkladntextodsazenChar"/>
    <w:rsid w:val="00D2591C"/>
    <w:pPr>
      <w:spacing w:after="0" w:line="360" w:lineRule="auto"/>
      <w:ind w:left="1440" w:hanging="720"/>
    </w:pPr>
    <w:rPr>
      <w:rFonts w:ascii="Univers 55" w:eastAsia="Times New Roman" w:hAnsi="Univers 55" w:cs="Times New Roman"/>
      <w:szCs w:val="20"/>
      <w:lang w:val="en-GB"/>
    </w:rPr>
  </w:style>
  <w:style w:type="character" w:customStyle="1" w:styleId="ZkladntextodsazenChar">
    <w:name w:val="Základní text odsazený Char"/>
    <w:basedOn w:val="Standardnpsmoodstavce"/>
    <w:link w:val="Zkladntextodsazen"/>
    <w:rsid w:val="00D2591C"/>
    <w:rPr>
      <w:rFonts w:ascii="Univers 55" w:eastAsia="Times New Roman" w:hAnsi="Univers 55" w:cs="Times New Roman"/>
      <w:szCs w:val="20"/>
      <w:lang w:val="en-GB"/>
    </w:rPr>
  </w:style>
  <w:style w:type="character" w:styleId="Hypertextovodkaz">
    <w:name w:val="Hyperlink"/>
    <w:rsid w:val="00D2591C"/>
    <w:rPr>
      <w:color w:val="0000FF"/>
      <w:u w:val="single"/>
    </w:rPr>
  </w:style>
  <w:style w:type="paragraph" w:styleId="Zkladntext">
    <w:name w:val="Body Text"/>
    <w:basedOn w:val="Normln"/>
    <w:link w:val="ZkladntextChar"/>
    <w:rsid w:val="00D2591C"/>
    <w:pPr>
      <w:spacing w:after="0" w:line="240" w:lineRule="auto"/>
      <w:jc w:val="center"/>
    </w:pPr>
    <w:rPr>
      <w:rFonts w:ascii="Times New Roman" w:eastAsia="Times New Roman" w:hAnsi="Times New Roman" w:cs="Times New Roman"/>
      <w:b/>
      <w:bCs/>
      <w:sz w:val="20"/>
      <w:szCs w:val="20"/>
      <w:lang w:val="en-GB"/>
    </w:rPr>
  </w:style>
  <w:style w:type="character" w:customStyle="1" w:styleId="ZkladntextChar">
    <w:name w:val="Základní text Char"/>
    <w:basedOn w:val="Standardnpsmoodstavce"/>
    <w:link w:val="Zkladntext"/>
    <w:rsid w:val="00D2591C"/>
    <w:rPr>
      <w:rFonts w:ascii="Times New Roman" w:eastAsia="Times New Roman" w:hAnsi="Times New Roman" w:cs="Times New Roman"/>
      <w:b/>
      <w:bCs/>
      <w:sz w:val="20"/>
      <w:szCs w:val="20"/>
      <w:lang w:val="en-GB"/>
    </w:rPr>
  </w:style>
  <w:style w:type="paragraph" w:styleId="Zkladntext2">
    <w:name w:val="Body Text 2"/>
    <w:basedOn w:val="Normln"/>
    <w:link w:val="Zkladntext2Char"/>
    <w:rsid w:val="00D2591C"/>
    <w:pPr>
      <w:tabs>
        <w:tab w:val="left" w:pos="720"/>
      </w:tabs>
      <w:spacing w:after="0" w:line="240" w:lineRule="auto"/>
    </w:pPr>
    <w:rPr>
      <w:rFonts w:ascii="Times New Roman" w:eastAsia="Times New Roman" w:hAnsi="Times New Roman" w:cs="Times New Roman"/>
      <w:i/>
      <w:iCs/>
      <w:sz w:val="20"/>
      <w:szCs w:val="20"/>
      <w:lang w:val="en-GB"/>
    </w:rPr>
  </w:style>
  <w:style w:type="character" w:customStyle="1" w:styleId="Zkladntext2Char">
    <w:name w:val="Základní text 2 Char"/>
    <w:basedOn w:val="Standardnpsmoodstavce"/>
    <w:link w:val="Zkladntext2"/>
    <w:rsid w:val="00D2591C"/>
    <w:rPr>
      <w:rFonts w:ascii="Times New Roman" w:eastAsia="Times New Roman" w:hAnsi="Times New Roman" w:cs="Times New Roman"/>
      <w:i/>
      <w:iCs/>
      <w:sz w:val="20"/>
      <w:szCs w:val="20"/>
      <w:lang w:val="en-GB"/>
    </w:rPr>
  </w:style>
  <w:style w:type="paragraph" w:styleId="Seznam">
    <w:name w:val="List"/>
    <w:basedOn w:val="Normln"/>
    <w:rsid w:val="00D2591C"/>
    <w:pPr>
      <w:spacing w:after="0" w:line="240" w:lineRule="auto"/>
      <w:ind w:left="283" w:hanging="283"/>
    </w:pPr>
    <w:rPr>
      <w:rFonts w:ascii="Times New Roman" w:eastAsia="Times New Roman" w:hAnsi="Times New Roman" w:cs="Times New Roman"/>
      <w:sz w:val="20"/>
      <w:szCs w:val="20"/>
      <w:lang w:val="en-GB"/>
    </w:rPr>
  </w:style>
  <w:style w:type="paragraph" w:styleId="Seznam2">
    <w:name w:val="List 2"/>
    <w:basedOn w:val="Normln"/>
    <w:rsid w:val="00D2591C"/>
    <w:pPr>
      <w:spacing w:after="0" w:line="240" w:lineRule="auto"/>
      <w:ind w:left="566" w:hanging="283"/>
    </w:pPr>
    <w:rPr>
      <w:rFonts w:ascii="Times New Roman" w:eastAsia="Times New Roman" w:hAnsi="Times New Roman" w:cs="Times New Roman"/>
      <w:sz w:val="20"/>
      <w:szCs w:val="20"/>
      <w:lang w:val="en-GB"/>
    </w:rPr>
  </w:style>
  <w:style w:type="paragraph" w:styleId="Seznam3">
    <w:name w:val="List 3"/>
    <w:basedOn w:val="Normln"/>
    <w:rsid w:val="00D2591C"/>
    <w:pPr>
      <w:spacing w:after="0" w:line="240" w:lineRule="auto"/>
      <w:ind w:left="849" w:hanging="283"/>
    </w:pPr>
    <w:rPr>
      <w:rFonts w:ascii="Times New Roman" w:eastAsia="Times New Roman" w:hAnsi="Times New Roman" w:cs="Times New Roman"/>
      <w:sz w:val="20"/>
      <w:szCs w:val="20"/>
      <w:lang w:val="en-GB"/>
    </w:rPr>
  </w:style>
  <w:style w:type="paragraph" w:styleId="Pokraovnseznamu">
    <w:name w:val="List Continue"/>
    <w:basedOn w:val="Normln"/>
    <w:rsid w:val="00D2591C"/>
    <w:pPr>
      <w:spacing w:after="120" w:line="240" w:lineRule="auto"/>
      <w:ind w:left="283"/>
    </w:pPr>
    <w:rPr>
      <w:rFonts w:ascii="Times New Roman" w:eastAsia="Times New Roman" w:hAnsi="Times New Roman" w:cs="Times New Roman"/>
      <w:sz w:val="20"/>
      <w:szCs w:val="20"/>
      <w:lang w:val="en-GB"/>
    </w:rPr>
  </w:style>
  <w:style w:type="paragraph" w:styleId="Normlnodsazen">
    <w:name w:val="Normal Indent"/>
    <w:basedOn w:val="Normln"/>
    <w:rsid w:val="00D2591C"/>
    <w:pPr>
      <w:spacing w:after="0" w:line="240" w:lineRule="auto"/>
      <w:ind w:left="720"/>
    </w:pPr>
    <w:rPr>
      <w:rFonts w:ascii="Times New Roman" w:eastAsia="Times New Roman" w:hAnsi="Times New Roman" w:cs="Times New Roman"/>
      <w:sz w:val="20"/>
      <w:szCs w:val="20"/>
      <w:lang w:val="en-GB"/>
    </w:rPr>
  </w:style>
  <w:style w:type="character" w:styleId="Sledovanodkaz">
    <w:name w:val="FollowedHyperlink"/>
    <w:rsid w:val="00D2591C"/>
    <w:rPr>
      <w:color w:val="800080"/>
      <w:u w:val="single"/>
    </w:rPr>
  </w:style>
  <w:style w:type="paragraph" w:styleId="Zkladntext3">
    <w:name w:val="Body Text 3"/>
    <w:basedOn w:val="Normln"/>
    <w:link w:val="Zkladntext3Char"/>
    <w:rsid w:val="00D2591C"/>
    <w:pPr>
      <w:spacing w:after="0" w:line="240" w:lineRule="auto"/>
    </w:pPr>
    <w:rPr>
      <w:rFonts w:ascii="Times New Roman" w:eastAsia="Times New Roman" w:hAnsi="Times New Roman" w:cs="Times New Roman"/>
      <w:sz w:val="19"/>
      <w:szCs w:val="20"/>
      <w:lang w:val="en-GB"/>
    </w:rPr>
  </w:style>
  <w:style w:type="character" w:customStyle="1" w:styleId="Zkladntext3Char">
    <w:name w:val="Základní text 3 Char"/>
    <w:basedOn w:val="Standardnpsmoodstavce"/>
    <w:link w:val="Zkladntext3"/>
    <w:rsid w:val="00D2591C"/>
    <w:rPr>
      <w:rFonts w:ascii="Times New Roman" w:eastAsia="Times New Roman" w:hAnsi="Times New Roman" w:cs="Times New Roman"/>
      <w:sz w:val="19"/>
      <w:szCs w:val="20"/>
      <w:lang w:val="en-GB"/>
    </w:rPr>
  </w:style>
  <w:style w:type="paragraph" w:customStyle="1" w:styleId="OUPLegalHeading1">
    <w:name w:val="OUP Legal Heading 1"/>
    <w:basedOn w:val="Normln"/>
    <w:rsid w:val="00D2591C"/>
    <w:pPr>
      <w:numPr>
        <w:numId w:val="5"/>
      </w:numPr>
      <w:spacing w:after="0" w:line="240" w:lineRule="auto"/>
    </w:pPr>
    <w:rPr>
      <w:rFonts w:ascii="Times New Roman" w:eastAsia="Times New Roman" w:hAnsi="Times New Roman" w:cs="Times New Roman"/>
      <w:sz w:val="20"/>
      <w:szCs w:val="20"/>
      <w:lang w:val="en-GB" w:eastAsia="en-GB"/>
    </w:rPr>
  </w:style>
  <w:style w:type="paragraph" w:customStyle="1" w:styleId="OUPLegalParagraph11">
    <w:name w:val="OUP Legal Paragraph 1.1"/>
    <w:basedOn w:val="Normln"/>
    <w:rsid w:val="00D2591C"/>
    <w:pPr>
      <w:numPr>
        <w:ilvl w:val="1"/>
        <w:numId w:val="5"/>
      </w:numPr>
      <w:spacing w:after="0" w:line="240" w:lineRule="auto"/>
    </w:pPr>
    <w:rPr>
      <w:rFonts w:ascii="Times New Roman" w:eastAsia="Times New Roman" w:hAnsi="Times New Roman" w:cs="Times New Roman"/>
      <w:sz w:val="20"/>
      <w:szCs w:val="20"/>
      <w:lang w:val="en-GB" w:eastAsia="en-GB"/>
    </w:rPr>
  </w:style>
  <w:style w:type="paragraph" w:customStyle="1" w:styleId="OUPLegalParagraph111">
    <w:name w:val="OUP Legal Paragraph 1.1.1"/>
    <w:basedOn w:val="Normln"/>
    <w:rsid w:val="00D2591C"/>
    <w:pPr>
      <w:numPr>
        <w:ilvl w:val="2"/>
        <w:numId w:val="5"/>
      </w:numPr>
      <w:spacing w:after="0" w:line="240" w:lineRule="auto"/>
    </w:pPr>
    <w:rPr>
      <w:rFonts w:ascii="Times New Roman" w:eastAsia="Times New Roman" w:hAnsi="Times New Roman" w:cs="Times New Roman"/>
      <w:sz w:val="20"/>
      <w:szCs w:val="20"/>
      <w:lang w:val="en-GB" w:eastAsia="en-GB"/>
    </w:rPr>
  </w:style>
  <w:style w:type="table" w:styleId="Mkatabulky">
    <w:name w:val="Table Grid"/>
    <w:basedOn w:val="Normlntabulka"/>
    <w:rsid w:val="00D2591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2591C"/>
    <w:pPr>
      <w:spacing w:after="0" w:line="240" w:lineRule="auto"/>
    </w:pPr>
    <w:rPr>
      <w:rFonts w:ascii="Tahoma" w:eastAsia="Times New Roman" w:hAnsi="Tahoma" w:cs="Tahoma"/>
      <w:sz w:val="16"/>
      <w:szCs w:val="16"/>
      <w:lang w:val="en-GB"/>
    </w:rPr>
  </w:style>
  <w:style w:type="character" w:customStyle="1" w:styleId="TextbublinyChar">
    <w:name w:val="Text bubliny Char"/>
    <w:basedOn w:val="Standardnpsmoodstavce"/>
    <w:link w:val="Textbubliny"/>
    <w:semiHidden/>
    <w:rsid w:val="00D2591C"/>
    <w:rPr>
      <w:rFonts w:ascii="Tahoma" w:eastAsia="Times New Roman" w:hAnsi="Tahoma" w:cs="Tahoma"/>
      <w:sz w:val="16"/>
      <w:szCs w:val="16"/>
      <w:lang w:val="en-GB"/>
    </w:rPr>
  </w:style>
  <w:style w:type="paragraph" w:styleId="Odstavecseseznamem">
    <w:name w:val="List Paragraph"/>
    <w:basedOn w:val="Normln"/>
    <w:uiPriority w:val="34"/>
    <w:qFormat/>
    <w:rsid w:val="00D2591C"/>
    <w:pPr>
      <w:ind w:left="720"/>
      <w:contextualSpacing/>
    </w:pPr>
    <w:rPr>
      <w:rFonts w:ascii="Calibri" w:eastAsia="Calibri" w:hAnsi="Calibri" w:cs="Times New Roman"/>
      <w:lang w:val="en-GB"/>
    </w:rPr>
  </w:style>
  <w:style w:type="paragraph" w:customStyle="1" w:styleId="Default">
    <w:name w:val="Default"/>
    <w:rsid w:val="00D2591C"/>
    <w:pPr>
      <w:autoSpaceDE w:val="0"/>
      <w:autoSpaceDN w:val="0"/>
      <w:adjustRightInd w:val="0"/>
      <w:spacing w:after="0" w:line="240" w:lineRule="auto"/>
    </w:pPr>
    <w:rPr>
      <w:rFonts w:ascii="Courier New" w:eastAsia="Times New Roman" w:hAnsi="Courier New" w:cs="Courier New"/>
      <w:color w:val="000000"/>
      <w:sz w:val="24"/>
      <w:szCs w:val="24"/>
      <w:lang w:val="en-GB" w:eastAsia="en-GB"/>
    </w:rPr>
  </w:style>
  <w:style w:type="paragraph" w:styleId="Prosttext">
    <w:name w:val="Plain Text"/>
    <w:basedOn w:val="Normln"/>
    <w:link w:val="ProsttextChar"/>
    <w:uiPriority w:val="99"/>
    <w:unhideWhenUsed/>
    <w:rsid w:val="00D2591C"/>
    <w:pPr>
      <w:spacing w:after="0" w:line="240" w:lineRule="auto"/>
    </w:pPr>
    <w:rPr>
      <w:rFonts w:ascii="Calibri" w:eastAsia="Calibri" w:hAnsi="Calibri" w:cs="Times New Roman"/>
      <w:lang w:val="en-GB"/>
    </w:rPr>
  </w:style>
  <w:style w:type="character" w:customStyle="1" w:styleId="ProsttextChar">
    <w:name w:val="Prostý text Char"/>
    <w:basedOn w:val="Standardnpsmoodstavce"/>
    <w:link w:val="Prosttext"/>
    <w:uiPriority w:val="99"/>
    <w:rsid w:val="00D2591C"/>
    <w:rPr>
      <w:rFonts w:ascii="Calibri" w:eastAsia="Calibri" w:hAnsi="Calibri" w:cs="Times New Roman"/>
      <w:lang w:val="en-GB"/>
    </w:rPr>
  </w:style>
  <w:style w:type="character" w:styleId="Odkaznakoment">
    <w:name w:val="annotation reference"/>
    <w:rsid w:val="00D2591C"/>
    <w:rPr>
      <w:sz w:val="16"/>
      <w:szCs w:val="16"/>
    </w:rPr>
  </w:style>
  <w:style w:type="paragraph" w:styleId="Textkomente">
    <w:name w:val="annotation text"/>
    <w:basedOn w:val="Normln"/>
    <w:link w:val="TextkomenteChar"/>
    <w:rsid w:val="00D2591C"/>
    <w:pPr>
      <w:spacing w:after="0" w:line="240" w:lineRule="auto"/>
    </w:pPr>
    <w:rPr>
      <w:rFonts w:ascii="Times New Roman" w:eastAsia="Times New Roman" w:hAnsi="Times New Roman" w:cs="Times New Roman"/>
      <w:sz w:val="20"/>
      <w:szCs w:val="20"/>
      <w:lang w:val="en-GB"/>
    </w:rPr>
  </w:style>
  <w:style w:type="character" w:customStyle="1" w:styleId="TextkomenteChar">
    <w:name w:val="Text komentáře Char"/>
    <w:basedOn w:val="Standardnpsmoodstavce"/>
    <w:link w:val="Textkomente"/>
    <w:rsid w:val="00D2591C"/>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rsid w:val="00D2591C"/>
    <w:rPr>
      <w:b/>
      <w:bCs/>
    </w:rPr>
  </w:style>
  <w:style w:type="character" w:customStyle="1" w:styleId="PedmtkomenteChar">
    <w:name w:val="Předmět komentáře Char"/>
    <w:basedOn w:val="TextkomenteChar"/>
    <w:link w:val="Pedmtkomente"/>
    <w:rsid w:val="00D2591C"/>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2591C"/>
    <w:pPr>
      <w:keepNext/>
      <w:spacing w:after="60" w:line="288" w:lineRule="atLeast"/>
      <w:outlineLvl w:val="0"/>
    </w:pPr>
    <w:rPr>
      <w:rFonts w:ascii="Helvetica" w:eastAsia="Times New Roman" w:hAnsi="Helvetica" w:cs="Times New Roman"/>
      <w:b/>
      <w:snapToGrid w:val="0"/>
      <w:sz w:val="20"/>
      <w:szCs w:val="20"/>
      <w:lang w:val="en-GB"/>
    </w:rPr>
  </w:style>
  <w:style w:type="paragraph" w:styleId="Nadpis2">
    <w:name w:val="heading 2"/>
    <w:basedOn w:val="Normln"/>
    <w:next w:val="Normln"/>
    <w:link w:val="Nadpis2Char"/>
    <w:qFormat/>
    <w:rsid w:val="00D2591C"/>
    <w:pPr>
      <w:keepNext/>
      <w:spacing w:after="0" w:line="240" w:lineRule="auto"/>
      <w:jc w:val="center"/>
      <w:outlineLvl w:val="1"/>
    </w:pPr>
    <w:rPr>
      <w:rFonts w:ascii="Times New Roman" w:eastAsia="Times New Roman" w:hAnsi="Times New Roman" w:cs="Times New Roman"/>
      <w:sz w:val="20"/>
      <w:szCs w:val="20"/>
      <w:lang w:val="en-GB"/>
    </w:rPr>
  </w:style>
  <w:style w:type="paragraph" w:styleId="Nadpis3">
    <w:name w:val="heading 3"/>
    <w:basedOn w:val="Normln"/>
    <w:next w:val="Normln"/>
    <w:link w:val="Nadpis3Char"/>
    <w:qFormat/>
    <w:rsid w:val="00D2591C"/>
    <w:pPr>
      <w:keepNext/>
      <w:spacing w:after="0" w:line="240" w:lineRule="auto"/>
      <w:jc w:val="center"/>
      <w:outlineLvl w:val="2"/>
    </w:pPr>
    <w:rPr>
      <w:rFonts w:ascii="Times New Roman" w:eastAsia="Times New Roman" w:hAnsi="Times New Roman" w:cs="Times New Roman"/>
      <w:b/>
      <w:sz w:val="20"/>
      <w:szCs w:val="20"/>
      <w:lang w:val="en-GB"/>
    </w:rPr>
  </w:style>
  <w:style w:type="paragraph" w:styleId="Nadpis4">
    <w:name w:val="heading 4"/>
    <w:basedOn w:val="Normln"/>
    <w:next w:val="Normln"/>
    <w:link w:val="Nadpis4Char"/>
    <w:qFormat/>
    <w:rsid w:val="00D2591C"/>
    <w:pPr>
      <w:keepNext/>
      <w:spacing w:before="240" w:after="60" w:line="240" w:lineRule="auto"/>
      <w:outlineLvl w:val="3"/>
    </w:pPr>
    <w:rPr>
      <w:rFonts w:ascii="Arial" w:eastAsia="Times New Roman" w:hAnsi="Arial" w:cs="Times New Roman"/>
      <w:b/>
      <w:sz w:val="24"/>
      <w:szCs w:val="20"/>
      <w:lang w:val="en-GB"/>
    </w:rPr>
  </w:style>
  <w:style w:type="paragraph" w:styleId="Nadpis5">
    <w:name w:val="heading 5"/>
    <w:basedOn w:val="Normln"/>
    <w:next w:val="Normln"/>
    <w:link w:val="Nadpis5Char"/>
    <w:qFormat/>
    <w:rsid w:val="00D2591C"/>
    <w:pPr>
      <w:spacing w:before="240" w:after="60" w:line="240" w:lineRule="auto"/>
      <w:outlineLvl w:val="4"/>
    </w:pPr>
    <w:rPr>
      <w:rFonts w:ascii="Times New Roman" w:eastAsia="Times New Roman" w:hAnsi="Times New Roman" w:cs="Times New Roman"/>
      <w:szCs w:val="20"/>
      <w:lang w:val="en-GB"/>
    </w:rPr>
  </w:style>
  <w:style w:type="paragraph" w:styleId="Nadpis6">
    <w:name w:val="heading 6"/>
    <w:basedOn w:val="Normln"/>
    <w:next w:val="Normln"/>
    <w:link w:val="Nadpis6Char"/>
    <w:qFormat/>
    <w:rsid w:val="00D2591C"/>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Times New Roman" w:eastAsia="Times New Roman" w:hAnsi="Times New Roman" w:cs="Times New Roman"/>
      <w:b/>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591C"/>
    <w:rPr>
      <w:rFonts w:ascii="Helvetica" w:eastAsia="Times New Roman" w:hAnsi="Helvetica" w:cs="Times New Roman"/>
      <w:b/>
      <w:snapToGrid w:val="0"/>
      <w:sz w:val="20"/>
      <w:szCs w:val="20"/>
      <w:lang w:val="en-GB"/>
    </w:rPr>
  </w:style>
  <w:style w:type="character" w:customStyle="1" w:styleId="Nadpis2Char">
    <w:name w:val="Nadpis 2 Char"/>
    <w:basedOn w:val="Standardnpsmoodstavce"/>
    <w:link w:val="Nadpis2"/>
    <w:rsid w:val="00D2591C"/>
    <w:rPr>
      <w:rFonts w:ascii="Times New Roman" w:eastAsia="Times New Roman" w:hAnsi="Times New Roman" w:cs="Times New Roman"/>
      <w:sz w:val="20"/>
      <w:szCs w:val="20"/>
      <w:lang w:val="en-GB"/>
    </w:rPr>
  </w:style>
  <w:style w:type="character" w:customStyle="1" w:styleId="Nadpis3Char">
    <w:name w:val="Nadpis 3 Char"/>
    <w:basedOn w:val="Standardnpsmoodstavce"/>
    <w:link w:val="Nadpis3"/>
    <w:rsid w:val="00D2591C"/>
    <w:rPr>
      <w:rFonts w:ascii="Times New Roman" w:eastAsia="Times New Roman" w:hAnsi="Times New Roman" w:cs="Times New Roman"/>
      <w:b/>
      <w:sz w:val="20"/>
      <w:szCs w:val="20"/>
      <w:lang w:val="en-GB"/>
    </w:rPr>
  </w:style>
  <w:style w:type="character" w:customStyle="1" w:styleId="Nadpis4Char">
    <w:name w:val="Nadpis 4 Char"/>
    <w:basedOn w:val="Standardnpsmoodstavce"/>
    <w:link w:val="Nadpis4"/>
    <w:rsid w:val="00D2591C"/>
    <w:rPr>
      <w:rFonts w:ascii="Arial" w:eastAsia="Times New Roman" w:hAnsi="Arial" w:cs="Times New Roman"/>
      <w:b/>
      <w:sz w:val="24"/>
      <w:szCs w:val="20"/>
      <w:lang w:val="en-GB"/>
    </w:rPr>
  </w:style>
  <w:style w:type="character" w:customStyle="1" w:styleId="Nadpis5Char">
    <w:name w:val="Nadpis 5 Char"/>
    <w:basedOn w:val="Standardnpsmoodstavce"/>
    <w:link w:val="Nadpis5"/>
    <w:rsid w:val="00D2591C"/>
    <w:rPr>
      <w:rFonts w:ascii="Times New Roman" w:eastAsia="Times New Roman" w:hAnsi="Times New Roman" w:cs="Times New Roman"/>
      <w:szCs w:val="20"/>
      <w:lang w:val="en-GB"/>
    </w:rPr>
  </w:style>
  <w:style w:type="character" w:customStyle="1" w:styleId="Nadpis6Char">
    <w:name w:val="Nadpis 6 Char"/>
    <w:basedOn w:val="Standardnpsmoodstavce"/>
    <w:link w:val="Nadpis6"/>
    <w:rsid w:val="00D2591C"/>
    <w:rPr>
      <w:rFonts w:ascii="Times New Roman" w:eastAsia="Times New Roman" w:hAnsi="Times New Roman" w:cs="Times New Roman"/>
      <w:b/>
      <w:sz w:val="20"/>
      <w:szCs w:val="20"/>
      <w:lang w:val="en-GB"/>
    </w:rPr>
  </w:style>
  <w:style w:type="paragraph" w:styleId="Zhlav">
    <w:name w:val="header"/>
    <w:basedOn w:val="Normln"/>
    <w:link w:val="ZhlavChar"/>
    <w:rsid w:val="00D2591C"/>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ZhlavChar">
    <w:name w:val="Záhlaví Char"/>
    <w:basedOn w:val="Standardnpsmoodstavce"/>
    <w:link w:val="Zhlav"/>
    <w:rsid w:val="00D2591C"/>
    <w:rPr>
      <w:rFonts w:ascii="Times New Roman" w:eastAsia="Times New Roman" w:hAnsi="Times New Roman" w:cs="Times New Roman"/>
      <w:sz w:val="20"/>
      <w:szCs w:val="20"/>
      <w:lang w:val="en-GB"/>
    </w:rPr>
  </w:style>
  <w:style w:type="paragraph" w:styleId="Zpat">
    <w:name w:val="footer"/>
    <w:basedOn w:val="Normln"/>
    <w:link w:val="ZpatChar"/>
    <w:uiPriority w:val="99"/>
    <w:rsid w:val="00D2591C"/>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ZpatChar">
    <w:name w:val="Zápatí Char"/>
    <w:basedOn w:val="Standardnpsmoodstavce"/>
    <w:link w:val="Zpat"/>
    <w:uiPriority w:val="99"/>
    <w:rsid w:val="00D2591C"/>
    <w:rPr>
      <w:rFonts w:ascii="Times New Roman" w:eastAsia="Times New Roman" w:hAnsi="Times New Roman" w:cs="Times New Roman"/>
      <w:sz w:val="20"/>
      <w:szCs w:val="20"/>
      <w:lang w:val="en-GB"/>
    </w:rPr>
  </w:style>
  <w:style w:type="character" w:styleId="slostrnky">
    <w:name w:val="page number"/>
    <w:basedOn w:val="Standardnpsmoodstavce"/>
    <w:rsid w:val="00D2591C"/>
  </w:style>
  <w:style w:type="paragraph" w:styleId="Zkladntextodsazen">
    <w:name w:val="Body Text Indent"/>
    <w:basedOn w:val="Normln"/>
    <w:link w:val="ZkladntextodsazenChar"/>
    <w:rsid w:val="00D2591C"/>
    <w:pPr>
      <w:spacing w:after="0" w:line="360" w:lineRule="auto"/>
      <w:ind w:left="1440" w:hanging="720"/>
    </w:pPr>
    <w:rPr>
      <w:rFonts w:ascii="Univers 55" w:eastAsia="Times New Roman" w:hAnsi="Univers 55" w:cs="Times New Roman"/>
      <w:szCs w:val="20"/>
      <w:lang w:val="en-GB"/>
    </w:rPr>
  </w:style>
  <w:style w:type="character" w:customStyle="1" w:styleId="ZkladntextodsazenChar">
    <w:name w:val="Základní text odsazený Char"/>
    <w:basedOn w:val="Standardnpsmoodstavce"/>
    <w:link w:val="Zkladntextodsazen"/>
    <w:rsid w:val="00D2591C"/>
    <w:rPr>
      <w:rFonts w:ascii="Univers 55" w:eastAsia="Times New Roman" w:hAnsi="Univers 55" w:cs="Times New Roman"/>
      <w:szCs w:val="20"/>
      <w:lang w:val="en-GB"/>
    </w:rPr>
  </w:style>
  <w:style w:type="character" w:styleId="Hypertextovodkaz">
    <w:name w:val="Hyperlink"/>
    <w:rsid w:val="00D2591C"/>
    <w:rPr>
      <w:color w:val="0000FF"/>
      <w:u w:val="single"/>
    </w:rPr>
  </w:style>
  <w:style w:type="paragraph" w:styleId="Zkladntext">
    <w:name w:val="Body Text"/>
    <w:basedOn w:val="Normln"/>
    <w:link w:val="ZkladntextChar"/>
    <w:rsid w:val="00D2591C"/>
    <w:pPr>
      <w:spacing w:after="0" w:line="240" w:lineRule="auto"/>
      <w:jc w:val="center"/>
    </w:pPr>
    <w:rPr>
      <w:rFonts w:ascii="Times New Roman" w:eastAsia="Times New Roman" w:hAnsi="Times New Roman" w:cs="Times New Roman"/>
      <w:b/>
      <w:bCs/>
      <w:sz w:val="20"/>
      <w:szCs w:val="20"/>
      <w:lang w:val="en-GB"/>
    </w:rPr>
  </w:style>
  <w:style w:type="character" w:customStyle="1" w:styleId="ZkladntextChar">
    <w:name w:val="Základní text Char"/>
    <w:basedOn w:val="Standardnpsmoodstavce"/>
    <w:link w:val="Zkladntext"/>
    <w:rsid w:val="00D2591C"/>
    <w:rPr>
      <w:rFonts w:ascii="Times New Roman" w:eastAsia="Times New Roman" w:hAnsi="Times New Roman" w:cs="Times New Roman"/>
      <w:b/>
      <w:bCs/>
      <w:sz w:val="20"/>
      <w:szCs w:val="20"/>
      <w:lang w:val="en-GB"/>
    </w:rPr>
  </w:style>
  <w:style w:type="paragraph" w:styleId="Zkladntext2">
    <w:name w:val="Body Text 2"/>
    <w:basedOn w:val="Normln"/>
    <w:link w:val="Zkladntext2Char"/>
    <w:rsid w:val="00D2591C"/>
    <w:pPr>
      <w:tabs>
        <w:tab w:val="left" w:pos="720"/>
      </w:tabs>
      <w:spacing w:after="0" w:line="240" w:lineRule="auto"/>
    </w:pPr>
    <w:rPr>
      <w:rFonts w:ascii="Times New Roman" w:eastAsia="Times New Roman" w:hAnsi="Times New Roman" w:cs="Times New Roman"/>
      <w:i/>
      <w:iCs/>
      <w:sz w:val="20"/>
      <w:szCs w:val="20"/>
      <w:lang w:val="en-GB"/>
    </w:rPr>
  </w:style>
  <w:style w:type="character" w:customStyle="1" w:styleId="Zkladntext2Char">
    <w:name w:val="Základní text 2 Char"/>
    <w:basedOn w:val="Standardnpsmoodstavce"/>
    <w:link w:val="Zkladntext2"/>
    <w:rsid w:val="00D2591C"/>
    <w:rPr>
      <w:rFonts w:ascii="Times New Roman" w:eastAsia="Times New Roman" w:hAnsi="Times New Roman" w:cs="Times New Roman"/>
      <w:i/>
      <w:iCs/>
      <w:sz w:val="20"/>
      <w:szCs w:val="20"/>
      <w:lang w:val="en-GB"/>
    </w:rPr>
  </w:style>
  <w:style w:type="paragraph" w:styleId="Seznam">
    <w:name w:val="List"/>
    <w:basedOn w:val="Normln"/>
    <w:rsid w:val="00D2591C"/>
    <w:pPr>
      <w:spacing w:after="0" w:line="240" w:lineRule="auto"/>
      <w:ind w:left="283" w:hanging="283"/>
    </w:pPr>
    <w:rPr>
      <w:rFonts w:ascii="Times New Roman" w:eastAsia="Times New Roman" w:hAnsi="Times New Roman" w:cs="Times New Roman"/>
      <w:sz w:val="20"/>
      <w:szCs w:val="20"/>
      <w:lang w:val="en-GB"/>
    </w:rPr>
  </w:style>
  <w:style w:type="paragraph" w:styleId="Seznam2">
    <w:name w:val="List 2"/>
    <w:basedOn w:val="Normln"/>
    <w:rsid w:val="00D2591C"/>
    <w:pPr>
      <w:spacing w:after="0" w:line="240" w:lineRule="auto"/>
      <w:ind w:left="566" w:hanging="283"/>
    </w:pPr>
    <w:rPr>
      <w:rFonts w:ascii="Times New Roman" w:eastAsia="Times New Roman" w:hAnsi="Times New Roman" w:cs="Times New Roman"/>
      <w:sz w:val="20"/>
      <w:szCs w:val="20"/>
      <w:lang w:val="en-GB"/>
    </w:rPr>
  </w:style>
  <w:style w:type="paragraph" w:styleId="Seznam3">
    <w:name w:val="List 3"/>
    <w:basedOn w:val="Normln"/>
    <w:rsid w:val="00D2591C"/>
    <w:pPr>
      <w:spacing w:after="0" w:line="240" w:lineRule="auto"/>
      <w:ind w:left="849" w:hanging="283"/>
    </w:pPr>
    <w:rPr>
      <w:rFonts w:ascii="Times New Roman" w:eastAsia="Times New Roman" w:hAnsi="Times New Roman" w:cs="Times New Roman"/>
      <w:sz w:val="20"/>
      <w:szCs w:val="20"/>
      <w:lang w:val="en-GB"/>
    </w:rPr>
  </w:style>
  <w:style w:type="paragraph" w:styleId="Pokraovnseznamu">
    <w:name w:val="List Continue"/>
    <w:basedOn w:val="Normln"/>
    <w:rsid w:val="00D2591C"/>
    <w:pPr>
      <w:spacing w:after="120" w:line="240" w:lineRule="auto"/>
      <w:ind w:left="283"/>
    </w:pPr>
    <w:rPr>
      <w:rFonts w:ascii="Times New Roman" w:eastAsia="Times New Roman" w:hAnsi="Times New Roman" w:cs="Times New Roman"/>
      <w:sz w:val="20"/>
      <w:szCs w:val="20"/>
      <w:lang w:val="en-GB"/>
    </w:rPr>
  </w:style>
  <w:style w:type="paragraph" w:styleId="Normlnodsazen">
    <w:name w:val="Normal Indent"/>
    <w:basedOn w:val="Normln"/>
    <w:rsid w:val="00D2591C"/>
    <w:pPr>
      <w:spacing w:after="0" w:line="240" w:lineRule="auto"/>
      <w:ind w:left="720"/>
    </w:pPr>
    <w:rPr>
      <w:rFonts w:ascii="Times New Roman" w:eastAsia="Times New Roman" w:hAnsi="Times New Roman" w:cs="Times New Roman"/>
      <w:sz w:val="20"/>
      <w:szCs w:val="20"/>
      <w:lang w:val="en-GB"/>
    </w:rPr>
  </w:style>
  <w:style w:type="character" w:styleId="Sledovanodkaz">
    <w:name w:val="FollowedHyperlink"/>
    <w:rsid w:val="00D2591C"/>
    <w:rPr>
      <w:color w:val="800080"/>
      <w:u w:val="single"/>
    </w:rPr>
  </w:style>
  <w:style w:type="paragraph" w:styleId="Zkladntext3">
    <w:name w:val="Body Text 3"/>
    <w:basedOn w:val="Normln"/>
    <w:link w:val="Zkladntext3Char"/>
    <w:rsid w:val="00D2591C"/>
    <w:pPr>
      <w:spacing w:after="0" w:line="240" w:lineRule="auto"/>
    </w:pPr>
    <w:rPr>
      <w:rFonts w:ascii="Times New Roman" w:eastAsia="Times New Roman" w:hAnsi="Times New Roman" w:cs="Times New Roman"/>
      <w:sz w:val="19"/>
      <w:szCs w:val="20"/>
      <w:lang w:val="en-GB"/>
    </w:rPr>
  </w:style>
  <w:style w:type="character" w:customStyle="1" w:styleId="Zkladntext3Char">
    <w:name w:val="Základní text 3 Char"/>
    <w:basedOn w:val="Standardnpsmoodstavce"/>
    <w:link w:val="Zkladntext3"/>
    <w:rsid w:val="00D2591C"/>
    <w:rPr>
      <w:rFonts w:ascii="Times New Roman" w:eastAsia="Times New Roman" w:hAnsi="Times New Roman" w:cs="Times New Roman"/>
      <w:sz w:val="19"/>
      <w:szCs w:val="20"/>
      <w:lang w:val="en-GB"/>
    </w:rPr>
  </w:style>
  <w:style w:type="paragraph" w:customStyle="1" w:styleId="OUPLegalHeading1">
    <w:name w:val="OUP Legal Heading 1"/>
    <w:basedOn w:val="Normln"/>
    <w:rsid w:val="00D2591C"/>
    <w:pPr>
      <w:numPr>
        <w:numId w:val="5"/>
      </w:numPr>
      <w:spacing w:after="0" w:line="240" w:lineRule="auto"/>
    </w:pPr>
    <w:rPr>
      <w:rFonts w:ascii="Times New Roman" w:eastAsia="Times New Roman" w:hAnsi="Times New Roman" w:cs="Times New Roman"/>
      <w:sz w:val="20"/>
      <w:szCs w:val="20"/>
      <w:lang w:val="en-GB" w:eastAsia="en-GB"/>
    </w:rPr>
  </w:style>
  <w:style w:type="paragraph" w:customStyle="1" w:styleId="OUPLegalParagraph11">
    <w:name w:val="OUP Legal Paragraph 1.1"/>
    <w:basedOn w:val="Normln"/>
    <w:rsid w:val="00D2591C"/>
    <w:pPr>
      <w:numPr>
        <w:ilvl w:val="1"/>
        <w:numId w:val="5"/>
      </w:numPr>
      <w:spacing w:after="0" w:line="240" w:lineRule="auto"/>
    </w:pPr>
    <w:rPr>
      <w:rFonts w:ascii="Times New Roman" w:eastAsia="Times New Roman" w:hAnsi="Times New Roman" w:cs="Times New Roman"/>
      <w:sz w:val="20"/>
      <w:szCs w:val="20"/>
      <w:lang w:val="en-GB" w:eastAsia="en-GB"/>
    </w:rPr>
  </w:style>
  <w:style w:type="paragraph" w:customStyle="1" w:styleId="OUPLegalParagraph111">
    <w:name w:val="OUP Legal Paragraph 1.1.1"/>
    <w:basedOn w:val="Normln"/>
    <w:rsid w:val="00D2591C"/>
    <w:pPr>
      <w:numPr>
        <w:ilvl w:val="2"/>
        <w:numId w:val="5"/>
      </w:numPr>
      <w:spacing w:after="0" w:line="240" w:lineRule="auto"/>
    </w:pPr>
    <w:rPr>
      <w:rFonts w:ascii="Times New Roman" w:eastAsia="Times New Roman" w:hAnsi="Times New Roman" w:cs="Times New Roman"/>
      <w:sz w:val="20"/>
      <w:szCs w:val="20"/>
      <w:lang w:val="en-GB" w:eastAsia="en-GB"/>
    </w:rPr>
  </w:style>
  <w:style w:type="table" w:styleId="Mkatabulky">
    <w:name w:val="Table Grid"/>
    <w:basedOn w:val="Normlntabulka"/>
    <w:rsid w:val="00D2591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2591C"/>
    <w:pPr>
      <w:spacing w:after="0" w:line="240" w:lineRule="auto"/>
    </w:pPr>
    <w:rPr>
      <w:rFonts w:ascii="Tahoma" w:eastAsia="Times New Roman" w:hAnsi="Tahoma" w:cs="Tahoma"/>
      <w:sz w:val="16"/>
      <w:szCs w:val="16"/>
      <w:lang w:val="en-GB"/>
    </w:rPr>
  </w:style>
  <w:style w:type="character" w:customStyle="1" w:styleId="TextbublinyChar">
    <w:name w:val="Text bubliny Char"/>
    <w:basedOn w:val="Standardnpsmoodstavce"/>
    <w:link w:val="Textbubliny"/>
    <w:semiHidden/>
    <w:rsid w:val="00D2591C"/>
    <w:rPr>
      <w:rFonts w:ascii="Tahoma" w:eastAsia="Times New Roman" w:hAnsi="Tahoma" w:cs="Tahoma"/>
      <w:sz w:val="16"/>
      <w:szCs w:val="16"/>
      <w:lang w:val="en-GB"/>
    </w:rPr>
  </w:style>
  <w:style w:type="paragraph" w:styleId="Odstavecseseznamem">
    <w:name w:val="List Paragraph"/>
    <w:basedOn w:val="Normln"/>
    <w:uiPriority w:val="34"/>
    <w:qFormat/>
    <w:rsid w:val="00D2591C"/>
    <w:pPr>
      <w:ind w:left="720"/>
      <w:contextualSpacing/>
    </w:pPr>
    <w:rPr>
      <w:rFonts w:ascii="Calibri" w:eastAsia="Calibri" w:hAnsi="Calibri" w:cs="Times New Roman"/>
      <w:lang w:val="en-GB"/>
    </w:rPr>
  </w:style>
  <w:style w:type="paragraph" w:customStyle="1" w:styleId="Default">
    <w:name w:val="Default"/>
    <w:rsid w:val="00D2591C"/>
    <w:pPr>
      <w:autoSpaceDE w:val="0"/>
      <w:autoSpaceDN w:val="0"/>
      <w:adjustRightInd w:val="0"/>
      <w:spacing w:after="0" w:line="240" w:lineRule="auto"/>
    </w:pPr>
    <w:rPr>
      <w:rFonts w:ascii="Courier New" w:eastAsia="Times New Roman" w:hAnsi="Courier New" w:cs="Courier New"/>
      <w:color w:val="000000"/>
      <w:sz w:val="24"/>
      <w:szCs w:val="24"/>
      <w:lang w:val="en-GB" w:eastAsia="en-GB"/>
    </w:rPr>
  </w:style>
  <w:style w:type="paragraph" w:styleId="Prosttext">
    <w:name w:val="Plain Text"/>
    <w:basedOn w:val="Normln"/>
    <w:link w:val="ProsttextChar"/>
    <w:uiPriority w:val="99"/>
    <w:unhideWhenUsed/>
    <w:rsid w:val="00D2591C"/>
    <w:pPr>
      <w:spacing w:after="0" w:line="240" w:lineRule="auto"/>
    </w:pPr>
    <w:rPr>
      <w:rFonts w:ascii="Calibri" w:eastAsia="Calibri" w:hAnsi="Calibri" w:cs="Times New Roman"/>
      <w:lang w:val="en-GB"/>
    </w:rPr>
  </w:style>
  <w:style w:type="character" w:customStyle="1" w:styleId="ProsttextChar">
    <w:name w:val="Prostý text Char"/>
    <w:basedOn w:val="Standardnpsmoodstavce"/>
    <w:link w:val="Prosttext"/>
    <w:uiPriority w:val="99"/>
    <w:rsid w:val="00D2591C"/>
    <w:rPr>
      <w:rFonts w:ascii="Calibri" w:eastAsia="Calibri" w:hAnsi="Calibri" w:cs="Times New Roman"/>
      <w:lang w:val="en-GB"/>
    </w:rPr>
  </w:style>
  <w:style w:type="character" w:styleId="Odkaznakoment">
    <w:name w:val="annotation reference"/>
    <w:rsid w:val="00D2591C"/>
    <w:rPr>
      <w:sz w:val="16"/>
      <w:szCs w:val="16"/>
    </w:rPr>
  </w:style>
  <w:style w:type="paragraph" w:styleId="Textkomente">
    <w:name w:val="annotation text"/>
    <w:basedOn w:val="Normln"/>
    <w:link w:val="TextkomenteChar"/>
    <w:rsid w:val="00D2591C"/>
    <w:pPr>
      <w:spacing w:after="0" w:line="240" w:lineRule="auto"/>
    </w:pPr>
    <w:rPr>
      <w:rFonts w:ascii="Times New Roman" w:eastAsia="Times New Roman" w:hAnsi="Times New Roman" w:cs="Times New Roman"/>
      <w:sz w:val="20"/>
      <w:szCs w:val="20"/>
      <w:lang w:val="en-GB"/>
    </w:rPr>
  </w:style>
  <w:style w:type="character" w:customStyle="1" w:styleId="TextkomenteChar">
    <w:name w:val="Text komentáře Char"/>
    <w:basedOn w:val="Standardnpsmoodstavce"/>
    <w:link w:val="Textkomente"/>
    <w:rsid w:val="00D2591C"/>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rsid w:val="00D2591C"/>
    <w:rPr>
      <w:b/>
      <w:bCs/>
    </w:rPr>
  </w:style>
  <w:style w:type="character" w:customStyle="1" w:styleId="PedmtkomenteChar">
    <w:name w:val="Předmět komentáře Char"/>
    <w:basedOn w:val="TextkomenteChar"/>
    <w:link w:val="Pedmtkomente"/>
    <w:rsid w:val="00D2591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uk.zcu.cz" TargetMode="External"/><Relationship Id="rId13" Type="http://schemas.openxmlformats.org/officeDocument/2006/relationships/hyperlink" Target="https://access.oxfordjournals.org/oup/login/local.d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5572</Words>
  <Characters>32880</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GAMMONS</dc:creator>
  <cp:lastModifiedBy>Blanka GREBEŇOVÁ</cp:lastModifiedBy>
  <cp:revision>2</cp:revision>
  <dcterms:created xsi:type="dcterms:W3CDTF">2017-12-20T08:13:00Z</dcterms:created>
  <dcterms:modified xsi:type="dcterms:W3CDTF">2017-12-20T08:13:00Z</dcterms:modified>
</cp:coreProperties>
</file>