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B6D" w:rsidRDefault="00004B6D">
      <w:pPr>
        <w:pStyle w:val="Normlnweb"/>
        <w:jc w:val="center"/>
        <w:rPr>
          <w:rFonts w:ascii="Arial" w:hAnsi="Arial" w:cs="Arial"/>
          <w:b/>
          <w:bCs/>
          <w:i/>
          <w:iCs/>
          <w:color w:val="000000"/>
          <w:sz w:val="20"/>
          <w:szCs w:val="20"/>
        </w:rPr>
      </w:pPr>
      <w:bookmarkStart w:id="0" w:name="_GoBack"/>
      <w:bookmarkEnd w:id="0"/>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xml:space="preserve">SMLOUVA O POSKYTOVÁNÍ PRACÍ A SLUŽEB č. </w:t>
      </w:r>
      <w:r w:rsidR="00F96735">
        <w:rPr>
          <w:rFonts w:ascii="Arial" w:hAnsi="Arial" w:cs="Arial"/>
          <w:b/>
          <w:bCs/>
          <w:i/>
          <w:iCs/>
          <w:color w:val="000000"/>
          <w:sz w:val="20"/>
          <w:szCs w:val="20"/>
        </w:rPr>
        <w:t>531</w:t>
      </w:r>
      <w:r>
        <w:rPr>
          <w:rFonts w:ascii="Arial" w:hAnsi="Arial" w:cs="Arial"/>
          <w:b/>
          <w:bCs/>
          <w:i/>
          <w:iCs/>
          <w:color w:val="000000"/>
          <w:sz w:val="20"/>
          <w:szCs w:val="20"/>
        </w:rPr>
        <w:t>/ODŽP/2016</w:t>
      </w:r>
    </w:p>
    <w:p w:rsidR="00004B6D" w:rsidRDefault="00004B6D">
      <w:pPr>
        <w:pStyle w:val="Normlnweb"/>
        <w:rPr>
          <w:rFonts w:ascii="Arial" w:hAnsi="Arial" w:cs="Arial"/>
          <w:b/>
          <w:bCs/>
          <w:i/>
          <w:iCs/>
          <w:color w:val="000000"/>
          <w:sz w:val="20"/>
          <w:szCs w:val="20"/>
        </w:rPr>
      </w:pPr>
    </w:p>
    <w:p w:rsidR="00004B6D" w:rsidRDefault="00004B6D">
      <w:pPr>
        <w:pStyle w:val="Normlnweb"/>
        <w:jc w:val="center"/>
        <w:rPr>
          <w:rFonts w:ascii="Arial" w:hAnsi="Arial" w:cs="Arial"/>
          <w:b/>
          <w:bCs/>
          <w:i/>
          <w:iCs/>
          <w:color w:val="000000"/>
          <w:sz w:val="20"/>
          <w:szCs w:val="20"/>
        </w:rPr>
      </w:pPr>
    </w:p>
    <w:p w:rsidR="00004B6D" w:rsidRDefault="00004B6D">
      <w:pPr>
        <w:pStyle w:val="Normlnweb"/>
        <w:jc w:val="center"/>
        <w:rPr>
          <w:rFonts w:ascii="Arial" w:hAnsi="Arial" w:cs="Arial"/>
          <w:b/>
          <w:bCs/>
          <w:i/>
          <w:iCs/>
          <w:color w:val="000000"/>
          <w:sz w:val="20"/>
          <w:szCs w:val="20"/>
        </w:rPr>
      </w:pPr>
    </w:p>
    <w:p w:rsidR="00004B6D" w:rsidRDefault="00FB2785">
      <w:pPr>
        <w:pStyle w:val="Normlnweb"/>
        <w:jc w:val="center"/>
      </w:pPr>
      <w:r>
        <w:rPr>
          <w:rFonts w:ascii="Arial" w:hAnsi="Arial" w:cs="Arial"/>
          <w:color w:val="000000"/>
          <w:sz w:val="20"/>
          <w:szCs w:val="20"/>
        </w:rPr>
        <w:t>uzavřená níže uvedeného dne, měsíce a roku ve smyslu zákona č</w:t>
      </w:r>
      <w:r>
        <w:rPr>
          <w:rFonts w:ascii="Arial" w:hAnsi="Arial" w:cs="Arial"/>
          <w:sz w:val="20"/>
          <w:szCs w:val="20"/>
        </w:rPr>
        <w:t xml:space="preserve">. </w:t>
      </w:r>
      <w:r w:rsidRPr="00EC1AC6">
        <w:rPr>
          <w:rFonts w:ascii="Arial" w:hAnsi="Arial" w:cs="Arial"/>
          <w:sz w:val="20"/>
          <w:szCs w:val="20"/>
        </w:rPr>
        <w:t>89/2012 Sb., Občanský zákoník</w:t>
      </w:r>
      <w:r>
        <w:rPr>
          <w:rFonts w:ascii="Arial" w:hAnsi="Arial" w:cs="Arial"/>
          <w:color w:val="000000"/>
          <w:sz w:val="20"/>
          <w:szCs w:val="20"/>
        </w:rPr>
        <w:t>, a v souladu se Směrnicí Rady města Teplice č. 4/2015, kterou se stanoví postup při zadávání veřejných zakázek, schválené usnesením Rady města Teplice č. 1041/15 na jednání konaném dne 18. 12. 2015 mezi těmito smluvními stranami:</w:t>
      </w:r>
    </w:p>
    <w:p w:rsidR="00004B6D" w:rsidRDefault="00FB2785">
      <w:pPr>
        <w:pStyle w:val="Normlnweb"/>
        <w:jc w:val="both"/>
        <w:rPr>
          <w:rFonts w:ascii="Arial" w:hAnsi="Arial" w:cs="Arial"/>
          <w:b/>
          <w:bCs/>
          <w:i/>
          <w:iCs/>
          <w:color w:val="000000"/>
          <w:sz w:val="20"/>
          <w:szCs w:val="20"/>
        </w:rPr>
      </w:pPr>
      <w:r>
        <w:rPr>
          <w:rFonts w:ascii="Arial" w:hAnsi="Arial" w:cs="Arial"/>
          <w:color w:val="000000"/>
          <w:sz w:val="20"/>
          <w:szCs w:val="20"/>
        </w:rPr>
        <w:t> </w:t>
      </w:r>
    </w:p>
    <w:p w:rsidR="00004B6D" w:rsidRDefault="00004B6D">
      <w:pPr>
        <w:pStyle w:val="Normlnweb"/>
        <w:jc w:val="both"/>
        <w:rPr>
          <w:rFonts w:ascii="Arial" w:hAnsi="Arial" w:cs="Arial"/>
          <w:b/>
          <w:bCs/>
          <w:i/>
          <w:iCs/>
          <w:color w:val="000000"/>
          <w:sz w:val="20"/>
          <w:szCs w:val="20"/>
        </w:rPr>
      </w:pPr>
    </w:p>
    <w:p w:rsidR="00004B6D" w:rsidRDefault="00FB2785">
      <w:pPr>
        <w:pStyle w:val="Normlnweb"/>
        <w:ind w:left="1418" w:hanging="1418"/>
        <w:rPr>
          <w:rFonts w:ascii="Arial" w:eastAsia="Arial" w:hAnsi="Arial" w:cs="Arial"/>
          <w:iCs/>
          <w:color w:val="000000"/>
          <w:sz w:val="20"/>
          <w:szCs w:val="20"/>
        </w:rPr>
      </w:pPr>
      <w:r>
        <w:rPr>
          <w:rFonts w:ascii="Arial" w:hAnsi="Arial" w:cs="Arial"/>
          <w:b/>
          <w:bCs/>
          <w:i/>
          <w:iCs/>
          <w:color w:val="000000"/>
          <w:sz w:val="20"/>
          <w:szCs w:val="20"/>
        </w:rPr>
        <w:t>1. Zhotovitel:   </w:t>
      </w:r>
      <w:r>
        <w:rPr>
          <w:rFonts w:ascii="Arial" w:hAnsi="Arial" w:cs="Arial"/>
          <w:iCs/>
          <w:color w:val="000000"/>
          <w:sz w:val="20"/>
          <w:szCs w:val="20"/>
        </w:rPr>
        <w:t>.</w:t>
      </w:r>
      <w:r w:rsidR="00F96735">
        <w:rPr>
          <w:rFonts w:ascii="Arial" w:hAnsi="Arial" w:cs="Arial"/>
          <w:iCs/>
          <w:color w:val="000000"/>
          <w:sz w:val="20"/>
          <w:szCs w:val="20"/>
        </w:rPr>
        <w:t>AB Facility a.s.</w:t>
      </w:r>
      <w:r>
        <w:rPr>
          <w:rFonts w:ascii="Arial" w:hAnsi="Arial" w:cs="Arial"/>
          <w:iCs/>
          <w:color w:val="000000"/>
          <w:sz w:val="20"/>
          <w:szCs w:val="20"/>
        </w:rPr>
        <w:br/>
        <w:t xml:space="preserve"> </w:t>
      </w:r>
      <w:r w:rsidR="00F96735">
        <w:rPr>
          <w:rFonts w:ascii="Arial" w:hAnsi="Arial" w:cs="Arial"/>
          <w:iCs/>
          <w:color w:val="000000"/>
          <w:sz w:val="20"/>
          <w:szCs w:val="20"/>
        </w:rPr>
        <w:t>U Trezorky 921/2</w:t>
      </w:r>
    </w:p>
    <w:p w:rsidR="00004B6D" w:rsidRDefault="00FB2785">
      <w:pPr>
        <w:pStyle w:val="Normlnweb"/>
        <w:ind w:left="1418"/>
        <w:rPr>
          <w:rFonts w:ascii="Arial" w:eastAsia="Arial" w:hAnsi="Arial" w:cs="Arial"/>
          <w:iCs/>
          <w:color w:val="000000"/>
          <w:sz w:val="20"/>
          <w:szCs w:val="20"/>
        </w:rPr>
      </w:pPr>
      <w:r>
        <w:rPr>
          <w:rFonts w:ascii="Arial" w:eastAsia="Arial" w:hAnsi="Arial" w:cs="Arial"/>
          <w:iCs/>
          <w:color w:val="000000"/>
          <w:sz w:val="20"/>
          <w:szCs w:val="20"/>
        </w:rPr>
        <w:t xml:space="preserve"> </w:t>
      </w:r>
      <w:r w:rsidR="00F96735">
        <w:rPr>
          <w:rFonts w:ascii="Arial" w:eastAsia="Arial" w:hAnsi="Arial" w:cs="Arial"/>
          <w:iCs/>
          <w:color w:val="000000"/>
          <w:sz w:val="20"/>
          <w:szCs w:val="20"/>
        </w:rPr>
        <w:t>158 00 Praha 5-Jinonice</w:t>
      </w:r>
    </w:p>
    <w:p w:rsidR="00004B6D" w:rsidRDefault="00FB2785">
      <w:pPr>
        <w:pStyle w:val="Normlnweb"/>
        <w:ind w:left="1418" w:hanging="1418"/>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ab/>
        <w:t xml:space="preserve"> IČ: </w:t>
      </w:r>
      <w:r w:rsidR="00F96735">
        <w:rPr>
          <w:rFonts w:ascii="Arial" w:hAnsi="Arial" w:cs="Arial"/>
          <w:iCs/>
          <w:color w:val="000000"/>
          <w:sz w:val="20"/>
          <w:szCs w:val="20"/>
        </w:rPr>
        <w:t>24172413</w:t>
      </w:r>
      <w:r>
        <w:rPr>
          <w:rFonts w:ascii="Arial" w:hAnsi="Arial" w:cs="Arial"/>
          <w:iCs/>
          <w:color w:val="000000"/>
          <w:sz w:val="20"/>
          <w:szCs w:val="20"/>
        </w:rPr>
        <w:br/>
        <w:t xml:space="preserve"> DIČ: </w:t>
      </w:r>
      <w:r w:rsidR="00F96735">
        <w:rPr>
          <w:rFonts w:ascii="Arial" w:hAnsi="Arial" w:cs="Arial"/>
          <w:iCs/>
          <w:color w:val="000000"/>
          <w:sz w:val="20"/>
          <w:szCs w:val="20"/>
        </w:rPr>
        <w:t>CZ24172413</w:t>
      </w:r>
    </w:p>
    <w:p w:rsidR="00004B6D" w:rsidRDefault="00FB2785">
      <w:pPr>
        <w:pStyle w:val="Normlnweb"/>
        <w:ind w:left="1418" w:hanging="1418"/>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Bank</w:t>
      </w:r>
      <w:r w:rsidR="00911410">
        <w:rPr>
          <w:rFonts w:ascii="Arial" w:hAnsi="Arial" w:cs="Arial"/>
          <w:iCs/>
          <w:color w:val="000000"/>
          <w:sz w:val="20"/>
          <w:szCs w:val="20"/>
        </w:rPr>
        <w:t>ovní</w:t>
      </w:r>
      <w:r>
        <w:rPr>
          <w:rFonts w:ascii="Arial" w:hAnsi="Arial" w:cs="Arial"/>
          <w:iCs/>
          <w:color w:val="000000"/>
          <w:sz w:val="20"/>
          <w:szCs w:val="20"/>
        </w:rPr>
        <w:t xml:space="preserve"> spojení: </w:t>
      </w:r>
      <w:r w:rsidR="00F96735">
        <w:rPr>
          <w:rFonts w:ascii="Arial" w:hAnsi="Arial" w:cs="Arial"/>
          <w:iCs/>
          <w:color w:val="000000"/>
          <w:sz w:val="20"/>
          <w:szCs w:val="20"/>
        </w:rPr>
        <w:t>Komerční banka a.s.</w:t>
      </w:r>
    </w:p>
    <w:p w:rsidR="00004B6D" w:rsidRDefault="00FB2785">
      <w:pPr>
        <w:pStyle w:val="Normlnweb"/>
        <w:ind w:left="1418" w:hanging="1418"/>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 xml:space="preserve">Číslo účtu: </w:t>
      </w:r>
      <w:r w:rsidR="00F96735">
        <w:rPr>
          <w:rFonts w:ascii="Arial" w:hAnsi="Arial" w:cs="Arial"/>
          <w:iCs/>
          <w:color w:val="000000"/>
          <w:sz w:val="20"/>
          <w:szCs w:val="20"/>
        </w:rPr>
        <w:t>43-7797540267/0100</w:t>
      </w:r>
    </w:p>
    <w:p w:rsidR="00004B6D" w:rsidRDefault="00FB2785">
      <w:pPr>
        <w:pStyle w:val="Normlnweb"/>
        <w:ind w:left="1418"/>
        <w:rPr>
          <w:rFonts w:ascii="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 xml:space="preserve">zastoupen: </w:t>
      </w:r>
      <w:r w:rsidR="00EC1AC6">
        <w:rPr>
          <w:rFonts w:ascii="Arial" w:hAnsi="Arial" w:cs="Arial"/>
          <w:iCs/>
          <w:color w:val="000000"/>
          <w:sz w:val="20"/>
          <w:szCs w:val="20"/>
        </w:rPr>
        <w:t>Ing. Vladimír</w:t>
      </w:r>
      <w:r w:rsidR="00384F7E">
        <w:rPr>
          <w:rFonts w:ascii="Arial" w:hAnsi="Arial" w:cs="Arial"/>
          <w:iCs/>
          <w:color w:val="000000"/>
          <w:sz w:val="20"/>
          <w:szCs w:val="20"/>
        </w:rPr>
        <w:t>em</w:t>
      </w:r>
      <w:r w:rsidR="00EC1AC6">
        <w:rPr>
          <w:rFonts w:ascii="Arial" w:hAnsi="Arial" w:cs="Arial"/>
          <w:iCs/>
          <w:color w:val="000000"/>
          <w:sz w:val="20"/>
          <w:szCs w:val="20"/>
        </w:rPr>
        <w:t xml:space="preserve"> Lenoch</w:t>
      </w:r>
      <w:r w:rsidR="00384F7E">
        <w:rPr>
          <w:rFonts w:ascii="Arial" w:hAnsi="Arial" w:cs="Arial"/>
          <w:iCs/>
          <w:color w:val="000000"/>
          <w:sz w:val="20"/>
          <w:szCs w:val="20"/>
        </w:rPr>
        <w:t>em</w:t>
      </w:r>
      <w:r w:rsidR="003F033E">
        <w:rPr>
          <w:rFonts w:ascii="Arial" w:hAnsi="Arial" w:cs="Arial"/>
          <w:iCs/>
          <w:color w:val="000000"/>
          <w:sz w:val="20"/>
          <w:szCs w:val="20"/>
        </w:rPr>
        <w:t>, předsedou představenstva</w:t>
      </w:r>
    </w:p>
    <w:p w:rsidR="003F033E" w:rsidRDefault="003F033E">
      <w:pPr>
        <w:pStyle w:val="Normlnweb"/>
        <w:ind w:left="1418"/>
        <w:rPr>
          <w:rFonts w:ascii="Arial" w:eastAsia="Arial" w:hAnsi="Arial" w:cs="Arial"/>
          <w:color w:val="000000"/>
          <w:sz w:val="20"/>
          <w:szCs w:val="20"/>
        </w:rPr>
      </w:pPr>
      <w:r>
        <w:rPr>
          <w:rFonts w:ascii="Arial" w:hAnsi="Arial" w:cs="Arial"/>
          <w:iCs/>
          <w:color w:val="000000"/>
          <w:sz w:val="20"/>
          <w:szCs w:val="20"/>
        </w:rPr>
        <w:t xml:space="preserve">                    Ing. Zdeňkem Kubátem, členem představenstva</w:t>
      </w:r>
    </w:p>
    <w:p w:rsidR="00004B6D" w:rsidRDefault="00FB2785">
      <w:pPr>
        <w:pStyle w:val="Normlnweb"/>
        <w:ind w:left="1418"/>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kontaktní osoba e-mail:</w:t>
      </w:r>
      <w:r w:rsidR="00EC1AC6">
        <w:rPr>
          <w:rFonts w:ascii="Arial" w:hAnsi="Arial" w:cs="Arial"/>
          <w:color w:val="000000"/>
          <w:sz w:val="20"/>
          <w:szCs w:val="20"/>
        </w:rPr>
        <w:t xml:space="preserve"> Zdeněk Kadlec, zdenek.kadlec@abfacility.com</w:t>
      </w:r>
    </w:p>
    <w:p w:rsidR="00004B6D" w:rsidRDefault="00FB2785">
      <w:pPr>
        <w:pStyle w:val="Normlnweb"/>
        <w:ind w:left="1418"/>
        <w:rPr>
          <w:rFonts w:ascii="Arial" w:hAnsi="Arial" w:cs="Arial"/>
          <w:color w:val="000000"/>
          <w:sz w:val="20"/>
          <w:szCs w:val="20"/>
        </w:rPr>
      </w:pPr>
      <w:r>
        <w:rPr>
          <w:rFonts w:ascii="Arial" w:eastAsia="Arial" w:hAnsi="Arial" w:cs="Arial"/>
          <w:color w:val="000000"/>
          <w:sz w:val="20"/>
          <w:szCs w:val="20"/>
        </w:rPr>
        <w:t xml:space="preserve"> </w:t>
      </w:r>
      <w:r>
        <w:rPr>
          <w:rFonts w:ascii="Arial" w:hAnsi="Arial" w:cs="Arial"/>
          <w:b/>
          <w:color w:val="000000"/>
          <w:sz w:val="18"/>
          <w:szCs w:val="18"/>
        </w:rPr>
        <w:t>zapsaná v obchodní</w:t>
      </w:r>
      <w:r w:rsidR="00EC1AC6">
        <w:rPr>
          <w:rFonts w:ascii="Arial" w:hAnsi="Arial" w:cs="Arial"/>
          <w:b/>
          <w:color w:val="000000"/>
          <w:sz w:val="18"/>
          <w:szCs w:val="18"/>
        </w:rPr>
        <w:t>m</w:t>
      </w:r>
      <w:r>
        <w:rPr>
          <w:rFonts w:ascii="Arial" w:hAnsi="Arial" w:cs="Arial"/>
          <w:b/>
          <w:color w:val="000000"/>
          <w:sz w:val="18"/>
          <w:szCs w:val="18"/>
        </w:rPr>
        <w:t xml:space="preserve"> rejstříku vedeného</w:t>
      </w:r>
      <w:r w:rsidR="00EC1AC6">
        <w:rPr>
          <w:rFonts w:ascii="Arial" w:hAnsi="Arial" w:cs="Arial"/>
          <w:b/>
          <w:color w:val="000000"/>
          <w:sz w:val="18"/>
          <w:szCs w:val="18"/>
        </w:rPr>
        <w:t xml:space="preserve"> Městským soudem v Praze, oddíl B, vložka 17593</w:t>
      </w:r>
      <w:r>
        <w:rPr>
          <w:rFonts w:ascii="Arial" w:hAnsi="Arial" w:cs="Arial"/>
          <w:b/>
          <w:color w:val="000000"/>
          <w:sz w:val="18"/>
          <w:szCs w:val="18"/>
        </w:rPr>
        <w:t xml:space="preserve">  </w:t>
      </w:r>
    </w:p>
    <w:p w:rsidR="00004B6D" w:rsidRDefault="00004B6D">
      <w:pPr>
        <w:pStyle w:val="Normlnweb"/>
        <w:ind w:left="1418"/>
        <w:rPr>
          <w:rFonts w:ascii="Arial" w:hAnsi="Arial" w:cs="Arial"/>
          <w:color w:val="000000"/>
          <w:sz w:val="20"/>
          <w:szCs w:val="20"/>
        </w:rPr>
      </w:pPr>
    </w:p>
    <w:p w:rsidR="00004B6D" w:rsidRDefault="00FB2785">
      <w:pPr>
        <w:pStyle w:val="Normlnweb"/>
        <w:jc w:val="center"/>
        <w:rPr>
          <w:rFonts w:ascii="Arial" w:hAnsi="Arial" w:cs="Arial"/>
          <w:color w:val="000000"/>
          <w:sz w:val="20"/>
          <w:szCs w:val="20"/>
        </w:rPr>
      </w:pPr>
      <w:r>
        <w:rPr>
          <w:rFonts w:ascii="Arial" w:hAnsi="Arial" w:cs="Arial"/>
          <w:color w:val="000000"/>
          <w:sz w:val="20"/>
          <w:szCs w:val="20"/>
        </w:rPr>
        <w:t>a</w:t>
      </w:r>
    </w:p>
    <w:p w:rsidR="00004B6D" w:rsidRDefault="00FB2785">
      <w:pPr>
        <w:pStyle w:val="Normlnweb"/>
        <w:jc w:val="center"/>
        <w:rPr>
          <w:rFonts w:ascii="Arial" w:hAnsi="Arial" w:cs="Arial"/>
          <w:b/>
          <w:bCs/>
          <w:i/>
          <w:iCs/>
          <w:color w:val="000000"/>
          <w:sz w:val="20"/>
          <w:szCs w:val="20"/>
        </w:rPr>
      </w:pPr>
      <w:r>
        <w:rPr>
          <w:rFonts w:ascii="Arial" w:hAnsi="Arial" w:cs="Arial"/>
          <w:color w:val="000000"/>
          <w:sz w:val="20"/>
          <w:szCs w:val="20"/>
        </w:rPr>
        <w:t> </w:t>
      </w:r>
    </w:p>
    <w:p w:rsidR="00004B6D" w:rsidRDefault="00FB2785">
      <w:pPr>
        <w:pStyle w:val="Normlnweb"/>
        <w:ind w:left="1466" w:hanging="1466"/>
        <w:rPr>
          <w:rFonts w:ascii="Arial" w:eastAsia="Arial" w:hAnsi="Arial" w:cs="Arial"/>
          <w:iCs/>
          <w:color w:val="000000"/>
          <w:sz w:val="20"/>
          <w:szCs w:val="20"/>
        </w:rPr>
      </w:pPr>
      <w:r>
        <w:rPr>
          <w:rFonts w:ascii="Arial" w:hAnsi="Arial" w:cs="Arial"/>
          <w:b/>
          <w:bCs/>
          <w:i/>
          <w:iCs/>
          <w:color w:val="000000"/>
          <w:sz w:val="20"/>
          <w:szCs w:val="20"/>
        </w:rPr>
        <w:t>2. Objednatel:   </w:t>
      </w:r>
      <w:r>
        <w:rPr>
          <w:rFonts w:ascii="Arial" w:hAnsi="Arial" w:cs="Arial"/>
          <w:iCs/>
          <w:color w:val="000000"/>
          <w:sz w:val="20"/>
          <w:szCs w:val="20"/>
        </w:rPr>
        <w:t>STATUTÁRNÍ MĚSTO TEPLICE</w:t>
      </w:r>
      <w:r>
        <w:rPr>
          <w:rFonts w:ascii="Arial" w:hAnsi="Arial" w:cs="Arial"/>
          <w:iCs/>
          <w:color w:val="000000"/>
          <w:sz w:val="20"/>
          <w:szCs w:val="20"/>
        </w:rPr>
        <w:br/>
        <w:t>Náměstí Svobody 2/2</w:t>
      </w:r>
      <w:r>
        <w:rPr>
          <w:rFonts w:ascii="Arial" w:hAnsi="Arial" w:cs="Arial"/>
          <w:iCs/>
          <w:color w:val="000000"/>
          <w:sz w:val="20"/>
          <w:szCs w:val="20"/>
        </w:rPr>
        <w:br/>
      </w:r>
      <w:r w:rsidR="00911410">
        <w:rPr>
          <w:rFonts w:ascii="Arial" w:hAnsi="Arial" w:cs="Arial"/>
          <w:iCs/>
          <w:color w:val="000000"/>
          <w:sz w:val="20"/>
          <w:szCs w:val="20"/>
        </w:rPr>
        <w:t>415 95 Teplice</w:t>
      </w:r>
      <w:r>
        <w:rPr>
          <w:rFonts w:ascii="Arial" w:hAnsi="Arial" w:cs="Arial"/>
          <w:iCs/>
          <w:color w:val="000000"/>
          <w:sz w:val="20"/>
          <w:szCs w:val="20"/>
        </w:rPr>
        <w:br/>
        <w:t>IČ : 00266621</w:t>
      </w:r>
    </w:p>
    <w:p w:rsidR="00004B6D" w:rsidRDefault="00FB2785">
      <w:pPr>
        <w:pStyle w:val="Normlnweb"/>
        <w:ind w:left="1466" w:hanging="1466"/>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 xml:space="preserve">DIČ: CZ00266621 </w:t>
      </w:r>
    </w:p>
    <w:p w:rsidR="00004B6D" w:rsidRDefault="00FB2785">
      <w:pPr>
        <w:pStyle w:val="Normlnweb"/>
        <w:ind w:left="1466" w:hanging="1466"/>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Bank</w:t>
      </w:r>
      <w:r w:rsidR="00911410">
        <w:rPr>
          <w:rFonts w:ascii="Arial" w:hAnsi="Arial" w:cs="Arial"/>
          <w:iCs/>
          <w:color w:val="000000"/>
          <w:sz w:val="20"/>
          <w:szCs w:val="20"/>
        </w:rPr>
        <w:t>ovní</w:t>
      </w:r>
      <w:r>
        <w:rPr>
          <w:rFonts w:ascii="Arial" w:hAnsi="Arial" w:cs="Arial"/>
          <w:iCs/>
          <w:color w:val="000000"/>
          <w:sz w:val="20"/>
          <w:szCs w:val="20"/>
        </w:rPr>
        <w:t xml:space="preserve"> spojení: KB Teplice</w:t>
      </w:r>
    </w:p>
    <w:p w:rsidR="00004B6D" w:rsidRDefault="00FB2785">
      <w:pPr>
        <w:pStyle w:val="Normlnweb"/>
        <w:ind w:left="1466" w:hanging="1466"/>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Číslo účtu: 226-501/0100</w:t>
      </w:r>
    </w:p>
    <w:p w:rsidR="00004B6D" w:rsidRDefault="00FB2785">
      <w:pPr>
        <w:pStyle w:val="Normlnweb"/>
        <w:ind w:left="1466" w:hanging="50"/>
        <w:rPr>
          <w:rFonts w:ascii="Arial" w:eastAsia="Arial" w:hAnsi="Arial" w:cs="Arial"/>
          <w:iCs/>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zastoupené vedoucí odboru DŽP Bc. Ivanou Műllerovou tel.:417 510 902</w:t>
      </w:r>
    </w:p>
    <w:p w:rsidR="00004B6D" w:rsidRDefault="00FB2785">
      <w:pPr>
        <w:pStyle w:val="Normlnweb"/>
        <w:ind w:left="1466" w:hanging="50"/>
        <w:rPr>
          <w:rFonts w:ascii="Arial" w:hAnsi="Arial" w:cs="Arial"/>
          <w:color w:val="000000"/>
          <w:sz w:val="20"/>
          <w:szCs w:val="20"/>
        </w:rPr>
      </w:pPr>
      <w:r>
        <w:rPr>
          <w:rFonts w:ascii="Arial" w:eastAsia="Arial" w:hAnsi="Arial" w:cs="Arial"/>
          <w:iCs/>
          <w:color w:val="000000"/>
          <w:sz w:val="20"/>
          <w:szCs w:val="20"/>
        </w:rPr>
        <w:t xml:space="preserve"> </w:t>
      </w:r>
      <w:r>
        <w:rPr>
          <w:rFonts w:ascii="Arial" w:hAnsi="Arial" w:cs="Arial"/>
          <w:iCs/>
          <w:color w:val="000000"/>
          <w:sz w:val="20"/>
          <w:szCs w:val="20"/>
        </w:rPr>
        <w:t>kontaktní osoba referent odboru DŽP Jarmila Jurčíková tel.:417510918</w:t>
      </w:r>
    </w:p>
    <w:p w:rsidR="00004B6D" w:rsidRDefault="00004B6D">
      <w:pPr>
        <w:pStyle w:val="Normlnweb"/>
        <w:rPr>
          <w:rFonts w:ascii="Arial" w:hAnsi="Arial" w:cs="Arial"/>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Předmět plnění</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1. Zhotovitel se touto smlouvou zavazuje provést na své náklady a na své nebezpečí pro objednatele činnosti specifikované v odst. 2, 5 a 6 tohoto článku smlouvy, a to v souladu s platnými předpisy a objednatel se zavazuje zaplatit zhotoviteli za jejich provedení cenu sjednanou touto smlouvou.</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pPr>
      <w:r>
        <w:rPr>
          <w:rFonts w:ascii="Arial" w:hAnsi="Arial" w:cs="Arial"/>
          <w:color w:val="000000"/>
          <w:sz w:val="20"/>
          <w:szCs w:val="20"/>
        </w:rPr>
        <w:t xml:space="preserve">2. Činností zhotovitele se ve smyslu této smlouvy rozumí provádění </w:t>
      </w:r>
      <w:r>
        <w:rPr>
          <w:rFonts w:ascii="Arial" w:hAnsi="Arial" w:cs="Arial"/>
          <w:iCs/>
          <w:color w:val="000000"/>
          <w:sz w:val="20"/>
          <w:szCs w:val="20"/>
        </w:rPr>
        <w:t>pravidelné preventivní periodické deratizace na území Statutárního města Teplice</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rPr>
          <w:rFonts w:ascii="Arial" w:hAnsi="Arial" w:cs="Arial"/>
          <w:i/>
          <w:iCs/>
          <w:color w:val="0000FF"/>
          <w:sz w:val="20"/>
          <w:szCs w:val="20"/>
        </w:rPr>
      </w:pPr>
      <w:r>
        <w:rPr>
          <w:rFonts w:ascii="Arial" w:hAnsi="Arial" w:cs="Arial"/>
          <w:color w:val="000000"/>
          <w:sz w:val="20"/>
          <w:szCs w:val="20"/>
        </w:rPr>
        <w:t xml:space="preserve">3. Zhotovitel se zavazuje provádět sjednanou </w:t>
      </w:r>
      <w:r w:rsidR="00911410">
        <w:rPr>
          <w:rFonts w:ascii="Arial" w:hAnsi="Arial" w:cs="Arial"/>
          <w:color w:val="000000"/>
          <w:sz w:val="20"/>
          <w:szCs w:val="20"/>
        </w:rPr>
        <w:t>činnost podle</w:t>
      </w:r>
      <w:r>
        <w:rPr>
          <w:rFonts w:ascii="Arial" w:hAnsi="Arial" w:cs="Arial"/>
          <w:color w:val="000000"/>
          <w:sz w:val="20"/>
          <w:szCs w:val="20"/>
        </w:rPr>
        <w:t xml:space="preserve"> odst. 2 v tomto rozsahu: </w:t>
      </w:r>
    </w:p>
    <w:p w:rsidR="00004B6D" w:rsidRDefault="00FB2785">
      <w:pPr>
        <w:pStyle w:val="Normlnweb"/>
        <w:ind w:left="437" w:hanging="437"/>
        <w:rPr>
          <w:rFonts w:ascii="Arial" w:hAnsi="Arial" w:cs="Arial"/>
          <w:color w:val="000000"/>
          <w:sz w:val="20"/>
          <w:szCs w:val="20"/>
        </w:rPr>
      </w:pPr>
      <w:r>
        <w:rPr>
          <w:rFonts w:ascii="Arial" w:hAnsi="Arial" w:cs="Arial"/>
          <w:i/>
          <w:iCs/>
          <w:color w:val="0000FF"/>
          <w:sz w:val="20"/>
          <w:szCs w:val="20"/>
        </w:rPr>
        <w:br/>
      </w:r>
      <w:r>
        <w:rPr>
          <w:rFonts w:ascii="Arial" w:hAnsi="Arial" w:cs="Arial"/>
          <w:iCs/>
          <w:color w:val="000000"/>
          <w:sz w:val="20"/>
          <w:szCs w:val="20"/>
        </w:rPr>
        <w:t>- I. etapa v měsících březen a duben 2017  a  2018</w:t>
      </w:r>
      <w:r>
        <w:rPr>
          <w:rFonts w:ascii="Arial" w:hAnsi="Arial" w:cs="Arial"/>
          <w:iCs/>
          <w:color w:val="000000"/>
          <w:sz w:val="20"/>
          <w:szCs w:val="20"/>
        </w:rPr>
        <w:br/>
      </w:r>
      <w:r>
        <w:rPr>
          <w:rFonts w:ascii="Arial" w:hAnsi="Arial" w:cs="Arial"/>
          <w:iCs/>
          <w:color w:val="000000"/>
          <w:sz w:val="20"/>
          <w:szCs w:val="20"/>
        </w:rPr>
        <w:br/>
        <w:t>- II. etapa v měsících říjen a listopad  2017  a  2018</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 xml:space="preserve">4. Zhotovitel je oprávněn provádět práce podle </w:t>
      </w:r>
      <w:r w:rsidR="00911410">
        <w:rPr>
          <w:rFonts w:ascii="Arial" w:hAnsi="Arial" w:cs="Arial"/>
          <w:color w:val="000000"/>
          <w:sz w:val="20"/>
          <w:szCs w:val="20"/>
        </w:rPr>
        <w:t>odst. 2 nad</w:t>
      </w:r>
      <w:r>
        <w:rPr>
          <w:rFonts w:ascii="Arial" w:hAnsi="Arial" w:cs="Arial"/>
          <w:color w:val="000000"/>
          <w:sz w:val="20"/>
          <w:szCs w:val="20"/>
        </w:rPr>
        <w:t xml:space="preserve"> rozsah podle odst. 3 jen s výslovným předchozím písemným souhlasem objednatele a za zvláštní úplatu, sjednanou dodatkem k této smlouvě.</w:t>
      </w:r>
    </w:p>
    <w:p w:rsidR="00004B6D" w:rsidRDefault="00004B6D">
      <w:pPr>
        <w:pStyle w:val="Normlnweb"/>
        <w:ind w:firstLine="437"/>
        <w:jc w:val="both"/>
        <w:rPr>
          <w:rFonts w:ascii="Arial" w:hAnsi="Arial" w:cs="Arial"/>
          <w:color w:val="000000"/>
          <w:sz w:val="20"/>
          <w:szCs w:val="20"/>
        </w:rPr>
      </w:pPr>
    </w:p>
    <w:p w:rsidR="00004B6D" w:rsidRDefault="00FB2785">
      <w:pPr>
        <w:jc w:val="both"/>
      </w:pPr>
      <w:r>
        <w:rPr>
          <w:rFonts w:ascii="Arial" w:eastAsia="Arial" w:hAnsi="Arial" w:cs="Arial"/>
          <w:bCs/>
          <w:iCs/>
          <w:sz w:val="20"/>
        </w:rPr>
        <w:t xml:space="preserve">        </w:t>
      </w:r>
      <w:r>
        <w:rPr>
          <w:rFonts w:ascii="Arial" w:hAnsi="Arial" w:cs="Arial"/>
          <w:bCs/>
          <w:iCs/>
          <w:sz w:val="20"/>
        </w:rPr>
        <w:t xml:space="preserve">5. Vymezením plnění ze strany </w:t>
      </w:r>
      <w:r w:rsidR="00911410">
        <w:rPr>
          <w:rFonts w:ascii="Arial" w:hAnsi="Arial" w:cs="Arial"/>
          <w:bCs/>
          <w:iCs/>
          <w:sz w:val="20"/>
        </w:rPr>
        <w:t>zhotovitele je</w:t>
      </w:r>
      <w:r>
        <w:rPr>
          <w:rFonts w:ascii="Arial" w:hAnsi="Arial" w:cs="Arial"/>
          <w:bCs/>
          <w:iCs/>
          <w:sz w:val="20"/>
        </w:rPr>
        <w:t xml:space="preserve"> provádění pokládky deratizačních nástrah v maximálním počtu 1500 vsypových míst (včetně dosypávky) na všech katastrálních územích Statutárního města Teplice. Pokládka bude probíhat dle seznamu vytipovaných míst, který je přílohou této smlouvy.</w:t>
      </w:r>
    </w:p>
    <w:p w:rsidR="00004B6D" w:rsidRDefault="00004B6D">
      <w:pPr>
        <w:jc w:val="both"/>
        <w:rPr>
          <w:rFonts w:ascii="Arial" w:hAnsi="Arial" w:cs="Arial"/>
          <w:bCs/>
          <w:iCs/>
          <w:sz w:val="20"/>
        </w:rPr>
      </w:pPr>
    </w:p>
    <w:p w:rsidR="00004B6D" w:rsidRDefault="00FB2785">
      <w:pPr>
        <w:jc w:val="both"/>
      </w:pPr>
      <w:r>
        <w:rPr>
          <w:rFonts w:ascii="Arial" w:eastAsia="Arial" w:hAnsi="Arial" w:cs="Arial"/>
          <w:bCs/>
          <w:iCs/>
          <w:sz w:val="20"/>
        </w:rPr>
        <w:t xml:space="preserve">        </w:t>
      </w:r>
      <w:r>
        <w:rPr>
          <w:rFonts w:ascii="Arial" w:hAnsi="Arial" w:cs="Arial"/>
          <w:bCs/>
          <w:iCs/>
          <w:sz w:val="20"/>
        </w:rPr>
        <w:t>6. Smluvně dohodnutá deratizace na území Statutárního města Teplice, bude prováděna s odbornou péčí a tak, aby průběh a výsledek odpovídal všem hygienickým, bezpečnostním aj. předpisům a aby činnost byla prováděna při dodržování veškerých obecně závazných předpisů, přičemž:</w:t>
      </w:r>
    </w:p>
    <w:p w:rsidR="00004B6D" w:rsidRDefault="00004B6D">
      <w:pPr>
        <w:jc w:val="both"/>
        <w:rPr>
          <w:rFonts w:ascii="Arial" w:hAnsi="Arial" w:cs="Arial"/>
          <w:bCs/>
          <w:iCs/>
          <w:sz w:val="20"/>
        </w:rPr>
      </w:pPr>
    </w:p>
    <w:p w:rsidR="00004B6D" w:rsidRDefault="00FB2785">
      <w:pPr>
        <w:jc w:val="both"/>
        <w:rPr>
          <w:rFonts w:ascii="Arial" w:hAnsi="Arial" w:cs="Arial"/>
          <w:bCs/>
          <w:iCs/>
          <w:sz w:val="20"/>
        </w:rPr>
      </w:pPr>
      <w:r>
        <w:rPr>
          <w:rFonts w:ascii="Arial" w:hAnsi="Arial" w:cs="Arial"/>
          <w:bCs/>
          <w:iCs/>
          <w:sz w:val="20"/>
        </w:rPr>
        <w:lastRenderedPageBreak/>
        <w:t>a) Deratizace na území Statutárního města Teplice bude prováděna dle standardní metodiky vyhlášené hlavním hygienikem ČR ve smyslu zákona č.258/2000 Sb., o ochraně veřejného zdraví a způsobilou osobou ve smyslu § 58 zákona č.258/2000 Sb., o ochraně veřejného zdraví.</w:t>
      </w:r>
    </w:p>
    <w:p w:rsidR="00004B6D" w:rsidRDefault="00004B6D">
      <w:pPr>
        <w:jc w:val="both"/>
        <w:rPr>
          <w:rFonts w:ascii="Arial" w:hAnsi="Arial" w:cs="Arial"/>
          <w:bCs/>
          <w:iCs/>
          <w:sz w:val="20"/>
        </w:rPr>
      </w:pPr>
    </w:p>
    <w:p w:rsidR="00004B6D" w:rsidRDefault="00FB2785">
      <w:pPr>
        <w:pStyle w:val="Tlotextu"/>
        <w:rPr>
          <w:rFonts w:ascii="Arial" w:eastAsia="Arial" w:hAnsi="Arial" w:cs="Arial"/>
          <w:bCs/>
          <w:iCs/>
          <w:sz w:val="20"/>
        </w:rPr>
      </w:pPr>
      <w:r>
        <w:rPr>
          <w:rFonts w:ascii="Arial" w:hAnsi="Arial" w:cs="Arial"/>
          <w:b w:val="0"/>
          <w:bCs/>
          <w:i w:val="0"/>
          <w:iCs/>
          <w:sz w:val="20"/>
        </w:rPr>
        <w:t>b) Deratizace na území Statutárního města Teplice bude prováděna pouze přípravky, jejichž uvedení na trh bylo povoleno dle zákona č.120/2002 Sb. o podmínkách uvádění biocidních přípravků a účinných látek na trh.</w:t>
      </w:r>
    </w:p>
    <w:p w:rsidR="00004B6D" w:rsidRDefault="00FB2785">
      <w:pPr>
        <w:jc w:val="both"/>
        <w:rPr>
          <w:rFonts w:ascii="Arial" w:hAnsi="Arial" w:cs="Arial"/>
          <w:bCs/>
          <w:iCs/>
          <w:sz w:val="20"/>
        </w:rPr>
      </w:pPr>
      <w:r>
        <w:rPr>
          <w:rFonts w:ascii="Arial" w:eastAsia="Arial" w:hAnsi="Arial" w:cs="Arial"/>
          <w:bCs/>
          <w:iCs/>
          <w:sz w:val="20"/>
        </w:rPr>
        <w:t xml:space="preserve">  </w:t>
      </w:r>
    </w:p>
    <w:p w:rsidR="00004B6D" w:rsidRDefault="00FB2785">
      <w:pPr>
        <w:jc w:val="both"/>
        <w:rPr>
          <w:rFonts w:ascii="Arial" w:hAnsi="Arial" w:cs="Arial"/>
          <w:bCs/>
          <w:iCs/>
          <w:sz w:val="20"/>
        </w:rPr>
      </w:pPr>
      <w:r>
        <w:rPr>
          <w:rFonts w:ascii="Arial" w:hAnsi="Arial" w:cs="Arial"/>
          <w:bCs/>
          <w:iCs/>
          <w:sz w:val="20"/>
        </w:rPr>
        <w:t>c) Provádění deratizace na území Statutárního města Teplice nesmí ohrozit necílené volně žijící živočichy dle zákona č.114/1992 Sb. o ochraně přírody.</w:t>
      </w:r>
    </w:p>
    <w:p w:rsidR="00004B6D" w:rsidRDefault="00004B6D">
      <w:pPr>
        <w:jc w:val="both"/>
        <w:rPr>
          <w:rFonts w:ascii="Arial" w:hAnsi="Arial" w:cs="Arial"/>
          <w:bCs/>
          <w:iCs/>
          <w:sz w:val="20"/>
        </w:rPr>
      </w:pPr>
    </w:p>
    <w:p w:rsidR="00004B6D" w:rsidRDefault="00FB2785">
      <w:pPr>
        <w:jc w:val="both"/>
        <w:rPr>
          <w:b/>
          <w:i/>
        </w:rPr>
      </w:pPr>
      <w:r>
        <w:rPr>
          <w:rFonts w:ascii="Arial" w:hAnsi="Arial" w:cs="Arial"/>
          <w:bCs/>
          <w:iCs/>
          <w:sz w:val="20"/>
        </w:rPr>
        <w:t>d) Deratizace na území Statutárního města Teplice nesmí odporovat požadavkům zákona č.246/1992 Sb., na ochranu zvířat proti týrání ve znění pozdějších předpisů.</w:t>
      </w:r>
    </w:p>
    <w:p w:rsidR="00004B6D" w:rsidRDefault="00004B6D">
      <w:pPr>
        <w:jc w:val="both"/>
        <w:rPr>
          <w:b/>
          <w:i/>
        </w:rPr>
      </w:pPr>
    </w:p>
    <w:p w:rsidR="00004B6D" w:rsidRDefault="00FB2785">
      <w:pPr>
        <w:pStyle w:val="Normlnweb"/>
        <w:jc w:val="both"/>
        <w:rPr>
          <w:rFonts w:ascii="Arial" w:hAnsi="Arial" w:cs="Arial"/>
          <w:b/>
          <w:bCs/>
          <w:i/>
          <w:iCs/>
          <w:color w:val="000000"/>
          <w:sz w:val="20"/>
          <w:szCs w:val="20"/>
        </w:rPr>
      </w:pPr>
      <w:r>
        <w:rPr>
          <w:rFonts w:ascii="Arial" w:hAnsi="Arial" w:cs="Arial"/>
          <w:sz w:val="20"/>
        </w:rPr>
        <w:t xml:space="preserve">e) Uhynulí hlodavci budou likvidováni v souladu s požadavky zákona č.166/1999 Sb. o veterinární </w:t>
      </w:r>
      <w:r w:rsidR="00384F7E">
        <w:rPr>
          <w:rFonts w:ascii="Arial" w:hAnsi="Arial" w:cs="Arial"/>
          <w:sz w:val="20"/>
        </w:rPr>
        <w:t>péči prostřednictvím</w:t>
      </w:r>
      <w:r>
        <w:rPr>
          <w:rFonts w:ascii="Arial" w:hAnsi="Arial" w:cs="Arial"/>
          <w:sz w:val="20"/>
        </w:rPr>
        <w:t xml:space="preserve"> asanačního podniku Vapo, spol. s r.o. Podbořany a zbytky nástrah v souladu s požadavky zákona č.185/2001 Sb. o odpadech</w:t>
      </w:r>
    </w:p>
    <w:p w:rsidR="00004B6D" w:rsidRDefault="00FB2785">
      <w:pPr>
        <w:pStyle w:val="Normlnweb"/>
        <w:rPr>
          <w:rFonts w:ascii="Arial" w:hAnsi="Arial" w:cs="Arial"/>
          <w:b/>
          <w:bCs/>
          <w:i/>
          <w:iCs/>
          <w:color w:val="000000"/>
          <w:sz w:val="20"/>
          <w:szCs w:val="20"/>
        </w:rPr>
      </w:pPr>
      <w:r>
        <w:rPr>
          <w:rFonts w:ascii="Arial" w:hAnsi="Arial" w:cs="Arial"/>
          <w:b/>
          <w:bCs/>
          <w:i/>
          <w:iCs/>
          <w:color w:val="000000"/>
          <w:sz w:val="20"/>
          <w:szCs w:val="20"/>
        </w:rPr>
        <w:t> </w:t>
      </w:r>
      <w:r>
        <w:rPr>
          <w:rFonts w:ascii="Arial" w:eastAsia="Arial" w:hAnsi="Arial" w:cs="Arial"/>
          <w:b/>
          <w:bCs/>
          <w:i/>
          <w:iCs/>
          <w:color w:val="000000"/>
          <w:sz w:val="20"/>
          <w:szCs w:val="20"/>
        </w:rPr>
        <w:t xml:space="preserve"> </w:t>
      </w:r>
    </w:p>
    <w:p w:rsidR="00004B6D" w:rsidRDefault="00004B6D">
      <w:pPr>
        <w:pStyle w:val="Normlnweb"/>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II.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Doba a místo plnění</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pPr>
      <w:r>
        <w:rPr>
          <w:rFonts w:ascii="Arial" w:hAnsi="Arial" w:cs="Arial"/>
          <w:color w:val="000000"/>
          <w:sz w:val="20"/>
          <w:szCs w:val="20"/>
        </w:rPr>
        <w:t xml:space="preserve">1. Zhotovitel se zavazuje, že práce podle čl. I. odst. 2 a 3 zahájí v období </w:t>
      </w:r>
      <w:r>
        <w:rPr>
          <w:rFonts w:ascii="Arial" w:hAnsi="Arial" w:cs="Arial"/>
          <w:iCs/>
          <w:color w:val="000000"/>
          <w:sz w:val="20"/>
          <w:szCs w:val="20"/>
        </w:rPr>
        <w:t>měsíce března 2017 a 2018</w:t>
      </w:r>
      <w:r>
        <w:rPr>
          <w:rFonts w:ascii="Arial" w:hAnsi="Arial" w:cs="Arial"/>
          <w:color w:val="000000"/>
          <w:sz w:val="20"/>
          <w:szCs w:val="20"/>
        </w:rPr>
        <w:t xml:space="preserve"> a ukončí pokládku a dokládku </w:t>
      </w:r>
      <w:r>
        <w:rPr>
          <w:rFonts w:ascii="Arial" w:hAnsi="Arial" w:cs="Arial"/>
          <w:iCs/>
          <w:color w:val="000000"/>
          <w:sz w:val="20"/>
          <w:szCs w:val="20"/>
        </w:rPr>
        <w:t>I. etapy</w:t>
      </w:r>
      <w:r>
        <w:rPr>
          <w:rFonts w:ascii="Arial" w:hAnsi="Arial" w:cs="Arial"/>
          <w:color w:val="000000"/>
          <w:sz w:val="20"/>
          <w:szCs w:val="20"/>
        </w:rPr>
        <w:t xml:space="preserve"> nejpozději dne</w:t>
      </w:r>
      <w:r>
        <w:rPr>
          <w:rFonts w:ascii="Arial" w:hAnsi="Arial" w:cs="Arial"/>
          <w:iCs/>
          <w:color w:val="000000"/>
          <w:sz w:val="20"/>
          <w:szCs w:val="20"/>
        </w:rPr>
        <w:t xml:space="preserve"> 30. dubna 2017 a 30. dubna 2018 </w:t>
      </w:r>
      <w:r>
        <w:rPr>
          <w:rFonts w:ascii="Arial" w:hAnsi="Arial" w:cs="Arial"/>
          <w:color w:val="000000"/>
          <w:sz w:val="20"/>
          <w:szCs w:val="20"/>
        </w:rPr>
        <w:t xml:space="preserve">a protokolárně předá objednateli. </w:t>
      </w:r>
    </w:p>
    <w:p w:rsidR="00004B6D" w:rsidRDefault="00004B6D">
      <w:pPr>
        <w:pStyle w:val="Normlnweb"/>
        <w:ind w:firstLine="437"/>
        <w:jc w:val="both"/>
        <w:rPr>
          <w:rFonts w:ascii="Arial" w:hAnsi="Arial" w:cs="Arial"/>
          <w:color w:val="000000"/>
          <w:sz w:val="20"/>
          <w:szCs w:val="20"/>
        </w:rPr>
      </w:pPr>
    </w:p>
    <w:p w:rsidR="00004B6D" w:rsidRDefault="00FB2785">
      <w:pPr>
        <w:pStyle w:val="Normlnweb"/>
        <w:ind w:firstLine="437"/>
        <w:jc w:val="both"/>
      </w:pPr>
      <w:r>
        <w:rPr>
          <w:rFonts w:ascii="Arial" w:hAnsi="Arial" w:cs="Arial"/>
          <w:color w:val="000000"/>
          <w:sz w:val="20"/>
          <w:szCs w:val="20"/>
        </w:rPr>
        <w:t xml:space="preserve">2. Zhotovitel se zavazuje, že práce podle čl. I. odst. 2 a 3 zahájí v období </w:t>
      </w:r>
      <w:r>
        <w:rPr>
          <w:rFonts w:ascii="Arial" w:hAnsi="Arial" w:cs="Arial"/>
          <w:iCs/>
          <w:color w:val="000000"/>
          <w:sz w:val="20"/>
          <w:szCs w:val="20"/>
        </w:rPr>
        <w:t xml:space="preserve">měsíce října 2017 a 2018 </w:t>
      </w:r>
      <w:r>
        <w:rPr>
          <w:rFonts w:ascii="Arial" w:hAnsi="Arial" w:cs="Arial"/>
          <w:color w:val="000000"/>
          <w:sz w:val="20"/>
          <w:szCs w:val="20"/>
        </w:rPr>
        <w:t xml:space="preserve">a ukončí pokládku a dokládku </w:t>
      </w:r>
      <w:r>
        <w:rPr>
          <w:rFonts w:ascii="Arial" w:hAnsi="Arial" w:cs="Arial"/>
          <w:iCs/>
          <w:color w:val="000000"/>
          <w:sz w:val="20"/>
          <w:szCs w:val="20"/>
        </w:rPr>
        <w:t>II. etapy</w:t>
      </w:r>
      <w:r>
        <w:rPr>
          <w:rFonts w:ascii="Arial" w:hAnsi="Arial" w:cs="Arial"/>
          <w:color w:val="000000"/>
          <w:sz w:val="20"/>
          <w:szCs w:val="20"/>
        </w:rPr>
        <w:t xml:space="preserve"> nejpozději dne</w:t>
      </w:r>
      <w:r>
        <w:rPr>
          <w:rFonts w:ascii="Arial" w:hAnsi="Arial" w:cs="Arial"/>
          <w:iCs/>
          <w:color w:val="000000"/>
          <w:sz w:val="20"/>
          <w:szCs w:val="20"/>
        </w:rPr>
        <w:t xml:space="preserve"> 30. listopadu 2017 a 30. listopadu 2018</w:t>
      </w:r>
      <w:r>
        <w:rPr>
          <w:rFonts w:ascii="Arial" w:hAnsi="Arial" w:cs="Arial"/>
          <w:iCs/>
          <w:color w:val="0000FF"/>
          <w:sz w:val="20"/>
          <w:szCs w:val="20"/>
        </w:rPr>
        <w:t xml:space="preserve"> </w:t>
      </w:r>
      <w:r>
        <w:rPr>
          <w:rFonts w:ascii="Arial" w:hAnsi="Arial" w:cs="Arial"/>
          <w:color w:val="000000"/>
          <w:sz w:val="20"/>
          <w:szCs w:val="20"/>
        </w:rPr>
        <w:t>a protokolárně předá objednateli.</w:t>
      </w:r>
    </w:p>
    <w:p w:rsidR="00004B6D" w:rsidRDefault="00004B6D">
      <w:pPr>
        <w:pStyle w:val="Normlnweb"/>
        <w:ind w:firstLine="437"/>
        <w:jc w:val="both"/>
        <w:rPr>
          <w:rFonts w:ascii="Arial" w:hAnsi="Arial" w:cs="Arial"/>
          <w:color w:val="000000"/>
          <w:sz w:val="20"/>
          <w:szCs w:val="20"/>
        </w:rPr>
      </w:pPr>
    </w:p>
    <w:p w:rsidR="00004B6D" w:rsidRDefault="00FB2785">
      <w:pPr>
        <w:pStyle w:val="Normlnweb"/>
        <w:ind w:firstLine="437"/>
        <w:jc w:val="both"/>
      </w:pPr>
      <w:r>
        <w:rPr>
          <w:rFonts w:ascii="Arial" w:hAnsi="Arial" w:cs="Arial"/>
          <w:color w:val="000000"/>
          <w:sz w:val="20"/>
          <w:szCs w:val="20"/>
        </w:rPr>
        <w:t>3. Smlouva je uzavřena dnem podpisu zástupci obou smluvních stran. Smlouva se uzavírá na dobu určitou do 31. 12. 2018.</w:t>
      </w:r>
    </w:p>
    <w:p w:rsidR="00004B6D" w:rsidRDefault="00004B6D">
      <w:pPr>
        <w:pStyle w:val="Normlnweb"/>
        <w:ind w:firstLine="437"/>
        <w:jc w:val="both"/>
        <w:rPr>
          <w:rFonts w:ascii="Arial" w:hAnsi="Arial" w:cs="Arial"/>
          <w:color w:val="000000"/>
          <w:sz w:val="20"/>
          <w:szCs w:val="20"/>
        </w:rPr>
      </w:pPr>
    </w:p>
    <w:p w:rsidR="00004B6D" w:rsidRDefault="00FB2785">
      <w:pPr>
        <w:pStyle w:val="Normlnweb"/>
        <w:ind w:firstLine="437"/>
        <w:jc w:val="both"/>
      </w:pPr>
      <w:r>
        <w:rPr>
          <w:rFonts w:ascii="Arial" w:hAnsi="Arial" w:cs="Arial"/>
          <w:color w:val="000000"/>
          <w:sz w:val="20"/>
          <w:szCs w:val="20"/>
        </w:rPr>
        <w:t>4. Před uplynutím sjednané doby lze zrušit smlouvu po vzájemné dohodě stran. Zrušení smlouvy dohodou nezakládá nárok žádné smluvní strany na náhradu jakékoliv újmy, zejména náhrady škody nebo ušlého zisku spojeného se zrušením smlouvy.</w:t>
      </w:r>
    </w:p>
    <w:p w:rsidR="00004B6D" w:rsidRDefault="00004B6D">
      <w:pPr>
        <w:pStyle w:val="Normlnweb"/>
        <w:ind w:firstLine="437"/>
        <w:jc w:val="both"/>
        <w:rPr>
          <w:rFonts w:ascii="Arial" w:hAnsi="Arial" w:cs="Arial"/>
          <w:color w:val="000000"/>
          <w:sz w:val="20"/>
          <w:szCs w:val="20"/>
        </w:rPr>
      </w:pP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 xml:space="preserve">5. Doba plnění: začátek: dne 1. 1. 2017 konec: dne </w:t>
      </w:r>
      <w:r w:rsidR="00911410">
        <w:rPr>
          <w:rFonts w:ascii="Arial" w:hAnsi="Arial" w:cs="Arial"/>
          <w:color w:val="000000"/>
          <w:sz w:val="20"/>
          <w:szCs w:val="20"/>
        </w:rPr>
        <w:t>31. 12. 2018</w:t>
      </w:r>
    </w:p>
    <w:p w:rsidR="00004B6D" w:rsidRDefault="00004B6D">
      <w:pPr>
        <w:pStyle w:val="Normlnweb"/>
        <w:ind w:firstLine="437"/>
        <w:jc w:val="both"/>
        <w:rPr>
          <w:rFonts w:ascii="Arial" w:hAnsi="Arial" w:cs="Arial"/>
          <w:color w:val="000000"/>
          <w:sz w:val="20"/>
          <w:szCs w:val="20"/>
        </w:rPr>
      </w:pPr>
    </w:p>
    <w:p w:rsidR="00004B6D" w:rsidRDefault="00FB2785">
      <w:pPr>
        <w:pStyle w:val="Normlnweb"/>
        <w:ind w:firstLine="437"/>
        <w:jc w:val="both"/>
        <w:rPr>
          <w:rFonts w:ascii="Arial" w:hAnsi="Arial" w:cs="Arial"/>
          <w:b/>
          <w:bCs/>
          <w:i/>
          <w:iCs/>
          <w:color w:val="000000"/>
          <w:sz w:val="20"/>
          <w:szCs w:val="20"/>
        </w:rPr>
      </w:pPr>
      <w:r>
        <w:rPr>
          <w:rFonts w:ascii="Arial" w:hAnsi="Arial" w:cs="Arial"/>
          <w:color w:val="000000"/>
          <w:sz w:val="20"/>
          <w:szCs w:val="20"/>
        </w:rPr>
        <w:t xml:space="preserve">6. Místem plnění jsou všechna katastrální území Statutárního města Teplice. </w:t>
      </w: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III.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Cena za provedení prací a služeb</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1. Smluvní strany této smlouvy se dohodly na ceně za řádné a včasné provedení prací podle čl. I. odst. 2 a 3.. Sjednaná cena, její členění a výše, je uvedena v samostatné tabulce této smlouvy.</w:t>
      </w:r>
      <w:r>
        <w:rPr>
          <w:rFonts w:ascii="Arial" w:hAnsi="Arial" w:cs="Arial"/>
          <w:i/>
          <w:iCs/>
          <w:color w:val="0000FF"/>
          <w:sz w:val="20"/>
          <w:szCs w:val="20"/>
        </w:rPr>
        <w:t xml:space="preserve"> </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pPr>
      <w:r>
        <w:rPr>
          <w:rFonts w:ascii="Arial" w:hAnsi="Arial" w:cs="Arial"/>
          <w:color w:val="000000"/>
          <w:sz w:val="20"/>
          <w:szCs w:val="20"/>
        </w:rPr>
        <w:t>2. V ceně podle předchozího odstavce jsou zahrnuty i veškeré náklady zhotovitele na plnění poskytnuté objednateli dle této smlouvy, a to zejména náklady na pořízení věcí, pracovních pomůcek a ochranných prostředků podle čl. V. této smlouvy.</w:t>
      </w:r>
    </w:p>
    <w:p w:rsidR="00004B6D" w:rsidRDefault="00004B6D">
      <w:pPr>
        <w:pStyle w:val="Normlnweb"/>
        <w:ind w:firstLine="437"/>
        <w:jc w:val="both"/>
        <w:rPr>
          <w:rFonts w:ascii="Arial" w:hAnsi="Arial" w:cs="Arial"/>
          <w:color w:val="000000"/>
          <w:sz w:val="20"/>
          <w:szCs w:val="20"/>
        </w:rPr>
      </w:pPr>
    </w:p>
    <w:p w:rsidR="00004B6D" w:rsidRDefault="00FB2785">
      <w:pPr>
        <w:tabs>
          <w:tab w:val="left" w:pos="1024"/>
          <w:tab w:val="left" w:pos="1894"/>
          <w:tab w:val="left" w:pos="2614"/>
          <w:tab w:val="left" w:pos="3334"/>
          <w:tab w:val="left" w:pos="4054"/>
          <w:tab w:val="left" w:pos="4774"/>
          <w:tab w:val="left" w:pos="5494"/>
          <w:tab w:val="left" w:pos="6214"/>
          <w:tab w:val="left" w:pos="6934"/>
          <w:tab w:val="left" w:pos="7654"/>
          <w:tab w:val="left" w:pos="8374"/>
          <w:tab w:val="left" w:pos="9094"/>
        </w:tabs>
        <w:jc w:val="both"/>
      </w:pPr>
      <w:r>
        <w:rPr>
          <w:rFonts w:ascii="Arial" w:eastAsia="Arial" w:hAnsi="Arial" w:cs="Arial"/>
          <w:color w:val="000000"/>
          <w:sz w:val="20"/>
          <w:szCs w:val="20"/>
        </w:rPr>
        <w:t xml:space="preserve">       </w:t>
      </w:r>
      <w:r>
        <w:rPr>
          <w:rFonts w:ascii="Arial" w:hAnsi="Arial" w:cs="Arial"/>
          <w:color w:val="000000"/>
          <w:sz w:val="20"/>
          <w:szCs w:val="20"/>
        </w:rPr>
        <w:t>3. K ceně bez DPH bude účtováno DPH dle platných předpisů</w:t>
      </w:r>
    </w:p>
    <w:p w:rsidR="00004B6D" w:rsidRDefault="00004B6D">
      <w:pPr>
        <w:pStyle w:val="Normlnweb"/>
        <w:ind w:firstLine="437"/>
        <w:jc w:val="both"/>
        <w:rPr>
          <w:rFonts w:ascii="Arial" w:hAnsi="Arial" w:cs="Arial"/>
          <w:color w:val="000000"/>
          <w:sz w:val="20"/>
          <w:szCs w:val="20"/>
        </w:rPr>
      </w:pPr>
    </w:p>
    <w:p w:rsidR="00004B6D" w:rsidRDefault="00004B6D">
      <w:pPr>
        <w:pStyle w:val="Normlnweb"/>
        <w:ind w:firstLine="437"/>
        <w:jc w:val="both"/>
        <w:rPr>
          <w:rFonts w:ascii="Arial" w:hAnsi="Arial" w:cs="Arial"/>
          <w:color w:val="000000"/>
          <w:sz w:val="20"/>
          <w:szCs w:val="20"/>
        </w:rPr>
      </w:pPr>
    </w:p>
    <w:tbl>
      <w:tblPr>
        <w:tblW w:w="5670" w:type="dxa"/>
        <w:tblInd w:w="345" w:type="dxa"/>
        <w:tblBorders>
          <w:top w:val="double" w:sz="4" w:space="0" w:color="000000"/>
          <w:left w:val="double" w:sz="4" w:space="0" w:color="000000"/>
          <w:bottom w:val="single" w:sz="4" w:space="0" w:color="000000"/>
          <w:insideH w:val="single" w:sz="4" w:space="0" w:color="000000"/>
        </w:tblBorders>
        <w:tblCellMar>
          <w:left w:w="55" w:type="dxa"/>
          <w:right w:w="70" w:type="dxa"/>
        </w:tblCellMar>
        <w:tblLook w:val="0000" w:firstRow="0" w:lastRow="0" w:firstColumn="0" w:lastColumn="0" w:noHBand="0" w:noVBand="0"/>
      </w:tblPr>
      <w:tblGrid>
        <w:gridCol w:w="3850"/>
        <w:gridCol w:w="1820"/>
      </w:tblGrid>
      <w:tr w:rsidR="00004B6D">
        <w:tc>
          <w:tcPr>
            <w:tcW w:w="3850" w:type="dxa"/>
            <w:tcBorders>
              <w:top w:val="double" w:sz="4" w:space="0" w:color="000000"/>
              <w:left w:val="double" w:sz="4" w:space="0" w:color="000000"/>
              <w:bottom w:val="single" w:sz="4" w:space="0" w:color="000000"/>
            </w:tcBorders>
            <w:shd w:val="clear" w:color="auto" w:fill="auto"/>
            <w:tcMar>
              <w:left w:w="55" w:type="dxa"/>
            </w:tcMar>
          </w:tcPr>
          <w:p w:rsidR="00004B6D" w:rsidRDefault="00FB2785">
            <w:pPr>
              <w:pStyle w:val="Odsazentlatextu"/>
              <w:ind w:left="0"/>
              <w:jc w:val="both"/>
            </w:pPr>
            <w:r>
              <w:rPr>
                <w:b w:val="0"/>
                <w:bCs w:val="0"/>
                <w:i w:val="0"/>
                <w:sz w:val="24"/>
                <w:u w:val="none"/>
              </w:rPr>
              <w:t>Preventivní periodická deratizace</w:t>
            </w:r>
          </w:p>
        </w:tc>
        <w:tc>
          <w:tcPr>
            <w:tcW w:w="1820" w:type="dxa"/>
            <w:tcBorders>
              <w:top w:val="double" w:sz="4" w:space="0" w:color="000000"/>
              <w:left w:val="single" w:sz="4" w:space="0" w:color="000000"/>
              <w:bottom w:val="single" w:sz="4" w:space="0" w:color="000000"/>
              <w:right w:val="double" w:sz="4" w:space="0" w:color="000000"/>
            </w:tcBorders>
            <w:shd w:val="clear" w:color="auto" w:fill="auto"/>
            <w:tcMar>
              <w:left w:w="65" w:type="dxa"/>
            </w:tcMar>
          </w:tcPr>
          <w:p w:rsidR="00004B6D" w:rsidRDefault="00FB2785">
            <w:pPr>
              <w:pStyle w:val="Odsazentlatextu"/>
              <w:ind w:left="0"/>
              <w:jc w:val="right"/>
              <w:rPr>
                <w:b w:val="0"/>
                <w:bCs w:val="0"/>
                <w:i w:val="0"/>
                <w:sz w:val="24"/>
                <w:u w:val="none"/>
              </w:rPr>
            </w:pPr>
            <w:r>
              <w:rPr>
                <w:b w:val="0"/>
                <w:bCs w:val="0"/>
                <w:i w:val="0"/>
                <w:sz w:val="24"/>
                <w:u w:val="none"/>
              </w:rPr>
              <w:t>Cena bez DPH</w:t>
            </w:r>
          </w:p>
        </w:tc>
      </w:tr>
      <w:tr w:rsidR="00004B6D">
        <w:tc>
          <w:tcPr>
            <w:tcW w:w="3850" w:type="dxa"/>
            <w:tcBorders>
              <w:top w:val="single" w:sz="4" w:space="0" w:color="000000"/>
              <w:left w:val="double" w:sz="4" w:space="0" w:color="000000"/>
              <w:bottom w:val="single" w:sz="4" w:space="0" w:color="000000"/>
            </w:tcBorders>
            <w:shd w:val="clear" w:color="auto" w:fill="auto"/>
            <w:tcMar>
              <w:left w:w="55" w:type="dxa"/>
            </w:tcMar>
          </w:tcPr>
          <w:p w:rsidR="00004B6D" w:rsidRDefault="00FB2785">
            <w:pPr>
              <w:pStyle w:val="Odsazentlatextu"/>
              <w:ind w:left="0"/>
              <w:jc w:val="left"/>
              <w:rPr>
                <w:b w:val="0"/>
                <w:bCs w:val="0"/>
                <w:i w:val="0"/>
                <w:color w:val="000000"/>
                <w:sz w:val="24"/>
                <w:u w:val="none"/>
              </w:rPr>
            </w:pPr>
            <w:r>
              <w:rPr>
                <w:b w:val="0"/>
                <w:bCs w:val="0"/>
                <w:i w:val="0"/>
                <w:sz w:val="24"/>
                <w:u w:val="none"/>
              </w:rPr>
              <w:t>Jedno vsypové místo</w:t>
            </w:r>
          </w:p>
        </w:tc>
        <w:tc>
          <w:tcPr>
            <w:tcW w:w="1820" w:type="dxa"/>
            <w:tcBorders>
              <w:top w:val="single" w:sz="4" w:space="0" w:color="000000"/>
              <w:left w:val="single" w:sz="4" w:space="0" w:color="000000"/>
              <w:bottom w:val="single" w:sz="4" w:space="0" w:color="000000"/>
              <w:right w:val="double" w:sz="4" w:space="0" w:color="000000"/>
            </w:tcBorders>
            <w:shd w:val="clear" w:color="auto" w:fill="auto"/>
            <w:tcMar>
              <w:left w:w="65" w:type="dxa"/>
            </w:tcMar>
          </w:tcPr>
          <w:p w:rsidR="00004B6D" w:rsidRDefault="00F96735">
            <w:pPr>
              <w:pStyle w:val="Odsazentlatextu"/>
              <w:ind w:left="0"/>
              <w:jc w:val="right"/>
              <w:rPr>
                <w:b w:val="0"/>
                <w:bCs w:val="0"/>
                <w:i w:val="0"/>
                <w:color w:val="000000"/>
                <w:sz w:val="24"/>
                <w:u w:val="none"/>
              </w:rPr>
            </w:pPr>
            <w:r>
              <w:rPr>
                <w:b w:val="0"/>
                <w:bCs w:val="0"/>
                <w:i w:val="0"/>
                <w:color w:val="000000"/>
                <w:sz w:val="24"/>
                <w:u w:val="none"/>
              </w:rPr>
              <w:t>18,20</w:t>
            </w:r>
            <w:r w:rsidR="00FB2785">
              <w:rPr>
                <w:b w:val="0"/>
                <w:bCs w:val="0"/>
                <w:i w:val="0"/>
                <w:color w:val="000000"/>
                <w:sz w:val="24"/>
                <w:u w:val="none"/>
              </w:rPr>
              <w:t>Kč</w:t>
            </w:r>
          </w:p>
        </w:tc>
      </w:tr>
      <w:tr w:rsidR="00004B6D">
        <w:tc>
          <w:tcPr>
            <w:tcW w:w="3850" w:type="dxa"/>
            <w:tcBorders>
              <w:top w:val="single" w:sz="4" w:space="0" w:color="000000"/>
              <w:left w:val="double" w:sz="4" w:space="0" w:color="000000"/>
              <w:bottom w:val="single" w:sz="4" w:space="0" w:color="000000"/>
            </w:tcBorders>
            <w:shd w:val="clear" w:color="auto" w:fill="auto"/>
            <w:tcMar>
              <w:left w:w="55" w:type="dxa"/>
            </w:tcMar>
          </w:tcPr>
          <w:p w:rsidR="00004B6D" w:rsidRDefault="00FB2785">
            <w:pPr>
              <w:pStyle w:val="Odsazentlatextu"/>
              <w:ind w:left="0"/>
              <w:jc w:val="left"/>
              <w:rPr>
                <w:b w:val="0"/>
                <w:bCs w:val="0"/>
                <w:i w:val="0"/>
                <w:color w:val="000000"/>
                <w:sz w:val="24"/>
                <w:u w:val="none"/>
              </w:rPr>
            </w:pPr>
            <w:r>
              <w:rPr>
                <w:b w:val="0"/>
                <w:bCs w:val="0"/>
                <w:i w:val="0"/>
                <w:sz w:val="24"/>
                <w:u w:val="none"/>
              </w:rPr>
              <w:t>Cena za (1500 v.m.)            /</w:t>
            </w:r>
            <w:r>
              <w:rPr>
                <w:b w:val="0"/>
                <w:bCs w:val="0"/>
                <w:i w:val="0"/>
                <w:sz w:val="16"/>
                <w:u w:val="none"/>
              </w:rPr>
              <w:t>jedna etapa/</w:t>
            </w:r>
          </w:p>
        </w:tc>
        <w:tc>
          <w:tcPr>
            <w:tcW w:w="1820" w:type="dxa"/>
            <w:tcBorders>
              <w:top w:val="single" w:sz="4" w:space="0" w:color="000000"/>
              <w:left w:val="single" w:sz="4" w:space="0" w:color="000000"/>
              <w:bottom w:val="single" w:sz="4" w:space="0" w:color="000000"/>
              <w:right w:val="double" w:sz="4" w:space="0" w:color="000000"/>
            </w:tcBorders>
            <w:shd w:val="clear" w:color="auto" w:fill="auto"/>
            <w:tcMar>
              <w:left w:w="65" w:type="dxa"/>
            </w:tcMar>
          </w:tcPr>
          <w:p w:rsidR="00004B6D" w:rsidRDefault="00F96735">
            <w:pPr>
              <w:pStyle w:val="Odsazentlatextu"/>
              <w:ind w:left="0"/>
              <w:jc w:val="right"/>
              <w:rPr>
                <w:b w:val="0"/>
                <w:bCs w:val="0"/>
                <w:i w:val="0"/>
                <w:color w:val="000000"/>
                <w:sz w:val="24"/>
                <w:u w:val="none"/>
              </w:rPr>
            </w:pPr>
            <w:r>
              <w:rPr>
                <w:b w:val="0"/>
                <w:bCs w:val="0"/>
                <w:i w:val="0"/>
                <w:color w:val="000000"/>
                <w:sz w:val="24"/>
                <w:u w:val="none"/>
              </w:rPr>
              <w:t>27.300,00</w:t>
            </w:r>
            <w:r w:rsidR="00FB2785">
              <w:rPr>
                <w:b w:val="0"/>
                <w:bCs w:val="0"/>
                <w:i w:val="0"/>
                <w:color w:val="000000"/>
                <w:sz w:val="24"/>
                <w:u w:val="none"/>
              </w:rPr>
              <w:t>Kč</w:t>
            </w:r>
          </w:p>
        </w:tc>
      </w:tr>
      <w:tr w:rsidR="00004B6D">
        <w:tc>
          <w:tcPr>
            <w:tcW w:w="3850" w:type="dxa"/>
            <w:tcBorders>
              <w:top w:val="single" w:sz="4" w:space="0" w:color="000000"/>
              <w:left w:val="double" w:sz="4" w:space="0" w:color="000000"/>
              <w:bottom w:val="double" w:sz="4" w:space="0" w:color="000000"/>
            </w:tcBorders>
            <w:shd w:val="clear" w:color="auto" w:fill="auto"/>
            <w:tcMar>
              <w:left w:w="55" w:type="dxa"/>
            </w:tcMar>
          </w:tcPr>
          <w:p w:rsidR="00004B6D" w:rsidRDefault="00FB2785">
            <w:pPr>
              <w:pStyle w:val="Odsazentlatextu"/>
              <w:ind w:left="0"/>
              <w:jc w:val="left"/>
              <w:rPr>
                <w:b w:val="0"/>
                <w:bCs w:val="0"/>
                <w:i w:val="0"/>
                <w:color w:val="000000"/>
                <w:sz w:val="24"/>
                <w:u w:val="none"/>
              </w:rPr>
            </w:pPr>
            <w:r>
              <w:rPr>
                <w:b w:val="0"/>
                <w:bCs w:val="0"/>
                <w:i w:val="0"/>
                <w:sz w:val="24"/>
                <w:u w:val="none"/>
              </w:rPr>
              <w:t>Cena celkem (2017-2018)   /</w:t>
            </w:r>
            <w:r>
              <w:rPr>
                <w:b w:val="0"/>
                <w:bCs w:val="0"/>
                <w:i w:val="0"/>
                <w:sz w:val="16"/>
                <w:u w:val="none"/>
              </w:rPr>
              <w:t>čtyři etapy/</w:t>
            </w:r>
          </w:p>
        </w:tc>
        <w:tc>
          <w:tcPr>
            <w:tcW w:w="1820" w:type="dxa"/>
            <w:tcBorders>
              <w:top w:val="single" w:sz="4" w:space="0" w:color="000000"/>
              <w:left w:val="single" w:sz="4" w:space="0" w:color="000000"/>
              <w:bottom w:val="double" w:sz="4" w:space="0" w:color="000000"/>
              <w:right w:val="double" w:sz="4" w:space="0" w:color="000000"/>
            </w:tcBorders>
            <w:shd w:val="clear" w:color="auto" w:fill="auto"/>
            <w:tcMar>
              <w:left w:w="65" w:type="dxa"/>
            </w:tcMar>
          </w:tcPr>
          <w:p w:rsidR="00004B6D" w:rsidRDefault="00F96735">
            <w:pPr>
              <w:pStyle w:val="Odsazentlatextu"/>
              <w:ind w:left="0"/>
              <w:jc w:val="right"/>
              <w:rPr>
                <w:b w:val="0"/>
                <w:bCs w:val="0"/>
                <w:i w:val="0"/>
                <w:color w:val="000000"/>
                <w:sz w:val="24"/>
                <w:u w:val="none"/>
              </w:rPr>
            </w:pPr>
            <w:r>
              <w:rPr>
                <w:b w:val="0"/>
                <w:bCs w:val="0"/>
                <w:i w:val="0"/>
                <w:color w:val="000000"/>
                <w:sz w:val="24"/>
                <w:u w:val="none"/>
              </w:rPr>
              <w:t>109.200,00</w:t>
            </w:r>
            <w:r w:rsidR="00FB2785">
              <w:rPr>
                <w:b w:val="0"/>
                <w:bCs w:val="0"/>
                <w:i w:val="0"/>
                <w:color w:val="000000"/>
                <w:sz w:val="24"/>
                <w:u w:val="none"/>
              </w:rPr>
              <w:t>Kč</w:t>
            </w:r>
          </w:p>
        </w:tc>
      </w:tr>
    </w:tbl>
    <w:p w:rsidR="00004B6D" w:rsidRDefault="00FB2785">
      <w:pPr>
        <w:pStyle w:val="Normlnweb"/>
        <w:rPr>
          <w:rFonts w:ascii="Arial" w:hAnsi="Arial" w:cs="Arial"/>
          <w:b/>
          <w:bCs/>
          <w:i/>
          <w:iCs/>
          <w:color w:val="000000"/>
          <w:sz w:val="20"/>
          <w:szCs w:val="20"/>
        </w:rPr>
      </w:pPr>
      <w:r>
        <w:rPr>
          <w:rFonts w:ascii="Arial" w:hAnsi="Arial" w:cs="Arial"/>
          <w:b/>
          <w:bCs/>
          <w:i/>
          <w:iCs/>
          <w:color w:val="000000"/>
          <w:sz w:val="20"/>
          <w:szCs w:val="20"/>
        </w:rPr>
        <w:t> </w:t>
      </w: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004B6D">
      <w:pPr>
        <w:pStyle w:val="Normlnweb"/>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IV.</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Platební podmínky</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1. Podkladem pro zaplacení ceny za provedení deratizačních prací podle čl. I. odst. 2 a 3 této smlouvy jsou faktury vystavené zhotovitelem do sedmi dnů od předání a převzetí dané etapy.</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pPr>
      <w:r>
        <w:rPr>
          <w:rFonts w:ascii="Arial" w:hAnsi="Arial" w:cs="Arial"/>
          <w:color w:val="000000"/>
          <w:sz w:val="20"/>
          <w:szCs w:val="20"/>
        </w:rPr>
        <w:t>2. Faktura podle odst. 1 je splatná do 14ti dnů od jejího doručení objednateli a musí obsahovat kromě obecně závazných předpisů předepsaných náležitostí rovněž tyto náležitosti:</w:t>
      </w:r>
    </w:p>
    <w:p w:rsidR="00004B6D" w:rsidRDefault="00FB2785">
      <w:pPr>
        <w:pStyle w:val="Normlnweb"/>
        <w:rPr>
          <w:rFonts w:ascii="Arial" w:hAnsi="Arial" w:cs="Arial"/>
          <w:color w:val="000000"/>
          <w:sz w:val="20"/>
          <w:szCs w:val="20"/>
        </w:rPr>
      </w:pPr>
      <w:r>
        <w:rPr>
          <w:rFonts w:ascii="Arial" w:hAnsi="Arial" w:cs="Arial"/>
          <w:color w:val="000000"/>
          <w:sz w:val="20"/>
          <w:szCs w:val="20"/>
        </w:rPr>
        <w:br/>
        <w:t>- číslo faktury</w:t>
      </w:r>
      <w:r>
        <w:rPr>
          <w:rFonts w:ascii="Arial" w:hAnsi="Arial" w:cs="Arial"/>
          <w:color w:val="000000"/>
          <w:sz w:val="20"/>
          <w:szCs w:val="20"/>
        </w:rPr>
        <w:br/>
        <w:t>- přesné označení objednatele a zhotovitele (obchodní jméno, sídlo, IČ, DIČ)</w:t>
      </w:r>
      <w:r>
        <w:rPr>
          <w:rFonts w:ascii="Arial" w:hAnsi="Arial" w:cs="Arial"/>
          <w:color w:val="000000"/>
          <w:sz w:val="20"/>
          <w:szCs w:val="20"/>
        </w:rPr>
        <w:br/>
        <w:t>- označení účtu, na který má být fakturovaná částka poukázána</w:t>
      </w:r>
      <w:r>
        <w:rPr>
          <w:rFonts w:ascii="Arial" w:hAnsi="Arial" w:cs="Arial"/>
          <w:color w:val="000000"/>
          <w:sz w:val="20"/>
          <w:szCs w:val="20"/>
        </w:rPr>
        <w:br/>
        <w:t>- datum vystavení a splatnosti</w:t>
      </w:r>
      <w:r>
        <w:rPr>
          <w:rFonts w:ascii="Arial" w:hAnsi="Arial" w:cs="Arial"/>
          <w:color w:val="000000"/>
          <w:sz w:val="20"/>
          <w:szCs w:val="20"/>
        </w:rPr>
        <w:br/>
        <w:t>- rozpis provedených deratizačních prací</w:t>
      </w:r>
      <w:r>
        <w:rPr>
          <w:rFonts w:ascii="Arial" w:hAnsi="Arial" w:cs="Arial"/>
          <w:color w:val="000000"/>
          <w:sz w:val="20"/>
          <w:szCs w:val="20"/>
        </w:rPr>
        <w:br/>
        <w:t>- fakturovaná částka</w:t>
      </w:r>
      <w:r>
        <w:rPr>
          <w:rFonts w:ascii="Arial" w:hAnsi="Arial" w:cs="Arial"/>
          <w:color w:val="000000"/>
          <w:sz w:val="20"/>
          <w:szCs w:val="20"/>
        </w:rPr>
        <w:br/>
        <w:t>- razítko zhotovitele a podpis oprávněné osoby</w:t>
      </w:r>
    </w:p>
    <w:p w:rsidR="00004B6D" w:rsidRDefault="00004B6D">
      <w:pPr>
        <w:pStyle w:val="Normlnweb"/>
        <w:rPr>
          <w:rFonts w:ascii="Arial" w:hAnsi="Arial" w:cs="Arial"/>
          <w:color w:val="000000"/>
          <w:sz w:val="20"/>
          <w:szCs w:val="20"/>
        </w:rPr>
      </w:pP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3. Objednatel je oprávněn ve lhůtě splatnosti fakturu zhotoviteli vrátit, jestliže neobsahuje náležitosti podle odst. 2 nebo jestliže ve faktuře uvedený rozsah provedených deratizačních prací a na základě toho vyúčtovaná cena neodpovídá skutečně provedeným pracím nebo fakturovaná částky není v souladu s čl. III. Od doručení nové faktury začne běžet nová 14tidenní lhůta splatnosti.</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rPr>
          <w:rFonts w:ascii="Arial" w:hAnsi="Arial" w:cs="Arial"/>
          <w:b/>
          <w:bCs/>
          <w:i/>
          <w:iCs/>
          <w:color w:val="000000"/>
          <w:sz w:val="20"/>
          <w:szCs w:val="20"/>
        </w:rPr>
      </w:pPr>
      <w:r>
        <w:rPr>
          <w:rFonts w:ascii="Arial" w:hAnsi="Arial" w:cs="Arial"/>
          <w:color w:val="000000"/>
          <w:sz w:val="20"/>
          <w:szCs w:val="20"/>
        </w:rPr>
        <w:t>4. Objednatel je povinen splatnou fakturu zaplatit převodem na účet zhotovitele číslo</w:t>
      </w:r>
      <w:r w:rsidR="00F96735">
        <w:rPr>
          <w:rFonts w:ascii="Arial" w:hAnsi="Arial" w:cs="Arial"/>
          <w:color w:val="FF6600"/>
          <w:sz w:val="20"/>
          <w:szCs w:val="20"/>
        </w:rPr>
        <w:t xml:space="preserve"> </w:t>
      </w:r>
      <w:r w:rsidR="00F96735" w:rsidRPr="00F96735">
        <w:rPr>
          <w:rFonts w:ascii="Arial" w:hAnsi="Arial" w:cs="Arial"/>
          <w:sz w:val="20"/>
          <w:szCs w:val="20"/>
        </w:rPr>
        <w:t xml:space="preserve">43-7797540267/0100 </w:t>
      </w:r>
      <w:r>
        <w:rPr>
          <w:rFonts w:ascii="Arial" w:hAnsi="Arial" w:cs="Arial"/>
          <w:color w:val="000000"/>
          <w:sz w:val="20"/>
          <w:szCs w:val="20"/>
        </w:rPr>
        <w:t>vedený u</w:t>
      </w:r>
      <w:r w:rsidR="00F96735">
        <w:rPr>
          <w:rFonts w:ascii="Arial" w:hAnsi="Arial" w:cs="Arial"/>
          <w:i/>
          <w:iCs/>
          <w:color w:val="000000"/>
          <w:sz w:val="20"/>
          <w:szCs w:val="20"/>
        </w:rPr>
        <w:t xml:space="preserve"> </w:t>
      </w:r>
      <w:r w:rsidR="00F96735" w:rsidRPr="00F96735">
        <w:rPr>
          <w:rFonts w:ascii="Arial" w:hAnsi="Arial" w:cs="Arial"/>
          <w:iCs/>
          <w:color w:val="000000"/>
          <w:sz w:val="20"/>
          <w:szCs w:val="20"/>
        </w:rPr>
        <w:t>Komerční banky a.s.</w:t>
      </w:r>
    </w:p>
    <w:p w:rsidR="00004B6D" w:rsidRDefault="00FB2785">
      <w:pPr>
        <w:pStyle w:val="Normlnweb"/>
        <w:rPr>
          <w:rFonts w:ascii="Arial" w:hAnsi="Arial" w:cs="Arial"/>
          <w:b/>
          <w:bCs/>
          <w:i/>
          <w:iCs/>
          <w:color w:val="000000"/>
          <w:sz w:val="20"/>
          <w:szCs w:val="20"/>
        </w:rPr>
      </w:pPr>
      <w:r>
        <w:rPr>
          <w:rFonts w:ascii="Arial" w:hAnsi="Arial" w:cs="Arial"/>
          <w:b/>
          <w:bCs/>
          <w:i/>
          <w:iCs/>
          <w:color w:val="000000"/>
          <w:sz w:val="20"/>
          <w:szCs w:val="20"/>
        </w:rPr>
        <w:t> </w:t>
      </w:r>
    </w:p>
    <w:p w:rsidR="00004B6D" w:rsidRDefault="00004B6D">
      <w:pPr>
        <w:pStyle w:val="Normlnweb"/>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V.</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Opatření věcí potřebných pro provedení prací a služeb</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1. Zhotovitel se zavazuje, že na svůj náklad opatří věci, pracovní pomůcky potřebné pro řádné provedení prací podle čl. I. odst. 2 a 3.</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rPr>
          <w:rFonts w:ascii="Arial" w:hAnsi="Arial" w:cs="Arial"/>
          <w:b/>
          <w:bCs/>
          <w:i/>
          <w:iCs/>
          <w:color w:val="000000"/>
          <w:sz w:val="20"/>
          <w:szCs w:val="20"/>
        </w:rPr>
      </w:pPr>
      <w:r>
        <w:rPr>
          <w:rFonts w:ascii="Arial" w:hAnsi="Arial" w:cs="Arial"/>
          <w:color w:val="000000"/>
          <w:sz w:val="20"/>
          <w:szCs w:val="20"/>
        </w:rPr>
        <w:t>2. Náklady spojené s opatřením věcí, pracovních pomůcek podle odst. 1 jsou zahrnuty v ceně za provedení prací podle čl. III. této smlouvy.</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004B6D">
      <w:pPr>
        <w:pStyle w:val="Normlnweb"/>
        <w:jc w:val="center"/>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VI.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xml:space="preserve">Základní práva a povinnosti smluvních stran </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1. Objednatel je povinen:</w:t>
      </w:r>
    </w:p>
    <w:p w:rsidR="00004B6D" w:rsidRDefault="00FB2785">
      <w:pPr>
        <w:pStyle w:val="Normlnweb"/>
        <w:ind w:firstLine="951"/>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ab/>
        <w:t xml:space="preserve">     -    provádět průběžnou kontrolu a koordinaci provádění deratizačních prací podle čl. I.</w:t>
      </w:r>
    </w:p>
    <w:p w:rsidR="00004B6D" w:rsidRDefault="00FB2785">
      <w:pPr>
        <w:pStyle w:val="Normlnweb"/>
        <w:numPr>
          <w:ilvl w:val="0"/>
          <w:numId w:val="2"/>
        </w:numPr>
        <w:jc w:val="both"/>
        <w:rPr>
          <w:rFonts w:ascii="Arial" w:hAnsi="Arial" w:cs="Arial"/>
          <w:color w:val="000000"/>
          <w:sz w:val="20"/>
          <w:szCs w:val="20"/>
        </w:rPr>
      </w:pPr>
      <w:r>
        <w:rPr>
          <w:rFonts w:ascii="Arial" w:hAnsi="Arial" w:cs="Arial"/>
          <w:color w:val="000000"/>
          <w:sz w:val="20"/>
          <w:szCs w:val="20"/>
        </w:rPr>
        <w:t xml:space="preserve">upozornit zhotovitele na vady a nedodělky při provádění prací a služeb a požadovat </w:t>
      </w:r>
      <w:r w:rsidR="00911410">
        <w:rPr>
          <w:rFonts w:ascii="Arial" w:hAnsi="Arial" w:cs="Arial"/>
          <w:color w:val="000000"/>
          <w:sz w:val="20"/>
          <w:szCs w:val="20"/>
        </w:rPr>
        <w:t>jejich odstranění</w:t>
      </w:r>
    </w:p>
    <w:p w:rsidR="00004B6D" w:rsidRDefault="00FB2785">
      <w:pPr>
        <w:pStyle w:val="Normlnweb"/>
        <w:numPr>
          <w:ilvl w:val="0"/>
          <w:numId w:val="2"/>
        </w:numPr>
        <w:jc w:val="both"/>
        <w:rPr>
          <w:rFonts w:ascii="Arial" w:hAnsi="Arial" w:cs="Arial"/>
          <w:color w:val="000000"/>
          <w:sz w:val="20"/>
          <w:szCs w:val="20"/>
        </w:rPr>
      </w:pPr>
      <w:r>
        <w:rPr>
          <w:rFonts w:ascii="Arial" w:hAnsi="Arial" w:cs="Arial"/>
          <w:color w:val="000000"/>
          <w:sz w:val="20"/>
          <w:szCs w:val="20"/>
        </w:rPr>
        <w:t>poskytnout podle oprávněných požadavků zhotovitele informace k zajištění bezvadného provedení sjednaných prací</w:t>
      </w:r>
    </w:p>
    <w:p w:rsidR="00004B6D" w:rsidRDefault="00FB2785">
      <w:pPr>
        <w:pStyle w:val="Normlnweb"/>
        <w:numPr>
          <w:ilvl w:val="0"/>
          <w:numId w:val="2"/>
        </w:numPr>
        <w:jc w:val="both"/>
        <w:rPr>
          <w:rFonts w:ascii="Arial" w:hAnsi="Arial" w:cs="Arial"/>
          <w:color w:val="000000"/>
          <w:sz w:val="20"/>
          <w:szCs w:val="20"/>
        </w:rPr>
      </w:pPr>
      <w:r>
        <w:rPr>
          <w:rFonts w:ascii="Arial" w:hAnsi="Arial" w:cs="Arial"/>
          <w:color w:val="000000"/>
          <w:sz w:val="20"/>
          <w:szCs w:val="20"/>
        </w:rPr>
        <w:t>vydávat zhotoviteli upřesňující pokyny k provádění jeho plnění dle této smlouvy</w:t>
      </w:r>
    </w:p>
    <w:p w:rsidR="00004B6D" w:rsidRDefault="00004B6D">
      <w:pPr>
        <w:pStyle w:val="Normlnweb"/>
        <w:jc w:val="both"/>
        <w:rPr>
          <w:rFonts w:ascii="Arial" w:hAnsi="Arial" w:cs="Arial"/>
          <w:color w:val="000000"/>
          <w:sz w:val="20"/>
          <w:szCs w:val="20"/>
        </w:rPr>
      </w:pP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2. Zhotovitel je povinen zejména:</w:t>
      </w:r>
    </w:p>
    <w:p w:rsidR="00004B6D" w:rsidRDefault="00FB2785">
      <w:pPr>
        <w:pStyle w:val="Normlnweb"/>
        <w:ind w:firstLine="951"/>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numPr>
          <w:ilvl w:val="0"/>
          <w:numId w:val="3"/>
        </w:numPr>
        <w:ind w:left="0" w:firstLine="951"/>
        <w:jc w:val="both"/>
        <w:rPr>
          <w:rFonts w:ascii="Arial" w:hAnsi="Arial" w:cs="Arial"/>
          <w:color w:val="000000"/>
          <w:sz w:val="20"/>
          <w:szCs w:val="20"/>
        </w:rPr>
      </w:pPr>
      <w:r>
        <w:rPr>
          <w:rFonts w:ascii="Arial" w:hAnsi="Arial" w:cs="Arial"/>
          <w:color w:val="000000"/>
          <w:sz w:val="20"/>
          <w:szCs w:val="20"/>
        </w:rPr>
        <w:t>provádět práce, které jsou předmětem jeho plnění s odbornou péčí,</w:t>
      </w:r>
    </w:p>
    <w:p w:rsidR="00004B6D" w:rsidRDefault="00FB2785">
      <w:pPr>
        <w:pStyle w:val="Normlnweb"/>
        <w:numPr>
          <w:ilvl w:val="0"/>
          <w:numId w:val="3"/>
        </w:numPr>
        <w:ind w:left="0" w:firstLine="951"/>
        <w:jc w:val="both"/>
        <w:rPr>
          <w:rFonts w:ascii="Arial" w:hAnsi="Arial" w:cs="Arial"/>
          <w:color w:val="000000"/>
          <w:sz w:val="20"/>
          <w:szCs w:val="20"/>
        </w:rPr>
      </w:pPr>
      <w:r>
        <w:rPr>
          <w:rFonts w:ascii="Arial" w:hAnsi="Arial" w:cs="Arial"/>
          <w:color w:val="000000"/>
          <w:sz w:val="20"/>
          <w:szCs w:val="20"/>
        </w:rPr>
        <w:t>zahájit deratizační práce v souladu s čl. II. odst. 1 a 2</w:t>
      </w:r>
    </w:p>
    <w:p w:rsidR="00004B6D" w:rsidRDefault="00FB2785">
      <w:pPr>
        <w:pStyle w:val="Normlnweb"/>
        <w:ind w:left="951"/>
        <w:jc w:val="both"/>
        <w:rPr>
          <w:rFonts w:ascii="Arial" w:hAnsi="Arial" w:cs="Arial"/>
          <w:color w:val="000000"/>
          <w:sz w:val="20"/>
          <w:szCs w:val="20"/>
        </w:rPr>
      </w:pPr>
      <w:r>
        <w:rPr>
          <w:rFonts w:ascii="Arial" w:hAnsi="Arial" w:cs="Arial"/>
          <w:color w:val="000000"/>
          <w:sz w:val="20"/>
          <w:szCs w:val="20"/>
        </w:rPr>
        <w:t xml:space="preserve">- dbát na kvalitu provádění deratizačních prací podle čl. I. a při jejich provádění </w:t>
      </w:r>
      <w:r w:rsidR="00911410">
        <w:rPr>
          <w:rFonts w:ascii="Arial" w:hAnsi="Arial" w:cs="Arial"/>
          <w:color w:val="000000"/>
          <w:sz w:val="20"/>
          <w:szCs w:val="20"/>
        </w:rPr>
        <w:t>dodržovat ustanovení</w:t>
      </w:r>
      <w:r>
        <w:rPr>
          <w:rFonts w:ascii="Arial" w:hAnsi="Arial" w:cs="Arial"/>
          <w:color w:val="000000"/>
          <w:sz w:val="20"/>
          <w:szCs w:val="20"/>
        </w:rPr>
        <w:t xml:space="preserve"> této smlouvy a platné právní předpisy, zejména v oblasti bezpečnosti práce</w:t>
      </w:r>
    </w:p>
    <w:p w:rsidR="00004B6D" w:rsidRDefault="00FB2785">
      <w:pPr>
        <w:pStyle w:val="Normlnweb"/>
        <w:ind w:firstLine="951"/>
        <w:jc w:val="both"/>
        <w:rPr>
          <w:rFonts w:ascii="Arial" w:hAnsi="Arial" w:cs="Arial"/>
          <w:color w:val="000000"/>
          <w:sz w:val="20"/>
          <w:szCs w:val="20"/>
        </w:rPr>
      </w:pPr>
      <w:r>
        <w:rPr>
          <w:rFonts w:ascii="Arial" w:hAnsi="Arial" w:cs="Arial"/>
          <w:color w:val="000000"/>
          <w:sz w:val="20"/>
          <w:szCs w:val="20"/>
        </w:rPr>
        <w:t>- umožnit objednateli výkon jeho práv podle odst. 1</w:t>
      </w:r>
    </w:p>
    <w:p w:rsidR="00004B6D" w:rsidRDefault="00FB2785">
      <w:pPr>
        <w:pStyle w:val="Normlnweb"/>
        <w:numPr>
          <w:ilvl w:val="0"/>
          <w:numId w:val="4"/>
        </w:numPr>
        <w:ind w:left="0" w:firstLine="951"/>
        <w:jc w:val="both"/>
        <w:rPr>
          <w:rFonts w:ascii="Arial" w:hAnsi="Arial" w:cs="Arial"/>
          <w:color w:val="000000"/>
          <w:sz w:val="20"/>
          <w:szCs w:val="20"/>
        </w:rPr>
      </w:pPr>
      <w:r>
        <w:rPr>
          <w:rFonts w:ascii="Arial" w:hAnsi="Arial" w:cs="Arial"/>
          <w:color w:val="000000"/>
          <w:sz w:val="20"/>
          <w:szCs w:val="20"/>
        </w:rPr>
        <w:t>po ukončení prací předat soupisy vsypových míst a protokol objednateli</w:t>
      </w:r>
    </w:p>
    <w:p w:rsidR="00004B6D" w:rsidRDefault="00FB2785">
      <w:pPr>
        <w:pStyle w:val="Normlnweb"/>
        <w:numPr>
          <w:ilvl w:val="0"/>
          <w:numId w:val="4"/>
        </w:numPr>
        <w:ind w:left="0" w:firstLine="951"/>
        <w:jc w:val="both"/>
        <w:rPr>
          <w:rFonts w:ascii="Arial" w:hAnsi="Arial" w:cs="Arial"/>
          <w:b/>
          <w:bCs/>
          <w:i/>
          <w:iCs/>
          <w:color w:val="000000"/>
          <w:sz w:val="20"/>
          <w:szCs w:val="20"/>
        </w:rPr>
      </w:pPr>
      <w:r>
        <w:rPr>
          <w:rFonts w:ascii="Arial" w:hAnsi="Arial" w:cs="Arial"/>
          <w:color w:val="000000"/>
          <w:sz w:val="20"/>
          <w:szCs w:val="20"/>
        </w:rPr>
        <w:t>upozornit objednatele na zřejmou nevhodnost jeho pokynů při provádění prací dle této smlouvy, pokud toto zjistí.</w:t>
      </w:r>
    </w:p>
    <w:p w:rsidR="00004B6D" w:rsidRDefault="00004B6D">
      <w:pPr>
        <w:pStyle w:val="Normlnweb"/>
        <w:jc w:val="both"/>
        <w:rPr>
          <w:rFonts w:ascii="Arial" w:hAnsi="Arial" w:cs="Arial"/>
          <w:b/>
          <w:bCs/>
          <w:i/>
          <w:iCs/>
          <w:color w:val="000000"/>
          <w:sz w:val="20"/>
          <w:szCs w:val="20"/>
        </w:rPr>
      </w:pPr>
    </w:p>
    <w:p w:rsidR="00004B6D" w:rsidRDefault="00004B6D">
      <w:pPr>
        <w:pStyle w:val="Normlnweb"/>
        <w:jc w:val="both"/>
        <w:rPr>
          <w:rFonts w:ascii="Arial" w:hAnsi="Arial" w:cs="Arial"/>
          <w:b/>
          <w:bCs/>
          <w:i/>
          <w:iCs/>
          <w:color w:val="000000"/>
          <w:sz w:val="20"/>
          <w:szCs w:val="20"/>
        </w:rPr>
      </w:pPr>
    </w:p>
    <w:p w:rsidR="00004B6D" w:rsidRDefault="00004B6D">
      <w:pPr>
        <w:pStyle w:val="Normlnweb"/>
        <w:jc w:val="both"/>
        <w:rPr>
          <w:rFonts w:ascii="Arial" w:hAnsi="Arial" w:cs="Arial"/>
          <w:b/>
          <w:bCs/>
          <w:i/>
          <w:iCs/>
          <w:color w:val="000000"/>
          <w:sz w:val="20"/>
          <w:szCs w:val="20"/>
        </w:rPr>
      </w:pPr>
    </w:p>
    <w:p w:rsidR="00004B6D" w:rsidRDefault="00004B6D">
      <w:pPr>
        <w:pStyle w:val="Normlnweb"/>
        <w:jc w:val="both"/>
        <w:rPr>
          <w:rFonts w:ascii="Arial" w:hAnsi="Arial" w:cs="Arial"/>
          <w:b/>
          <w:bCs/>
          <w:i/>
          <w:iCs/>
          <w:color w:val="000000"/>
          <w:sz w:val="20"/>
          <w:szCs w:val="20"/>
        </w:rPr>
      </w:pPr>
    </w:p>
    <w:p w:rsidR="00004B6D" w:rsidRDefault="00004B6D">
      <w:pPr>
        <w:pStyle w:val="Normlnweb"/>
        <w:jc w:val="both"/>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VII.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xml:space="preserve">Předání provedených prací </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numPr>
          <w:ilvl w:val="0"/>
          <w:numId w:val="1"/>
        </w:numPr>
        <w:rPr>
          <w:rFonts w:ascii="Arial" w:hAnsi="Arial" w:cs="Arial"/>
          <w:color w:val="000000"/>
          <w:sz w:val="20"/>
          <w:szCs w:val="20"/>
        </w:rPr>
      </w:pPr>
      <w:r>
        <w:rPr>
          <w:rFonts w:ascii="Arial" w:hAnsi="Arial" w:cs="Arial"/>
          <w:color w:val="000000"/>
          <w:sz w:val="20"/>
          <w:szCs w:val="20"/>
        </w:rPr>
        <w:t xml:space="preserve">Po ukončení prací je zhotovitel povinen předat objednateli podrobný protokol o provedených pracích dle této smlouvy. </w:t>
      </w:r>
    </w:p>
    <w:p w:rsidR="00004B6D" w:rsidRDefault="00004B6D">
      <w:pPr>
        <w:pStyle w:val="Normlnweb"/>
        <w:ind w:left="720"/>
        <w:rPr>
          <w:rFonts w:ascii="Arial" w:hAnsi="Arial" w:cs="Arial"/>
          <w:color w:val="000000"/>
          <w:sz w:val="20"/>
          <w:szCs w:val="20"/>
        </w:rPr>
      </w:pPr>
    </w:p>
    <w:p w:rsidR="00004B6D" w:rsidRDefault="00FB2785">
      <w:pPr>
        <w:pStyle w:val="Normlnweb"/>
        <w:numPr>
          <w:ilvl w:val="0"/>
          <w:numId w:val="1"/>
        </w:numPr>
        <w:rPr>
          <w:rFonts w:ascii="Arial" w:hAnsi="Arial" w:cs="Arial"/>
          <w:color w:val="000000"/>
          <w:sz w:val="20"/>
          <w:szCs w:val="20"/>
        </w:rPr>
      </w:pPr>
      <w:r>
        <w:rPr>
          <w:rFonts w:ascii="Arial" w:hAnsi="Arial" w:cs="Arial"/>
          <w:color w:val="000000"/>
          <w:sz w:val="20"/>
          <w:szCs w:val="20"/>
        </w:rPr>
        <w:t>O předání a převzetí řádně provedených prací se sepíše zápis podepsaný oběma smluvními stranami.</w:t>
      </w:r>
    </w:p>
    <w:p w:rsidR="00004B6D" w:rsidRDefault="00004B6D">
      <w:pPr>
        <w:pStyle w:val="Normlnweb"/>
        <w:rPr>
          <w:rFonts w:ascii="Arial" w:hAnsi="Arial" w:cs="Arial"/>
          <w:color w:val="000000"/>
          <w:sz w:val="20"/>
          <w:szCs w:val="20"/>
        </w:rPr>
      </w:pPr>
    </w:p>
    <w:p w:rsidR="00004B6D" w:rsidRDefault="00FB2785">
      <w:pPr>
        <w:pStyle w:val="Normlnweb"/>
        <w:numPr>
          <w:ilvl w:val="0"/>
          <w:numId w:val="1"/>
        </w:numPr>
      </w:pPr>
      <w:r>
        <w:rPr>
          <w:rFonts w:ascii="Arial" w:hAnsi="Arial" w:cs="Arial"/>
          <w:color w:val="000000"/>
          <w:sz w:val="20"/>
          <w:szCs w:val="20"/>
        </w:rPr>
        <w:t>Protokol musí obsahovat náležitosti v souladu se standardní metodikou</w:t>
      </w:r>
      <w:r>
        <w:t xml:space="preserve"> </w:t>
      </w:r>
      <w:r>
        <w:rPr>
          <w:rFonts w:ascii="Arial" w:hAnsi="Arial" w:cs="Arial"/>
          <w:color w:val="000000"/>
          <w:sz w:val="20"/>
          <w:szCs w:val="20"/>
        </w:rPr>
        <w:t xml:space="preserve">vyhlášenou hlavním hygienikem ČR ve smyslu zákona č.258/2000 Sb., o ochraně veřejného zdraví. </w:t>
      </w:r>
    </w:p>
    <w:p w:rsidR="00004B6D" w:rsidRDefault="00FB2785">
      <w:pPr>
        <w:pStyle w:val="Normlnweb"/>
        <w:jc w:val="both"/>
      </w:pPr>
      <w:r>
        <w:rPr>
          <w:rFonts w:ascii="Arial" w:hAnsi="Arial" w:cs="Arial"/>
          <w:color w:val="000000"/>
          <w:sz w:val="20"/>
          <w:szCs w:val="20"/>
        </w:rPr>
        <w:t> </w:t>
      </w:r>
      <w:r>
        <w:rPr>
          <w:rFonts w:ascii="Arial" w:hAnsi="Arial" w:cs="Arial"/>
          <w:b/>
          <w:bCs/>
          <w:i/>
          <w:iCs/>
          <w:color w:val="000000"/>
          <w:sz w:val="20"/>
          <w:szCs w:val="20"/>
        </w:rPr>
        <w:t> </w:t>
      </w:r>
    </w:p>
    <w:p w:rsidR="00004B6D" w:rsidRDefault="00004B6D">
      <w:pPr>
        <w:pStyle w:val="Normlnweb"/>
        <w:jc w:val="both"/>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VIII.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xml:space="preserve">Odpovědnost za vady </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 xml:space="preserve">1. Zhotovitel odpovídá za vady jeho plnění. Za vadu, jež vznikne po ukončení činnosti  zhotovitel odpovídá, jestliže byla způsobena porušením jeho povinností.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2. Objednatel je povinen případné vady vytknout u zhotovitele bez zbytečného odkladu poté, kdy je zjistil, nejpozději do šesti měsíců po provedení konkrétní činnosti.</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3.  Má-li prováděná činnost zhotovitele vady, je objednatel oprávněn požadovat jejich bezplatné a  okamžité odstranění nebo přiměřenou slevu z ceny.</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t>Neodstraní-li zhotovitel vady způsobem požadovaným objednatelem v souladu s odst. 3  je objednatel oprávněn odstoupit od smlouvy nebo požadovat slevu z ceny.</w:t>
      </w:r>
    </w:p>
    <w:p w:rsidR="00004B6D" w:rsidRDefault="00FB2785">
      <w:pPr>
        <w:pStyle w:val="Normlnweb"/>
        <w:numPr>
          <w:ilvl w:val="1"/>
          <w:numId w:val="5"/>
        </w:numPr>
        <w:ind w:left="0" w:firstLine="437"/>
        <w:jc w:val="both"/>
        <w:rPr>
          <w:rFonts w:ascii="Arial" w:hAnsi="Arial" w:cs="Arial"/>
          <w:color w:val="000000"/>
          <w:sz w:val="20"/>
          <w:szCs w:val="20"/>
        </w:rPr>
      </w:pPr>
      <w:r>
        <w:rPr>
          <w:rFonts w:ascii="Arial" w:hAnsi="Arial" w:cs="Arial"/>
          <w:color w:val="000000"/>
          <w:sz w:val="20"/>
          <w:szCs w:val="20"/>
        </w:rPr>
        <w:t>Zhotovitel odpovídá za veškeré škody, které způsobí svou činností dle této smlouvy třetím osobám a to jak na jejich zdraví, tak i na majetku.</w:t>
      </w:r>
    </w:p>
    <w:p w:rsidR="00004B6D" w:rsidRDefault="00004B6D">
      <w:pPr>
        <w:pStyle w:val="Normlnweb"/>
        <w:ind w:firstLine="437"/>
        <w:jc w:val="both"/>
        <w:rPr>
          <w:rFonts w:ascii="Arial" w:hAnsi="Arial" w:cs="Arial"/>
          <w:color w:val="000000"/>
          <w:sz w:val="20"/>
          <w:szCs w:val="20"/>
        </w:rPr>
      </w:pPr>
    </w:p>
    <w:p w:rsidR="00004B6D" w:rsidRDefault="00004B6D">
      <w:pPr>
        <w:pStyle w:val="Normlnweb"/>
        <w:ind w:firstLine="437"/>
        <w:jc w:val="both"/>
        <w:rPr>
          <w:rFonts w:ascii="Arial" w:hAnsi="Arial" w:cs="Arial"/>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IX.</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Calibri" w:hAnsi="Calibri" w:cs="Calibri"/>
          <w:bCs/>
          <w:i/>
          <w:iCs/>
          <w:color w:val="000000"/>
          <w:sz w:val="20"/>
          <w:szCs w:val="20"/>
        </w:rPr>
      </w:pPr>
      <w:r>
        <w:rPr>
          <w:rFonts w:ascii="Arial" w:hAnsi="Arial" w:cs="Arial"/>
          <w:b/>
          <w:bCs/>
          <w:i/>
          <w:iCs/>
          <w:color w:val="000000"/>
          <w:sz w:val="20"/>
          <w:szCs w:val="20"/>
        </w:rPr>
        <w:t>Smluvní pokuty </w:t>
      </w:r>
    </w:p>
    <w:p w:rsidR="00004B6D" w:rsidRDefault="00FB2785">
      <w:pPr>
        <w:pStyle w:val="Normlnweb"/>
        <w:jc w:val="center"/>
        <w:rPr>
          <w:rFonts w:ascii="Arial" w:hAnsi="Arial" w:cs="Arial"/>
          <w:sz w:val="20"/>
          <w:szCs w:val="20"/>
        </w:rPr>
      </w:pPr>
      <w:r>
        <w:rPr>
          <w:rFonts w:ascii="Calibri" w:hAnsi="Calibri" w:cs="Calibri"/>
          <w:bCs/>
          <w:i/>
          <w:iCs/>
          <w:color w:val="000000"/>
          <w:sz w:val="20"/>
          <w:szCs w:val="20"/>
        </w:rPr>
        <w:t> </w:t>
      </w:r>
    </w:p>
    <w:p w:rsidR="00004B6D" w:rsidRDefault="00FB2785">
      <w:pPr>
        <w:jc w:val="both"/>
        <w:rPr>
          <w:rFonts w:ascii="Arial" w:hAnsi="Arial" w:cs="Arial"/>
          <w:sz w:val="20"/>
          <w:szCs w:val="20"/>
        </w:rPr>
      </w:pPr>
      <w:r>
        <w:rPr>
          <w:rFonts w:ascii="Arial" w:hAnsi="Arial" w:cs="Arial"/>
          <w:sz w:val="20"/>
          <w:szCs w:val="20"/>
        </w:rPr>
        <w:t xml:space="preserve">1.  Pro </w:t>
      </w:r>
      <w:r w:rsidR="00384F7E">
        <w:rPr>
          <w:rFonts w:ascii="Arial" w:hAnsi="Arial" w:cs="Arial"/>
          <w:sz w:val="20"/>
          <w:szCs w:val="20"/>
        </w:rPr>
        <w:t>případ porušení</w:t>
      </w:r>
      <w:r>
        <w:rPr>
          <w:rFonts w:ascii="Arial" w:hAnsi="Arial" w:cs="Arial"/>
          <w:sz w:val="20"/>
          <w:szCs w:val="20"/>
        </w:rPr>
        <w:t xml:space="preserve"> povinností zhotovitele provádět řádně činnosti dle této smlouvy si smluvní strany dohodly smluvní pokutu ve výši 1.000,-Kč za každý prokazatelný </w:t>
      </w:r>
      <w:r w:rsidR="00384F7E">
        <w:rPr>
          <w:rFonts w:ascii="Arial" w:hAnsi="Arial" w:cs="Arial"/>
          <w:sz w:val="20"/>
          <w:szCs w:val="20"/>
        </w:rPr>
        <w:t>případ porušení</w:t>
      </w:r>
      <w:r>
        <w:rPr>
          <w:rFonts w:ascii="Arial" w:hAnsi="Arial" w:cs="Arial"/>
          <w:sz w:val="20"/>
          <w:szCs w:val="20"/>
        </w:rPr>
        <w:t xml:space="preserve"> smlouvy. Tato smluvní pokuta se sjednává zejména pro případ prodlení se splněním některého ze sjednaných termínů pro plnění ze strany zhotovitele, kdy se sjednává ve výši 1.000,--Kč za každý započatý den </w:t>
      </w:r>
      <w:r w:rsidR="00384F7E">
        <w:rPr>
          <w:rFonts w:ascii="Arial" w:hAnsi="Arial" w:cs="Arial"/>
          <w:sz w:val="20"/>
          <w:szCs w:val="20"/>
        </w:rPr>
        <w:t>prodlení.</w:t>
      </w:r>
      <w:r>
        <w:rPr>
          <w:rFonts w:ascii="Arial" w:hAnsi="Arial" w:cs="Arial"/>
          <w:sz w:val="20"/>
          <w:szCs w:val="20"/>
        </w:rPr>
        <w:t xml:space="preserve"> </w:t>
      </w:r>
    </w:p>
    <w:p w:rsidR="00004B6D" w:rsidRDefault="00FB2785">
      <w:pPr>
        <w:jc w:val="both"/>
        <w:rPr>
          <w:rFonts w:ascii="Arial" w:hAnsi="Arial" w:cs="Arial"/>
          <w:sz w:val="20"/>
          <w:szCs w:val="20"/>
        </w:rPr>
      </w:pPr>
      <w:r>
        <w:rPr>
          <w:rFonts w:ascii="Arial" w:hAnsi="Arial" w:cs="Arial"/>
          <w:sz w:val="20"/>
          <w:szCs w:val="20"/>
        </w:rPr>
        <w:t xml:space="preserve">2. V případě, že bude zhotovitel provádět dílo v rozporu s touto smlouvou tak, že ji bude porušovat podstatným způsobem a vytčené závady neodstraní ani v dodatečné přiměřené </w:t>
      </w:r>
      <w:r w:rsidR="00384F7E">
        <w:rPr>
          <w:rFonts w:ascii="Arial" w:hAnsi="Arial" w:cs="Arial"/>
          <w:sz w:val="20"/>
          <w:szCs w:val="20"/>
        </w:rPr>
        <w:t>lhůtě, je</w:t>
      </w:r>
      <w:r>
        <w:rPr>
          <w:rFonts w:ascii="Arial" w:hAnsi="Arial" w:cs="Arial"/>
          <w:sz w:val="20"/>
          <w:szCs w:val="20"/>
        </w:rPr>
        <w:t xml:space="preserve"> zhotovitel povinen zaplatit smluvní pokutu ve výši 5% z celkové sjednané ceny plnění za provedení díla podle čl. III. této smlouvy.</w:t>
      </w:r>
    </w:p>
    <w:p w:rsidR="00004B6D" w:rsidRDefault="00FB2785">
      <w:pPr>
        <w:jc w:val="both"/>
        <w:rPr>
          <w:rFonts w:ascii="Arial" w:hAnsi="Arial" w:cs="Arial"/>
          <w:sz w:val="20"/>
          <w:szCs w:val="20"/>
        </w:rPr>
      </w:pPr>
      <w:r>
        <w:rPr>
          <w:rFonts w:ascii="Arial" w:hAnsi="Arial" w:cs="Arial"/>
          <w:sz w:val="20"/>
          <w:szCs w:val="20"/>
        </w:rPr>
        <w:t xml:space="preserve">3. Objednatel se může </w:t>
      </w:r>
      <w:r w:rsidR="00384F7E">
        <w:rPr>
          <w:rFonts w:ascii="Arial" w:hAnsi="Arial" w:cs="Arial"/>
          <w:sz w:val="20"/>
          <w:szCs w:val="20"/>
        </w:rPr>
        <w:t>domáhat náhrady</w:t>
      </w:r>
      <w:r>
        <w:rPr>
          <w:rFonts w:ascii="Arial" w:hAnsi="Arial" w:cs="Arial"/>
          <w:sz w:val="20"/>
          <w:szCs w:val="20"/>
        </w:rPr>
        <w:t xml:space="preserve"> škody pouze ve výši přesahující smluvní pokutu zaplacenou ze shodného důvodu.</w:t>
      </w:r>
    </w:p>
    <w:p w:rsidR="00004B6D" w:rsidRDefault="00FB2785">
      <w:pPr>
        <w:jc w:val="both"/>
        <w:rPr>
          <w:rFonts w:ascii="Arial" w:hAnsi="Arial" w:cs="Arial"/>
          <w:b/>
          <w:bCs/>
          <w:i/>
          <w:iCs/>
          <w:color w:val="000000"/>
          <w:sz w:val="20"/>
          <w:szCs w:val="20"/>
        </w:rPr>
      </w:pPr>
      <w:r>
        <w:rPr>
          <w:rFonts w:ascii="Arial" w:hAnsi="Arial" w:cs="Arial"/>
          <w:sz w:val="20"/>
          <w:szCs w:val="20"/>
        </w:rPr>
        <w:t>4. Odstoupení od smlouvy se nedotýká nároku na zaplacení smluvní pokuty.</w:t>
      </w:r>
    </w:p>
    <w:p w:rsidR="00004B6D" w:rsidRDefault="00004B6D">
      <w:pPr>
        <w:pStyle w:val="Normlnweb"/>
        <w:jc w:val="center"/>
        <w:rPr>
          <w:rFonts w:ascii="Arial" w:hAnsi="Arial" w:cs="Arial"/>
          <w:b/>
          <w:bCs/>
          <w:i/>
          <w:iCs/>
          <w:color w:val="000000"/>
          <w:sz w:val="20"/>
          <w:szCs w:val="20"/>
        </w:rPr>
      </w:pPr>
    </w:p>
    <w:p w:rsidR="00004B6D" w:rsidRDefault="00004B6D">
      <w:pPr>
        <w:pStyle w:val="Normlnweb"/>
        <w:jc w:val="center"/>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X.</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Odstoupení od smlouvy</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Default="00FB2785">
      <w:pPr>
        <w:pStyle w:val="Normlnweb"/>
        <w:ind w:firstLine="437"/>
        <w:jc w:val="both"/>
        <w:rPr>
          <w:rFonts w:ascii="Arial" w:hAnsi="Arial" w:cs="Arial"/>
          <w:color w:val="000000"/>
          <w:sz w:val="20"/>
          <w:szCs w:val="20"/>
        </w:rPr>
      </w:pPr>
      <w:r>
        <w:rPr>
          <w:rFonts w:ascii="Arial" w:hAnsi="Arial" w:cs="Arial"/>
          <w:color w:val="000000"/>
          <w:sz w:val="20"/>
          <w:szCs w:val="20"/>
        </w:rPr>
        <w:t>1. Objednatel je oprávněn od této smlouvy odstoupit:</w:t>
      </w:r>
    </w:p>
    <w:p w:rsidR="00004B6D" w:rsidRDefault="00FB2785">
      <w:pPr>
        <w:pStyle w:val="Normlnweb"/>
        <w:ind w:firstLine="951"/>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951"/>
        <w:jc w:val="both"/>
      </w:pPr>
      <w:r>
        <w:rPr>
          <w:rFonts w:ascii="Arial" w:hAnsi="Arial" w:cs="Arial"/>
          <w:color w:val="000000"/>
          <w:sz w:val="20"/>
          <w:szCs w:val="20"/>
        </w:rPr>
        <w:t xml:space="preserve">a) jestliže je zhotovitel v prodlení s provedením prací dle této smlouvy trvajícím déle než </w:t>
      </w:r>
      <w:r>
        <w:rPr>
          <w:rFonts w:ascii="Arial" w:hAnsi="Arial" w:cs="Arial"/>
          <w:i/>
          <w:iCs/>
          <w:color w:val="000000"/>
          <w:sz w:val="20"/>
          <w:szCs w:val="20"/>
        </w:rPr>
        <w:t>7</w:t>
      </w:r>
      <w:r>
        <w:rPr>
          <w:rFonts w:ascii="Arial" w:hAnsi="Arial" w:cs="Arial"/>
          <w:color w:val="000000"/>
          <w:sz w:val="20"/>
          <w:szCs w:val="20"/>
        </w:rPr>
        <w:t xml:space="preserve"> dnů nebo</w:t>
      </w:r>
    </w:p>
    <w:p w:rsidR="00004B6D" w:rsidRDefault="00FB2785">
      <w:pPr>
        <w:pStyle w:val="Normlnweb"/>
        <w:ind w:firstLine="951"/>
        <w:jc w:val="both"/>
        <w:rPr>
          <w:rFonts w:ascii="Arial" w:hAnsi="Arial" w:cs="Arial"/>
          <w:color w:val="000000"/>
          <w:sz w:val="20"/>
          <w:szCs w:val="20"/>
        </w:rPr>
      </w:pPr>
      <w:r>
        <w:rPr>
          <w:rFonts w:ascii="Arial" w:hAnsi="Arial" w:cs="Arial"/>
          <w:color w:val="000000"/>
          <w:sz w:val="20"/>
          <w:szCs w:val="20"/>
        </w:rPr>
        <w:t> </w:t>
      </w:r>
    </w:p>
    <w:p w:rsidR="00004B6D" w:rsidRDefault="00FB2785">
      <w:pPr>
        <w:pStyle w:val="Normlnweb"/>
        <w:ind w:firstLine="951"/>
        <w:jc w:val="both"/>
        <w:rPr>
          <w:rFonts w:ascii="Arial" w:hAnsi="Arial" w:cs="Arial"/>
          <w:color w:val="000000"/>
          <w:sz w:val="20"/>
          <w:szCs w:val="20"/>
        </w:rPr>
      </w:pPr>
      <w:r>
        <w:rPr>
          <w:rFonts w:ascii="Arial" w:hAnsi="Arial" w:cs="Arial"/>
          <w:color w:val="000000"/>
          <w:sz w:val="20"/>
          <w:szCs w:val="20"/>
        </w:rPr>
        <w:t>b) v souladu s čl. VIII. odst. 4 této smlouvy.</w:t>
      </w:r>
    </w:p>
    <w:p w:rsidR="00004B6D" w:rsidRDefault="00FB2785">
      <w:pPr>
        <w:pStyle w:val="Normlnweb"/>
        <w:jc w:val="both"/>
        <w:rPr>
          <w:rFonts w:ascii="Arial" w:hAnsi="Arial" w:cs="Arial"/>
          <w:color w:val="000000"/>
          <w:sz w:val="20"/>
          <w:szCs w:val="20"/>
        </w:rPr>
      </w:pPr>
      <w:r>
        <w:rPr>
          <w:rFonts w:ascii="Arial" w:hAnsi="Arial" w:cs="Arial"/>
          <w:color w:val="000000"/>
          <w:sz w:val="20"/>
          <w:szCs w:val="20"/>
        </w:rPr>
        <w:t> </w:t>
      </w: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b/>
          <w:bCs/>
          <w:i/>
          <w:iCs/>
          <w:color w:val="000000"/>
          <w:sz w:val="20"/>
          <w:szCs w:val="20"/>
        </w:rPr>
      </w:pP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XI.</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 </w:t>
      </w:r>
    </w:p>
    <w:p w:rsidR="00004B6D" w:rsidRDefault="00FB2785">
      <w:pPr>
        <w:pStyle w:val="Normlnweb"/>
        <w:jc w:val="center"/>
        <w:rPr>
          <w:rFonts w:ascii="Arial" w:hAnsi="Arial" w:cs="Arial"/>
          <w:b/>
          <w:bCs/>
          <w:i/>
          <w:iCs/>
          <w:color w:val="000000"/>
          <w:sz w:val="20"/>
          <w:szCs w:val="20"/>
        </w:rPr>
      </w:pPr>
      <w:r>
        <w:rPr>
          <w:rFonts w:ascii="Arial" w:hAnsi="Arial" w:cs="Arial"/>
          <w:b/>
          <w:bCs/>
          <w:i/>
          <w:iCs/>
          <w:color w:val="000000"/>
          <w:sz w:val="20"/>
          <w:szCs w:val="20"/>
        </w:rPr>
        <w:t>Závěrečná ustanovení</w:t>
      </w:r>
    </w:p>
    <w:p w:rsidR="00004B6D" w:rsidRDefault="00FB2785">
      <w:pPr>
        <w:pStyle w:val="Normlnweb"/>
        <w:jc w:val="center"/>
        <w:rPr>
          <w:rFonts w:ascii="Arial" w:hAnsi="Arial" w:cs="Arial"/>
          <w:color w:val="000000"/>
          <w:sz w:val="20"/>
          <w:szCs w:val="20"/>
        </w:rPr>
      </w:pPr>
      <w:r>
        <w:rPr>
          <w:rFonts w:ascii="Arial" w:hAnsi="Arial" w:cs="Arial"/>
          <w:b/>
          <w:bCs/>
          <w:i/>
          <w:iCs/>
          <w:color w:val="000000"/>
          <w:sz w:val="20"/>
          <w:szCs w:val="20"/>
        </w:rPr>
        <w:t> </w:t>
      </w:r>
    </w:p>
    <w:p w:rsidR="00004B6D" w:rsidRPr="00F96735" w:rsidRDefault="00FB2785">
      <w:pPr>
        <w:pStyle w:val="Normlnweb"/>
        <w:numPr>
          <w:ilvl w:val="0"/>
          <w:numId w:val="6"/>
        </w:numPr>
        <w:jc w:val="both"/>
      </w:pPr>
      <w:r w:rsidRPr="00F96735">
        <w:rPr>
          <w:rFonts w:ascii="Arial" w:hAnsi="Arial" w:cs="Arial"/>
          <w:color w:val="000000"/>
          <w:sz w:val="20"/>
          <w:szCs w:val="20"/>
        </w:rPr>
        <w:t xml:space="preserve">Ve věcech neupravených touto smlouvou se přiměřeně použije ustanovení </w:t>
      </w:r>
      <w:r w:rsidRPr="00EC1AC6">
        <w:rPr>
          <w:rFonts w:ascii="Arial" w:hAnsi="Arial" w:cs="Arial"/>
          <w:color w:val="000000"/>
          <w:sz w:val="20"/>
          <w:szCs w:val="20"/>
        </w:rPr>
        <w:t>Občanského zákoníku</w:t>
      </w:r>
      <w:r w:rsidR="00EC1AC6">
        <w:rPr>
          <w:rFonts w:ascii="Arial" w:hAnsi="Arial" w:cs="Arial"/>
          <w:color w:val="000000"/>
          <w:sz w:val="20"/>
          <w:szCs w:val="20"/>
        </w:rPr>
        <w:t>.</w:t>
      </w:r>
    </w:p>
    <w:p w:rsidR="00004B6D" w:rsidRDefault="00FB2785">
      <w:pPr>
        <w:pStyle w:val="Normlnweb"/>
        <w:numPr>
          <w:ilvl w:val="0"/>
          <w:numId w:val="6"/>
        </w:numPr>
        <w:jc w:val="both"/>
        <w:rPr>
          <w:rFonts w:ascii="Arial" w:eastAsia="Arial" w:hAnsi="Arial" w:cs="Arial"/>
          <w:color w:val="000000"/>
          <w:sz w:val="20"/>
          <w:szCs w:val="20"/>
        </w:rPr>
      </w:pPr>
      <w:r>
        <w:rPr>
          <w:rFonts w:ascii="Arial" w:hAnsi="Arial" w:cs="Arial"/>
          <w:color w:val="000000"/>
          <w:sz w:val="20"/>
          <w:szCs w:val="20"/>
        </w:rPr>
        <w:t>Smluvní strany této smlouvy prohlašují a stvrzují svými podpisy, že mají plnou způsobilost k právním úkonům a že tuto smlouvu uzavírají ze své vůle, svobodně a vážně, že ji neuzavírají v tísni ani za jinak nápadně nevýhodných podmínek, že si ji řádně před podpisem přečetly a jsou srozuměny s jejím obsahem.</w:t>
      </w:r>
    </w:p>
    <w:p w:rsidR="00004B6D" w:rsidRDefault="00FB2785">
      <w:pPr>
        <w:pStyle w:val="Normlnweb"/>
        <w:numPr>
          <w:ilvl w:val="0"/>
          <w:numId w:val="6"/>
        </w:numPr>
        <w:jc w:val="both"/>
      </w:pPr>
      <w:r>
        <w:rPr>
          <w:rFonts w:ascii="Arial" w:eastAsia="Arial" w:hAnsi="Arial" w:cs="Arial"/>
          <w:color w:val="000000"/>
          <w:sz w:val="20"/>
          <w:szCs w:val="20"/>
        </w:rPr>
        <w:t xml:space="preserve"> </w:t>
      </w:r>
      <w:r>
        <w:rPr>
          <w:rFonts w:ascii="Arial" w:hAnsi="Arial" w:cs="Arial"/>
          <w:color w:val="000000"/>
          <w:sz w:val="20"/>
          <w:szCs w:val="20"/>
        </w:rPr>
        <w:t>Pokud se dodavatel stane nespolehlivým plátcem nebo bude vyžadovat úhradu na jiný než zveřejněný bankovní účet, nebude DPH uhrazena jemu, ale přímo příslušnému správci daně.</w:t>
      </w:r>
    </w:p>
    <w:p w:rsidR="00004B6D" w:rsidRDefault="00FB2785">
      <w:pPr>
        <w:pStyle w:val="Normlnweb"/>
        <w:numPr>
          <w:ilvl w:val="0"/>
          <w:numId w:val="6"/>
        </w:numPr>
        <w:jc w:val="both"/>
        <w:rPr>
          <w:rFonts w:ascii="Arial" w:hAnsi="Arial" w:cs="Arial"/>
          <w:color w:val="000000"/>
          <w:sz w:val="20"/>
          <w:szCs w:val="20"/>
        </w:rPr>
      </w:pPr>
      <w:r>
        <w:rPr>
          <w:rFonts w:ascii="Arial" w:hAnsi="Arial" w:cs="Arial"/>
          <w:color w:val="000000"/>
          <w:sz w:val="20"/>
          <w:szCs w:val="20"/>
        </w:rPr>
        <w:t>Tato smlouva se vyhotovuje ve čtyřech stejnopisech, z nichž zhotovitel obdrží jeden stejnopis a objednatel tři stejnopisy. Každý ze stejnopisů má platnost originálu.</w:t>
      </w:r>
    </w:p>
    <w:p w:rsidR="00004B6D" w:rsidRDefault="00FB2785">
      <w:pPr>
        <w:pStyle w:val="Normlnweb"/>
        <w:numPr>
          <w:ilvl w:val="0"/>
          <w:numId w:val="6"/>
        </w:numPr>
        <w:jc w:val="both"/>
        <w:rPr>
          <w:rFonts w:ascii="Arial" w:hAnsi="Arial" w:cs="Arial"/>
          <w:color w:val="000000"/>
          <w:sz w:val="20"/>
          <w:szCs w:val="20"/>
        </w:rPr>
      </w:pPr>
      <w:r>
        <w:rPr>
          <w:rFonts w:ascii="Arial" w:hAnsi="Arial" w:cs="Arial"/>
          <w:color w:val="000000"/>
          <w:sz w:val="20"/>
          <w:szCs w:val="20"/>
        </w:rPr>
        <w:t>Smlouva nabývá účinnosti podpisem obou smluvních stran. </w:t>
      </w:r>
    </w:p>
    <w:p w:rsidR="00004B6D" w:rsidRDefault="00FB2785">
      <w:pPr>
        <w:numPr>
          <w:ilvl w:val="0"/>
          <w:numId w:val="6"/>
        </w:numPr>
        <w:rPr>
          <w:rFonts w:ascii="Arial" w:hAnsi="Arial" w:cs="Arial"/>
          <w:color w:val="000000"/>
          <w:sz w:val="20"/>
          <w:szCs w:val="20"/>
        </w:rPr>
      </w:pPr>
      <w:r>
        <w:rPr>
          <w:rFonts w:ascii="Arial" w:hAnsi="Arial" w:cs="Arial"/>
          <w:color w:val="000000"/>
          <w:sz w:val="20"/>
          <w:szCs w:val="20"/>
        </w:rPr>
        <w:t>Všechny informace uvedené v této smlouvě jsou považovány za veřejné.</w:t>
      </w:r>
    </w:p>
    <w:p w:rsidR="00004B6D" w:rsidRDefault="00004B6D">
      <w:pPr>
        <w:pStyle w:val="Normlnweb"/>
        <w:ind w:left="720"/>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004B6D">
      <w:pPr>
        <w:pStyle w:val="Normlnweb"/>
        <w:jc w:val="both"/>
        <w:rPr>
          <w:rFonts w:ascii="Arial" w:hAnsi="Arial" w:cs="Arial"/>
          <w:color w:val="000000"/>
          <w:sz w:val="20"/>
          <w:szCs w:val="20"/>
        </w:rPr>
      </w:pPr>
    </w:p>
    <w:p w:rsidR="00004B6D" w:rsidRDefault="00FB2785">
      <w:pPr>
        <w:pStyle w:val="Normlnweb"/>
        <w:jc w:val="both"/>
        <w:rPr>
          <w:rFonts w:ascii="Arial" w:hAnsi="Arial" w:cs="Arial"/>
          <w:i/>
          <w:iCs/>
          <w:color w:val="000000"/>
          <w:sz w:val="20"/>
          <w:szCs w:val="20"/>
        </w:rPr>
      </w:pPr>
      <w:r>
        <w:rPr>
          <w:rFonts w:ascii="Arial" w:hAnsi="Arial" w:cs="Arial"/>
          <w:color w:val="000000"/>
          <w:sz w:val="20"/>
          <w:szCs w:val="20"/>
        </w:rPr>
        <w:t xml:space="preserve">V  </w:t>
      </w:r>
      <w:r w:rsidR="00384F7E">
        <w:rPr>
          <w:rFonts w:ascii="Arial" w:hAnsi="Arial" w:cs="Arial"/>
          <w:iCs/>
          <w:color w:val="000000"/>
          <w:sz w:val="20"/>
          <w:szCs w:val="20"/>
        </w:rPr>
        <w:t>Teplicích</w:t>
      </w:r>
      <w:r w:rsidR="00384F7E">
        <w:rPr>
          <w:rFonts w:ascii="Arial" w:hAnsi="Arial" w:cs="Arial"/>
          <w:iCs/>
          <w:color w:val="0000FF"/>
          <w:sz w:val="20"/>
          <w:szCs w:val="20"/>
        </w:rPr>
        <w:t xml:space="preserve"> </w:t>
      </w:r>
      <w:r w:rsidR="00384F7E" w:rsidRPr="00384F7E">
        <w:rPr>
          <w:rFonts w:ascii="Arial" w:hAnsi="Arial" w:cs="Arial"/>
          <w:iCs/>
          <w:sz w:val="20"/>
          <w:szCs w:val="20"/>
        </w:rPr>
        <w:t>dne</w:t>
      </w:r>
      <w:r w:rsidR="00384F7E">
        <w:rPr>
          <w:rFonts w:ascii="Arial" w:hAnsi="Arial" w:cs="Arial"/>
          <w:color w:val="000000"/>
          <w:sz w:val="20"/>
          <w:szCs w:val="20"/>
        </w:rPr>
        <w:t>:  12</w:t>
      </w:r>
      <w:r w:rsidR="00F96735">
        <w:rPr>
          <w:rFonts w:ascii="Arial" w:hAnsi="Arial" w:cs="Arial"/>
          <w:iCs/>
          <w:color w:val="000000"/>
          <w:sz w:val="20"/>
          <w:szCs w:val="20"/>
        </w:rPr>
        <w:t xml:space="preserve">. 10. </w:t>
      </w:r>
      <w:r>
        <w:rPr>
          <w:rFonts w:ascii="Arial" w:hAnsi="Arial" w:cs="Arial"/>
          <w:iCs/>
          <w:color w:val="000000"/>
          <w:sz w:val="20"/>
          <w:szCs w:val="20"/>
        </w:rPr>
        <w:t>2016</w:t>
      </w:r>
    </w:p>
    <w:p w:rsidR="00004B6D" w:rsidRDefault="00FB2785">
      <w:pPr>
        <w:pStyle w:val="Normlnweb"/>
        <w:jc w:val="both"/>
        <w:rPr>
          <w:rFonts w:ascii="Arial" w:hAnsi="Arial" w:cs="Arial"/>
          <w:i/>
          <w:iCs/>
          <w:color w:val="000000"/>
          <w:sz w:val="20"/>
          <w:szCs w:val="20"/>
        </w:rPr>
      </w:pPr>
      <w:r>
        <w:rPr>
          <w:rFonts w:ascii="Arial" w:hAnsi="Arial" w:cs="Arial"/>
          <w:i/>
          <w:iCs/>
          <w:color w:val="000000"/>
          <w:sz w:val="20"/>
          <w:szCs w:val="20"/>
        </w:rPr>
        <w:t> </w:t>
      </w:r>
    </w:p>
    <w:p w:rsidR="00004B6D" w:rsidRDefault="00FB2785">
      <w:pPr>
        <w:pStyle w:val="Normlnweb"/>
        <w:jc w:val="both"/>
        <w:rPr>
          <w:rFonts w:ascii="Arial" w:hAnsi="Arial" w:cs="Arial"/>
          <w:i/>
          <w:iCs/>
          <w:color w:val="000000"/>
          <w:sz w:val="20"/>
          <w:szCs w:val="20"/>
        </w:rPr>
      </w:pPr>
      <w:r>
        <w:rPr>
          <w:rFonts w:ascii="Arial" w:hAnsi="Arial" w:cs="Arial"/>
          <w:i/>
          <w:iCs/>
          <w:color w:val="000000"/>
          <w:sz w:val="20"/>
          <w:szCs w:val="20"/>
        </w:rPr>
        <w:t> </w:t>
      </w: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00"/>
          <w:sz w:val="20"/>
          <w:szCs w:val="20"/>
        </w:rPr>
      </w:pPr>
    </w:p>
    <w:p w:rsidR="00004B6D" w:rsidRDefault="00004B6D">
      <w:pPr>
        <w:pStyle w:val="Normlnweb"/>
        <w:jc w:val="both"/>
        <w:rPr>
          <w:rFonts w:ascii="Arial" w:hAnsi="Arial" w:cs="Arial"/>
          <w:i/>
          <w:iCs/>
          <w:color w:val="0000FF"/>
          <w:sz w:val="20"/>
          <w:szCs w:val="20"/>
        </w:rPr>
      </w:pPr>
    </w:p>
    <w:p w:rsidR="00004B6D" w:rsidRDefault="00004B6D">
      <w:pPr>
        <w:pStyle w:val="Normlnweb"/>
        <w:jc w:val="both"/>
        <w:rPr>
          <w:rFonts w:ascii="Arial" w:hAnsi="Arial" w:cs="Arial"/>
          <w:i/>
          <w:iCs/>
          <w:color w:val="0000FF"/>
          <w:sz w:val="20"/>
          <w:szCs w:val="20"/>
        </w:rPr>
      </w:pPr>
    </w:p>
    <w:p w:rsidR="00004B6D" w:rsidRDefault="00FB2785">
      <w:pPr>
        <w:pStyle w:val="Normlnweb"/>
        <w:jc w:val="both"/>
        <w:rPr>
          <w:rFonts w:ascii="Arial" w:eastAsia="Arial" w:hAnsi="Arial" w:cs="Arial"/>
          <w:color w:val="000000"/>
          <w:sz w:val="20"/>
          <w:szCs w:val="20"/>
        </w:rPr>
      </w:pPr>
      <w:r>
        <w:rPr>
          <w:rFonts w:ascii="Arial" w:hAnsi="Arial" w:cs="Arial"/>
          <w:color w:val="000000"/>
          <w:sz w:val="20"/>
          <w:szCs w:val="20"/>
        </w:rPr>
        <w:t>....................................…..                </w:t>
      </w:r>
      <w:r w:rsidR="003F033E">
        <w:rPr>
          <w:rFonts w:ascii="Arial" w:hAnsi="Arial" w:cs="Arial"/>
          <w:color w:val="000000"/>
          <w:sz w:val="20"/>
          <w:szCs w:val="20"/>
        </w:rPr>
        <w:t xml:space="preserve">        </w:t>
      </w:r>
      <w:r>
        <w:rPr>
          <w:rFonts w:ascii="Arial" w:hAnsi="Arial" w:cs="Arial"/>
          <w:color w:val="000000"/>
          <w:sz w:val="20"/>
          <w:szCs w:val="20"/>
        </w:rPr>
        <w:t> ….......................................</w:t>
      </w:r>
      <w:r w:rsidR="003F033E">
        <w:rPr>
          <w:rFonts w:ascii="Arial" w:hAnsi="Arial" w:cs="Arial"/>
          <w:color w:val="000000"/>
          <w:sz w:val="20"/>
          <w:szCs w:val="20"/>
        </w:rPr>
        <w:t xml:space="preserve">                  .....................................</w:t>
      </w:r>
    </w:p>
    <w:p w:rsidR="00004B6D" w:rsidRDefault="00FB2785">
      <w:pPr>
        <w:pStyle w:val="Normlnweb"/>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podpis osoby oprávněné                   </w:t>
      </w:r>
      <w:r w:rsidR="003F033E">
        <w:rPr>
          <w:rFonts w:ascii="Arial" w:hAnsi="Arial" w:cs="Arial"/>
          <w:color w:val="000000"/>
          <w:sz w:val="20"/>
          <w:szCs w:val="20"/>
        </w:rPr>
        <w:t xml:space="preserve">         </w:t>
      </w:r>
      <w:r>
        <w:rPr>
          <w:rFonts w:ascii="Arial" w:hAnsi="Arial" w:cs="Arial"/>
          <w:color w:val="000000"/>
          <w:sz w:val="20"/>
          <w:szCs w:val="20"/>
        </w:rPr>
        <w:t>podpis osoby oprávněné</w:t>
      </w:r>
      <w:r w:rsidR="003F033E">
        <w:rPr>
          <w:rFonts w:ascii="Arial" w:hAnsi="Arial" w:cs="Arial"/>
          <w:color w:val="000000"/>
          <w:sz w:val="20"/>
          <w:szCs w:val="20"/>
        </w:rPr>
        <w:t xml:space="preserve">                podpis osoby oprávněné</w:t>
      </w:r>
    </w:p>
    <w:p w:rsidR="00004B6D" w:rsidRDefault="00FB2785">
      <w:pPr>
        <w:pStyle w:val="Normlnweb"/>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 xml:space="preserve">jednat za objednatele                        </w:t>
      </w:r>
      <w:r w:rsidR="003F033E">
        <w:rPr>
          <w:rFonts w:ascii="Arial" w:hAnsi="Arial" w:cs="Arial"/>
          <w:color w:val="000000"/>
          <w:sz w:val="20"/>
          <w:szCs w:val="20"/>
        </w:rPr>
        <w:t xml:space="preserve">           </w:t>
      </w:r>
      <w:r>
        <w:rPr>
          <w:rFonts w:ascii="Arial" w:hAnsi="Arial" w:cs="Arial"/>
          <w:color w:val="000000"/>
          <w:sz w:val="20"/>
          <w:szCs w:val="20"/>
        </w:rPr>
        <w:t>jednat za zhotovitele</w:t>
      </w:r>
      <w:r w:rsidR="003F033E">
        <w:rPr>
          <w:rFonts w:ascii="Arial" w:hAnsi="Arial" w:cs="Arial"/>
          <w:color w:val="000000"/>
          <w:sz w:val="20"/>
          <w:szCs w:val="20"/>
        </w:rPr>
        <w:t xml:space="preserve">                       jednat za zhotovitele</w:t>
      </w:r>
    </w:p>
    <w:p w:rsidR="00004B6D" w:rsidRDefault="00FB2785">
      <w:pPr>
        <w:pStyle w:val="Normlnweb"/>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 xml:space="preserve">Bc. Ivana Müllerová                   </w:t>
      </w:r>
      <w:r w:rsidR="003F033E">
        <w:rPr>
          <w:rFonts w:ascii="Arial" w:hAnsi="Arial" w:cs="Arial"/>
          <w:color w:val="000000"/>
          <w:sz w:val="20"/>
          <w:szCs w:val="20"/>
        </w:rPr>
        <w:t xml:space="preserve">                 </w:t>
      </w:r>
      <w:r w:rsidR="00F96735">
        <w:rPr>
          <w:rFonts w:ascii="Arial" w:hAnsi="Arial" w:cs="Arial"/>
          <w:color w:val="000000"/>
          <w:sz w:val="20"/>
          <w:szCs w:val="20"/>
        </w:rPr>
        <w:t>Ing. Vladimír Lenoch</w:t>
      </w:r>
      <w:r w:rsidR="003F033E">
        <w:rPr>
          <w:rFonts w:ascii="Arial" w:hAnsi="Arial" w:cs="Arial"/>
          <w:color w:val="000000"/>
          <w:sz w:val="20"/>
          <w:szCs w:val="20"/>
        </w:rPr>
        <w:t xml:space="preserve">                         Ing. Zdeněk Kubát</w:t>
      </w:r>
    </w:p>
    <w:p w:rsidR="00004B6D" w:rsidRDefault="00FB2785">
      <w:pPr>
        <w:pStyle w:val="Normlnweb"/>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 xml:space="preserve">vedoucí odboru dopravy                      </w:t>
      </w:r>
      <w:r w:rsidR="003F033E">
        <w:rPr>
          <w:rFonts w:ascii="Arial" w:hAnsi="Arial" w:cs="Arial"/>
          <w:color w:val="000000"/>
          <w:sz w:val="20"/>
          <w:szCs w:val="20"/>
        </w:rPr>
        <w:t xml:space="preserve">      </w:t>
      </w:r>
      <w:r>
        <w:rPr>
          <w:rFonts w:ascii="Arial" w:hAnsi="Arial" w:cs="Arial"/>
          <w:color w:val="000000"/>
          <w:sz w:val="20"/>
          <w:szCs w:val="20"/>
        </w:rPr>
        <w:t xml:space="preserve"> </w:t>
      </w:r>
      <w:r w:rsidR="00F96735">
        <w:rPr>
          <w:rFonts w:ascii="Arial" w:hAnsi="Arial" w:cs="Arial"/>
          <w:color w:val="000000"/>
          <w:sz w:val="20"/>
          <w:szCs w:val="20"/>
        </w:rPr>
        <w:t>předseda představenstva</w:t>
      </w:r>
      <w:r w:rsidR="003F033E">
        <w:rPr>
          <w:rFonts w:ascii="Arial" w:hAnsi="Arial" w:cs="Arial"/>
          <w:color w:val="000000"/>
          <w:sz w:val="20"/>
          <w:szCs w:val="20"/>
        </w:rPr>
        <w:t xml:space="preserve">                     člen představenstva</w:t>
      </w:r>
    </w:p>
    <w:p w:rsidR="00004B6D" w:rsidRDefault="00FB2785">
      <w:pPr>
        <w:pStyle w:val="Normlnweb"/>
        <w:jc w:val="both"/>
      </w:pPr>
      <w:r>
        <w:rPr>
          <w:rFonts w:ascii="Arial" w:eastAsia="Arial" w:hAnsi="Arial" w:cs="Arial"/>
          <w:color w:val="000000"/>
          <w:sz w:val="20"/>
          <w:szCs w:val="20"/>
        </w:rPr>
        <w:t xml:space="preserve">    </w:t>
      </w:r>
      <w:r>
        <w:rPr>
          <w:rFonts w:ascii="Arial" w:hAnsi="Arial" w:cs="Arial"/>
          <w:color w:val="000000"/>
          <w:sz w:val="20"/>
          <w:szCs w:val="20"/>
        </w:rPr>
        <w:t>a životního prostředí</w:t>
      </w:r>
      <w:r w:rsidR="00F96735">
        <w:rPr>
          <w:rFonts w:ascii="Arial" w:hAnsi="Arial" w:cs="Arial"/>
          <w:color w:val="000000"/>
          <w:sz w:val="20"/>
          <w:szCs w:val="20"/>
        </w:rPr>
        <w:t xml:space="preserve">                                                                             </w:t>
      </w:r>
    </w:p>
    <w:p w:rsidR="00004B6D" w:rsidRDefault="00004B6D"/>
    <w:p w:rsidR="00004B6D" w:rsidRDefault="00004B6D"/>
    <w:p w:rsidR="00004B6D" w:rsidRDefault="00004B6D"/>
    <w:p w:rsidR="00004B6D" w:rsidRDefault="00004B6D"/>
    <w:p w:rsidR="00004B6D" w:rsidRDefault="00FB2785">
      <w:pPr>
        <w:rPr>
          <w:rFonts w:ascii="Arial" w:eastAsia="Arial" w:hAnsi="Arial" w:cs="Arial"/>
          <w:color w:val="000000"/>
          <w:sz w:val="20"/>
          <w:szCs w:val="20"/>
        </w:rPr>
      </w:pPr>
      <w:r>
        <w:t xml:space="preserve">                                                                                                      </w:t>
      </w:r>
    </w:p>
    <w:p w:rsidR="00004B6D" w:rsidRDefault="00FB2785">
      <w:pPr>
        <w:pStyle w:val="Normlnweb"/>
        <w:jc w:val="both"/>
        <w:rPr>
          <w:rFonts w:ascii="Arial" w:eastAsia="Arial" w:hAnsi="Arial" w:cs="Arial"/>
          <w:color w:val="000000"/>
          <w:sz w:val="20"/>
          <w:szCs w:val="20"/>
        </w:rPr>
      </w:pPr>
      <w:r>
        <w:rPr>
          <w:rFonts w:ascii="Arial" w:eastAsia="Arial" w:hAnsi="Arial" w:cs="Arial"/>
          <w:color w:val="000000"/>
          <w:sz w:val="20"/>
          <w:szCs w:val="20"/>
        </w:rPr>
        <w:t xml:space="preserve">                                                                                                              </w:t>
      </w:r>
    </w:p>
    <w:p w:rsidR="00004B6D" w:rsidRDefault="00004B6D"/>
    <w:sectPr w:rsidR="00004B6D">
      <w:pgSz w:w="11906" w:h="16838"/>
      <w:pgMar w:top="851" w:right="1418" w:bottom="295" w:left="1418" w:header="0" w:footer="0" w:gutter="0"/>
      <w:cols w:space="708"/>
      <w:formProt w:val="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4DE"/>
    <w:multiLevelType w:val="multilevel"/>
    <w:tmpl w:val="54F46F7A"/>
    <w:lvl w:ilvl="0">
      <w:start w:val="1"/>
      <w:numFmt w:val="decimal"/>
      <w:lvlText w:val="%1."/>
      <w:lvlJc w:val="left"/>
      <w:pPr>
        <w:tabs>
          <w:tab w:val="num" w:pos="360"/>
        </w:tabs>
        <w:ind w:left="36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C75371"/>
    <w:multiLevelType w:val="multilevel"/>
    <w:tmpl w:val="D7C2D614"/>
    <w:lvl w:ilvl="0">
      <w:start w:val="1"/>
      <w:numFmt w:val="decimal"/>
      <w:lvlText w:val="%1."/>
      <w:lvlJc w:val="left"/>
      <w:pPr>
        <w:ind w:left="720" w:hanging="360"/>
      </w:pPr>
      <w:rPr>
        <w:rFonts w:ascii="Arial" w:hAnsi="Arial" w:cs="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17A9F"/>
    <w:multiLevelType w:val="multilevel"/>
    <w:tmpl w:val="FA4E109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3">
    <w:nsid w:val="224F5731"/>
    <w:multiLevelType w:val="multilevel"/>
    <w:tmpl w:val="73E4665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4">
    <w:nsid w:val="3C41438E"/>
    <w:multiLevelType w:val="multilevel"/>
    <w:tmpl w:val="D7DA56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59031A8"/>
    <w:multiLevelType w:val="multilevel"/>
    <w:tmpl w:val="6024C72A"/>
    <w:lvl w:ilvl="0">
      <w:start w:val="1"/>
      <w:numFmt w:val="bullet"/>
      <w:lvlText w:val="-"/>
      <w:lvlJc w:val="left"/>
      <w:pPr>
        <w:tabs>
          <w:tab w:val="num" w:pos="1311"/>
        </w:tabs>
        <w:ind w:left="131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192792"/>
    <w:multiLevelType w:val="multilevel"/>
    <w:tmpl w:val="A04AACCC"/>
    <w:lvl w:ilvl="0">
      <w:start w:val="1"/>
      <w:numFmt w:val="decimal"/>
      <w:lvlText w:val="%1."/>
      <w:lvlJc w:val="left"/>
      <w:pPr>
        <w:ind w:left="720" w:hanging="360"/>
      </w:pPr>
      <w:rPr>
        <w:rFonts w:ascii="Arial" w:hAnsi="Arial" w:cs="Arial"/>
        <w:b w:val="0"/>
        <w:i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trackRevisions/>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6D"/>
    <w:rsid w:val="00004B6D"/>
    <w:rsid w:val="00384F7E"/>
    <w:rsid w:val="003F033E"/>
    <w:rsid w:val="0082235C"/>
    <w:rsid w:val="00911410"/>
    <w:rsid w:val="00CC03F7"/>
    <w:rsid w:val="00EC1AC6"/>
    <w:rsid w:val="00F96735"/>
    <w:rsid w:val="00FB2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cs="Times New Roman"/>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color w:val="000000"/>
      <w:sz w:val="20"/>
      <w:szCs w:val="20"/>
    </w:rPr>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OpenSymbol;Arial Unicode MS"/>
    </w:rPr>
  </w:style>
  <w:style w:type="character" w:customStyle="1" w:styleId="WW8Num4z0">
    <w:name w:val="WW8Num4z0"/>
    <w:qFormat/>
    <w:rPr>
      <w:rFonts w:ascii="Symbol" w:hAnsi="Symbol"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000000"/>
      <w:sz w:val="20"/>
      <w:szCs w:val="2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Standardnpsmoodstavce2">
    <w:name w:val="Standardní písmo odstavce2"/>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Standardnpsmoodstavce1">
    <w:name w:val="Standardní písmo odstavce1"/>
    <w:qFormat/>
  </w:style>
  <w:style w:type="character" w:customStyle="1" w:styleId="TextbublinyChar">
    <w:name w:val="Text bubliny Char"/>
    <w:qFormat/>
    <w:rPr>
      <w:rFonts w:ascii="Tahoma" w:hAnsi="Tahoma" w:cs="Tahoma"/>
      <w:sz w:val="16"/>
      <w:szCs w:val="16"/>
    </w:rPr>
  </w:style>
  <w:style w:type="character" w:customStyle="1" w:styleId="Odrky">
    <w:name w:val="Odrážky"/>
    <w:qFormat/>
    <w:rPr>
      <w:rFonts w:ascii="OpenSymbol;Arial Unicode MS" w:eastAsia="OpenSymbol;Arial Unicode MS" w:hAnsi="OpenSymbol;Arial Unicode MS" w:cs="OpenSymbol;Arial Unicode MS"/>
    </w:rPr>
  </w:style>
  <w:style w:type="character" w:customStyle="1" w:styleId="Symbolyproslovn">
    <w:name w:val="Symboly pro číslování"/>
    <w:qFormat/>
  </w:style>
  <w:style w:type="paragraph" w:customStyle="1" w:styleId="Nadpis">
    <w:name w:val="Nadpis"/>
    <w:basedOn w:val="Normln"/>
    <w:next w:val="Tlotextu"/>
    <w:qFormat/>
    <w:pPr>
      <w:keepNext/>
      <w:spacing w:before="240" w:after="120"/>
    </w:pPr>
    <w:rPr>
      <w:rFonts w:ascii="Arial" w:eastAsia="Microsoft YaHei" w:hAnsi="Arial" w:cs="Mangal"/>
      <w:sz w:val="28"/>
      <w:szCs w:val="28"/>
    </w:rPr>
  </w:style>
  <w:style w:type="paragraph" w:customStyle="1" w:styleId="Tlotextu">
    <w:name w:val="Tělo textu"/>
    <w:basedOn w:val="Normln"/>
    <w:pPr>
      <w:jc w:val="both"/>
    </w:pPr>
    <w:rPr>
      <w:b/>
      <w:i/>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Titulek">
    <w:name w:val="caption"/>
    <w:basedOn w:val="Normln"/>
    <w:qFormat/>
    <w:pPr>
      <w:suppressLineNumbers/>
      <w:spacing w:before="120" w:after="120"/>
    </w:pPr>
    <w:rPr>
      <w:rFonts w:cs="Mangal"/>
      <w:i/>
      <w:iCs/>
    </w:rPr>
  </w:style>
  <w:style w:type="paragraph" w:styleId="Normlnweb">
    <w:name w:val="Normal (Web)"/>
    <w:basedOn w:val="Normln"/>
    <w:qFormat/>
  </w:style>
  <w:style w:type="paragraph" w:customStyle="1" w:styleId="Odsazentlatextu">
    <w:name w:val="Odsazení těla textu"/>
    <w:basedOn w:val="Normln"/>
    <w:pPr>
      <w:pBdr>
        <w:top w:val="single" w:sz="4" w:space="1" w:color="000000"/>
      </w:pBdr>
      <w:ind w:left="360"/>
      <w:jc w:val="center"/>
    </w:pPr>
    <w:rPr>
      <w:b/>
      <w:bCs/>
      <w:i/>
      <w:iCs/>
      <w:sz w:val="28"/>
      <w:u w:val="single"/>
    </w:rPr>
  </w:style>
  <w:style w:type="paragraph" w:styleId="Odstavecseseznamem">
    <w:name w:val="List Paragraph"/>
    <w:basedOn w:val="Normln"/>
    <w:qFormat/>
    <w:pPr>
      <w:ind w:left="708"/>
    </w:pPr>
  </w:style>
  <w:style w:type="paragraph" w:styleId="Textbubliny">
    <w:name w:val="Balloon Text"/>
    <w:basedOn w:val="Normln"/>
    <w:qFormat/>
    <w:rPr>
      <w:rFonts w:ascii="Tahoma" w:hAnsi="Tahoma" w:cs="Tahoma"/>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cs="Times New Roman"/>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color w:val="000000"/>
      <w:sz w:val="20"/>
      <w:szCs w:val="20"/>
    </w:rPr>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OpenSymbol;Arial Unicode MS"/>
    </w:rPr>
  </w:style>
  <w:style w:type="character" w:customStyle="1" w:styleId="WW8Num4z0">
    <w:name w:val="WW8Num4z0"/>
    <w:qFormat/>
    <w:rPr>
      <w:rFonts w:ascii="Symbol" w:hAnsi="Symbol"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000000"/>
      <w:sz w:val="20"/>
      <w:szCs w:val="2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Standardnpsmoodstavce2">
    <w:name w:val="Standardní písmo odstavce2"/>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Standardnpsmoodstavce1">
    <w:name w:val="Standardní písmo odstavce1"/>
    <w:qFormat/>
  </w:style>
  <w:style w:type="character" w:customStyle="1" w:styleId="TextbublinyChar">
    <w:name w:val="Text bubliny Char"/>
    <w:qFormat/>
    <w:rPr>
      <w:rFonts w:ascii="Tahoma" w:hAnsi="Tahoma" w:cs="Tahoma"/>
      <w:sz w:val="16"/>
      <w:szCs w:val="16"/>
    </w:rPr>
  </w:style>
  <w:style w:type="character" w:customStyle="1" w:styleId="Odrky">
    <w:name w:val="Odrážky"/>
    <w:qFormat/>
    <w:rPr>
      <w:rFonts w:ascii="OpenSymbol;Arial Unicode MS" w:eastAsia="OpenSymbol;Arial Unicode MS" w:hAnsi="OpenSymbol;Arial Unicode MS" w:cs="OpenSymbol;Arial Unicode MS"/>
    </w:rPr>
  </w:style>
  <w:style w:type="character" w:customStyle="1" w:styleId="Symbolyproslovn">
    <w:name w:val="Symboly pro číslování"/>
    <w:qFormat/>
  </w:style>
  <w:style w:type="paragraph" w:customStyle="1" w:styleId="Nadpis">
    <w:name w:val="Nadpis"/>
    <w:basedOn w:val="Normln"/>
    <w:next w:val="Tlotextu"/>
    <w:qFormat/>
    <w:pPr>
      <w:keepNext/>
      <w:spacing w:before="240" w:after="120"/>
    </w:pPr>
    <w:rPr>
      <w:rFonts w:ascii="Arial" w:eastAsia="Microsoft YaHei" w:hAnsi="Arial" w:cs="Mangal"/>
      <w:sz w:val="28"/>
      <w:szCs w:val="28"/>
    </w:rPr>
  </w:style>
  <w:style w:type="paragraph" w:customStyle="1" w:styleId="Tlotextu">
    <w:name w:val="Tělo textu"/>
    <w:basedOn w:val="Normln"/>
    <w:pPr>
      <w:jc w:val="both"/>
    </w:pPr>
    <w:rPr>
      <w:b/>
      <w:i/>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Titulek">
    <w:name w:val="caption"/>
    <w:basedOn w:val="Normln"/>
    <w:qFormat/>
    <w:pPr>
      <w:suppressLineNumbers/>
      <w:spacing w:before="120" w:after="120"/>
    </w:pPr>
    <w:rPr>
      <w:rFonts w:cs="Mangal"/>
      <w:i/>
      <w:iCs/>
    </w:rPr>
  </w:style>
  <w:style w:type="paragraph" w:styleId="Normlnweb">
    <w:name w:val="Normal (Web)"/>
    <w:basedOn w:val="Normln"/>
    <w:qFormat/>
  </w:style>
  <w:style w:type="paragraph" w:customStyle="1" w:styleId="Odsazentlatextu">
    <w:name w:val="Odsazení těla textu"/>
    <w:basedOn w:val="Normln"/>
    <w:pPr>
      <w:pBdr>
        <w:top w:val="single" w:sz="4" w:space="1" w:color="000000"/>
      </w:pBdr>
      <w:ind w:left="360"/>
      <w:jc w:val="center"/>
    </w:pPr>
    <w:rPr>
      <w:b/>
      <w:bCs/>
      <w:i/>
      <w:iCs/>
      <w:sz w:val="28"/>
      <w:u w:val="single"/>
    </w:rPr>
  </w:style>
  <w:style w:type="paragraph" w:styleId="Odstavecseseznamem">
    <w:name w:val="List Paragraph"/>
    <w:basedOn w:val="Normln"/>
    <w:qFormat/>
    <w:pPr>
      <w:ind w:left="708"/>
    </w:pPr>
  </w:style>
  <w:style w:type="paragraph" w:styleId="Textbubliny">
    <w:name w:val="Balloon Text"/>
    <w:basedOn w:val="Normln"/>
    <w:qFormat/>
    <w:rPr>
      <w:rFonts w:ascii="Tahoma" w:hAnsi="Tahoma" w:cs="Tahoma"/>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10623</Characters>
  <Application>Microsoft Office Word</Application>
  <DocSecurity>4</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MgTP</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Strejc</dc:creator>
  <cp:lastModifiedBy>Vlčková Veronika</cp:lastModifiedBy>
  <cp:revision>2</cp:revision>
  <cp:lastPrinted>2016-10-10T08:02:00Z</cp:lastPrinted>
  <dcterms:created xsi:type="dcterms:W3CDTF">2016-10-17T13:28:00Z</dcterms:created>
  <dcterms:modified xsi:type="dcterms:W3CDTF">2016-10-17T13:28:00Z</dcterms:modified>
  <dc:language>cs-CZ</dc:language>
</cp:coreProperties>
</file>