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147" w:rsidRPr="000A22E6" w:rsidRDefault="000A0147" w:rsidP="000A0147">
      <w:pPr>
        <w:jc w:val="center"/>
        <w:rPr>
          <w:rFonts w:asciiTheme="minorHAnsi" w:hAnsiTheme="minorHAnsi"/>
          <w:b/>
          <w:sz w:val="28"/>
          <w:szCs w:val="28"/>
        </w:rPr>
      </w:pPr>
      <w:r w:rsidRPr="000A22E6">
        <w:rPr>
          <w:rFonts w:asciiTheme="minorHAnsi" w:hAnsiTheme="minorHAnsi"/>
          <w:b/>
          <w:sz w:val="28"/>
          <w:szCs w:val="28"/>
        </w:rPr>
        <w:t xml:space="preserve">Smlouva </w:t>
      </w:r>
    </w:p>
    <w:p w:rsidR="000A0147" w:rsidRPr="000A22E6" w:rsidRDefault="000A0147" w:rsidP="000A0147">
      <w:pPr>
        <w:jc w:val="center"/>
        <w:rPr>
          <w:rFonts w:asciiTheme="minorHAnsi" w:hAnsiTheme="minorHAnsi"/>
          <w:sz w:val="28"/>
          <w:szCs w:val="28"/>
        </w:rPr>
      </w:pPr>
      <w:r w:rsidRPr="000A22E6">
        <w:rPr>
          <w:rFonts w:asciiTheme="minorHAnsi" w:hAnsiTheme="minorHAnsi"/>
          <w:b/>
          <w:sz w:val="28"/>
          <w:szCs w:val="28"/>
        </w:rPr>
        <w:t xml:space="preserve">o poskytnutí dotace č. </w:t>
      </w:r>
      <w:r w:rsidR="00632395" w:rsidRPr="000A22E6">
        <w:rPr>
          <w:rFonts w:asciiTheme="minorHAnsi" w:hAnsiTheme="minorHAnsi"/>
          <w:b/>
          <w:sz w:val="28"/>
          <w:szCs w:val="28"/>
        </w:rPr>
        <w:t>D1734/</w:t>
      </w:r>
      <w:r w:rsidR="008F3750">
        <w:rPr>
          <w:rFonts w:asciiTheme="minorHAnsi" w:hAnsiTheme="minorHAnsi"/>
          <w:b/>
          <w:sz w:val="28"/>
          <w:szCs w:val="28"/>
        </w:rPr>
        <w:t>00734</w:t>
      </w:r>
      <w:r w:rsidR="00632395" w:rsidRPr="000A22E6">
        <w:rPr>
          <w:rFonts w:asciiTheme="minorHAnsi" w:hAnsiTheme="minorHAnsi"/>
          <w:b/>
          <w:sz w:val="28"/>
          <w:szCs w:val="28"/>
        </w:rPr>
        <w:t>/1</w:t>
      </w:r>
      <w:r w:rsidR="00AE6F33">
        <w:rPr>
          <w:rFonts w:asciiTheme="minorHAnsi" w:hAnsiTheme="minorHAnsi"/>
          <w:b/>
          <w:sz w:val="28"/>
          <w:szCs w:val="28"/>
        </w:rPr>
        <w:t>6</w:t>
      </w:r>
    </w:p>
    <w:p w:rsidR="000A0147" w:rsidRDefault="000A0147" w:rsidP="000A0147">
      <w:pPr>
        <w:jc w:val="center"/>
        <w:rPr>
          <w:rFonts w:asciiTheme="minorHAnsi" w:hAnsiTheme="minorHAnsi"/>
          <w:sz w:val="22"/>
          <w:szCs w:val="22"/>
        </w:rPr>
      </w:pPr>
    </w:p>
    <w:p w:rsidR="005F591C" w:rsidRPr="000A22E6" w:rsidRDefault="005F591C" w:rsidP="000A0147">
      <w:pPr>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I. Smluvní strany</w:t>
      </w:r>
    </w:p>
    <w:p w:rsidR="000A0147" w:rsidRDefault="000A0147" w:rsidP="000A0147">
      <w:pPr>
        <w:ind w:firstLine="360"/>
        <w:rPr>
          <w:rFonts w:asciiTheme="minorHAnsi" w:hAnsiTheme="minorHAnsi"/>
          <w:sz w:val="22"/>
          <w:szCs w:val="22"/>
        </w:rPr>
      </w:pPr>
    </w:p>
    <w:p w:rsidR="005F591C" w:rsidRPr="000A22E6" w:rsidRDefault="005F591C" w:rsidP="000A0147">
      <w:pPr>
        <w:ind w:firstLine="360"/>
        <w:rPr>
          <w:rFonts w:asciiTheme="minorHAnsi" w:hAnsiTheme="minorHAnsi"/>
          <w:sz w:val="22"/>
          <w:szCs w:val="22"/>
        </w:rPr>
      </w:pPr>
    </w:p>
    <w:p w:rsidR="000A0147" w:rsidRPr="000A22E6" w:rsidRDefault="000A0147" w:rsidP="000A0147">
      <w:pPr>
        <w:tabs>
          <w:tab w:val="left" w:pos="426"/>
        </w:tabs>
        <w:ind w:left="426" w:hanging="426"/>
        <w:rPr>
          <w:rFonts w:asciiTheme="minorHAnsi" w:hAnsiTheme="minorHAnsi"/>
          <w:b/>
          <w:sz w:val="22"/>
          <w:szCs w:val="22"/>
        </w:rPr>
      </w:pPr>
      <w:r w:rsidRPr="000A22E6">
        <w:rPr>
          <w:rFonts w:asciiTheme="minorHAnsi" w:hAnsiTheme="minorHAnsi"/>
          <w:sz w:val="22"/>
          <w:szCs w:val="22"/>
        </w:rPr>
        <w:t>1.</w:t>
      </w:r>
      <w:r w:rsidRPr="000A22E6">
        <w:rPr>
          <w:rFonts w:asciiTheme="minorHAnsi" w:hAnsiTheme="minorHAnsi"/>
          <w:sz w:val="22"/>
          <w:szCs w:val="22"/>
        </w:rPr>
        <w:tab/>
      </w:r>
      <w:r w:rsidRPr="000A22E6">
        <w:rPr>
          <w:rFonts w:asciiTheme="minorHAnsi" w:hAnsiTheme="minorHAnsi"/>
          <w:b/>
          <w:sz w:val="22"/>
          <w:szCs w:val="22"/>
        </w:rPr>
        <w:t>Poskytovatel dotace:</w:t>
      </w:r>
    </w:p>
    <w:p w:rsidR="000A0147" w:rsidRPr="000A22E6" w:rsidRDefault="000A0147" w:rsidP="000A0147">
      <w:pPr>
        <w:tabs>
          <w:tab w:val="left" w:pos="426"/>
        </w:tabs>
        <w:ind w:left="426" w:hanging="426"/>
        <w:rPr>
          <w:rFonts w:asciiTheme="minorHAnsi" w:hAnsiTheme="minorHAnsi"/>
          <w:sz w:val="22"/>
          <w:szCs w:val="22"/>
        </w:rPr>
      </w:pPr>
      <w:r w:rsidRPr="000A22E6">
        <w:rPr>
          <w:rFonts w:asciiTheme="minorHAnsi" w:hAnsiTheme="minorHAnsi"/>
          <w:sz w:val="22"/>
          <w:szCs w:val="22"/>
        </w:rPr>
        <w:t xml:space="preserve">        Statutární město Pardubice,</w:t>
      </w:r>
    </w:p>
    <w:p w:rsidR="000A0147" w:rsidRPr="000A22E6" w:rsidRDefault="000A0147" w:rsidP="000A0147">
      <w:pPr>
        <w:tabs>
          <w:tab w:val="left" w:pos="426"/>
        </w:tabs>
        <w:ind w:left="426"/>
        <w:rPr>
          <w:rFonts w:asciiTheme="minorHAnsi" w:hAnsiTheme="minorHAnsi"/>
          <w:sz w:val="22"/>
          <w:szCs w:val="22"/>
        </w:rPr>
      </w:pPr>
      <w:r w:rsidRPr="000A22E6">
        <w:rPr>
          <w:rFonts w:asciiTheme="minorHAnsi" w:hAnsiTheme="minorHAnsi"/>
          <w:sz w:val="22"/>
          <w:szCs w:val="22"/>
        </w:rPr>
        <w:t>sídlo: Pernštýnské nám. 1, 530 21 Pardubice,</w:t>
      </w:r>
    </w:p>
    <w:p w:rsidR="000A0147" w:rsidRPr="000A22E6" w:rsidRDefault="000A0147" w:rsidP="000A0147">
      <w:pPr>
        <w:tabs>
          <w:tab w:val="left" w:pos="426"/>
        </w:tabs>
        <w:ind w:left="426"/>
        <w:rPr>
          <w:rFonts w:asciiTheme="minorHAnsi" w:hAnsiTheme="minorHAnsi"/>
          <w:sz w:val="22"/>
          <w:szCs w:val="22"/>
        </w:rPr>
      </w:pPr>
      <w:r w:rsidRPr="000A22E6">
        <w:rPr>
          <w:rFonts w:asciiTheme="minorHAnsi" w:hAnsiTheme="minorHAnsi"/>
          <w:sz w:val="22"/>
          <w:szCs w:val="22"/>
        </w:rPr>
        <w:t>IČ: 00274046,</w:t>
      </w:r>
    </w:p>
    <w:p w:rsidR="000A0147" w:rsidRPr="000A22E6" w:rsidRDefault="000A0147" w:rsidP="000A0147">
      <w:pPr>
        <w:tabs>
          <w:tab w:val="left" w:pos="426"/>
        </w:tabs>
        <w:ind w:left="426"/>
        <w:rPr>
          <w:rFonts w:asciiTheme="minorHAnsi" w:hAnsiTheme="minorHAnsi"/>
          <w:sz w:val="22"/>
          <w:szCs w:val="22"/>
        </w:rPr>
      </w:pPr>
      <w:r w:rsidRPr="000A22E6">
        <w:rPr>
          <w:rFonts w:asciiTheme="minorHAnsi" w:hAnsiTheme="minorHAnsi"/>
          <w:sz w:val="22"/>
          <w:szCs w:val="22"/>
        </w:rPr>
        <w:t>číslo bankovního účtu: 326561/0100, Komerční banka, a.s., pobočka Pardubice,</w:t>
      </w:r>
    </w:p>
    <w:p w:rsidR="000A0147" w:rsidRPr="000A22E6" w:rsidRDefault="000A0147" w:rsidP="000A0147">
      <w:pPr>
        <w:tabs>
          <w:tab w:val="left" w:pos="426"/>
        </w:tabs>
        <w:ind w:left="426"/>
        <w:rPr>
          <w:rFonts w:asciiTheme="minorHAnsi" w:hAnsiTheme="minorHAnsi"/>
          <w:sz w:val="22"/>
          <w:szCs w:val="22"/>
        </w:rPr>
      </w:pPr>
      <w:r w:rsidRPr="000A22E6">
        <w:rPr>
          <w:rFonts w:asciiTheme="minorHAnsi" w:hAnsiTheme="minorHAnsi"/>
          <w:sz w:val="22"/>
          <w:szCs w:val="22"/>
        </w:rPr>
        <w:t xml:space="preserve">zastoupené: Mgr. Ivanou </w:t>
      </w:r>
      <w:proofErr w:type="spellStart"/>
      <w:r w:rsidRPr="000A22E6">
        <w:rPr>
          <w:rFonts w:asciiTheme="minorHAnsi" w:hAnsiTheme="minorHAnsi"/>
          <w:sz w:val="22"/>
          <w:szCs w:val="22"/>
        </w:rPr>
        <w:t>Liedermanovou</w:t>
      </w:r>
      <w:proofErr w:type="spellEnd"/>
      <w:r w:rsidRPr="000A22E6">
        <w:rPr>
          <w:rFonts w:asciiTheme="minorHAnsi" w:hAnsiTheme="minorHAnsi"/>
          <w:sz w:val="22"/>
          <w:szCs w:val="22"/>
        </w:rPr>
        <w:t>, vedoucí odboru školství, kultury a sportu</w:t>
      </w:r>
    </w:p>
    <w:p w:rsidR="000A0147" w:rsidRPr="000A22E6" w:rsidRDefault="000A0147" w:rsidP="000A0147">
      <w:pPr>
        <w:tabs>
          <w:tab w:val="left" w:pos="426"/>
        </w:tabs>
        <w:ind w:left="426"/>
        <w:rPr>
          <w:rFonts w:asciiTheme="minorHAnsi" w:hAnsiTheme="minorHAnsi"/>
          <w:i/>
          <w:sz w:val="22"/>
          <w:szCs w:val="22"/>
        </w:rPr>
      </w:pPr>
      <w:r w:rsidRPr="000A22E6">
        <w:rPr>
          <w:rFonts w:asciiTheme="minorHAnsi" w:hAnsiTheme="minorHAnsi"/>
          <w:i/>
          <w:sz w:val="22"/>
          <w:szCs w:val="22"/>
        </w:rPr>
        <w:t>(dále jen „poskytovatel“),</w:t>
      </w:r>
    </w:p>
    <w:p w:rsidR="000A0147" w:rsidRPr="000A22E6" w:rsidRDefault="000A0147" w:rsidP="000A0147">
      <w:pPr>
        <w:tabs>
          <w:tab w:val="left" w:pos="426"/>
        </w:tabs>
        <w:ind w:left="426" w:hanging="426"/>
        <w:rPr>
          <w:rFonts w:asciiTheme="minorHAnsi" w:hAnsiTheme="minorHAnsi"/>
          <w:sz w:val="22"/>
          <w:szCs w:val="22"/>
        </w:rPr>
      </w:pPr>
    </w:p>
    <w:p w:rsidR="00B66FF5" w:rsidRPr="00B66FF5" w:rsidRDefault="000A0147" w:rsidP="00B66FF5">
      <w:pPr>
        <w:widowControl w:val="0"/>
        <w:numPr>
          <w:ilvl w:val="0"/>
          <w:numId w:val="1"/>
        </w:numPr>
        <w:tabs>
          <w:tab w:val="clear" w:pos="360"/>
          <w:tab w:val="left" w:pos="426"/>
        </w:tabs>
        <w:ind w:left="426" w:hanging="426"/>
        <w:jc w:val="both"/>
        <w:rPr>
          <w:rFonts w:asciiTheme="minorHAnsi" w:hAnsiTheme="minorHAnsi"/>
          <w:b/>
          <w:sz w:val="22"/>
          <w:szCs w:val="22"/>
        </w:rPr>
      </w:pPr>
      <w:r w:rsidRPr="000A22E6">
        <w:rPr>
          <w:rFonts w:asciiTheme="minorHAnsi" w:hAnsiTheme="minorHAnsi"/>
          <w:b/>
          <w:sz w:val="22"/>
          <w:szCs w:val="22"/>
        </w:rPr>
        <w:t>Příjemce dotace:</w:t>
      </w:r>
    </w:p>
    <w:p w:rsidR="004319CB" w:rsidRPr="004319CB" w:rsidRDefault="004319CB" w:rsidP="004319CB">
      <w:pPr>
        <w:ind w:left="426"/>
        <w:rPr>
          <w:rFonts w:ascii="Calibri" w:hAnsi="Calibri"/>
          <w:sz w:val="22"/>
          <w:szCs w:val="22"/>
        </w:rPr>
      </w:pPr>
      <w:r w:rsidRPr="004319CB">
        <w:rPr>
          <w:rFonts w:ascii="Calibri" w:hAnsi="Calibri"/>
          <w:sz w:val="22"/>
          <w:szCs w:val="22"/>
        </w:rPr>
        <w:t>P. Ministr, v. o. s.,</w:t>
      </w:r>
    </w:p>
    <w:p w:rsidR="004319CB" w:rsidRPr="004319CB" w:rsidRDefault="004319CB" w:rsidP="004319CB">
      <w:pPr>
        <w:ind w:left="426"/>
        <w:rPr>
          <w:rFonts w:ascii="Calibri" w:hAnsi="Calibri"/>
          <w:sz w:val="22"/>
          <w:szCs w:val="22"/>
        </w:rPr>
      </w:pPr>
      <w:r w:rsidRPr="004319CB">
        <w:rPr>
          <w:rFonts w:ascii="Calibri" w:hAnsi="Calibri"/>
          <w:sz w:val="22"/>
          <w:szCs w:val="22"/>
        </w:rPr>
        <w:t>sídlo: Husova 298, Bílé Předměstí, 530 03 Pardubice,</w:t>
      </w:r>
    </w:p>
    <w:p w:rsidR="004319CB" w:rsidRPr="004319CB" w:rsidRDefault="004319CB" w:rsidP="004319CB">
      <w:pPr>
        <w:ind w:left="426"/>
        <w:rPr>
          <w:rFonts w:ascii="Calibri" w:hAnsi="Calibri"/>
          <w:sz w:val="22"/>
          <w:szCs w:val="22"/>
        </w:rPr>
      </w:pPr>
      <w:r w:rsidRPr="004319CB">
        <w:rPr>
          <w:rFonts w:ascii="Calibri" w:hAnsi="Calibri"/>
          <w:sz w:val="22"/>
          <w:szCs w:val="22"/>
        </w:rPr>
        <w:t>IČ: 63221691,</w:t>
      </w:r>
    </w:p>
    <w:p w:rsidR="004319CB" w:rsidRPr="004319CB" w:rsidRDefault="004319CB" w:rsidP="004319CB">
      <w:pPr>
        <w:ind w:left="426"/>
        <w:rPr>
          <w:rFonts w:ascii="Calibri" w:hAnsi="Calibri"/>
          <w:sz w:val="22"/>
          <w:szCs w:val="22"/>
        </w:rPr>
      </w:pPr>
      <w:r w:rsidRPr="004319CB">
        <w:rPr>
          <w:rFonts w:ascii="Calibri" w:hAnsi="Calibri"/>
          <w:sz w:val="22"/>
          <w:szCs w:val="22"/>
        </w:rPr>
        <w:t>číslo bankovního účtu: 107-3672000277/0100,</w:t>
      </w:r>
    </w:p>
    <w:p w:rsidR="004319CB" w:rsidRDefault="004319CB" w:rsidP="004319CB">
      <w:pPr>
        <w:ind w:left="426"/>
        <w:rPr>
          <w:rFonts w:ascii="Calibri" w:hAnsi="Calibri"/>
          <w:sz w:val="22"/>
          <w:szCs w:val="22"/>
        </w:rPr>
      </w:pPr>
      <w:r w:rsidRPr="004319CB">
        <w:rPr>
          <w:rFonts w:ascii="Calibri" w:hAnsi="Calibri"/>
          <w:sz w:val="22"/>
          <w:szCs w:val="22"/>
        </w:rPr>
        <w:t>zastoupený: Veronikou Jakl Ministrovou, společníkem</w:t>
      </w:r>
      <w:r w:rsidR="003641EB">
        <w:rPr>
          <w:rFonts w:ascii="Calibri" w:hAnsi="Calibri"/>
          <w:sz w:val="22"/>
          <w:szCs w:val="22"/>
        </w:rPr>
        <w:t xml:space="preserve"> </w:t>
      </w:r>
    </w:p>
    <w:p w:rsidR="000A0147" w:rsidRPr="0071753A" w:rsidRDefault="003641EB" w:rsidP="004319CB">
      <w:pPr>
        <w:ind w:left="426"/>
        <w:rPr>
          <w:rFonts w:asciiTheme="minorHAnsi" w:hAnsiTheme="minorHAnsi"/>
          <w:i/>
          <w:sz w:val="22"/>
          <w:szCs w:val="22"/>
        </w:rPr>
      </w:pPr>
      <w:r w:rsidRPr="000A22E6">
        <w:rPr>
          <w:rFonts w:asciiTheme="minorHAnsi" w:hAnsiTheme="minorHAnsi"/>
          <w:i/>
          <w:sz w:val="22"/>
          <w:szCs w:val="22"/>
        </w:rPr>
        <w:t>(dále jen „příjemce“)</w:t>
      </w:r>
    </w:p>
    <w:p w:rsidR="000A0147" w:rsidRDefault="000A0147" w:rsidP="000A0147">
      <w:pPr>
        <w:tabs>
          <w:tab w:val="left" w:pos="360"/>
        </w:tabs>
        <w:jc w:val="center"/>
        <w:rPr>
          <w:rFonts w:asciiTheme="minorHAnsi" w:hAnsiTheme="minorHAnsi"/>
          <w:sz w:val="22"/>
          <w:szCs w:val="22"/>
        </w:rPr>
      </w:pPr>
    </w:p>
    <w:p w:rsidR="005F591C" w:rsidRPr="000A22E6" w:rsidRDefault="005F591C" w:rsidP="000A0147">
      <w:pPr>
        <w:tabs>
          <w:tab w:val="left" w:pos="360"/>
        </w:tabs>
        <w:jc w:val="center"/>
        <w:rPr>
          <w:rFonts w:asciiTheme="minorHAnsi" w:hAnsiTheme="minorHAnsi"/>
          <w:sz w:val="22"/>
          <w:szCs w:val="22"/>
        </w:rPr>
      </w:pPr>
    </w:p>
    <w:p w:rsidR="000A0147" w:rsidRPr="000A22E6" w:rsidRDefault="000A0147" w:rsidP="000A0147">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II. Úvodní ustanovení</w:t>
      </w:r>
    </w:p>
    <w:p w:rsidR="000A0147" w:rsidRPr="000A22E6" w:rsidRDefault="000A0147" w:rsidP="000A0147">
      <w:pPr>
        <w:tabs>
          <w:tab w:val="left" w:pos="360"/>
        </w:tabs>
        <w:jc w:val="center"/>
        <w:rPr>
          <w:rFonts w:asciiTheme="minorHAnsi" w:hAnsiTheme="minorHAnsi"/>
          <w:sz w:val="22"/>
          <w:szCs w:val="22"/>
        </w:rPr>
      </w:pPr>
    </w:p>
    <w:p w:rsidR="000A0147" w:rsidRPr="000A22E6" w:rsidRDefault="000A0147" w:rsidP="000A0147">
      <w:pPr>
        <w:numPr>
          <w:ilvl w:val="0"/>
          <w:numId w:val="2"/>
        </w:numPr>
        <w:tabs>
          <w:tab w:val="clear" w:pos="720"/>
          <w:tab w:val="num" w:pos="360"/>
        </w:tabs>
        <w:ind w:left="360"/>
        <w:jc w:val="both"/>
        <w:rPr>
          <w:rFonts w:asciiTheme="minorHAnsi" w:hAnsiTheme="minorHAnsi"/>
          <w:sz w:val="22"/>
          <w:szCs w:val="22"/>
        </w:rPr>
      </w:pPr>
      <w:r w:rsidRPr="000A22E6">
        <w:rPr>
          <w:rFonts w:asciiTheme="minorHAnsi" w:hAnsiTheme="minorHAnsi"/>
          <w:sz w:val="22"/>
          <w:szCs w:val="22"/>
        </w:rPr>
        <w:t xml:space="preserve">Dotace je ve smyslu zákona č. 320/2001 Sb., o finanční kontrole ve veřejné správě a o změně některých zákonů, ve znění pozdějších předpisů (dále jen „zákon o finanční kontrole“), veřejnou finanční podporou a vztahují se na ni ustanovení tohoto zákona. </w:t>
      </w:r>
    </w:p>
    <w:p w:rsidR="000A0147" w:rsidRPr="000A22E6" w:rsidRDefault="000A0147" w:rsidP="000A0147">
      <w:pPr>
        <w:jc w:val="both"/>
        <w:rPr>
          <w:rFonts w:asciiTheme="minorHAnsi" w:hAnsiTheme="minorHAnsi"/>
          <w:sz w:val="22"/>
          <w:szCs w:val="22"/>
        </w:rPr>
      </w:pPr>
    </w:p>
    <w:p w:rsidR="000A0147" w:rsidRPr="000A22E6" w:rsidRDefault="000A0147" w:rsidP="000A0147">
      <w:pPr>
        <w:numPr>
          <w:ilvl w:val="0"/>
          <w:numId w:val="2"/>
        </w:numPr>
        <w:tabs>
          <w:tab w:val="clear" w:pos="720"/>
          <w:tab w:val="num" w:pos="360"/>
        </w:tabs>
        <w:ind w:left="360"/>
        <w:jc w:val="both"/>
        <w:rPr>
          <w:rFonts w:asciiTheme="minorHAnsi" w:hAnsiTheme="minorHAnsi"/>
          <w:sz w:val="22"/>
          <w:szCs w:val="22"/>
        </w:rPr>
      </w:pPr>
      <w:r w:rsidRPr="000A22E6">
        <w:rPr>
          <w:rFonts w:asciiTheme="minorHAnsi" w:hAnsiTheme="minorHAnsi"/>
          <w:sz w:val="22"/>
          <w:szCs w:val="22"/>
        </w:rPr>
        <w:t>Poskytnutí dotace je v souladu se zákonem č. 128/2000 Sb., o obcích, ve znění pozdějších předpisů (dále jen „zákon o obcích“), a zákonem č. 250/2000 Sb., o rozpočtových pravidlech územních rozpočtů, ve znění pozdějších předpisů (dále jen „zákon o rozpočtových pravidlech územních rozpočtů“).</w:t>
      </w:r>
    </w:p>
    <w:p w:rsidR="000A0147" w:rsidRPr="000A22E6" w:rsidRDefault="000A0147" w:rsidP="000A0147">
      <w:pPr>
        <w:jc w:val="both"/>
        <w:rPr>
          <w:rFonts w:asciiTheme="minorHAnsi" w:hAnsiTheme="minorHAnsi"/>
          <w:sz w:val="22"/>
          <w:szCs w:val="22"/>
        </w:rPr>
      </w:pPr>
    </w:p>
    <w:p w:rsidR="000A0147" w:rsidRPr="000A22E6" w:rsidRDefault="000A0147" w:rsidP="000A0147">
      <w:pPr>
        <w:numPr>
          <w:ilvl w:val="0"/>
          <w:numId w:val="2"/>
        </w:numPr>
        <w:tabs>
          <w:tab w:val="clear" w:pos="720"/>
          <w:tab w:val="num" w:pos="360"/>
        </w:tabs>
        <w:ind w:left="360"/>
        <w:jc w:val="both"/>
        <w:rPr>
          <w:rFonts w:asciiTheme="minorHAnsi" w:hAnsiTheme="minorHAnsi"/>
          <w:sz w:val="22"/>
          <w:szCs w:val="22"/>
        </w:rPr>
      </w:pPr>
      <w:r w:rsidRPr="001A01E4">
        <w:rPr>
          <w:rFonts w:asciiTheme="minorHAnsi" w:hAnsiTheme="minorHAnsi"/>
          <w:sz w:val="22"/>
          <w:szCs w:val="22"/>
        </w:rPr>
        <w:t xml:space="preserve">Smluvní strany prohlašují, že pro právní vztah založený touto smlouvou jsou stejně jako ustanovení této smlouvy v rámci vyhlášeného Programu podpory </w:t>
      </w:r>
      <w:r w:rsidR="005135A7" w:rsidRPr="001A01E4">
        <w:rPr>
          <w:rFonts w:asciiTheme="minorHAnsi" w:hAnsiTheme="minorHAnsi"/>
          <w:sz w:val="22"/>
          <w:szCs w:val="22"/>
        </w:rPr>
        <w:t xml:space="preserve">sportu </w:t>
      </w:r>
      <w:r w:rsidRPr="001A01E4">
        <w:rPr>
          <w:rFonts w:asciiTheme="minorHAnsi" w:hAnsiTheme="minorHAnsi"/>
          <w:sz w:val="22"/>
          <w:szCs w:val="22"/>
        </w:rPr>
        <w:t>pro rok 201</w:t>
      </w:r>
      <w:r w:rsidR="00FE6E7C" w:rsidRPr="001A01E4">
        <w:rPr>
          <w:rFonts w:asciiTheme="minorHAnsi" w:hAnsiTheme="minorHAnsi"/>
          <w:sz w:val="22"/>
          <w:szCs w:val="22"/>
        </w:rPr>
        <w:t>6</w:t>
      </w:r>
      <w:r w:rsidRPr="001A01E4">
        <w:rPr>
          <w:rFonts w:asciiTheme="minorHAnsi" w:hAnsiTheme="minorHAnsi"/>
          <w:sz w:val="22"/>
          <w:szCs w:val="22"/>
        </w:rPr>
        <w:t xml:space="preserve"> závazná rovněž Pravidla pro poskytování dotací z </w:t>
      </w:r>
      <w:r w:rsidR="005135A7" w:rsidRPr="001A01E4">
        <w:rPr>
          <w:rFonts w:asciiTheme="minorHAnsi" w:hAnsiTheme="minorHAnsi"/>
          <w:sz w:val="22"/>
          <w:szCs w:val="22"/>
        </w:rPr>
        <w:t>P</w:t>
      </w:r>
      <w:r w:rsidRPr="001A01E4">
        <w:rPr>
          <w:rFonts w:asciiTheme="minorHAnsi" w:hAnsiTheme="minorHAnsi"/>
          <w:sz w:val="22"/>
          <w:szCs w:val="22"/>
        </w:rPr>
        <w:t xml:space="preserve">rogramu podpory </w:t>
      </w:r>
      <w:r w:rsidR="005135A7" w:rsidRPr="001A01E4">
        <w:rPr>
          <w:rFonts w:asciiTheme="minorHAnsi" w:hAnsiTheme="minorHAnsi"/>
          <w:sz w:val="22"/>
          <w:szCs w:val="22"/>
        </w:rPr>
        <w:t>sportu města Pardubic v</w:t>
      </w:r>
      <w:r w:rsidRPr="001A01E4">
        <w:rPr>
          <w:rFonts w:asciiTheme="minorHAnsi" w:hAnsiTheme="minorHAnsi"/>
          <w:sz w:val="22"/>
          <w:szCs w:val="22"/>
        </w:rPr>
        <w:t xml:space="preserve"> ro</w:t>
      </w:r>
      <w:r w:rsidR="005135A7" w:rsidRPr="001A01E4">
        <w:rPr>
          <w:rFonts w:asciiTheme="minorHAnsi" w:hAnsiTheme="minorHAnsi"/>
          <w:sz w:val="22"/>
          <w:szCs w:val="22"/>
        </w:rPr>
        <w:t>ce</w:t>
      </w:r>
      <w:r w:rsidRPr="001A01E4">
        <w:rPr>
          <w:rFonts w:asciiTheme="minorHAnsi" w:hAnsiTheme="minorHAnsi"/>
          <w:sz w:val="22"/>
          <w:szCs w:val="22"/>
        </w:rPr>
        <w:t xml:space="preserve"> 201</w:t>
      </w:r>
      <w:r w:rsidR="00FE6E7C" w:rsidRPr="001A01E4">
        <w:rPr>
          <w:rFonts w:asciiTheme="minorHAnsi" w:hAnsiTheme="minorHAnsi"/>
          <w:sz w:val="22"/>
          <w:szCs w:val="22"/>
        </w:rPr>
        <w:t>6</w:t>
      </w:r>
      <w:r w:rsidRPr="001A01E4">
        <w:rPr>
          <w:rFonts w:asciiTheme="minorHAnsi" w:hAnsiTheme="minorHAnsi"/>
          <w:sz w:val="22"/>
          <w:szCs w:val="22"/>
        </w:rPr>
        <w:t xml:space="preserve"> schválená Radou </w:t>
      </w:r>
      <w:r w:rsidR="00FE6E7C" w:rsidRPr="001A01E4">
        <w:rPr>
          <w:rFonts w:asciiTheme="minorHAnsi" w:hAnsiTheme="minorHAnsi"/>
          <w:sz w:val="22"/>
          <w:szCs w:val="22"/>
        </w:rPr>
        <w:t>města Pardubice na schůzi dne 14</w:t>
      </w:r>
      <w:r w:rsidRPr="001A01E4">
        <w:rPr>
          <w:rFonts w:asciiTheme="minorHAnsi" w:hAnsiTheme="minorHAnsi"/>
          <w:sz w:val="22"/>
          <w:szCs w:val="22"/>
        </w:rPr>
        <w:t>. 12. 201</w:t>
      </w:r>
      <w:r w:rsidR="00FE6E7C" w:rsidRPr="001A01E4">
        <w:rPr>
          <w:rFonts w:asciiTheme="minorHAnsi" w:hAnsiTheme="minorHAnsi"/>
          <w:sz w:val="22"/>
          <w:szCs w:val="22"/>
        </w:rPr>
        <w:t>5</w:t>
      </w:r>
      <w:r w:rsidRPr="001A01E4">
        <w:rPr>
          <w:rFonts w:asciiTheme="minorHAnsi" w:hAnsiTheme="minorHAnsi"/>
          <w:sz w:val="22"/>
          <w:szCs w:val="22"/>
        </w:rPr>
        <w:t xml:space="preserve"> usnesením č. </w:t>
      </w:r>
      <w:r w:rsidR="00FE6E7C" w:rsidRPr="001A01E4">
        <w:rPr>
          <w:rFonts w:asciiTheme="minorHAnsi" w:hAnsiTheme="minorHAnsi"/>
          <w:sz w:val="22"/>
          <w:szCs w:val="22"/>
        </w:rPr>
        <w:t>20</w:t>
      </w:r>
      <w:r w:rsidR="005135A7" w:rsidRPr="001A01E4">
        <w:rPr>
          <w:rFonts w:asciiTheme="minorHAnsi" w:hAnsiTheme="minorHAnsi"/>
          <w:sz w:val="22"/>
          <w:szCs w:val="22"/>
        </w:rPr>
        <w:t>1</w:t>
      </w:r>
      <w:r w:rsidR="00FE6E7C" w:rsidRPr="001A01E4">
        <w:rPr>
          <w:rFonts w:asciiTheme="minorHAnsi" w:hAnsiTheme="minorHAnsi"/>
          <w:sz w:val="22"/>
          <w:szCs w:val="22"/>
        </w:rPr>
        <w:t>0</w:t>
      </w:r>
      <w:r w:rsidRPr="001A01E4">
        <w:rPr>
          <w:rFonts w:asciiTheme="minorHAnsi" w:hAnsiTheme="minorHAnsi"/>
          <w:sz w:val="22"/>
          <w:szCs w:val="22"/>
        </w:rPr>
        <w:t>/201</w:t>
      </w:r>
      <w:r w:rsidR="00FE6E7C" w:rsidRPr="001A01E4">
        <w:rPr>
          <w:rFonts w:asciiTheme="minorHAnsi" w:hAnsiTheme="minorHAnsi"/>
          <w:sz w:val="22"/>
          <w:szCs w:val="22"/>
        </w:rPr>
        <w:t>5</w:t>
      </w:r>
      <w:r w:rsidRPr="001A01E4">
        <w:rPr>
          <w:rFonts w:asciiTheme="minorHAnsi" w:hAnsiTheme="minorHAnsi"/>
          <w:sz w:val="22"/>
          <w:szCs w:val="22"/>
        </w:rPr>
        <w:t xml:space="preserve"> (dále jen „Pravidla“) a Zásady pro poskytování dotací z rozpočtu statutárního města Pardubice přijatá Zastupitelstvem města Pardubic dne 29. 1. 2015</w:t>
      </w:r>
      <w:r w:rsidRPr="000A22E6">
        <w:rPr>
          <w:rFonts w:asciiTheme="minorHAnsi" w:hAnsiTheme="minorHAnsi"/>
          <w:sz w:val="22"/>
          <w:szCs w:val="22"/>
        </w:rPr>
        <w:t xml:space="preserve"> usnesením č. </w:t>
      </w:r>
      <w:r w:rsidR="00632395" w:rsidRPr="000A22E6">
        <w:rPr>
          <w:rFonts w:asciiTheme="minorHAnsi" w:hAnsiTheme="minorHAnsi"/>
          <w:sz w:val="22"/>
          <w:szCs w:val="22"/>
        </w:rPr>
        <w:t>1</w:t>
      </w:r>
      <w:r w:rsidRPr="000A22E6">
        <w:rPr>
          <w:rFonts w:asciiTheme="minorHAnsi" w:hAnsiTheme="minorHAnsi"/>
          <w:sz w:val="22"/>
          <w:szCs w:val="22"/>
        </w:rPr>
        <w:t>17</w:t>
      </w:r>
      <w:r w:rsidR="00632395" w:rsidRPr="000A22E6">
        <w:rPr>
          <w:rFonts w:asciiTheme="minorHAnsi" w:hAnsiTheme="minorHAnsi"/>
          <w:sz w:val="22"/>
          <w:szCs w:val="22"/>
        </w:rPr>
        <w:t xml:space="preserve"> Z</w:t>
      </w:r>
      <w:r w:rsidRPr="000A22E6">
        <w:rPr>
          <w:rFonts w:asciiTheme="minorHAnsi" w:hAnsiTheme="minorHAnsi"/>
          <w:sz w:val="22"/>
          <w:szCs w:val="22"/>
        </w:rPr>
        <w:t xml:space="preserve">/2015 (Směrnice č. 2/2015 </w:t>
      </w:r>
      <w:r w:rsidR="00932B78" w:rsidRPr="000A22E6">
        <w:rPr>
          <w:rFonts w:asciiTheme="minorHAnsi" w:hAnsiTheme="minorHAnsi"/>
          <w:sz w:val="22"/>
          <w:szCs w:val="22"/>
        </w:rPr>
        <w:t xml:space="preserve">– dále jen „Zásady“). Pravidla </w:t>
      </w:r>
      <w:r w:rsidRPr="000A22E6">
        <w:rPr>
          <w:rFonts w:asciiTheme="minorHAnsi" w:hAnsiTheme="minorHAnsi"/>
          <w:sz w:val="22"/>
          <w:szCs w:val="22"/>
        </w:rPr>
        <w:t>a Zásady jsou zveřejněny na webových stránkách statutárního města Pardubice (</w:t>
      </w:r>
      <w:hyperlink r:id="rId8" w:history="1">
        <w:r w:rsidRPr="000A22E6">
          <w:rPr>
            <w:rStyle w:val="Hypertextovodkaz"/>
            <w:rFonts w:asciiTheme="minorHAnsi" w:hAnsiTheme="minorHAnsi"/>
            <w:sz w:val="22"/>
            <w:szCs w:val="22"/>
          </w:rPr>
          <w:t>www.pardubice.eu</w:t>
        </w:r>
      </w:hyperlink>
      <w:r w:rsidRPr="000A22E6">
        <w:rPr>
          <w:rFonts w:asciiTheme="minorHAnsi" w:hAnsiTheme="minorHAnsi"/>
          <w:sz w:val="22"/>
          <w:szCs w:val="22"/>
        </w:rPr>
        <w:t>) a příjemce dotace podpisem této smlouvy stvrzuje, že se s jejich obsahem řádně seznámil.</w:t>
      </w:r>
    </w:p>
    <w:p w:rsidR="000A0147" w:rsidRPr="000A22E6" w:rsidRDefault="000A0147" w:rsidP="001A01E4">
      <w:pPr>
        <w:tabs>
          <w:tab w:val="left" w:pos="360"/>
        </w:tabs>
        <w:jc w:val="center"/>
        <w:rPr>
          <w:rFonts w:asciiTheme="minorHAnsi" w:hAnsiTheme="minorHAnsi"/>
          <w:sz w:val="22"/>
          <w:szCs w:val="22"/>
        </w:rPr>
      </w:pPr>
    </w:p>
    <w:p w:rsidR="000A0147" w:rsidRDefault="000A0147" w:rsidP="001A01E4">
      <w:pPr>
        <w:tabs>
          <w:tab w:val="left" w:pos="360"/>
        </w:tabs>
        <w:jc w:val="center"/>
        <w:rPr>
          <w:rFonts w:asciiTheme="minorHAnsi" w:hAnsiTheme="minorHAnsi"/>
          <w:sz w:val="22"/>
          <w:szCs w:val="22"/>
        </w:rPr>
      </w:pPr>
    </w:p>
    <w:p w:rsidR="005F591C" w:rsidRDefault="005F591C" w:rsidP="001A01E4">
      <w:pPr>
        <w:tabs>
          <w:tab w:val="left" w:pos="360"/>
        </w:tabs>
        <w:jc w:val="center"/>
        <w:rPr>
          <w:rFonts w:asciiTheme="minorHAnsi" w:hAnsiTheme="minorHAnsi"/>
          <w:sz w:val="22"/>
          <w:szCs w:val="22"/>
        </w:rPr>
      </w:pPr>
    </w:p>
    <w:p w:rsidR="005F591C" w:rsidRDefault="005F591C" w:rsidP="001A01E4">
      <w:pPr>
        <w:tabs>
          <w:tab w:val="left" w:pos="360"/>
        </w:tabs>
        <w:jc w:val="center"/>
        <w:rPr>
          <w:rFonts w:asciiTheme="minorHAnsi" w:hAnsiTheme="minorHAnsi"/>
          <w:sz w:val="22"/>
          <w:szCs w:val="22"/>
        </w:rPr>
      </w:pPr>
    </w:p>
    <w:p w:rsidR="005F591C" w:rsidRDefault="005F591C" w:rsidP="001A01E4">
      <w:pPr>
        <w:tabs>
          <w:tab w:val="left" w:pos="360"/>
        </w:tabs>
        <w:jc w:val="center"/>
        <w:rPr>
          <w:rFonts w:asciiTheme="minorHAnsi" w:hAnsiTheme="minorHAnsi"/>
          <w:sz w:val="22"/>
          <w:szCs w:val="22"/>
        </w:rPr>
      </w:pPr>
    </w:p>
    <w:p w:rsidR="005F591C" w:rsidRPr="001A01E4" w:rsidRDefault="005F591C" w:rsidP="001A01E4">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lastRenderedPageBreak/>
        <w:t>III. Předmět smlouvy</w:t>
      </w:r>
    </w:p>
    <w:p w:rsidR="000A0147" w:rsidRPr="001A01E4" w:rsidRDefault="000A0147" w:rsidP="001A01E4">
      <w:pPr>
        <w:tabs>
          <w:tab w:val="left" w:pos="360"/>
        </w:tabs>
        <w:jc w:val="center"/>
        <w:rPr>
          <w:rFonts w:asciiTheme="minorHAnsi" w:hAnsiTheme="minorHAnsi"/>
          <w:sz w:val="22"/>
          <w:szCs w:val="22"/>
        </w:rPr>
      </w:pPr>
    </w:p>
    <w:p w:rsidR="000A0147" w:rsidRPr="000A22E6" w:rsidRDefault="000A0147" w:rsidP="00CE4420">
      <w:pPr>
        <w:jc w:val="both"/>
        <w:rPr>
          <w:rFonts w:asciiTheme="minorHAnsi" w:hAnsiTheme="minorHAnsi"/>
          <w:sz w:val="22"/>
          <w:szCs w:val="22"/>
        </w:rPr>
      </w:pPr>
      <w:r w:rsidRPr="000A22E6">
        <w:rPr>
          <w:rFonts w:asciiTheme="minorHAnsi" w:hAnsiTheme="minorHAnsi"/>
          <w:sz w:val="22"/>
          <w:szCs w:val="22"/>
        </w:rPr>
        <w:t xml:space="preserve">Touto smlouvou se poskytovatel zavazuje poskytnout příjemci při splnění sjednaných podmínek </w:t>
      </w:r>
      <w:r w:rsidR="00CE4420">
        <w:rPr>
          <w:rFonts w:asciiTheme="minorHAnsi" w:hAnsiTheme="minorHAnsi"/>
          <w:sz w:val="22"/>
          <w:szCs w:val="22"/>
        </w:rPr>
        <w:t xml:space="preserve">účelově </w:t>
      </w:r>
      <w:r w:rsidRPr="000A22E6">
        <w:rPr>
          <w:rFonts w:asciiTheme="minorHAnsi" w:hAnsiTheme="minorHAnsi"/>
          <w:sz w:val="22"/>
          <w:szCs w:val="22"/>
        </w:rPr>
        <w:t xml:space="preserve">určenou dotaci ve výši uvedené v článku IV. této smlouvy a příjemce se zavazuje uvedenou dotaci přijmout a užít ji v souladu s jejím účelovým určením a za podmínek stanovených touto smlouvou. </w:t>
      </w:r>
    </w:p>
    <w:p w:rsidR="000A0147" w:rsidRDefault="000A0147" w:rsidP="000A0147">
      <w:pPr>
        <w:jc w:val="both"/>
        <w:rPr>
          <w:rFonts w:asciiTheme="minorHAnsi" w:hAnsiTheme="minorHAnsi"/>
          <w:sz w:val="22"/>
          <w:szCs w:val="22"/>
        </w:rPr>
      </w:pPr>
    </w:p>
    <w:p w:rsidR="005F591C" w:rsidRDefault="005F591C" w:rsidP="000A0147">
      <w:pPr>
        <w:jc w:val="both"/>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IV. Výše, účel a způsob poskytnutí dotace</w:t>
      </w:r>
    </w:p>
    <w:p w:rsidR="000A0147" w:rsidRPr="000A22E6" w:rsidRDefault="000A0147" w:rsidP="001A01E4">
      <w:pPr>
        <w:tabs>
          <w:tab w:val="left" w:pos="360"/>
        </w:tabs>
        <w:jc w:val="center"/>
        <w:rPr>
          <w:rFonts w:asciiTheme="minorHAnsi" w:hAnsiTheme="minorHAnsi"/>
          <w:sz w:val="22"/>
          <w:szCs w:val="22"/>
        </w:rPr>
      </w:pPr>
    </w:p>
    <w:p w:rsidR="00CE4420" w:rsidRPr="001A01E4" w:rsidRDefault="000A0147" w:rsidP="00CE4420">
      <w:pPr>
        <w:pStyle w:val="Odstavecseseznamem"/>
        <w:numPr>
          <w:ilvl w:val="0"/>
          <w:numId w:val="16"/>
        </w:numPr>
        <w:ind w:left="284" w:hanging="284"/>
        <w:jc w:val="both"/>
        <w:rPr>
          <w:rFonts w:asciiTheme="minorHAnsi" w:hAnsiTheme="minorHAnsi"/>
          <w:sz w:val="22"/>
          <w:szCs w:val="22"/>
        </w:rPr>
      </w:pPr>
      <w:r w:rsidRPr="001A01E4">
        <w:rPr>
          <w:rFonts w:asciiTheme="minorHAnsi" w:hAnsiTheme="minorHAnsi"/>
          <w:sz w:val="22"/>
          <w:szCs w:val="22"/>
        </w:rPr>
        <w:t xml:space="preserve">Poskytovatel touto smlouvou poskytuje příjemci dotaci z Programu podpory </w:t>
      </w:r>
      <w:r w:rsidR="005135A7" w:rsidRPr="001A01E4">
        <w:rPr>
          <w:rFonts w:asciiTheme="minorHAnsi" w:hAnsiTheme="minorHAnsi"/>
          <w:sz w:val="22"/>
          <w:szCs w:val="22"/>
        </w:rPr>
        <w:t xml:space="preserve">sportu </w:t>
      </w:r>
      <w:r w:rsidRPr="001A01E4">
        <w:rPr>
          <w:rFonts w:asciiTheme="minorHAnsi" w:hAnsiTheme="minorHAnsi"/>
          <w:sz w:val="22"/>
          <w:szCs w:val="22"/>
        </w:rPr>
        <w:t>pro rok 201</w:t>
      </w:r>
      <w:r w:rsidR="00AE6F33" w:rsidRPr="001A01E4">
        <w:rPr>
          <w:rFonts w:asciiTheme="minorHAnsi" w:hAnsiTheme="minorHAnsi"/>
          <w:sz w:val="22"/>
          <w:szCs w:val="22"/>
        </w:rPr>
        <w:t>6</w:t>
      </w:r>
      <w:r w:rsidRPr="001A01E4">
        <w:rPr>
          <w:rFonts w:asciiTheme="minorHAnsi" w:hAnsiTheme="minorHAnsi"/>
          <w:sz w:val="22"/>
          <w:szCs w:val="22"/>
        </w:rPr>
        <w:t xml:space="preserve"> ve </w:t>
      </w:r>
      <w:r w:rsidR="00632395" w:rsidRPr="001A01E4">
        <w:rPr>
          <w:rFonts w:asciiTheme="minorHAnsi" w:hAnsiTheme="minorHAnsi"/>
          <w:sz w:val="22"/>
          <w:szCs w:val="22"/>
        </w:rPr>
        <w:t>výši</w:t>
      </w:r>
      <w:r w:rsidRPr="001A01E4">
        <w:rPr>
          <w:rFonts w:asciiTheme="minorHAnsi" w:hAnsiTheme="minorHAnsi"/>
          <w:sz w:val="22"/>
          <w:szCs w:val="22"/>
        </w:rPr>
        <w:t xml:space="preserve"> </w:t>
      </w:r>
      <w:r w:rsidR="004319CB">
        <w:rPr>
          <w:rFonts w:asciiTheme="minorHAnsi" w:hAnsiTheme="minorHAnsi"/>
          <w:sz w:val="22"/>
          <w:szCs w:val="22"/>
        </w:rPr>
        <w:t>184</w:t>
      </w:r>
      <w:r w:rsidR="00632395" w:rsidRPr="001A01E4">
        <w:rPr>
          <w:rFonts w:asciiTheme="minorHAnsi" w:hAnsiTheme="minorHAnsi"/>
          <w:sz w:val="22"/>
          <w:szCs w:val="22"/>
        </w:rPr>
        <w:t xml:space="preserve"> </w:t>
      </w:r>
      <w:r w:rsidR="004319CB">
        <w:rPr>
          <w:rFonts w:asciiTheme="minorHAnsi" w:hAnsiTheme="minorHAnsi"/>
          <w:sz w:val="22"/>
          <w:szCs w:val="22"/>
        </w:rPr>
        <w:t>12</w:t>
      </w:r>
      <w:r w:rsidR="00632395" w:rsidRPr="001A01E4">
        <w:rPr>
          <w:rFonts w:asciiTheme="minorHAnsi" w:hAnsiTheme="minorHAnsi"/>
          <w:sz w:val="22"/>
          <w:szCs w:val="22"/>
        </w:rPr>
        <w:t>0</w:t>
      </w:r>
      <w:r w:rsidRPr="001A01E4">
        <w:rPr>
          <w:rFonts w:asciiTheme="minorHAnsi" w:hAnsiTheme="minorHAnsi"/>
          <w:sz w:val="22"/>
          <w:szCs w:val="22"/>
        </w:rPr>
        <w:t xml:space="preserve"> Kč (slovy: </w:t>
      </w:r>
      <w:proofErr w:type="spellStart"/>
      <w:r w:rsidR="004319CB">
        <w:rPr>
          <w:rFonts w:asciiTheme="minorHAnsi" w:hAnsiTheme="minorHAnsi"/>
          <w:sz w:val="22"/>
          <w:szCs w:val="22"/>
        </w:rPr>
        <w:t>jednostoosmdesátčtyřitisícejednostodvacet</w:t>
      </w:r>
      <w:r w:rsidR="006469C0" w:rsidRPr="001A01E4">
        <w:rPr>
          <w:rFonts w:asciiTheme="minorHAnsi" w:hAnsiTheme="minorHAnsi"/>
          <w:sz w:val="22"/>
          <w:szCs w:val="22"/>
        </w:rPr>
        <w:t>k</w:t>
      </w:r>
      <w:r w:rsidRPr="001A01E4">
        <w:rPr>
          <w:rFonts w:asciiTheme="minorHAnsi" w:hAnsiTheme="minorHAnsi"/>
          <w:sz w:val="22"/>
          <w:szCs w:val="22"/>
        </w:rPr>
        <w:t>orunčeských</w:t>
      </w:r>
      <w:proofErr w:type="spellEnd"/>
      <w:r w:rsidRPr="001A01E4">
        <w:rPr>
          <w:rFonts w:asciiTheme="minorHAnsi" w:hAnsiTheme="minorHAnsi"/>
          <w:sz w:val="22"/>
          <w:szCs w:val="22"/>
        </w:rPr>
        <w:t xml:space="preserve">) na </w:t>
      </w:r>
      <w:r w:rsidR="004319CB">
        <w:rPr>
          <w:rFonts w:asciiTheme="minorHAnsi" w:hAnsiTheme="minorHAnsi"/>
          <w:sz w:val="22"/>
          <w:szCs w:val="22"/>
        </w:rPr>
        <w:t>úhradu nájemného Skateparku Pardubice v období 1. 7. – 30. 9. 2016</w:t>
      </w:r>
      <w:r w:rsidR="004319CB" w:rsidRPr="00A54C85">
        <w:rPr>
          <w:rFonts w:asciiTheme="minorHAnsi" w:hAnsiTheme="minorHAnsi"/>
          <w:sz w:val="22"/>
          <w:szCs w:val="22"/>
        </w:rPr>
        <w:t xml:space="preserve"> </w:t>
      </w:r>
      <w:r w:rsidRPr="001A01E4">
        <w:rPr>
          <w:rFonts w:asciiTheme="minorHAnsi" w:hAnsiTheme="minorHAnsi"/>
          <w:sz w:val="22"/>
          <w:szCs w:val="22"/>
        </w:rPr>
        <w:t>(dále jen „projekt“).</w:t>
      </w:r>
    </w:p>
    <w:p w:rsidR="00CE4420" w:rsidRPr="001A01E4" w:rsidRDefault="00CE4420" w:rsidP="00CE4420">
      <w:pPr>
        <w:pStyle w:val="Odstavecseseznamem"/>
        <w:ind w:left="284"/>
        <w:jc w:val="both"/>
        <w:rPr>
          <w:rFonts w:asciiTheme="minorHAnsi" w:hAnsiTheme="minorHAnsi"/>
          <w:sz w:val="22"/>
          <w:szCs w:val="22"/>
        </w:rPr>
      </w:pPr>
    </w:p>
    <w:p w:rsidR="000A0147" w:rsidRDefault="000A0147" w:rsidP="00CE4420">
      <w:pPr>
        <w:pStyle w:val="Odstavecseseznamem"/>
        <w:numPr>
          <w:ilvl w:val="0"/>
          <w:numId w:val="16"/>
        </w:numPr>
        <w:ind w:left="284" w:hanging="284"/>
        <w:jc w:val="both"/>
        <w:rPr>
          <w:rFonts w:asciiTheme="minorHAnsi" w:hAnsiTheme="minorHAnsi"/>
          <w:sz w:val="22"/>
          <w:szCs w:val="22"/>
        </w:rPr>
      </w:pPr>
      <w:r w:rsidRPr="001A01E4">
        <w:rPr>
          <w:rFonts w:asciiTheme="minorHAnsi" w:hAnsiTheme="minorHAnsi"/>
          <w:sz w:val="22"/>
          <w:szCs w:val="22"/>
        </w:rPr>
        <w:t>Poskytovatel poukáže dotaci příjemci jednorázově, nejpozději do 30 dnů ode dne podpisu této smlouvy oběma smluvními stranami, a to bankovním převodem na účet příjemce uvedený</w:t>
      </w:r>
      <w:r w:rsidRPr="00CE4420">
        <w:rPr>
          <w:rFonts w:asciiTheme="minorHAnsi" w:hAnsiTheme="minorHAnsi"/>
          <w:sz w:val="22"/>
          <w:szCs w:val="22"/>
        </w:rPr>
        <w:t xml:space="preserve"> v z</w:t>
      </w:r>
      <w:r w:rsidR="00136CDB" w:rsidRPr="00CE4420">
        <w:rPr>
          <w:rFonts w:asciiTheme="minorHAnsi" w:hAnsiTheme="minorHAnsi"/>
          <w:sz w:val="22"/>
          <w:szCs w:val="22"/>
        </w:rPr>
        <w:t>áhlaví smlouvy</w:t>
      </w:r>
      <w:r w:rsidR="00136CDB" w:rsidRPr="00CE4420">
        <w:rPr>
          <w:rFonts w:ascii="Calibri" w:hAnsi="Calibri"/>
          <w:snapToGrid w:val="0"/>
          <w:color w:val="000000"/>
          <w:sz w:val="22"/>
          <w:szCs w:val="22"/>
        </w:rPr>
        <w:t>.</w:t>
      </w:r>
      <w:r w:rsidRPr="00CE4420">
        <w:rPr>
          <w:rFonts w:asciiTheme="minorHAnsi" w:hAnsiTheme="minorHAnsi"/>
          <w:sz w:val="22"/>
          <w:szCs w:val="22"/>
        </w:rPr>
        <w:t xml:space="preserve"> </w:t>
      </w:r>
    </w:p>
    <w:p w:rsidR="00F30DBA" w:rsidRDefault="00F30DBA" w:rsidP="00F30DBA">
      <w:pPr>
        <w:pStyle w:val="Odstavecseseznamem"/>
        <w:ind w:left="284"/>
        <w:jc w:val="both"/>
        <w:rPr>
          <w:rFonts w:asciiTheme="minorHAnsi" w:hAnsiTheme="minorHAnsi"/>
          <w:sz w:val="22"/>
          <w:szCs w:val="22"/>
        </w:rPr>
      </w:pPr>
    </w:p>
    <w:p w:rsidR="00F30DBA" w:rsidRPr="00CE4420" w:rsidRDefault="00F30DBA" w:rsidP="00F30DBA">
      <w:pPr>
        <w:pStyle w:val="Default"/>
        <w:numPr>
          <w:ilvl w:val="0"/>
          <w:numId w:val="16"/>
        </w:numPr>
        <w:ind w:left="284" w:hanging="284"/>
        <w:jc w:val="both"/>
        <w:rPr>
          <w:rFonts w:asciiTheme="minorHAnsi" w:hAnsiTheme="minorHAnsi" w:cs="Tahoma"/>
          <w:sz w:val="22"/>
          <w:szCs w:val="22"/>
        </w:rPr>
      </w:pPr>
      <w:r w:rsidRPr="00CE4420">
        <w:rPr>
          <w:rFonts w:asciiTheme="minorHAnsi" w:hAnsiTheme="minorHAnsi"/>
          <w:sz w:val="22"/>
          <w:szCs w:val="22"/>
        </w:rPr>
        <w:t xml:space="preserve">Finanční prostředky shora uvedené jsou poskytovány v režimu podpory „de </w:t>
      </w:r>
      <w:proofErr w:type="spellStart"/>
      <w:r w:rsidRPr="00CE4420">
        <w:rPr>
          <w:rFonts w:asciiTheme="minorHAnsi" w:hAnsiTheme="minorHAnsi"/>
          <w:sz w:val="22"/>
          <w:szCs w:val="22"/>
        </w:rPr>
        <w:t>minimis</w:t>
      </w:r>
      <w:proofErr w:type="spellEnd"/>
      <w:r w:rsidRPr="00CE4420">
        <w:rPr>
          <w:rFonts w:asciiTheme="minorHAnsi" w:hAnsiTheme="minorHAnsi"/>
          <w:sz w:val="22"/>
          <w:szCs w:val="22"/>
        </w:rPr>
        <w:t xml:space="preserve">“, ve smyslu Nařízení Komise </w:t>
      </w:r>
      <w:r w:rsidRPr="00CE4420">
        <w:rPr>
          <w:rFonts w:asciiTheme="minorHAnsi" w:hAnsiTheme="minorHAnsi"/>
          <w:iCs/>
          <w:sz w:val="22"/>
          <w:szCs w:val="22"/>
        </w:rPr>
        <w:t xml:space="preserve">(EU) č. 1407/2013 ze dne 18. prosince 2013 o použití článků 107 a 108 Smlouvy o fungování Evropské unie na podporu de </w:t>
      </w:r>
      <w:proofErr w:type="spellStart"/>
      <w:r w:rsidRPr="00CE4420">
        <w:rPr>
          <w:rFonts w:asciiTheme="minorHAnsi" w:hAnsiTheme="minorHAnsi"/>
          <w:iCs/>
          <w:sz w:val="22"/>
          <w:szCs w:val="22"/>
        </w:rPr>
        <w:t>minimis</w:t>
      </w:r>
      <w:proofErr w:type="spellEnd"/>
      <w:r w:rsidRPr="00CE4420">
        <w:rPr>
          <w:rFonts w:asciiTheme="minorHAnsi" w:hAnsiTheme="minorHAnsi"/>
          <w:iCs/>
          <w:sz w:val="22"/>
          <w:szCs w:val="22"/>
        </w:rPr>
        <w:t xml:space="preserve"> (</w:t>
      </w:r>
      <w:proofErr w:type="spellStart"/>
      <w:r w:rsidRPr="00CE4420">
        <w:rPr>
          <w:rFonts w:asciiTheme="minorHAnsi" w:hAnsiTheme="minorHAnsi"/>
          <w:iCs/>
          <w:sz w:val="22"/>
          <w:szCs w:val="22"/>
        </w:rPr>
        <w:t>Úř</w:t>
      </w:r>
      <w:proofErr w:type="spellEnd"/>
      <w:r w:rsidRPr="00CE4420">
        <w:rPr>
          <w:rFonts w:asciiTheme="minorHAnsi" w:hAnsiTheme="minorHAnsi"/>
          <w:iCs/>
          <w:sz w:val="22"/>
          <w:szCs w:val="22"/>
        </w:rPr>
        <w:t xml:space="preserve">. </w:t>
      </w:r>
      <w:proofErr w:type="spellStart"/>
      <w:proofErr w:type="gramStart"/>
      <w:r w:rsidRPr="00CE4420">
        <w:rPr>
          <w:rFonts w:asciiTheme="minorHAnsi" w:hAnsiTheme="minorHAnsi"/>
          <w:iCs/>
          <w:sz w:val="22"/>
          <w:szCs w:val="22"/>
        </w:rPr>
        <w:t>věst</w:t>
      </w:r>
      <w:proofErr w:type="spellEnd"/>
      <w:proofErr w:type="gramEnd"/>
      <w:r w:rsidRPr="00CE4420">
        <w:rPr>
          <w:rFonts w:asciiTheme="minorHAnsi" w:hAnsiTheme="minorHAnsi"/>
          <w:iCs/>
          <w:sz w:val="22"/>
          <w:szCs w:val="22"/>
        </w:rPr>
        <w:t xml:space="preserve">. L 352, 24. 12. 2013, s. 1). </w:t>
      </w:r>
    </w:p>
    <w:p w:rsidR="00F30DBA" w:rsidRPr="00CE4420" w:rsidRDefault="00F30DBA" w:rsidP="00F30DBA">
      <w:pPr>
        <w:pStyle w:val="Default"/>
        <w:ind w:left="284"/>
        <w:jc w:val="both"/>
        <w:rPr>
          <w:rFonts w:asciiTheme="minorHAnsi" w:hAnsiTheme="minorHAnsi" w:cs="Tahoma"/>
          <w:sz w:val="22"/>
          <w:szCs w:val="22"/>
        </w:rPr>
      </w:pPr>
    </w:p>
    <w:p w:rsidR="00F30DBA" w:rsidRPr="00B30D48" w:rsidRDefault="00F30DBA" w:rsidP="00F30DBA">
      <w:pPr>
        <w:pStyle w:val="Default"/>
        <w:numPr>
          <w:ilvl w:val="0"/>
          <w:numId w:val="16"/>
        </w:numPr>
        <w:ind w:left="284" w:hanging="284"/>
        <w:jc w:val="both"/>
        <w:rPr>
          <w:rFonts w:asciiTheme="minorHAnsi" w:hAnsiTheme="minorHAnsi" w:cs="Tahoma"/>
          <w:sz w:val="22"/>
          <w:szCs w:val="22"/>
        </w:rPr>
      </w:pPr>
      <w:r w:rsidRPr="00B30D48">
        <w:rPr>
          <w:rFonts w:asciiTheme="minorHAnsi" w:hAnsiTheme="minorHAnsi" w:cs="Tahoma"/>
          <w:bCs/>
          <w:sz w:val="22"/>
          <w:szCs w:val="22"/>
        </w:rPr>
        <w:t xml:space="preserve">Příjemce prohlašuje, že nenastaly okolnosti, které by vylučovaly aplikaci pravidla de </w:t>
      </w:r>
      <w:proofErr w:type="spellStart"/>
      <w:r w:rsidRPr="00B30D48">
        <w:rPr>
          <w:rFonts w:asciiTheme="minorHAnsi" w:hAnsiTheme="minorHAnsi" w:cs="Tahoma"/>
          <w:bCs/>
          <w:sz w:val="22"/>
          <w:szCs w:val="22"/>
        </w:rPr>
        <w:t>minimis</w:t>
      </w:r>
      <w:proofErr w:type="spellEnd"/>
      <w:r w:rsidRPr="00B30D48">
        <w:rPr>
          <w:rFonts w:asciiTheme="minorHAnsi" w:hAnsiTheme="minorHAnsi" w:cs="Tahoma"/>
          <w:bCs/>
          <w:sz w:val="22"/>
          <w:szCs w:val="22"/>
        </w:rPr>
        <w:t xml:space="preserve"> (viz zejm. čl. 1 až 5 Nařízení Komise /EU/ č. 1407/2013), zejm. že poskytnutím této dotace nedojde k takové kumulaci s jinou veřejnou podporou ohledně týchž nákladů, která by způsobila překročení povolené míry veřejné podpory, a že v posledních 3 letech mu nebyla poskytnuta podpora de </w:t>
      </w:r>
      <w:proofErr w:type="spellStart"/>
      <w:r w:rsidRPr="00B30D48">
        <w:rPr>
          <w:rFonts w:asciiTheme="minorHAnsi" w:hAnsiTheme="minorHAnsi" w:cs="Tahoma"/>
          <w:bCs/>
          <w:sz w:val="22"/>
          <w:szCs w:val="22"/>
        </w:rPr>
        <w:t>minimis</w:t>
      </w:r>
      <w:proofErr w:type="spellEnd"/>
      <w:r w:rsidRPr="00B30D48">
        <w:rPr>
          <w:rFonts w:asciiTheme="minorHAnsi" w:hAnsiTheme="minorHAnsi" w:cs="Tahoma"/>
          <w:bCs/>
          <w:sz w:val="22"/>
          <w:szCs w:val="22"/>
        </w:rPr>
        <w:t xml:space="preserve">, která by v součtu s podporou de </w:t>
      </w:r>
      <w:proofErr w:type="spellStart"/>
      <w:r w:rsidRPr="00B30D48">
        <w:rPr>
          <w:rFonts w:asciiTheme="minorHAnsi" w:hAnsiTheme="minorHAnsi" w:cs="Tahoma"/>
          <w:bCs/>
          <w:sz w:val="22"/>
          <w:szCs w:val="22"/>
        </w:rPr>
        <w:t>minimis</w:t>
      </w:r>
      <w:proofErr w:type="spellEnd"/>
      <w:r w:rsidRPr="00B30D48">
        <w:rPr>
          <w:rFonts w:asciiTheme="minorHAnsi" w:hAnsiTheme="minorHAnsi" w:cs="Tahoma"/>
          <w:bCs/>
          <w:sz w:val="22"/>
          <w:szCs w:val="22"/>
        </w:rPr>
        <w:t xml:space="preserve"> poskytovanou na základě této smlouvy překročila maximální částku povolenou právními předpisy EU upravujícími oblast veřejné podpory (zejména Nařízením Komise /EU/ č. 1407/2013).</w:t>
      </w:r>
    </w:p>
    <w:p w:rsidR="00F30DBA" w:rsidRPr="002B6717" w:rsidRDefault="00F30DBA" w:rsidP="00F30DBA">
      <w:pPr>
        <w:ind w:left="284" w:hanging="284"/>
        <w:jc w:val="both"/>
        <w:rPr>
          <w:rFonts w:asciiTheme="minorHAnsi" w:hAnsiTheme="minorHAnsi"/>
          <w:sz w:val="22"/>
          <w:szCs w:val="22"/>
          <w:u w:val="single"/>
        </w:rPr>
      </w:pPr>
    </w:p>
    <w:p w:rsidR="00F30DBA" w:rsidRPr="002B6717" w:rsidRDefault="00F30DBA" w:rsidP="00F30DBA">
      <w:pPr>
        <w:pStyle w:val="Default"/>
        <w:numPr>
          <w:ilvl w:val="0"/>
          <w:numId w:val="16"/>
        </w:numPr>
        <w:ind w:left="284" w:hanging="284"/>
        <w:jc w:val="both"/>
        <w:rPr>
          <w:rFonts w:asciiTheme="minorHAnsi" w:hAnsiTheme="minorHAnsi"/>
          <w:sz w:val="22"/>
          <w:szCs w:val="22"/>
        </w:rPr>
      </w:pPr>
      <w:r w:rsidRPr="002B6717">
        <w:rPr>
          <w:rFonts w:asciiTheme="minorHAnsi" w:hAnsiTheme="minorHAnsi"/>
          <w:iCs/>
          <w:sz w:val="22"/>
          <w:szCs w:val="22"/>
        </w:rPr>
        <w:t xml:space="preserve">V případě rozdělení příjemce podpory na dva či více samostatné subjekty v období 3 let od nabytí účinnosti této smlouvy je příjemce podpory povinen neprodleně po rozdělení kontaktovat poskytovatele a kompetentní koordinační orgán v oblasti veřejné podpory za účelem sdělení informace, jak podporu de </w:t>
      </w:r>
      <w:proofErr w:type="spellStart"/>
      <w:r w:rsidRPr="002B6717">
        <w:rPr>
          <w:rFonts w:asciiTheme="minorHAnsi" w:hAnsiTheme="minorHAnsi"/>
          <w:iCs/>
          <w:sz w:val="22"/>
          <w:szCs w:val="22"/>
        </w:rPr>
        <w:t>minimis</w:t>
      </w:r>
      <w:proofErr w:type="spellEnd"/>
      <w:r w:rsidRPr="002B6717">
        <w:rPr>
          <w:rFonts w:asciiTheme="minorHAnsi" w:hAnsiTheme="minorHAnsi"/>
          <w:iCs/>
          <w:sz w:val="22"/>
          <w:szCs w:val="22"/>
        </w:rPr>
        <w:t xml:space="preserve"> poskytnutou dle této smlouvy rozdělit v Centrálním registru podpor malého rozsahu. Obdobně má příjemce povinnost informovat poskytovatele v případě fúze či změně právní formy a v případě jeho zrušení s likvidací. Při nesplnění dané povinnosti se příjemce vystavuje případnému odejmutí předmětné podpory. </w:t>
      </w:r>
    </w:p>
    <w:p w:rsidR="00F30DBA" w:rsidRDefault="00F30DBA" w:rsidP="00F30DBA">
      <w:pPr>
        <w:pStyle w:val="Odstavecseseznamem"/>
        <w:ind w:left="284"/>
        <w:jc w:val="both"/>
        <w:rPr>
          <w:rFonts w:asciiTheme="minorHAnsi" w:hAnsiTheme="minorHAnsi"/>
          <w:sz w:val="22"/>
          <w:szCs w:val="22"/>
        </w:rPr>
      </w:pPr>
    </w:p>
    <w:p w:rsidR="00CE4420" w:rsidRDefault="00CE4420" w:rsidP="001A01E4">
      <w:pPr>
        <w:tabs>
          <w:tab w:val="left" w:pos="360"/>
        </w:tabs>
        <w:jc w:val="center"/>
        <w:rPr>
          <w:rFonts w:asciiTheme="minorHAnsi" w:hAnsiTheme="minorHAnsi"/>
          <w:sz w:val="22"/>
          <w:szCs w:val="22"/>
        </w:rPr>
      </w:pPr>
    </w:p>
    <w:p w:rsidR="000A0147" w:rsidRPr="000A22E6" w:rsidRDefault="000A0147" w:rsidP="001A01E4">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V. Doba dosažení účelu dotace</w:t>
      </w:r>
    </w:p>
    <w:p w:rsidR="000A0147" w:rsidRPr="000A22E6" w:rsidRDefault="000A0147" w:rsidP="001A01E4">
      <w:pPr>
        <w:tabs>
          <w:tab w:val="left" w:pos="360"/>
        </w:tabs>
        <w:jc w:val="center"/>
        <w:rPr>
          <w:rFonts w:asciiTheme="minorHAnsi" w:hAnsiTheme="minorHAnsi"/>
          <w:sz w:val="22"/>
          <w:szCs w:val="22"/>
        </w:rPr>
      </w:pPr>
    </w:p>
    <w:p w:rsidR="000A0147" w:rsidRPr="000A22E6" w:rsidRDefault="000A0147" w:rsidP="000A0147">
      <w:pPr>
        <w:jc w:val="both"/>
        <w:rPr>
          <w:rFonts w:asciiTheme="minorHAnsi" w:hAnsiTheme="minorHAnsi"/>
          <w:sz w:val="22"/>
          <w:szCs w:val="22"/>
        </w:rPr>
      </w:pPr>
      <w:r w:rsidRPr="000A22E6">
        <w:rPr>
          <w:rFonts w:asciiTheme="minorHAnsi" w:hAnsiTheme="minorHAnsi"/>
          <w:sz w:val="22"/>
          <w:szCs w:val="22"/>
        </w:rPr>
        <w:t xml:space="preserve">Účelu dotace musí být </w:t>
      </w:r>
      <w:r w:rsidRPr="001A01E4">
        <w:rPr>
          <w:rFonts w:asciiTheme="minorHAnsi" w:hAnsiTheme="minorHAnsi"/>
          <w:sz w:val="22"/>
          <w:szCs w:val="22"/>
        </w:rPr>
        <w:t xml:space="preserve">dosaženo nejpozději </w:t>
      </w:r>
      <w:r w:rsidRPr="001A01E4">
        <w:rPr>
          <w:rFonts w:asciiTheme="minorHAnsi" w:hAnsiTheme="minorHAnsi"/>
          <w:b/>
          <w:sz w:val="22"/>
          <w:szCs w:val="22"/>
        </w:rPr>
        <w:t xml:space="preserve">do </w:t>
      </w:r>
      <w:r w:rsidR="00D1478E" w:rsidRPr="001A01E4">
        <w:rPr>
          <w:rFonts w:asciiTheme="minorHAnsi" w:hAnsiTheme="minorHAnsi"/>
          <w:b/>
          <w:sz w:val="22"/>
          <w:szCs w:val="22"/>
        </w:rPr>
        <w:t>3</w:t>
      </w:r>
      <w:r w:rsidR="00FE6E7C" w:rsidRPr="001A01E4">
        <w:rPr>
          <w:rFonts w:asciiTheme="minorHAnsi" w:hAnsiTheme="minorHAnsi"/>
          <w:b/>
          <w:sz w:val="22"/>
          <w:szCs w:val="22"/>
        </w:rPr>
        <w:t>1</w:t>
      </w:r>
      <w:r w:rsidR="00D1478E" w:rsidRPr="001A01E4">
        <w:rPr>
          <w:rFonts w:asciiTheme="minorHAnsi" w:hAnsiTheme="minorHAnsi"/>
          <w:b/>
          <w:sz w:val="22"/>
          <w:szCs w:val="22"/>
        </w:rPr>
        <w:t>.</w:t>
      </w:r>
      <w:r w:rsidR="00AE6F33" w:rsidRPr="001A01E4">
        <w:rPr>
          <w:rFonts w:asciiTheme="minorHAnsi" w:hAnsiTheme="minorHAnsi"/>
          <w:b/>
          <w:sz w:val="22"/>
          <w:szCs w:val="22"/>
        </w:rPr>
        <w:t xml:space="preserve"> </w:t>
      </w:r>
      <w:r w:rsidR="00FE6E7C" w:rsidRPr="001A01E4">
        <w:rPr>
          <w:rFonts w:asciiTheme="minorHAnsi" w:hAnsiTheme="minorHAnsi"/>
          <w:b/>
          <w:sz w:val="22"/>
          <w:szCs w:val="22"/>
        </w:rPr>
        <w:t>12</w:t>
      </w:r>
      <w:r w:rsidR="00D1478E" w:rsidRPr="001A01E4">
        <w:rPr>
          <w:rFonts w:asciiTheme="minorHAnsi" w:hAnsiTheme="minorHAnsi"/>
          <w:b/>
          <w:sz w:val="22"/>
          <w:szCs w:val="22"/>
        </w:rPr>
        <w:t>.</w:t>
      </w:r>
      <w:r w:rsidR="00AE6F33" w:rsidRPr="001A01E4">
        <w:rPr>
          <w:rFonts w:asciiTheme="minorHAnsi" w:hAnsiTheme="minorHAnsi"/>
          <w:b/>
          <w:sz w:val="22"/>
          <w:szCs w:val="22"/>
        </w:rPr>
        <w:t xml:space="preserve"> </w:t>
      </w:r>
      <w:r w:rsidR="00D1478E" w:rsidRPr="001A01E4">
        <w:rPr>
          <w:rFonts w:asciiTheme="minorHAnsi" w:hAnsiTheme="minorHAnsi"/>
          <w:b/>
          <w:sz w:val="22"/>
          <w:szCs w:val="22"/>
        </w:rPr>
        <w:t>201</w:t>
      </w:r>
      <w:r w:rsidR="00AE6F33" w:rsidRPr="001A01E4">
        <w:rPr>
          <w:rFonts w:asciiTheme="minorHAnsi" w:hAnsiTheme="minorHAnsi"/>
          <w:b/>
          <w:sz w:val="22"/>
          <w:szCs w:val="22"/>
        </w:rPr>
        <w:t>6</w:t>
      </w:r>
    </w:p>
    <w:p w:rsidR="000A0147" w:rsidRPr="000A22E6" w:rsidRDefault="000A0147" w:rsidP="001A01E4">
      <w:pPr>
        <w:tabs>
          <w:tab w:val="left" w:pos="360"/>
        </w:tabs>
        <w:jc w:val="center"/>
        <w:rPr>
          <w:rFonts w:asciiTheme="minorHAnsi" w:hAnsiTheme="minorHAnsi"/>
          <w:sz w:val="22"/>
          <w:szCs w:val="22"/>
        </w:rPr>
      </w:pPr>
    </w:p>
    <w:p w:rsidR="000A0147" w:rsidRPr="000A22E6" w:rsidRDefault="000A0147" w:rsidP="001A01E4">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VI. Podmínky použití dotace, práva a povinnosti smluvních stran</w:t>
      </w:r>
    </w:p>
    <w:p w:rsidR="000A0147" w:rsidRPr="000A22E6" w:rsidRDefault="000A0147" w:rsidP="001A01E4">
      <w:pPr>
        <w:tabs>
          <w:tab w:val="left" w:pos="360"/>
        </w:tabs>
        <w:jc w:val="center"/>
        <w:rPr>
          <w:rFonts w:asciiTheme="minorHAnsi" w:hAnsiTheme="minorHAnsi"/>
          <w:sz w:val="22"/>
          <w:szCs w:val="22"/>
        </w:rPr>
      </w:pPr>
    </w:p>
    <w:p w:rsidR="000A0147" w:rsidRPr="000A22E6" w:rsidRDefault="000A0147" w:rsidP="000A0147">
      <w:pPr>
        <w:pStyle w:val="Odstavecseseznamem"/>
        <w:numPr>
          <w:ilvl w:val="0"/>
          <w:numId w:val="7"/>
        </w:numPr>
        <w:ind w:left="284" w:hanging="284"/>
        <w:jc w:val="both"/>
        <w:rPr>
          <w:rFonts w:asciiTheme="minorHAnsi" w:hAnsiTheme="minorHAnsi"/>
          <w:sz w:val="22"/>
          <w:szCs w:val="22"/>
        </w:rPr>
      </w:pPr>
      <w:r w:rsidRPr="000A22E6">
        <w:rPr>
          <w:rFonts w:asciiTheme="minorHAnsi" w:hAnsiTheme="minorHAnsi"/>
          <w:sz w:val="22"/>
          <w:szCs w:val="22"/>
        </w:rPr>
        <w:t>Příjemce se zavazuje:</w:t>
      </w:r>
    </w:p>
    <w:p w:rsidR="000A0147" w:rsidRPr="000A22E6" w:rsidRDefault="000A0147" w:rsidP="000A0147">
      <w:pPr>
        <w:jc w:val="both"/>
        <w:rPr>
          <w:rFonts w:asciiTheme="minorHAnsi" w:hAnsiTheme="minorHAnsi"/>
          <w:sz w:val="22"/>
          <w:szCs w:val="22"/>
        </w:rPr>
      </w:pP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 xml:space="preserve">použít dotaci co nejhospodárněji a výhradně v souladu s předmětem této smlouvy, </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 xml:space="preserve">realizovat projekt vlastním jménem, na vlastní účet a na svou vlastní odpovědnost, </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lastRenderedPageBreak/>
        <w:t>při použití a vyúčtování poskytnuté dotace řídit se touto smlouvou, podmínkami uvedenými v Pravidlech a Zásadách a obecně závaznými právními předpisy,</w:t>
      </w:r>
    </w:p>
    <w:p w:rsidR="000A0147" w:rsidRPr="001A01E4" w:rsidRDefault="00D1478E"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použít poskytnutou dotaci k účelu stanovenému v žádosti a na položky stanovené v nákladovém rozpočtu přiloženém k žádosti podané příjemcem dne</w:t>
      </w:r>
      <w:r w:rsidR="00C24926">
        <w:rPr>
          <w:rFonts w:asciiTheme="minorHAnsi" w:hAnsiTheme="minorHAnsi"/>
          <w:sz w:val="22"/>
          <w:szCs w:val="22"/>
        </w:rPr>
        <w:t xml:space="preserve"> 13. 9. </w:t>
      </w:r>
      <w:r w:rsidR="00136CDB" w:rsidRPr="000A22E6">
        <w:rPr>
          <w:rFonts w:asciiTheme="minorHAnsi" w:hAnsiTheme="minorHAnsi"/>
          <w:sz w:val="22"/>
          <w:szCs w:val="22"/>
        </w:rPr>
        <w:t>201</w:t>
      </w:r>
      <w:r w:rsidR="00AE6F33">
        <w:rPr>
          <w:rFonts w:asciiTheme="minorHAnsi" w:hAnsiTheme="minorHAnsi"/>
          <w:sz w:val="22"/>
          <w:szCs w:val="22"/>
        </w:rPr>
        <w:t>6</w:t>
      </w:r>
      <w:r w:rsidRPr="000A22E6">
        <w:rPr>
          <w:rFonts w:asciiTheme="minorHAnsi" w:hAnsiTheme="minorHAnsi"/>
          <w:sz w:val="22"/>
          <w:szCs w:val="22"/>
        </w:rPr>
        <w:t xml:space="preserve"> a zaevidované poskytovatelem pod č.</w:t>
      </w:r>
      <w:r w:rsidR="00AE6F33">
        <w:rPr>
          <w:rFonts w:asciiTheme="minorHAnsi" w:hAnsiTheme="minorHAnsi"/>
          <w:sz w:val="22"/>
          <w:szCs w:val="22"/>
        </w:rPr>
        <w:t xml:space="preserve"> </w:t>
      </w:r>
      <w:r w:rsidRPr="000A22E6">
        <w:rPr>
          <w:rFonts w:asciiTheme="minorHAnsi" w:hAnsiTheme="minorHAnsi"/>
          <w:sz w:val="22"/>
          <w:szCs w:val="22"/>
        </w:rPr>
        <w:t>j.</w:t>
      </w:r>
      <w:r w:rsidR="00C24926">
        <w:rPr>
          <w:rFonts w:asciiTheme="minorHAnsi" w:hAnsiTheme="minorHAnsi"/>
          <w:sz w:val="22"/>
          <w:szCs w:val="22"/>
        </w:rPr>
        <w:t xml:space="preserve"> 58692</w:t>
      </w:r>
      <w:r w:rsidR="00136CDB" w:rsidRPr="00A57752">
        <w:rPr>
          <w:rFonts w:asciiTheme="minorHAnsi" w:hAnsiTheme="minorHAnsi"/>
          <w:sz w:val="22"/>
          <w:szCs w:val="22"/>
        </w:rPr>
        <w:t>/</w:t>
      </w:r>
      <w:r w:rsidR="00112860" w:rsidRPr="00A57752">
        <w:rPr>
          <w:rFonts w:asciiTheme="minorHAnsi" w:hAnsiTheme="minorHAnsi"/>
          <w:sz w:val="22"/>
          <w:szCs w:val="22"/>
        </w:rPr>
        <w:t>20</w:t>
      </w:r>
      <w:r w:rsidR="00136CDB" w:rsidRPr="00A57752">
        <w:rPr>
          <w:rFonts w:asciiTheme="minorHAnsi" w:hAnsiTheme="minorHAnsi"/>
          <w:sz w:val="22"/>
          <w:szCs w:val="22"/>
        </w:rPr>
        <w:t>1</w:t>
      </w:r>
      <w:r w:rsidR="00EF4EE9" w:rsidRPr="00A57752">
        <w:rPr>
          <w:rFonts w:asciiTheme="minorHAnsi" w:hAnsiTheme="minorHAnsi"/>
          <w:sz w:val="22"/>
          <w:szCs w:val="22"/>
        </w:rPr>
        <w:t>6</w:t>
      </w:r>
      <w:r w:rsidR="000A0147" w:rsidRPr="000A22E6">
        <w:rPr>
          <w:rFonts w:asciiTheme="minorHAnsi" w:hAnsiTheme="minorHAnsi"/>
          <w:sz w:val="22"/>
          <w:szCs w:val="22"/>
        </w:rPr>
        <w:t xml:space="preserve">, </w:t>
      </w:r>
      <w:r w:rsidR="00B7205F">
        <w:rPr>
          <w:rFonts w:asciiTheme="minorHAnsi" w:hAnsiTheme="minorHAnsi"/>
          <w:sz w:val="22"/>
          <w:szCs w:val="22"/>
        </w:rPr>
        <w:t xml:space="preserve">a </w:t>
      </w:r>
      <w:r w:rsidR="00B7205F" w:rsidRPr="00B7205F">
        <w:rPr>
          <w:rFonts w:asciiTheme="minorHAnsi" w:hAnsiTheme="minorHAnsi"/>
          <w:sz w:val="22"/>
          <w:szCs w:val="22"/>
        </w:rPr>
        <w:t>vyúčtovat dotaci na položky stanovené v rozpočt</w:t>
      </w:r>
      <w:r w:rsidR="00B7205F">
        <w:rPr>
          <w:rFonts w:asciiTheme="minorHAnsi" w:hAnsiTheme="minorHAnsi"/>
          <w:sz w:val="22"/>
          <w:szCs w:val="22"/>
        </w:rPr>
        <w:t>u</w:t>
      </w:r>
      <w:r w:rsidR="00B7205F" w:rsidRPr="00B7205F">
        <w:rPr>
          <w:rFonts w:asciiTheme="minorHAnsi" w:hAnsiTheme="minorHAnsi"/>
          <w:sz w:val="22"/>
          <w:szCs w:val="22"/>
        </w:rPr>
        <w:t xml:space="preserve">, </w:t>
      </w:r>
    </w:p>
    <w:p w:rsidR="000A0147" w:rsidRPr="001A01E4" w:rsidRDefault="000A0147" w:rsidP="000A0147">
      <w:pPr>
        <w:pStyle w:val="Odstavecseseznamem"/>
        <w:numPr>
          <w:ilvl w:val="0"/>
          <w:numId w:val="8"/>
        </w:numPr>
        <w:jc w:val="both"/>
        <w:rPr>
          <w:rFonts w:asciiTheme="minorHAnsi" w:hAnsiTheme="minorHAnsi"/>
          <w:sz w:val="22"/>
          <w:szCs w:val="22"/>
        </w:rPr>
      </w:pPr>
      <w:r w:rsidRPr="001A01E4">
        <w:rPr>
          <w:rFonts w:asciiTheme="minorHAnsi" w:hAnsiTheme="minorHAnsi"/>
          <w:sz w:val="22"/>
          <w:szCs w:val="22"/>
        </w:rPr>
        <w:t xml:space="preserve">vést ve svém účetnictví přehled o čerpání dotace na projekt odděleně a prokázat celkové skutečné vynaložené náklady na daný účel, </w:t>
      </w:r>
    </w:p>
    <w:p w:rsidR="000A0147" w:rsidRPr="001A01E4" w:rsidRDefault="00571C32" w:rsidP="000A0147">
      <w:pPr>
        <w:pStyle w:val="Odstavecseseznamem"/>
        <w:numPr>
          <w:ilvl w:val="0"/>
          <w:numId w:val="8"/>
        </w:numPr>
        <w:jc w:val="both"/>
        <w:rPr>
          <w:rFonts w:ascii="Calibri" w:hAnsi="Calibri"/>
          <w:sz w:val="22"/>
          <w:szCs w:val="22"/>
        </w:rPr>
      </w:pPr>
      <w:r w:rsidRPr="001A01E4">
        <w:rPr>
          <w:rFonts w:ascii="Calibri" w:hAnsi="Calibri"/>
          <w:sz w:val="22"/>
          <w:szCs w:val="22"/>
        </w:rPr>
        <w:t xml:space="preserve">předložit poskytovateli </w:t>
      </w:r>
      <w:r w:rsidRPr="001A01E4">
        <w:rPr>
          <w:rFonts w:ascii="Calibri" w:hAnsi="Calibri"/>
          <w:b/>
          <w:sz w:val="22"/>
          <w:szCs w:val="22"/>
        </w:rPr>
        <w:t>nejpozději do</w:t>
      </w:r>
      <w:r w:rsidRPr="001A01E4">
        <w:rPr>
          <w:rFonts w:ascii="Calibri" w:hAnsi="Calibri"/>
          <w:sz w:val="22"/>
          <w:szCs w:val="22"/>
        </w:rPr>
        <w:t xml:space="preserve">  </w:t>
      </w:r>
      <w:r w:rsidR="00D1478E" w:rsidRPr="001A01E4">
        <w:rPr>
          <w:rFonts w:ascii="Calibri" w:hAnsi="Calibri"/>
          <w:b/>
          <w:sz w:val="22"/>
          <w:szCs w:val="22"/>
        </w:rPr>
        <w:t>3</w:t>
      </w:r>
      <w:r w:rsidR="00B7205F" w:rsidRPr="001A01E4">
        <w:rPr>
          <w:rFonts w:ascii="Calibri" w:hAnsi="Calibri"/>
          <w:b/>
          <w:sz w:val="22"/>
          <w:szCs w:val="22"/>
        </w:rPr>
        <w:t>1</w:t>
      </w:r>
      <w:r w:rsidR="00D1478E" w:rsidRPr="001A01E4">
        <w:rPr>
          <w:rFonts w:ascii="Calibri" w:hAnsi="Calibri"/>
          <w:b/>
          <w:sz w:val="22"/>
          <w:szCs w:val="22"/>
        </w:rPr>
        <w:t>.</w:t>
      </w:r>
      <w:r w:rsidR="00EF4EE9" w:rsidRPr="001A01E4">
        <w:rPr>
          <w:rFonts w:ascii="Calibri" w:hAnsi="Calibri"/>
          <w:b/>
          <w:sz w:val="22"/>
          <w:szCs w:val="22"/>
        </w:rPr>
        <w:t xml:space="preserve"> </w:t>
      </w:r>
      <w:r w:rsidR="00B7205F" w:rsidRPr="001A01E4">
        <w:rPr>
          <w:rFonts w:ascii="Calibri" w:hAnsi="Calibri"/>
          <w:b/>
          <w:sz w:val="22"/>
          <w:szCs w:val="22"/>
        </w:rPr>
        <w:t>1</w:t>
      </w:r>
      <w:r w:rsidR="004319CB">
        <w:rPr>
          <w:rFonts w:ascii="Calibri" w:hAnsi="Calibri"/>
          <w:b/>
          <w:sz w:val="22"/>
          <w:szCs w:val="22"/>
        </w:rPr>
        <w:t>2</w:t>
      </w:r>
      <w:r w:rsidR="00D1478E" w:rsidRPr="001A01E4">
        <w:rPr>
          <w:rFonts w:ascii="Calibri" w:hAnsi="Calibri"/>
          <w:b/>
          <w:sz w:val="22"/>
          <w:szCs w:val="22"/>
        </w:rPr>
        <w:t>.</w:t>
      </w:r>
      <w:r w:rsidR="003641EB">
        <w:rPr>
          <w:rFonts w:ascii="Calibri" w:hAnsi="Calibri"/>
          <w:b/>
          <w:sz w:val="22"/>
          <w:szCs w:val="22"/>
        </w:rPr>
        <w:t xml:space="preserve"> </w:t>
      </w:r>
      <w:r w:rsidR="00D1478E" w:rsidRPr="001A01E4">
        <w:rPr>
          <w:rFonts w:ascii="Calibri" w:hAnsi="Calibri"/>
          <w:b/>
          <w:sz w:val="22"/>
          <w:szCs w:val="22"/>
        </w:rPr>
        <w:t>201</w:t>
      </w:r>
      <w:r w:rsidR="004319CB">
        <w:rPr>
          <w:rFonts w:ascii="Calibri" w:hAnsi="Calibri"/>
          <w:b/>
          <w:sz w:val="22"/>
          <w:szCs w:val="22"/>
        </w:rPr>
        <w:t>6</w:t>
      </w:r>
      <w:r w:rsidRPr="001A01E4">
        <w:rPr>
          <w:rFonts w:ascii="Calibri" w:hAnsi="Calibri"/>
          <w:sz w:val="22"/>
          <w:szCs w:val="22"/>
        </w:rPr>
        <w:t xml:space="preserve"> vyúčtování dotace včetně čestného prohlášení o účelovém použití prostředků dotace</w:t>
      </w:r>
      <w:r w:rsidR="000A0147" w:rsidRPr="001A01E4">
        <w:rPr>
          <w:rFonts w:ascii="Calibri" w:hAnsi="Calibri"/>
          <w:sz w:val="22"/>
          <w:szCs w:val="22"/>
        </w:rPr>
        <w:t xml:space="preserve">, </w:t>
      </w:r>
    </w:p>
    <w:p w:rsidR="000A0147" w:rsidRPr="000A22E6" w:rsidRDefault="000A0147" w:rsidP="000A0147">
      <w:pPr>
        <w:pStyle w:val="Odstavecseseznamem"/>
        <w:numPr>
          <w:ilvl w:val="0"/>
          <w:numId w:val="8"/>
        </w:numPr>
        <w:jc w:val="both"/>
        <w:rPr>
          <w:rFonts w:asciiTheme="minorHAnsi" w:hAnsiTheme="minorHAnsi"/>
          <w:sz w:val="22"/>
          <w:szCs w:val="22"/>
        </w:rPr>
      </w:pPr>
      <w:r w:rsidRPr="001A01E4">
        <w:rPr>
          <w:rFonts w:asciiTheme="minorHAnsi" w:hAnsiTheme="minorHAnsi"/>
          <w:sz w:val="22"/>
          <w:szCs w:val="22"/>
        </w:rPr>
        <w:t xml:space="preserve">účetní doklady vztahující se k dotaci viditelně a nesmazatelně označit textem, že byly financovány </w:t>
      </w:r>
      <w:r w:rsidRPr="001A01E4">
        <w:rPr>
          <w:rFonts w:asciiTheme="minorHAnsi" w:hAnsiTheme="minorHAnsi"/>
          <w:b/>
          <w:sz w:val="22"/>
          <w:szCs w:val="22"/>
        </w:rPr>
        <w:t>ze zdrojů statutárního</w:t>
      </w:r>
      <w:r w:rsidRPr="000A22E6">
        <w:rPr>
          <w:rFonts w:asciiTheme="minorHAnsi" w:hAnsiTheme="minorHAnsi"/>
          <w:b/>
          <w:sz w:val="22"/>
          <w:szCs w:val="22"/>
        </w:rPr>
        <w:t xml:space="preserve"> města Pardubice</w:t>
      </w:r>
      <w:r w:rsidRPr="000A22E6">
        <w:rPr>
          <w:rFonts w:asciiTheme="minorHAnsi" w:hAnsiTheme="minorHAnsi"/>
          <w:sz w:val="22"/>
          <w:szCs w:val="22"/>
        </w:rPr>
        <w:t>,</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 xml:space="preserve">za účelem ověření plnění povinností vyplývajících z této smlouvy vytvořit poskytovateli podmínky k provedení kontroly hospodaření s veřejnými prostředky z poskytnuté dotace, jejich použití dle účelového určení stanoveného touto smlouvou, předložit při kontrole všechny potřebné účetní a jiné doklady a poskytnout poskytovateli další potřebnou součinnost, a zajistit, aby osoby povinné spolupůsobit při kontrole (zejména dodavatelé zboží a služeb) umožnily kontrolnímu orgánu prověřit jejich účetnictví a účetní doklady v rozsahu nezbytném ke splnění účelu kontroly, </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 xml:space="preserve">oznámit neprodleně, tj. nejpozději do 7 kalendářních dnů, poskytovateli změnu všech identifikačních údajů, </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informovat poskytovatele o všech změnách, které by mohly při vymáhání zadržených nebo neoprávněně použitých prostředků dotace zhoršit jeho pozici věřitele nebo dobytnost jeho pohledávky, zejména skutečnosti, které mají nebo mohou mít za následek příjemcův zánik či přeměnu (fúze, rozdělení a změna právní formy</w:t>
      </w:r>
      <w:r w:rsidR="008D53F1" w:rsidRPr="000A22E6">
        <w:rPr>
          <w:rFonts w:asciiTheme="minorHAnsi" w:hAnsiTheme="minorHAnsi"/>
          <w:sz w:val="22"/>
          <w:szCs w:val="22"/>
        </w:rPr>
        <w:t>)</w:t>
      </w:r>
      <w:r w:rsidRPr="000A22E6">
        <w:rPr>
          <w:rFonts w:asciiTheme="minorHAnsi" w:hAnsiTheme="minorHAnsi"/>
          <w:sz w:val="22"/>
          <w:szCs w:val="22"/>
        </w:rPr>
        <w:t xml:space="preserve">, </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v rámci propagační kampaně projektu a v průběhu jeho konání vhodným a viditelným způsobem prezentovat statutární město Pardubice,</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 xml:space="preserve">poskytnout potřebnou součinnost při akcích pořádaných statutárním městem Pardubice, </w:t>
      </w:r>
    </w:p>
    <w:p w:rsidR="000A0147" w:rsidRPr="000A22E6" w:rsidRDefault="000A0147" w:rsidP="000A0147">
      <w:pPr>
        <w:pStyle w:val="Odstavecseseznamem"/>
        <w:numPr>
          <w:ilvl w:val="0"/>
          <w:numId w:val="8"/>
        </w:numPr>
        <w:jc w:val="both"/>
        <w:rPr>
          <w:rFonts w:asciiTheme="minorHAnsi" w:hAnsiTheme="minorHAnsi"/>
          <w:sz w:val="22"/>
          <w:szCs w:val="22"/>
        </w:rPr>
      </w:pPr>
      <w:r w:rsidRPr="000A22E6">
        <w:rPr>
          <w:rFonts w:asciiTheme="minorHAnsi" w:hAnsiTheme="minorHAnsi"/>
          <w:sz w:val="22"/>
          <w:szCs w:val="22"/>
        </w:rPr>
        <w:t xml:space="preserve">v rámci projektu nepropagovat žádné politické strany a hnutí, jejich program, a vyvinout veškeré úsilí k eliminaci obdobných projevů v průběhu pořádané akce. </w:t>
      </w:r>
    </w:p>
    <w:p w:rsidR="000A0147" w:rsidRPr="000A22E6" w:rsidRDefault="000A0147" w:rsidP="000A0147">
      <w:pPr>
        <w:jc w:val="both"/>
        <w:rPr>
          <w:rFonts w:asciiTheme="minorHAnsi" w:hAnsiTheme="minorHAnsi"/>
          <w:sz w:val="22"/>
          <w:szCs w:val="22"/>
          <w:u w:val="single"/>
        </w:rPr>
      </w:pPr>
    </w:p>
    <w:p w:rsidR="000A0147" w:rsidRPr="000A22E6" w:rsidRDefault="000A0147" w:rsidP="000A0147">
      <w:pPr>
        <w:pStyle w:val="Odstavecseseznamem"/>
        <w:numPr>
          <w:ilvl w:val="0"/>
          <w:numId w:val="7"/>
        </w:numPr>
        <w:tabs>
          <w:tab w:val="left" w:pos="426"/>
        </w:tabs>
        <w:ind w:left="284" w:hanging="284"/>
        <w:jc w:val="both"/>
        <w:rPr>
          <w:rFonts w:asciiTheme="minorHAnsi" w:hAnsiTheme="minorHAnsi"/>
          <w:sz w:val="22"/>
          <w:szCs w:val="22"/>
        </w:rPr>
      </w:pPr>
      <w:r w:rsidRPr="000A22E6">
        <w:rPr>
          <w:rFonts w:asciiTheme="minorHAnsi" w:hAnsiTheme="minorHAnsi"/>
          <w:sz w:val="22"/>
          <w:szCs w:val="22"/>
        </w:rPr>
        <w:t>Poskytovatel je oprávněn:</w:t>
      </w:r>
    </w:p>
    <w:p w:rsidR="000A0147" w:rsidRPr="000A22E6" w:rsidRDefault="000A0147" w:rsidP="000A0147">
      <w:pPr>
        <w:jc w:val="both"/>
        <w:rPr>
          <w:rFonts w:asciiTheme="minorHAnsi" w:hAnsiTheme="minorHAnsi"/>
          <w:sz w:val="22"/>
          <w:szCs w:val="22"/>
        </w:rPr>
      </w:pPr>
    </w:p>
    <w:p w:rsidR="000A0147" w:rsidRPr="000A22E6" w:rsidRDefault="000A0147" w:rsidP="000A0147">
      <w:pPr>
        <w:pStyle w:val="Odstavecseseznamem"/>
        <w:numPr>
          <w:ilvl w:val="0"/>
          <w:numId w:val="9"/>
        </w:numPr>
        <w:jc w:val="both"/>
        <w:rPr>
          <w:rFonts w:asciiTheme="minorHAnsi" w:hAnsiTheme="minorHAnsi"/>
          <w:sz w:val="22"/>
          <w:szCs w:val="22"/>
        </w:rPr>
      </w:pPr>
      <w:r w:rsidRPr="000A22E6">
        <w:rPr>
          <w:rFonts w:asciiTheme="minorHAnsi" w:hAnsiTheme="minorHAnsi"/>
          <w:sz w:val="22"/>
          <w:szCs w:val="22"/>
        </w:rPr>
        <w:t xml:space="preserve">ověřit si, že prostředky dotace byly příjemcem účelně a účelově použity, </w:t>
      </w:r>
    </w:p>
    <w:p w:rsidR="000A0147" w:rsidRPr="000A22E6" w:rsidRDefault="00571C32" w:rsidP="000A0147">
      <w:pPr>
        <w:pStyle w:val="Odstavecseseznamem"/>
        <w:numPr>
          <w:ilvl w:val="0"/>
          <w:numId w:val="9"/>
        </w:numPr>
        <w:jc w:val="both"/>
        <w:rPr>
          <w:rFonts w:ascii="Calibri" w:hAnsi="Calibri"/>
          <w:sz w:val="22"/>
          <w:szCs w:val="22"/>
        </w:rPr>
      </w:pPr>
      <w:r w:rsidRPr="000A22E6">
        <w:rPr>
          <w:rFonts w:ascii="Calibri" w:hAnsi="Calibri"/>
          <w:sz w:val="22"/>
          <w:szCs w:val="22"/>
        </w:rPr>
        <w:t>kontrolovat v souladu se zákonem o finanční kontrole, zákonem o obcích a zákonem o rozpočtových pravidlech územních rozpočtů kdykoliv dodržení podmínek, za kterých byla dotace příjemci poskytnuta, a v souvislosti s tím kontrolovat kompletní účetnictví příjemce a požadovat předložení všech potřebných účetních a jiných dokladů</w:t>
      </w:r>
      <w:r w:rsidR="000A0147" w:rsidRPr="000A22E6">
        <w:rPr>
          <w:rFonts w:ascii="Calibri" w:hAnsi="Calibri"/>
          <w:sz w:val="22"/>
          <w:szCs w:val="22"/>
        </w:rPr>
        <w:t>.</w:t>
      </w:r>
    </w:p>
    <w:p w:rsidR="000A0147" w:rsidRPr="000A22E6" w:rsidRDefault="000A0147" w:rsidP="000A0147">
      <w:pPr>
        <w:jc w:val="both"/>
        <w:rPr>
          <w:rFonts w:asciiTheme="minorHAnsi" w:hAnsiTheme="minorHAnsi"/>
          <w:sz w:val="22"/>
          <w:szCs w:val="22"/>
        </w:rPr>
      </w:pPr>
    </w:p>
    <w:p w:rsidR="000A0147" w:rsidRPr="000A22E6" w:rsidRDefault="000A0147" w:rsidP="000A0147">
      <w:pPr>
        <w:pStyle w:val="Odstavecseseznamem"/>
        <w:numPr>
          <w:ilvl w:val="0"/>
          <w:numId w:val="7"/>
        </w:numPr>
        <w:tabs>
          <w:tab w:val="left" w:pos="426"/>
        </w:tabs>
        <w:ind w:left="284" w:hanging="284"/>
        <w:jc w:val="both"/>
        <w:rPr>
          <w:rFonts w:asciiTheme="minorHAnsi" w:hAnsiTheme="minorHAnsi"/>
          <w:sz w:val="22"/>
          <w:szCs w:val="22"/>
        </w:rPr>
      </w:pPr>
      <w:r w:rsidRPr="000A22E6">
        <w:rPr>
          <w:rFonts w:asciiTheme="minorHAnsi" w:hAnsiTheme="minorHAnsi"/>
          <w:sz w:val="22"/>
          <w:szCs w:val="22"/>
        </w:rPr>
        <w:t xml:space="preserve">Za účelem splnění povinnosti příjemce uvedené v odst. 1 písm. l) tohoto článku smlouvy uděluje poskytovatel souhlas s užitím loga statutárního města Pardubice, a to po dobu propagační kampaně a realizace projektu. </w:t>
      </w:r>
    </w:p>
    <w:p w:rsidR="000A0147" w:rsidRDefault="000A0147" w:rsidP="001A01E4">
      <w:pPr>
        <w:tabs>
          <w:tab w:val="left" w:pos="360"/>
        </w:tabs>
        <w:jc w:val="center"/>
        <w:rPr>
          <w:rFonts w:asciiTheme="minorHAnsi" w:hAnsiTheme="minorHAnsi"/>
          <w:sz w:val="22"/>
          <w:szCs w:val="22"/>
        </w:rPr>
      </w:pPr>
    </w:p>
    <w:p w:rsidR="005F591C" w:rsidRPr="000A22E6" w:rsidRDefault="005F591C" w:rsidP="001A01E4">
      <w:pPr>
        <w:tabs>
          <w:tab w:val="left" w:pos="360"/>
        </w:tabs>
        <w:jc w:val="center"/>
        <w:rPr>
          <w:rFonts w:asciiTheme="minorHAnsi" w:hAnsiTheme="minorHAnsi"/>
          <w:sz w:val="22"/>
          <w:szCs w:val="22"/>
        </w:rPr>
      </w:pPr>
    </w:p>
    <w:p w:rsidR="000A0147" w:rsidRPr="000A22E6" w:rsidRDefault="000A0147" w:rsidP="001A01E4">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VII. Čerpání dotace</w:t>
      </w:r>
    </w:p>
    <w:p w:rsidR="000A0147" w:rsidRPr="000A22E6" w:rsidRDefault="000A0147" w:rsidP="001A01E4">
      <w:pPr>
        <w:tabs>
          <w:tab w:val="left" w:pos="360"/>
        </w:tabs>
        <w:jc w:val="center"/>
        <w:rPr>
          <w:rFonts w:asciiTheme="minorHAnsi" w:hAnsiTheme="minorHAnsi"/>
          <w:sz w:val="22"/>
          <w:szCs w:val="22"/>
        </w:rPr>
      </w:pPr>
    </w:p>
    <w:p w:rsidR="000A0147" w:rsidRPr="001A01E4" w:rsidRDefault="000A0147" w:rsidP="000A0147">
      <w:pPr>
        <w:numPr>
          <w:ilvl w:val="0"/>
          <w:numId w:val="6"/>
        </w:numPr>
        <w:ind w:left="284" w:hanging="284"/>
        <w:jc w:val="both"/>
        <w:rPr>
          <w:rFonts w:asciiTheme="minorHAnsi" w:hAnsiTheme="minorHAnsi"/>
          <w:sz w:val="22"/>
          <w:szCs w:val="22"/>
        </w:rPr>
      </w:pPr>
      <w:r w:rsidRPr="001A01E4">
        <w:rPr>
          <w:rFonts w:asciiTheme="minorHAnsi" w:hAnsiTheme="minorHAnsi"/>
          <w:sz w:val="22"/>
          <w:szCs w:val="22"/>
        </w:rPr>
        <w:t>Čerpáním dotace se rozumí úhrada uznatelných výdajů vzniklých při realizaci projektu.</w:t>
      </w:r>
    </w:p>
    <w:p w:rsidR="000A0147" w:rsidRPr="001A01E4" w:rsidRDefault="000A0147" w:rsidP="000A0147">
      <w:pPr>
        <w:ind w:left="284" w:hanging="284"/>
        <w:jc w:val="both"/>
        <w:rPr>
          <w:rFonts w:asciiTheme="minorHAnsi" w:hAnsiTheme="minorHAnsi"/>
          <w:sz w:val="22"/>
          <w:szCs w:val="22"/>
        </w:rPr>
      </w:pPr>
    </w:p>
    <w:p w:rsidR="000A0147" w:rsidRPr="001A01E4" w:rsidRDefault="000A0147" w:rsidP="000A0147">
      <w:pPr>
        <w:numPr>
          <w:ilvl w:val="0"/>
          <w:numId w:val="6"/>
        </w:numPr>
        <w:ind w:left="284" w:hanging="284"/>
        <w:jc w:val="both"/>
        <w:rPr>
          <w:rFonts w:asciiTheme="minorHAnsi" w:hAnsiTheme="minorHAnsi"/>
          <w:sz w:val="22"/>
          <w:szCs w:val="22"/>
        </w:rPr>
      </w:pPr>
      <w:r w:rsidRPr="001A01E4">
        <w:rPr>
          <w:rFonts w:asciiTheme="minorHAnsi" w:hAnsiTheme="minorHAnsi"/>
          <w:sz w:val="22"/>
          <w:szCs w:val="22"/>
        </w:rPr>
        <w:t xml:space="preserve">Příjemce je oprávněn čerpat dotaci k realizaci projektu </w:t>
      </w:r>
      <w:r w:rsidRPr="001A01E4">
        <w:rPr>
          <w:rFonts w:asciiTheme="minorHAnsi" w:hAnsiTheme="minorHAnsi"/>
          <w:b/>
          <w:sz w:val="22"/>
          <w:szCs w:val="22"/>
        </w:rPr>
        <w:t>nejpozději</w:t>
      </w:r>
      <w:r w:rsidRPr="001A01E4">
        <w:rPr>
          <w:rFonts w:asciiTheme="minorHAnsi" w:hAnsiTheme="minorHAnsi"/>
          <w:sz w:val="22"/>
          <w:szCs w:val="22"/>
        </w:rPr>
        <w:t xml:space="preserve"> </w:t>
      </w:r>
      <w:r w:rsidRPr="001A01E4">
        <w:rPr>
          <w:rFonts w:asciiTheme="minorHAnsi" w:hAnsiTheme="minorHAnsi"/>
          <w:b/>
          <w:sz w:val="22"/>
          <w:szCs w:val="22"/>
        </w:rPr>
        <w:t xml:space="preserve">do </w:t>
      </w:r>
      <w:r w:rsidR="00D1478E" w:rsidRPr="001A01E4">
        <w:rPr>
          <w:rFonts w:asciiTheme="minorHAnsi" w:hAnsiTheme="minorHAnsi"/>
          <w:b/>
          <w:sz w:val="22"/>
          <w:szCs w:val="22"/>
        </w:rPr>
        <w:t>3</w:t>
      </w:r>
      <w:r w:rsidR="00B7205F" w:rsidRPr="001A01E4">
        <w:rPr>
          <w:rFonts w:asciiTheme="minorHAnsi" w:hAnsiTheme="minorHAnsi"/>
          <w:b/>
          <w:sz w:val="22"/>
          <w:szCs w:val="22"/>
        </w:rPr>
        <w:t>1</w:t>
      </w:r>
      <w:r w:rsidR="00D1478E" w:rsidRPr="001A01E4">
        <w:rPr>
          <w:rFonts w:asciiTheme="minorHAnsi" w:hAnsiTheme="minorHAnsi"/>
          <w:b/>
          <w:sz w:val="22"/>
          <w:szCs w:val="22"/>
        </w:rPr>
        <w:t>.</w:t>
      </w:r>
      <w:r w:rsidR="00EF4EE9" w:rsidRPr="001A01E4">
        <w:rPr>
          <w:rFonts w:asciiTheme="minorHAnsi" w:hAnsiTheme="minorHAnsi"/>
          <w:b/>
          <w:sz w:val="22"/>
          <w:szCs w:val="22"/>
        </w:rPr>
        <w:t xml:space="preserve"> </w:t>
      </w:r>
      <w:r w:rsidR="00B7205F" w:rsidRPr="001A01E4">
        <w:rPr>
          <w:rFonts w:asciiTheme="minorHAnsi" w:hAnsiTheme="minorHAnsi"/>
          <w:b/>
          <w:sz w:val="22"/>
          <w:szCs w:val="22"/>
        </w:rPr>
        <w:t>12</w:t>
      </w:r>
      <w:r w:rsidR="00D1478E" w:rsidRPr="001A01E4">
        <w:rPr>
          <w:rFonts w:asciiTheme="minorHAnsi" w:hAnsiTheme="minorHAnsi"/>
          <w:b/>
          <w:sz w:val="22"/>
          <w:szCs w:val="22"/>
        </w:rPr>
        <w:t>.201</w:t>
      </w:r>
      <w:r w:rsidR="00EF4EE9" w:rsidRPr="001A01E4">
        <w:rPr>
          <w:rFonts w:asciiTheme="minorHAnsi" w:hAnsiTheme="minorHAnsi"/>
          <w:b/>
          <w:sz w:val="22"/>
          <w:szCs w:val="22"/>
        </w:rPr>
        <w:t>6</w:t>
      </w:r>
      <w:r w:rsidR="00D1478E" w:rsidRPr="001A01E4">
        <w:rPr>
          <w:rFonts w:asciiTheme="minorHAnsi" w:hAnsiTheme="minorHAnsi"/>
          <w:sz w:val="22"/>
          <w:szCs w:val="22"/>
        </w:rPr>
        <w:t>.</w:t>
      </w:r>
    </w:p>
    <w:p w:rsidR="000A0147" w:rsidRPr="001A01E4" w:rsidRDefault="000A0147" w:rsidP="000A0147">
      <w:pPr>
        <w:ind w:left="284" w:hanging="284"/>
        <w:jc w:val="both"/>
        <w:rPr>
          <w:rFonts w:asciiTheme="minorHAnsi" w:hAnsiTheme="minorHAnsi"/>
          <w:sz w:val="22"/>
          <w:szCs w:val="22"/>
        </w:rPr>
      </w:pPr>
    </w:p>
    <w:p w:rsidR="000A0147" w:rsidRPr="001A01E4" w:rsidRDefault="000A0147" w:rsidP="000A0147">
      <w:pPr>
        <w:numPr>
          <w:ilvl w:val="0"/>
          <w:numId w:val="6"/>
        </w:numPr>
        <w:ind w:left="284" w:hanging="284"/>
        <w:jc w:val="both"/>
        <w:rPr>
          <w:rFonts w:asciiTheme="minorHAnsi" w:hAnsiTheme="minorHAnsi"/>
          <w:sz w:val="22"/>
          <w:szCs w:val="22"/>
        </w:rPr>
      </w:pPr>
      <w:r w:rsidRPr="001A01E4">
        <w:rPr>
          <w:rFonts w:asciiTheme="minorHAnsi" w:hAnsiTheme="minorHAnsi"/>
          <w:sz w:val="22"/>
          <w:szCs w:val="22"/>
        </w:rPr>
        <w:t>Příjemce není oprávněn převádět prostředky dotace do následujícího</w:t>
      </w:r>
      <w:r w:rsidR="00B7205F" w:rsidRPr="001A01E4">
        <w:rPr>
          <w:rFonts w:asciiTheme="minorHAnsi" w:hAnsiTheme="minorHAnsi"/>
          <w:sz w:val="22"/>
          <w:szCs w:val="22"/>
        </w:rPr>
        <w:t xml:space="preserve"> roku</w:t>
      </w:r>
      <w:r w:rsidRPr="001A01E4">
        <w:rPr>
          <w:rFonts w:asciiTheme="minorHAnsi" w:hAnsiTheme="minorHAnsi"/>
          <w:sz w:val="22"/>
          <w:szCs w:val="22"/>
        </w:rPr>
        <w:t xml:space="preserve">. </w:t>
      </w:r>
    </w:p>
    <w:p w:rsidR="000A0147" w:rsidRPr="001A01E4" w:rsidRDefault="000A0147" w:rsidP="000A0147">
      <w:pPr>
        <w:ind w:left="284" w:hanging="284"/>
        <w:jc w:val="both"/>
        <w:rPr>
          <w:rFonts w:asciiTheme="minorHAnsi" w:hAnsiTheme="minorHAnsi"/>
          <w:sz w:val="22"/>
          <w:szCs w:val="22"/>
        </w:rPr>
      </w:pPr>
    </w:p>
    <w:p w:rsidR="000A0147" w:rsidRPr="001A01E4" w:rsidRDefault="000A0147" w:rsidP="000A0147">
      <w:pPr>
        <w:numPr>
          <w:ilvl w:val="0"/>
          <w:numId w:val="6"/>
        </w:numPr>
        <w:ind w:left="284" w:hanging="284"/>
        <w:jc w:val="both"/>
        <w:rPr>
          <w:rFonts w:asciiTheme="minorHAnsi" w:hAnsiTheme="minorHAnsi"/>
          <w:sz w:val="22"/>
          <w:szCs w:val="22"/>
        </w:rPr>
      </w:pPr>
      <w:r w:rsidRPr="001A01E4">
        <w:rPr>
          <w:rFonts w:asciiTheme="minorHAnsi" w:hAnsiTheme="minorHAnsi"/>
          <w:sz w:val="22"/>
          <w:szCs w:val="22"/>
        </w:rPr>
        <w:lastRenderedPageBreak/>
        <w:t xml:space="preserve">Pokud příjemce nepoužije finanční prostředky dotace ke stanovenému účelu, zavazuje se příslušnou finanční částku bez odkladů vrátit na účet poskytovatele uvedený v záhlaví této smlouvy </w:t>
      </w:r>
      <w:r w:rsidRPr="001A01E4">
        <w:rPr>
          <w:rFonts w:asciiTheme="minorHAnsi" w:hAnsiTheme="minorHAnsi"/>
          <w:b/>
          <w:sz w:val="22"/>
          <w:szCs w:val="22"/>
        </w:rPr>
        <w:t>nejpozději</w:t>
      </w:r>
      <w:r w:rsidRPr="001A01E4">
        <w:rPr>
          <w:rFonts w:asciiTheme="minorHAnsi" w:hAnsiTheme="minorHAnsi"/>
          <w:sz w:val="22"/>
          <w:szCs w:val="22"/>
        </w:rPr>
        <w:t xml:space="preserve"> </w:t>
      </w:r>
      <w:r w:rsidRPr="001A01E4">
        <w:rPr>
          <w:rFonts w:asciiTheme="minorHAnsi" w:hAnsiTheme="minorHAnsi"/>
          <w:b/>
          <w:sz w:val="22"/>
          <w:szCs w:val="22"/>
        </w:rPr>
        <w:t xml:space="preserve">do </w:t>
      </w:r>
      <w:r w:rsidR="00B7205F" w:rsidRPr="001A01E4">
        <w:rPr>
          <w:rFonts w:asciiTheme="minorHAnsi" w:hAnsiTheme="minorHAnsi"/>
          <w:b/>
          <w:sz w:val="22"/>
          <w:szCs w:val="22"/>
        </w:rPr>
        <w:t>31</w:t>
      </w:r>
      <w:r w:rsidR="00D1478E" w:rsidRPr="001A01E4">
        <w:rPr>
          <w:rFonts w:asciiTheme="minorHAnsi" w:hAnsiTheme="minorHAnsi"/>
          <w:b/>
          <w:sz w:val="22"/>
          <w:szCs w:val="22"/>
        </w:rPr>
        <w:t>.</w:t>
      </w:r>
      <w:r w:rsidR="00EF4EE9" w:rsidRPr="001A01E4">
        <w:rPr>
          <w:rFonts w:asciiTheme="minorHAnsi" w:hAnsiTheme="minorHAnsi"/>
          <w:b/>
          <w:sz w:val="22"/>
          <w:szCs w:val="22"/>
        </w:rPr>
        <w:t xml:space="preserve"> </w:t>
      </w:r>
      <w:r w:rsidR="00B7205F" w:rsidRPr="001A01E4">
        <w:rPr>
          <w:rFonts w:asciiTheme="minorHAnsi" w:hAnsiTheme="minorHAnsi"/>
          <w:b/>
          <w:sz w:val="22"/>
          <w:szCs w:val="22"/>
        </w:rPr>
        <w:t>1</w:t>
      </w:r>
      <w:r w:rsidR="004319CB">
        <w:rPr>
          <w:rFonts w:asciiTheme="minorHAnsi" w:hAnsiTheme="minorHAnsi"/>
          <w:b/>
          <w:sz w:val="22"/>
          <w:szCs w:val="22"/>
        </w:rPr>
        <w:t>2</w:t>
      </w:r>
      <w:r w:rsidR="00D1478E" w:rsidRPr="001A01E4">
        <w:rPr>
          <w:rFonts w:asciiTheme="minorHAnsi" w:hAnsiTheme="minorHAnsi"/>
          <w:b/>
          <w:sz w:val="22"/>
          <w:szCs w:val="22"/>
        </w:rPr>
        <w:t>.201</w:t>
      </w:r>
      <w:r w:rsidR="004319CB">
        <w:rPr>
          <w:rFonts w:asciiTheme="minorHAnsi" w:hAnsiTheme="minorHAnsi"/>
          <w:b/>
          <w:sz w:val="22"/>
          <w:szCs w:val="22"/>
        </w:rPr>
        <w:t>6</w:t>
      </w:r>
      <w:r w:rsidRPr="001A01E4">
        <w:rPr>
          <w:rFonts w:asciiTheme="minorHAnsi" w:hAnsiTheme="minorHAnsi"/>
          <w:sz w:val="22"/>
          <w:szCs w:val="22"/>
        </w:rPr>
        <w:t xml:space="preserve">. </w:t>
      </w:r>
    </w:p>
    <w:p w:rsidR="000A0147" w:rsidRPr="001A01E4" w:rsidRDefault="000A0147" w:rsidP="000A0147">
      <w:pPr>
        <w:ind w:left="284" w:hanging="284"/>
        <w:jc w:val="both"/>
        <w:rPr>
          <w:rFonts w:asciiTheme="minorHAnsi" w:hAnsiTheme="minorHAnsi"/>
          <w:sz w:val="22"/>
          <w:szCs w:val="22"/>
        </w:rPr>
      </w:pPr>
    </w:p>
    <w:p w:rsidR="000A0147" w:rsidRPr="001A01E4" w:rsidRDefault="000A0147" w:rsidP="000A0147">
      <w:pPr>
        <w:numPr>
          <w:ilvl w:val="0"/>
          <w:numId w:val="6"/>
        </w:numPr>
        <w:ind w:left="284" w:hanging="284"/>
        <w:jc w:val="both"/>
        <w:rPr>
          <w:rFonts w:asciiTheme="minorHAnsi" w:hAnsiTheme="minorHAnsi"/>
          <w:sz w:val="22"/>
          <w:szCs w:val="22"/>
        </w:rPr>
      </w:pPr>
      <w:r w:rsidRPr="001A01E4">
        <w:rPr>
          <w:rFonts w:asciiTheme="minorHAnsi" w:hAnsiTheme="minorHAnsi"/>
          <w:sz w:val="22"/>
          <w:szCs w:val="22"/>
        </w:rPr>
        <w:t xml:space="preserve">V případě nevyčerpání celé výše dotace je příjemce povinen nevyčerpanou část dotace vrátit na účet poskytovatele uvedený v záhlaví této smlouvy </w:t>
      </w:r>
      <w:r w:rsidRPr="001A01E4">
        <w:rPr>
          <w:rFonts w:asciiTheme="minorHAnsi" w:hAnsiTheme="minorHAnsi"/>
          <w:b/>
          <w:sz w:val="22"/>
          <w:szCs w:val="22"/>
        </w:rPr>
        <w:t xml:space="preserve">nejpozději do </w:t>
      </w:r>
      <w:r w:rsidR="00D1478E" w:rsidRPr="001A01E4">
        <w:rPr>
          <w:rFonts w:asciiTheme="minorHAnsi" w:hAnsiTheme="minorHAnsi"/>
          <w:b/>
          <w:sz w:val="22"/>
          <w:szCs w:val="22"/>
        </w:rPr>
        <w:t>3</w:t>
      </w:r>
      <w:r w:rsidR="00B7205F" w:rsidRPr="001A01E4">
        <w:rPr>
          <w:rFonts w:asciiTheme="minorHAnsi" w:hAnsiTheme="minorHAnsi"/>
          <w:b/>
          <w:sz w:val="22"/>
          <w:szCs w:val="22"/>
        </w:rPr>
        <w:t>1</w:t>
      </w:r>
      <w:r w:rsidR="00D1478E" w:rsidRPr="001A01E4">
        <w:rPr>
          <w:rFonts w:asciiTheme="minorHAnsi" w:hAnsiTheme="minorHAnsi"/>
          <w:b/>
          <w:sz w:val="22"/>
          <w:szCs w:val="22"/>
        </w:rPr>
        <w:t>.</w:t>
      </w:r>
      <w:r w:rsidR="005250A8" w:rsidRPr="001A01E4">
        <w:rPr>
          <w:rFonts w:asciiTheme="minorHAnsi" w:hAnsiTheme="minorHAnsi"/>
          <w:b/>
          <w:sz w:val="22"/>
          <w:szCs w:val="22"/>
        </w:rPr>
        <w:t xml:space="preserve"> </w:t>
      </w:r>
      <w:r w:rsidR="00B7205F" w:rsidRPr="001A01E4">
        <w:rPr>
          <w:rFonts w:asciiTheme="minorHAnsi" w:hAnsiTheme="minorHAnsi"/>
          <w:b/>
          <w:sz w:val="22"/>
          <w:szCs w:val="22"/>
        </w:rPr>
        <w:t>1</w:t>
      </w:r>
      <w:r w:rsidR="004319CB">
        <w:rPr>
          <w:rFonts w:asciiTheme="minorHAnsi" w:hAnsiTheme="minorHAnsi"/>
          <w:b/>
          <w:sz w:val="22"/>
          <w:szCs w:val="22"/>
        </w:rPr>
        <w:t>2</w:t>
      </w:r>
      <w:r w:rsidR="00D1478E" w:rsidRPr="001A01E4">
        <w:rPr>
          <w:rFonts w:asciiTheme="minorHAnsi" w:hAnsiTheme="minorHAnsi"/>
          <w:b/>
          <w:sz w:val="22"/>
          <w:szCs w:val="22"/>
        </w:rPr>
        <w:t>.201</w:t>
      </w:r>
      <w:r w:rsidR="004319CB">
        <w:rPr>
          <w:rFonts w:asciiTheme="minorHAnsi" w:hAnsiTheme="minorHAnsi"/>
          <w:b/>
          <w:sz w:val="22"/>
          <w:szCs w:val="22"/>
        </w:rPr>
        <w:t>6</w:t>
      </w:r>
      <w:r w:rsidRPr="001A01E4">
        <w:rPr>
          <w:rFonts w:asciiTheme="minorHAnsi" w:hAnsiTheme="minorHAnsi"/>
          <w:sz w:val="22"/>
          <w:szCs w:val="22"/>
        </w:rPr>
        <w:t>.</w:t>
      </w:r>
    </w:p>
    <w:p w:rsidR="000A0147" w:rsidRPr="000A22E6" w:rsidRDefault="000A0147" w:rsidP="000A22E6">
      <w:pPr>
        <w:jc w:val="both"/>
        <w:rPr>
          <w:rFonts w:asciiTheme="minorHAnsi" w:hAnsiTheme="minorHAnsi"/>
          <w:sz w:val="22"/>
          <w:szCs w:val="22"/>
        </w:rPr>
      </w:pPr>
    </w:p>
    <w:p w:rsidR="000A0147" w:rsidRPr="000A22E6" w:rsidRDefault="000A0147" w:rsidP="000A0147">
      <w:pPr>
        <w:numPr>
          <w:ilvl w:val="0"/>
          <w:numId w:val="6"/>
        </w:numPr>
        <w:ind w:left="284" w:hanging="284"/>
        <w:jc w:val="both"/>
        <w:rPr>
          <w:rFonts w:asciiTheme="minorHAnsi" w:hAnsiTheme="minorHAnsi"/>
          <w:sz w:val="22"/>
          <w:szCs w:val="22"/>
        </w:rPr>
      </w:pPr>
      <w:r w:rsidRPr="000A22E6">
        <w:rPr>
          <w:rFonts w:asciiTheme="minorHAnsi" w:hAnsiTheme="minorHAnsi"/>
          <w:sz w:val="22"/>
          <w:szCs w:val="22"/>
        </w:rPr>
        <w:t>V případě zrušení příjemce s likvidací je příjemce povinen neprodleně vrátit nevyčerpané prostředky spolu s vyúčtováním, nejpozději do 30 dnů od oznámení, na účet poskytovatele.</w:t>
      </w:r>
    </w:p>
    <w:p w:rsidR="000A0147" w:rsidRPr="00B25D87" w:rsidRDefault="000A0147" w:rsidP="001A01E4">
      <w:pPr>
        <w:tabs>
          <w:tab w:val="left" w:pos="360"/>
        </w:tabs>
        <w:jc w:val="center"/>
        <w:rPr>
          <w:rFonts w:asciiTheme="minorHAnsi" w:hAnsiTheme="minorHAnsi"/>
          <w:sz w:val="22"/>
          <w:szCs w:val="22"/>
        </w:rPr>
      </w:pPr>
    </w:p>
    <w:p w:rsidR="00CE4420" w:rsidRDefault="00CE4420" w:rsidP="001A01E4">
      <w:pPr>
        <w:tabs>
          <w:tab w:val="left" w:pos="360"/>
        </w:tabs>
        <w:jc w:val="center"/>
        <w:rPr>
          <w:rFonts w:asciiTheme="minorHAnsi" w:hAnsiTheme="minorHAnsi"/>
          <w:sz w:val="22"/>
          <w:szCs w:val="22"/>
        </w:rPr>
      </w:pPr>
    </w:p>
    <w:p w:rsidR="005F591C" w:rsidRPr="00B25D87" w:rsidRDefault="005F591C" w:rsidP="001A01E4">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VIII. Uznatelný náklad</w:t>
      </w:r>
    </w:p>
    <w:p w:rsidR="000A0147" w:rsidRPr="000A22E6" w:rsidRDefault="000A0147" w:rsidP="001A01E4">
      <w:pPr>
        <w:tabs>
          <w:tab w:val="left" w:pos="360"/>
        </w:tabs>
        <w:jc w:val="center"/>
        <w:rPr>
          <w:rFonts w:asciiTheme="minorHAnsi" w:hAnsiTheme="minorHAnsi"/>
          <w:sz w:val="22"/>
          <w:szCs w:val="22"/>
        </w:rPr>
      </w:pPr>
    </w:p>
    <w:p w:rsidR="000A0147" w:rsidRPr="000A22E6" w:rsidRDefault="000A0147" w:rsidP="000A0147">
      <w:pPr>
        <w:numPr>
          <w:ilvl w:val="0"/>
          <w:numId w:val="10"/>
        </w:numPr>
        <w:tabs>
          <w:tab w:val="left" w:pos="360"/>
        </w:tabs>
        <w:suppressAutoHyphens/>
        <w:spacing w:before="120"/>
        <w:ind w:left="357" w:hanging="357"/>
        <w:jc w:val="both"/>
        <w:rPr>
          <w:rFonts w:asciiTheme="minorHAnsi" w:hAnsiTheme="minorHAnsi" w:cs="Tahoma"/>
          <w:sz w:val="22"/>
          <w:szCs w:val="22"/>
        </w:rPr>
      </w:pPr>
      <w:r w:rsidRPr="000A22E6">
        <w:rPr>
          <w:rFonts w:asciiTheme="minorHAnsi" w:hAnsiTheme="minorHAnsi" w:cs="Tahoma"/>
          <w:sz w:val="22"/>
          <w:szCs w:val="22"/>
        </w:rPr>
        <w:t>Uznatelným nákladem je náklad, který splňuje všechny níže uvedené podmínky:</w:t>
      </w:r>
    </w:p>
    <w:p w:rsidR="000A0147" w:rsidRPr="000A22E6" w:rsidRDefault="000A0147" w:rsidP="000A0147">
      <w:pPr>
        <w:numPr>
          <w:ilvl w:val="1"/>
          <w:numId w:val="10"/>
        </w:numPr>
        <w:tabs>
          <w:tab w:val="left" w:pos="720"/>
        </w:tabs>
        <w:suppressAutoHyphens/>
        <w:spacing w:before="60"/>
        <w:ind w:left="720" w:hanging="360"/>
        <w:jc w:val="both"/>
        <w:rPr>
          <w:rFonts w:asciiTheme="minorHAnsi" w:hAnsiTheme="minorHAnsi" w:cs="Tahoma"/>
          <w:sz w:val="22"/>
          <w:szCs w:val="22"/>
        </w:rPr>
      </w:pPr>
      <w:r w:rsidRPr="000A22E6">
        <w:rPr>
          <w:rFonts w:asciiTheme="minorHAnsi" w:hAnsiTheme="minorHAnsi" w:cs="Tahoma"/>
          <w:sz w:val="22"/>
          <w:szCs w:val="22"/>
        </w:rPr>
        <w:t xml:space="preserve">vznikl a byl příjemcem uhrazen v období realizace projektu, </w:t>
      </w:r>
    </w:p>
    <w:p w:rsidR="000A0147" w:rsidRPr="000A22E6" w:rsidRDefault="000A0147" w:rsidP="000A0147">
      <w:pPr>
        <w:numPr>
          <w:ilvl w:val="1"/>
          <w:numId w:val="10"/>
        </w:numPr>
        <w:tabs>
          <w:tab w:val="left" w:pos="720"/>
        </w:tabs>
        <w:suppressAutoHyphens/>
        <w:spacing w:before="60"/>
        <w:ind w:left="720" w:hanging="360"/>
        <w:jc w:val="both"/>
        <w:rPr>
          <w:rFonts w:asciiTheme="minorHAnsi" w:hAnsiTheme="minorHAnsi" w:cs="Tahoma"/>
          <w:sz w:val="22"/>
          <w:szCs w:val="22"/>
        </w:rPr>
      </w:pPr>
      <w:r w:rsidRPr="000A22E6">
        <w:rPr>
          <w:rFonts w:asciiTheme="minorHAnsi" w:hAnsiTheme="minorHAnsi" w:cs="Tahoma"/>
          <w:sz w:val="22"/>
          <w:szCs w:val="22"/>
        </w:rPr>
        <w:t>byl vynaložen v souladu s účelovým určením dle čl. IV. této smlouvy, ostatními podmínkami této smlouvy a podmínkami uvedenými v Pravidlech a Zásadách,</w:t>
      </w:r>
    </w:p>
    <w:p w:rsidR="000A0147" w:rsidRPr="000A22E6" w:rsidRDefault="000A0147" w:rsidP="000A0147">
      <w:pPr>
        <w:numPr>
          <w:ilvl w:val="1"/>
          <w:numId w:val="10"/>
        </w:numPr>
        <w:tabs>
          <w:tab w:val="left" w:pos="720"/>
        </w:tabs>
        <w:suppressAutoHyphens/>
        <w:spacing w:before="60"/>
        <w:ind w:left="720" w:hanging="360"/>
        <w:jc w:val="both"/>
        <w:rPr>
          <w:rFonts w:asciiTheme="minorHAnsi" w:hAnsiTheme="minorHAnsi" w:cs="Tahoma"/>
          <w:sz w:val="22"/>
          <w:szCs w:val="22"/>
        </w:rPr>
      </w:pPr>
      <w:r w:rsidRPr="000A22E6">
        <w:rPr>
          <w:rFonts w:asciiTheme="minorHAnsi" w:hAnsiTheme="minorHAnsi" w:cs="Tahoma"/>
          <w:sz w:val="22"/>
          <w:szCs w:val="22"/>
        </w:rPr>
        <w:t>vyhovuje zásadám účelnosti, efektivnosti a hospodárnosti dle zákona o finanční kontrole a</w:t>
      </w:r>
    </w:p>
    <w:p w:rsidR="000A0147" w:rsidRPr="000A22E6" w:rsidRDefault="000A0147" w:rsidP="000A0147">
      <w:pPr>
        <w:numPr>
          <w:ilvl w:val="1"/>
          <w:numId w:val="10"/>
        </w:numPr>
        <w:tabs>
          <w:tab w:val="left" w:pos="720"/>
        </w:tabs>
        <w:suppressAutoHyphens/>
        <w:spacing w:before="60"/>
        <w:ind w:left="720" w:hanging="360"/>
        <w:jc w:val="both"/>
        <w:rPr>
          <w:rFonts w:asciiTheme="minorHAnsi" w:hAnsiTheme="minorHAnsi" w:cs="Tahoma"/>
          <w:sz w:val="22"/>
          <w:szCs w:val="22"/>
        </w:rPr>
      </w:pPr>
      <w:r w:rsidRPr="000A22E6">
        <w:rPr>
          <w:rFonts w:asciiTheme="minorHAnsi" w:hAnsiTheme="minorHAnsi" w:cs="Tahoma"/>
          <w:sz w:val="22"/>
          <w:szCs w:val="22"/>
        </w:rPr>
        <w:t>je uveden v nákladovém rozpočtu projektu.</w:t>
      </w:r>
    </w:p>
    <w:p w:rsidR="000A0147" w:rsidRPr="000A22E6" w:rsidRDefault="000A0147" w:rsidP="000A0147">
      <w:pPr>
        <w:numPr>
          <w:ilvl w:val="0"/>
          <w:numId w:val="10"/>
        </w:numPr>
        <w:tabs>
          <w:tab w:val="left" w:pos="360"/>
        </w:tabs>
        <w:suppressAutoHyphens/>
        <w:spacing w:before="120"/>
        <w:ind w:left="357" w:hanging="357"/>
        <w:jc w:val="both"/>
        <w:rPr>
          <w:rFonts w:asciiTheme="minorHAnsi" w:hAnsiTheme="minorHAnsi" w:cs="Tahoma"/>
          <w:sz w:val="22"/>
          <w:szCs w:val="22"/>
        </w:rPr>
      </w:pPr>
      <w:r w:rsidRPr="000A22E6">
        <w:rPr>
          <w:rFonts w:asciiTheme="minorHAnsi" w:hAnsiTheme="minorHAnsi" w:cs="Tahoma"/>
          <w:sz w:val="22"/>
          <w:szCs w:val="22"/>
        </w:rPr>
        <w:t>Daň z přidané hodnoty vztahující se k uznatelným nákladům je uznatelným nákladem, pokud příjemce není plátcem této daně nebo pokud mu nevzniká nárok na odpočet této daně.</w:t>
      </w:r>
    </w:p>
    <w:p w:rsidR="000A0147" w:rsidRPr="000A22E6" w:rsidRDefault="000A0147" w:rsidP="000A0147">
      <w:pPr>
        <w:numPr>
          <w:ilvl w:val="0"/>
          <w:numId w:val="10"/>
        </w:numPr>
        <w:tabs>
          <w:tab w:val="left" w:pos="360"/>
        </w:tabs>
        <w:suppressAutoHyphens/>
        <w:spacing w:before="120"/>
        <w:ind w:left="357" w:hanging="357"/>
        <w:jc w:val="both"/>
        <w:rPr>
          <w:rFonts w:asciiTheme="minorHAnsi" w:hAnsiTheme="minorHAnsi" w:cs="Tahoma"/>
          <w:sz w:val="22"/>
          <w:szCs w:val="22"/>
        </w:rPr>
      </w:pPr>
      <w:r w:rsidRPr="000A22E6">
        <w:rPr>
          <w:rFonts w:asciiTheme="minorHAnsi" w:hAnsiTheme="minorHAnsi" w:cs="Tahoma"/>
          <w:sz w:val="22"/>
          <w:szCs w:val="22"/>
        </w:rPr>
        <w:t>Všechny ostatní náklady vynaložené příjemcem jsou považovány za náklady neuznatelné.</w:t>
      </w:r>
    </w:p>
    <w:p w:rsidR="00CE4420" w:rsidRPr="001A01E4" w:rsidRDefault="00CE4420" w:rsidP="001A01E4">
      <w:pPr>
        <w:tabs>
          <w:tab w:val="left" w:pos="360"/>
        </w:tabs>
        <w:jc w:val="center"/>
        <w:rPr>
          <w:rFonts w:asciiTheme="minorHAnsi" w:hAnsiTheme="minorHAnsi"/>
          <w:sz w:val="22"/>
          <w:szCs w:val="22"/>
        </w:rPr>
      </w:pPr>
    </w:p>
    <w:p w:rsidR="00CE4420" w:rsidRDefault="00CE4420" w:rsidP="001A01E4">
      <w:pPr>
        <w:tabs>
          <w:tab w:val="left" w:pos="360"/>
        </w:tabs>
        <w:jc w:val="center"/>
        <w:rPr>
          <w:rFonts w:asciiTheme="minorHAnsi" w:hAnsiTheme="minorHAnsi"/>
          <w:sz w:val="22"/>
          <w:szCs w:val="22"/>
        </w:rPr>
      </w:pPr>
    </w:p>
    <w:p w:rsidR="001A01E4" w:rsidRPr="001A01E4" w:rsidRDefault="001A01E4" w:rsidP="001A01E4">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IX. Důsledky porušení povinností příjemce</w:t>
      </w:r>
    </w:p>
    <w:p w:rsidR="000A0147" w:rsidRPr="001A01E4" w:rsidRDefault="000A0147" w:rsidP="001A01E4">
      <w:pPr>
        <w:tabs>
          <w:tab w:val="left" w:pos="360"/>
        </w:tabs>
        <w:jc w:val="center"/>
        <w:rPr>
          <w:rFonts w:asciiTheme="minorHAnsi" w:hAnsiTheme="minorHAnsi"/>
          <w:sz w:val="22"/>
          <w:szCs w:val="22"/>
        </w:rPr>
      </w:pPr>
    </w:p>
    <w:p w:rsidR="000A0147" w:rsidRPr="000A22E6" w:rsidRDefault="000A0147" w:rsidP="000A0147">
      <w:pPr>
        <w:numPr>
          <w:ilvl w:val="0"/>
          <w:numId w:val="3"/>
        </w:numPr>
        <w:tabs>
          <w:tab w:val="clear" w:pos="765"/>
          <w:tab w:val="num" w:pos="360"/>
        </w:tabs>
        <w:ind w:left="357" w:hanging="357"/>
        <w:jc w:val="both"/>
        <w:rPr>
          <w:rFonts w:asciiTheme="minorHAnsi" w:hAnsiTheme="minorHAnsi"/>
          <w:sz w:val="22"/>
          <w:szCs w:val="22"/>
        </w:rPr>
      </w:pPr>
      <w:r w:rsidRPr="000A22E6">
        <w:rPr>
          <w:rFonts w:asciiTheme="minorHAnsi" w:hAnsiTheme="minorHAnsi"/>
          <w:sz w:val="22"/>
          <w:szCs w:val="22"/>
        </w:rPr>
        <w:t>V případě porušení rozpočtové kázně postupuje poskytovatel v souladu s </w:t>
      </w:r>
      <w:proofErr w:type="spellStart"/>
      <w:r w:rsidRPr="000A22E6">
        <w:rPr>
          <w:rFonts w:asciiTheme="minorHAnsi" w:hAnsiTheme="minorHAnsi"/>
          <w:sz w:val="22"/>
          <w:szCs w:val="22"/>
        </w:rPr>
        <w:t>ust</w:t>
      </w:r>
      <w:proofErr w:type="spellEnd"/>
      <w:r w:rsidRPr="000A22E6">
        <w:rPr>
          <w:rFonts w:asciiTheme="minorHAnsi" w:hAnsiTheme="minorHAnsi"/>
          <w:sz w:val="22"/>
          <w:szCs w:val="22"/>
        </w:rPr>
        <w:t>. § 22 a násl. zákona o rozpočtových pravidlech územních rozpočtů. Porušením rozpočtové kázně je jakékoliv neoprávněné použití peněžních prostředků poskytnutých formou dotace (tj. jejich použití, kterým byla porušena stanovená povinnost, a jakékoliv porušení povinnosti, která souvisí s účelem, na nějž byly peněžní prostředky poskytnuty, stanovené právním předpisem, předpisem EU či touto smlouvou) nebo jejich zadržení (tj. porušení povinnosti vrátit poskytnuté prostředky ve stanoveném termínu).</w:t>
      </w:r>
    </w:p>
    <w:p w:rsidR="000A0147" w:rsidRPr="000A22E6" w:rsidRDefault="000A0147" w:rsidP="000A0147">
      <w:pPr>
        <w:jc w:val="both"/>
        <w:rPr>
          <w:rFonts w:asciiTheme="minorHAnsi" w:hAnsiTheme="minorHAnsi"/>
          <w:sz w:val="22"/>
          <w:szCs w:val="22"/>
        </w:rPr>
      </w:pPr>
    </w:p>
    <w:p w:rsidR="000A0147" w:rsidRPr="000A22E6" w:rsidRDefault="000A0147" w:rsidP="000A0147">
      <w:pPr>
        <w:numPr>
          <w:ilvl w:val="0"/>
          <w:numId w:val="3"/>
        </w:numPr>
        <w:tabs>
          <w:tab w:val="clear" w:pos="765"/>
          <w:tab w:val="num" w:pos="360"/>
        </w:tabs>
        <w:ind w:left="357" w:hanging="357"/>
        <w:jc w:val="both"/>
        <w:rPr>
          <w:rFonts w:asciiTheme="minorHAnsi" w:hAnsiTheme="minorHAnsi"/>
          <w:sz w:val="22"/>
          <w:szCs w:val="22"/>
        </w:rPr>
      </w:pPr>
      <w:r w:rsidRPr="000A22E6">
        <w:rPr>
          <w:rFonts w:asciiTheme="minorHAnsi" w:hAnsiTheme="minorHAnsi"/>
          <w:sz w:val="22"/>
          <w:szCs w:val="22"/>
        </w:rPr>
        <w:t>Za porušení rozpočtové kázně je příjemce povinen provést odvod zpět do rozpočtu statutárního města Pardubice a</w:t>
      </w:r>
      <w:r w:rsidR="00322466" w:rsidRPr="000A22E6">
        <w:rPr>
          <w:rFonts w:asciiTheme="minorHAnsi" w:hAnsiTheme="minorHAnsi"/>
          <w:sz w:val="22"/>
          <w:szCs w:val="22"/>
        </w:rPr>
        <w:t xml:space="preserve"> zaplatit</w:t>
      </w:r>
      <w:r w:rsidRPr="000A22E6">
        <w:rPr>
          <w:rFonts w:asciiTheme="minorHAnsi" w:hAnsiTheme="minorHAnsi"/>
          <w:sz w:val="22"/>
          <w:szCs w:val="22"/>
        </w:rPr>
        <w:t xml:space="preserve"> penále za prodlení s odvodem. </w:t>
      </w:r>
    </w:p>
    <w:p w:rsidR="000A0147" w:rsidRPr="000A22E6" w:rsidRDefault="000A0147" w:rsidP="000A0147">
      <w:pPr>
        <w:jc w:val="both"/>
        <w:rPr>
          <w:rFonts w:asciiTheme="minorHAnsi" w:hAnsiTheme="minorHAnsi"/>
          <w:sz w:val="22"/>
          <w:szCs w:val="22"/>
        </w:rPr>
      </w:pPr>
    </w:p>
    <w:p w:rsidR="000A0147" w:rsidRPr="000A22E6" w:rsidRDefault="00196C43" w:rsidP="000A0147">
      <w:pPr>
        <w:numPr>
          <w:ilvl w:val="0"/>
          <w:numId w:val="3"/>
        </w:numPr>
        <w:tabs>
          <w:tab w:val="clear" w:pos="765"/>
          <w:tab w:val="num" w:pos="360"/>
        </w:tabs>
        <w:ind w:left="357" w:hanging="357"/>
        <w:jc w:val="both"/>
        <w:rPr>
          <w:rFonts w:asciiTheme="minorHAnsi" w:hAnsiTheme="minorHAnsi"/>
          <w:sz w:val="22"/>
          <w:szCs w:val="22"/>
        </w:rPr>
      </w:pPr>
      <w:r w:rsidRPr="000A22E6">
        <w:rPr>
          <w:rFonts w:asciiTheme="minorHAnsi" w:hAnsiTheme="minorHAnsi"/>
          <w:sz w:val="22"/>
          <w:szCs w:val="22"/>
        </w:rPr>
        <w:t>Z</w:t>
      </w:r>
      <w:r w:rsidR="000A0147" w:rsidRPr="000A22E6">
        <w:rPr>
          <w:rFonts w:asciiTheme="minorHAnsi" w:hAnsiTheme="minorHAnsi"/>
          <w:sz w:val="22"/>
          <w:szCs w:val="22"/>
        </w:rPr>
        <w:t xml:space="preserve">a porušení méně závažné povinnosti ve smyslu </w:t>
      </w:r>
      <w:proofErr w:type="spellStart"/>
      <w:r w:rsidR="000A0147" w:rsidRPr="000A22E6">
        <w:rPr>
          <w:rFonts w:asciiTheme="minorHAnsi" w:hAnsiTheme="minorHAnsi"/>
          <w:sz w:val="22"/>
          <w:szCs w:val="22"/>
        </w:rPr>
        <w:t>ust</w:t>
      </w:r>
      <w:proofErr w:type="spellEnd"/>
      <w:r w:rsidR="000A0147" w:rsidRPr="000A22E6">
        <w:rPr>
          <w:rFonts w:asciiTheme="minorHAnsi" w:hAnsiTheme="minorHAnsi"/>
          <w:sz w:val="22"/>
          <w:szCs w:val="22"/>
        </w:rPr>
        <w:t>. § 22 odst. 5 zákona o rozpočtových pravidlech územních rozpočtů se považuje:</w:t>
      </w:r>
    </w:p>
    <w:p w:rsidR="000A0147" w:rsidRPr="000A22E6" w:rsidRDefault="000A0147" w:rsidP="000A0147">
      <w:pPr>
        <w:pStyle w:val="Odstavecseseznamem"/>
        <w:numPr>
          <w:ilvl w:val="0"/>
          <w:numId w:val="11"/>
        </w:numPr>
        <w:jc w:val="both"/>
        <w:rPr>
          <w:rFonts w:ascii="Calibri" w:hAnsi="Calibri"/>
          <w:sz w:val="22"/>
          <w:szCs w:val="22"/>
        </w:rPr>
      </w:pPr>
      <w:r w:rsidRPr="000A22E6">
        <w:rPr>
          <w:rFonts w:asciiTheme="minorHAnsi" w:hAnsiTheme="minorHAnsi"/>
          <w:sz w:val="22"/>
          <w:szCs w:val="22"/>
        </w:rPr>
        <w:t>předložení v</w:t>
      </w:r>
      <w:r w:rsidR="00571C32" w:rsidRPr="000A22E6">
        <w:rPr>
          <w:rFonts w:asciiTheme="minorHAnsi" w:hAnsiTheme="minorHAnsi"/>
          <w:sz w:val="22"/>
          <w:szCs w:val="22"/>
        </w:rPr>
        <w:t>yúčtování dotace v termínu do 15</w:t>
      </w:r>
      <w:r w:rsidRPr="000A22E6">
        <w:rPr>
          <w:rFonts w:asciiTheme="minorHAnsi" w:hAnsiTheme="minorHAnsi"/>
          <w:sz w:val="22"/>
          <w:szCs w:val="22"/>
        </w:rPr>
        <w:t xml:space="preserve"> kale</w:t>
      </w:r>
      <w:r w:rsidR="00571C32" w:rsidRPr="000A22E6">
        <w:rPr>
          <w:rFonts w:asciiTheme="minorHAnsi" w:hAnsiTheme="minorHAnsi"/>
          <w:sz w:val="22"/>
          <w:szCs w:val="22"/>
        </w:rPr>
        <w:t xml:space="preserve">ndářních dnů po stanovené lhůtě; </w:t>
      </w:r>
      <w:r w:rsidR="00571C32" w:rsidRPr="000A22E6">
        <w:rPr>
          <w:rFonts w:ascii="Calibri" w:hAnsi="Calibri"/>
          <w:sz w:val="22"/>
          <w:szCs w:val="22"/>
        </w:rPr>
        <w:t xml:space="preserve">v tomto případě činí odvod za porušení rozpočtové kázně 10 % z poskytnuté dotace, </w:t>
      </w:r>
      <w:r w:rsidRPr="000A22E6">
        <w:rPr>
          <w:rFonts w:ascii="Calibri" w:hAnsi="Calibri"/>
          <w:sz w:val="22"/>
          <w:szCs w:val="22"/>
        </w:rPr>
        <w:t xml:space="preserve"> </w:t>
      </w:r>
    </w:p>
    <w:p w:rsidR="000A0147" w:rsidRPr="000A22E6" w:rsidRDefault="000A0147" w:rsidP="000A0147">
      <w:pPr>
        <w:pStyle w:val="Odstavecseseznamem"/>
        <w:numPr>
          <w:ilvl w:val="0"/>
          <w:numId w:val="11"/>
        </w:numPr>
        <w:jc w:val="both"/>
        <w:rPr>
          <w:rFonts w:asciiTheme="minorHAnsi" w:hAnsiTheme="minorHAnsi"/>
          <w:sz w:val="22"/>
          <w:szCs w:val="22"/>
        </w:rPr>
      </w:pPr>
      <w:r w:rsidRPr="000A22E6">
        <w:rPr>
          <w:rFonts w:asciiTheme="minorHAnsi" w:hAnsiTheme="minorHAnsi"/>
          <w:sz w:val="22"/>
          <w:szCs w:val="22"/>
        </w:rPr>
        <w:t>oznámení změny identifikačních úd</w:t>
      </w:r>
      <w:r w:rsidR="00571C32" w:rsidRPr="000A22E6">
        <w:rPr>
          <w:rFonts w:asciiTheme="minorHAnsi" w:hAnsiTheme="minorHAnsi"/>
          <w:sz w:val="22"/>
          <w:szCs w:val="22"/>
        </w:rPr>
        <w:t>ajů poskytovateli v termínu do 15</w:t>
      </w:r>
      <w:r w:rsidRPr="000A22E6">
        <w:rPr>
          <w:rFonts w:asciiTheme="minorHAnsi" w:hAnsiTheme="minorHAnsi"/>
          <w:sz w:val="22"/>
          <w:szCs w:val="22"/>
        </w:rPr>
        <w:t xml:space="preserve"> kale</w:t>
      </w:r>
      <w:r w:rsidR="00571C32" w:rsidRPr="000A22E6">
        <w:rPr>
          <w:rFonts w:asciiTheme="minorHAnsi" w:hAnsiTheme="minorHAnsi"/>
          <w:sz w:val="22"/>
          <w:szCs w:val="22"/>
        </w:rPr>
        <w:t xml:space="preserve">ndářních dnů po stanovené lhůtě; </w:t>
      </w:r>
      <w:r w:rsidR="00571C32" w:rsidRPr="000A22E6">
        <w:rPr>
          <w:rFonts w:ascii="Calibri" w:hAnsi="Calibri"/>
          <w:sz w:val="22"/>
          <w:szCs w:val="22"/>
        </w:rPr>
        <w:t xml:space="preserve">v tomto případě činí odvod za porušení rozpočtové kázně 5 % z poskytnuté dotace. </w:t>
      </w:r>
      <w:r w:rsidRPr="000A22E6">
        <w:rPr>
          <w:rFonts w:ascii="Calibri" w:hAnsi="Calibri"/>
          <w:sz w:val="22"/>
          <w:szCs w:val="22"/>
        </w:rPr>
        <w:t xml:space="preserve"> </w:t>
      </w:r>
    </w:p>
    <w:p w:rsidR="000A0147" w:rsidRPr="000A22E6" w:rsidRDefault="000A0147" w:rsidP="000A0147">
      <w:pPr>
        <w:ind w:left="357"/>
        <w:jc w:val="both"/>
        <w:rPr>
          <w:rFonts w:asciiTheme="minorHAnsi" w:hAnsiTheme="minorHAnsi"/>
          <w:sz w:val="22"/>
          <w:szCs w:val="22"/>
        </w:rPr>
      </w:pPr>
    </w:p>
    <w:p w:rsidR="000A0147" w:rsidRPr="000A22E6" w:rsidRDefault="000A0147" w:rsidP="000A0147">
      <w:pPr>
        <w:numPr>
          <w:ilvl w:val="0"/>
          <w:numId w:val="3"/>
        </w:numPr>
        <w:tabs>
          <w:tab w:val="clear" w:pos="765"/>
          <w:tab w:val="num" w:pos="360"/>
        </w:tabs>
        <w:ind w:left="357" w:hanging="357"/>
        <w:jc w:val="both"/>
        <w:rPr>
          <w:rFonts w:asciiTheme="minorHAnsi" w:hAnsiTheme="minorHAnsi"/>
          <w:sz w:val="22"/>
          <w:szCs w:val="22"/>
        </w:rPr>
      </w:pPr>
      <w:r w:rsidRPr="000A22E6">
        <w:rPr>
          <w:rFonts w:asciiTheme="minorHAnsi" w:hAnsiTheme="minorHAnsi"/>
          <w:sz w:val="22"/>
          <w:szCs w:val="22"/>
        </w:rPr>
        <w:t xml:space="preserve">V případě, že se prokáže nepravdivost čestného prohlášení příjemce o účelovém použití prostředků dotace nebo čestného prohlášení příjemce vyžadovaného poskytovatelem v rámci </w:t>
      </w:r>
      <w:r w:rsidRPr="000A22E6">
        <w:rPr>
          <w:rFonts w:asciiTheme="minorHAnsi" w:hAnsiTheme="minorHAnsi"/>
          <w:sz w:val="22"/>
          <w:szCs w:val="22"/>
        </w:rPr>
        <w:lastRenderedPageBreak/>
        <w:t>podané žádosti o poskytnutí dotace, nepravdivost dokladů ve vyúčtování a v případě nepředložení vyúčtování ve stanoveném termínu či termínu uvedeném v předchozím odstavci, považují se poskytnuté prostředky dotace za zadržené ve smyslu zákona o rozpočtových pravidlech územních rozpočtů. Příjemce je v takovém případě povinen poskytovateli vrátit tyto zadržené prostředky včetně penále ve výši 1 promile zadržovaných prostředků za každý den prodlení ode dne porušení rozpočtové kázně, do dne jejich opětovného připsání na účet poskytovatele, nejvýše však do výše částky zadržených prostředků.</w:t>
      </w:r>
    </w:p>
    <w:p w:rsidR="000A0147" w:rsidRPr="000A22E6" w:rsidRDefault="000A0147" w:rsidP="000A0147">
      <w:pPr>
        <w:jc w:val="both"/>
        <w:rPr>
          <w:rFonts w:asciiTheme="minorHAnsi" w:hAnsiTheme="minorHAnsi"/>
          <w:sz w:val="22"/>
          <w:szCs w:val="22"/>
        </w:rPr>
      </w:pPr>
    </w:p>
    <w:p w:rsidR="000A0147" w:rsidRPr="000A22E6" w:rsidRDefault="000A0147" w:rsidP="000A0147">
      <w:pPr>
        <w:numPr>
          <w:ilvl w:val="0"/>
          <w:numId w:val="3"/>
        </w:numPr>
        <w:tabs>
          <w:tab w:val="clear" w:pos="765"/>
          <w:tab w:val="num" w:pos="360"/>
        </w:tabs>
        <w:ind w:left="357" w:hanging="357"/>
        <w:jc w:val="both"/>
        <w:rPr>
          <w:rFonts w:asciiTheme="minorHAnsi" w:hAnsiTheme="minorHAnsi"/>
          <w:sz w:val="22"/>
          <w:szCs w:val="22"/>
        </w:rPr>
      </w:pPr>
      <w:r w:rsidRPr="000A22E6">
        <w:rPr>
          <w:rFonts w:asciiTheme="minorHAnsi" w:hAnsiTheme="minorHAnsi"/>
          <w:sz w:val="22"/>
          <w:szCs w:val="22"/>
        </w:rPr>
        <w:t>V ostatních případech neoprávněného použití dotace nebo její části je příjemce povinen poskytnutou dotaci, případně její část, k níž se neoprávněné použití vztahuje, vrátit na účet poskytovatele včetně penále ve výši 1 promile denně z neoprávněně použitých prostředků, nejvýše však do výše částky neoprávněně použitých prostředků. Prostředky se považují za neoprávněně použité počínajíce dnem, kdy byly použity v rozporu s touto smlouvou.</w:t>
      </w:r>
    </w:p>
    <w:p w:rsidR="000A0147" w:rsidRDefault="000A0147" w:rsidP="001A01E4">
      <w:pPr>
        <w:tabs>
          <w:tab w:val="left" w:pos="360"/>
        </w:tabs>
        <w:jc w:val="center"/>
        <w:rPr>
          <w:rFonts w:asciiTheme="minorHAnsi" w:hAnsiTheme="minorHAnsi"/>
          <w:sz w:val="22"/>
          <w:szCs w:val="22"/>
        </w:rPr>
      </w:pPr>
    </w:p>
    <w:p w:rsidR="00CE4420" w:rsidRDefault="00CE4420" w:rsidP="001A01E4">
      <w:pPr>
        <w:tabs>
          <w:tab w:val="left" w:pos="360"/>
        </w:tabs>
        <w:jc w:val="center"/>
        <w:rPr>
          <w:rFonts w:asciiTheme="minorHAnsi" w:hAnsiTheme="minorHAnsi"/>
          <w:sz w:val="22"/>
          <w:szCs w:val="22"/>
        </w:rPr>
      </w:pPr>
    </w:p>
    <w:p w:rsidR="005F591C" w:rsidRPr="000A22E6" w:rsidRDefault="005F591C" w:rsidP="001A01E4">
      <w:pPr>
        <w:tabs>
          <w:tab w:val="left" w:pos="360"/>
        </w:tabs>
        <w:jc w:val="center"/>
        <w:rPr>
          <w:rFonts w:asciiTheme="minorHAnsi" w:hAnsiTheme="minorHAnsi"/>
          <w:sz w:val="22"/>
          <w:szCs w:val="22"/>
        </w:rPr>
      </w:pPr>
    </w:p>
    <w:p w:rsidR="000A0147" w:rsidRPr="000A22E6" w:rsidRDefault="000A0147" w:rsidP="000A0147">
      <w:pPr>
        <w:keepLines/>
        <w:ind w:left="426" w:hanging="426"/>
        <w:jc w:val="center"/>
        <w:rPr>
          <w:rFonts w:asciiTheme="minorHAnsi" w:hAnsiTheme="minorHAnsi"/>
          <w:b/>
        </w:rPr>
      </w:pPr>
      <w:r w:rsidRPr="000A22E6">
        <w:rPr>
          <w:rFonts w:asciiTheme="minorHAnsi" w:hAnsiTheme="minorHAnsi"/>
          <w:b/>
        </w:rPr>
        <w:t>X. Zvláštní ustanovení</w:t>
      </w:r>
    </w:p>
    <w:p w:rsidR="000A0147" w:rsidRPr="001A01E4" w:rsidRDefault="000A0147" w:rsidP="001A01E4">
      <w:pPr>
        <w:tabs>
          <w:tab w:val="left" w:pos="360"/>
        </w:tabs>
        <w:jc w:val="center"/>
        <w:rPr>
          <w:rFonts w:asciiTheme="minorHAnsi" w:hAnsiTheme="minorHAnsi"/>
          <w:sz w:val="22"/>
          <w:szCs w:val="22"/>
        </w:rPr>
      </w:pPr>
    </w:p>
    <w:p w:rsidR="000A0147" w:rsidRPr="000A22E6" w:rsidRDefault="000A0147" w:rsidP="000A0147">
      <w:pPr>
        <w:pStyle w:val="Odstavecseseznamem"/>
        <w:keepLines/>
        <w:numPr>
          <w:ilvl w:val="0"/>
          <w:numId w:val="12"/>
        </w:numPr>
        <w:ind w:left="426" w:hanging="426"/>
        <w:jc w:val="both"/>
        <w:rPr>
          <w:rFonts w:asciiTheme="minorHAnsi" w:hAnsiTheme="minorHAnsi"/>
          <w:sz w:val="22"/>
          <w:szCs w:val="22"/>
        </w:rPr>
      </w:pPr>
      <w:r w:rsidRPr="000A22E6">
        <w:rPr>
          <w:rFonts w:asciiTheme="minorHAnsi" w:hAnsiTheme="minorHAnsi"/>
          <w:sz w:val="22"/>
          <w:szCs w:val="22"/>
        </w:rPr>
        <w:t>V souladu s </w:t>
      </w:r>
      <w:proofErr w:type="spellStart"/>
      <w:r w:rsidRPr="000A22E6">
        <w:rPr>
          <w:rFonts w:asciiTheme="minorHAnsi" w:hAnsiTheme="minorHAnsi"/>
          <w:sz w:val="22"/>
          <w:szCs w:val="22"/>
        </w:rPr>
        <w:t>ust</w:t>
      </w:r>
      <w:proofErr w:type="spellEnd"/>
      <w:r w:rsidRPr="000A22E6">
        <w:rPr>
          <w:rFonts w:asciiTheme="minorHAnsi" w:hAnsiTheme="minorHAnsi"/>
          <w:sz w:val="22"/>
          <w:szCs w:val="22"/>
        </w:rPr>
        <w:t xml:space="preserve">. § 10a zákona o rozpočtových pravidlech územních rozpočtů se tato smlouva uzavírá jako smlouva veřejnoprávní. </w:t>
      </w:r>
    </w:p>
    <w:p w:rsidR="000A0147" w:rsidRPr="000A22E6" w:rsidRDefault="000A0147" w:rsidP="000A0147">
      <w:pPr>
        <w:keepLines/>
        <w:jc w:val="both"/>
        <w:rPr>
          <w:rFonts w:asciiTheme="minorHAnsi" w:hAnsiTheme="minorHAnsi"/>
          <w:sz w:val="22"/>
          <w:szCs w:val="22"/>
        </w:rPr>
      </w:pPr>
    </w:p>
    <w:p w:rsidR="000A0147" w:rsidRPr="000A22E6" w:rsidRDefault="000A0147" w:rsidP="000A0147">
      <w:pPr>
        <w:pStyle w:val="Odstavecseseznamem"/>
        <w:keepLines/>
        <w:numPr>
          <w:ilvl w:val="0"/>
          <w:numId w:val="12"/>
        </w:numPr>
        <w:ind w:left="426" w:hanging="426"/>
        <w:jc w:val="both"/>
        <w:rPr>
          <w:rFonts w:asciiTheme="minorHAnsi" w:hAnsiTheme="minorHAnsi"/>
          <w:sz w:val="22"/>
          <w:szCs w:val="22"/>
        </w:rPr>
      </w:pPr>
      <w:r w:rsidRPr="000A22E6">
        <w:rPr>
          <w:rFonts w:asciiTheme="minorHAnsi" w:hAnsiTheme="minorHAnsi"/>
          <w:sz w:val="22"/>
          <w:szCs w:val="22"/>
        </w:rPr>
        <w:t>Spory z právních poměrů při poskytnutí dotace dle této smlouvy rozhoduje podle správního řádu Krajský úřad v Pardubicích.  Proti jeho rozhodnutí nelze podat odvolání ani rozklad.</w:t>
      </w:r>
    </w:p>
    <w:p w:rsidR="000A0147" w:rsidRDefault="000A0147" w:rsidP="001A01E4">
      <w:pPr>
        <w:tabs>
          <w:tab w:val="left" w:pos="360"/>
        </w:tabs>
        <w:jc w:val="center"/>
        <w:rPr>
          <w:rFonts w:asciiTheme="minorHAnsi" w:hAnsiTheme="minorHAnsi"/>
          <w:sz w:val="22"/>
          <w:szCs w:val="22"/>
        </w:rPr>
      </w:pPr>
    </w:p>
    <w:p w:rsidR="005F591C" w:rsidRPr="000A22E6" w:rsidRDefault="005F591C" w:rsidP="001A01E4">
      <w:pPr>
        <w:tabs>
          <w:tab w:val="left" w:pos="360"/>
        </w:tabs>
        <w:jc w:val="center"/>
        <w:rPr>
          <w:rFonts w:asciiTheme="minorHAnsi" w:hAnsiTheme="minorHAnsi"/>
          <w:sz w:val="22"/>
          <w:szCs w:val="22"/>
        </w:rPr>
      </w:pPr>
    </w:p>
    <w:p w:rsidR="000A22E6" w:rsidRPr="000A22E6" w:rsidRDefault="000A22E6" w:rsidP="001A01E4">
      <w:pPr>
        <w:tabs>
          <w:tab w:val="left" w:pos="360"/>
        </w:tabs>
        <w:jc w:val="center"/>
        <w:rPr>
          <w:rFonts w:asciiTheme="minorHAnsi" w:hAnsiTheme="minorHAnsi"/>
          <w:sz w:val="22"/>
          <w:szCs w:val="22"/>
        </w:rPr>
      </w:pPr>
    </w:p>
    <w:p w:rsidR="000A0147" w:rsidRPr="000A22E6" w:rsidRDefault="000A0147" w:rsidP="000A0147">
      <w:pPr>
        <w:jc w:val="center"/>
        <w:rPr>
          <w:rFonts w:asciiTheme="minorHAnsi" w:hAnsiTheme="minorHAnsi"/>
          <w:b/>
        </w:rPr>
      </w:pPr>
      <w:r w:rsidRPr="000A22E6">
        <w:rPr>
          <w:rFonts w:asciiTheme="minorHAnsi" w:hAnsiTheme="minorHAnsi"/>
          <w:b/>
        </w:rPr>
        <w:t>XI. Závěrečná ustanovení</w:t>
      </w:r>
    </w:p>
    <w:p w:rsidR="000A0147" w:rsidRPr="000A22E6" w:rsidRDefault="000A0147" w:rsidP="001A01E4">
      <w:pPr>
        <w:tabs>
          <w:tab w:val="left" w:pos="360"/>
        </w:tabs>
        <w:jc w:val="center"/>
        <w:rPr>
          <w:rFonts w:asciiTheme="minorHAnsi" w:hAnsiTheme="minorHAnsi"/>
          <w:sz w:val="22"/>
          <w:szCs w:val="22"/>
        </w:rPr>
      </w:pPr>
    </w:p>
    <w:p w:rsidR="002448DF" w:rsidRPr="001C6093" w:rsidRDefault="002448DF" w:rsidP="002448DF">
      <w:pPr>
        <w:numPr>
          <w:ilvl w:val="0"/>
          <w:numId w:val="4"/>
        </w:numPr>
        <w:ind w:left="426" w:hanging="426"/>
        <w:jc w:val="both"/>
        <w:rPr>
          <w:rFonts w:asciiTheme="minorHAnsi" w:hAnsiTheme="minorHAnsi"/>
          <w:sz w:val="22"/>
          <w:szCs w:val="22"/>
        </w:rPr>
      </w:pPr>
      <w:r w:rsidRPr="001C6093">
        <w:rPr>
          <w:rFonts w:asciiTheme="minorHAnsi" w:hAnsiTheme="minorHAnsi"/>
          <w:sz w:val="22"/>
          <w:szCs w:val="22"/>
        </w:rPr>
        <w:t xml:space="preserve">Smluvní </w:t>
      </w:r>
      <w:r w:rsidRPr="001C6093">
        <w:rPr>
          <w:rFonts w:ascii="Calibri" w:eastAsia="Calibri" w:hAnsi="Calibri" w:cs="Arial"/>
          <w:sz w:val="22"/>
          <w:szCs w:val="22"/>
          <w:lang w:eastAsia="en-US"/>
        </w:rPr>
        <w:t>strany se dohodly, že poskytovatel dotace bezodkladně po uzavření této smlouvy odešle smlouvu k řádnému uveřejnění do registru smluv vedeného Ministerstvem vnitra ČR. O uveřejnění smlouvy poskytovatel dotace bezodkladně informuje příjemce dotace, nebyl-li kontaktní údaj této smluvní strany uveden přímo do registru smluv jako kontakt pro notifikaci o uveřejnění.</w:t>
      </w:r>
    </w:p>
    <w:p w:rsidR="002448DF" w:rsidRPr="001C6093" w:rsidRDefault="002448DF" w:rsidP="002448DF">
      <w:pPr>
        <w:ind w:left="426"/>
        <w:jc w:val="both"/>
        <w:rPr>
          <w:rFonts w:asciiTheme="minorHAnsi" w:hAnsiTheme="minorHAnsi"/>
          <w:sz w:val="22"/>
          <w:szCs w:val="22"/>
        </w:rPr>
      </w:pPr>
    </w:p>
    <w:p w:rsidR="002448DF" w:rsidRPr="001C6093" w:rsidRDefault="002448DF" w:rsidP="002448DF">
      <w:pPr>
        <w:numPr>
          <w:ilvl w:val="0"/>
          <w:numId w:val="4"/>
        </w:numPr>
        <w:ind w:left="426" w:hanging="426"/>
        <w:jc w:val="both"/>
        <w:rPr>
          <w:rFonts w:asciiTheme="minorHAnsi" w:hAnsiTheme="minorHAnsi"/>
          <w:sz w:val="22"/>
          <w:szCs w:val="22"/>
        </w:rPr>
      </w:pPr>
      <w:r w:rsidRPr="001C6093">
        <w:rPr>
          <w:rFonts w:asciiTheme="minorHAnsi" w:hAnsiTheme="minorHAnsi"/>
          <w:sz w:val="22"/>
          <w:szCs w:val="22"/>
        </w:rPr>
        <w:t>Smluvní strany berou na vědomí, že nebude-li smlouva zveřejněna ani devadesátý den od jejího uzavření, je následujícím dnem zrušena od počátku s účinky případného bezdůvodného obohacení</w:t>
      </w:r>
      <w:r w:rsidRPr="001C6093">
        <w:rPr>
          <w:rFonts w:ascii="Calibri" w:hAnsi="Calibri" w:cs="Arial"/>
          <w:sz w:val="22"/>
          <w:szCs w:val="22"/>
        </w:rPr>
        <w:t>.</w:t>
      </w:r>
    </w:p>
    <w:p w:rsidR="002448DF" w:rsidRPr="001C6093" w:rsidRDefault="002448DF" w:rsidP="002448DF">
      <w:pPr>
        <w:jc w:val="both"/>
        <w:rPr>
          <w:rFonts w:asciiTheme="minorHAnsi" w:hAnsiTheme="minorHAnsi"/>
          <w:sz w:val="22"/>
          <w:szCs w:val="22"/>
        </w:rPr>
      </w:pPr>
    </w:p>
    <w:p w:rsidR="002448DF" w:rsidRPr="001C6093" w:rsidRDefault="002448DF" w:rsidP="002448DF">
      <w:pPr>
        <w:numPr>
          <w:ilvl w:val="0"/>
          <w:numId w:val="4"/>
        </w:numPr>
        <w:ind w:left="426" w:hanging="426"/>
        <w:jc w:val="both"/>
        <w:rPr>
          <w:rFonts w:asciiTheme="minorHAnsi" w:hAnsiTheme="minorHAnsi"/>
          <w:sz w:val="22"/>
          <w:szCs w:val="22"/>
        </w:rPr>
      </w:pPr>
      <w:r w:rsidRPr="001C6093">
        <w:rPr>
          <w:rFonts w:asciiTheme="minorHAnsi" w:hAnsiTheme="minorHAnsi"/>
          <w:sz w:val="22"/>
          <w:szCs w:val="22"/>
        </w:rPr>
        <w:t xml:space="preserve">Smluvní strany prohlašují, že žádná část smlouvy nenaplňuje znaky obchodního tajemství (§ 504 z. </w:t>
      </w:r>
      <w:proofErr w:type="gramStart"/>
      <w:r w:rsidRPr="001C6093">
        <w:rPr>
          <w:rFonts w:asciiTheme="minorHAnsi" w:hAnsiTheme="minorHAnsi"/>
          <w:sz w:val="22"/>
          <w:szCs w:val="22"/>
        </w:rPr>
        <w:t>č.</w:t>
      </w:r>
      <w:proofErr w:type="gramEnd"/>
      <w:r w:rsidRPr="001C6093">
        <w:rPr>
          <w:rFonts w:asciiTheme="minorHAnsi" w:hAnsiTheme="minorHAnsi"/>
          <w:sz w:val="22"/>
          <w:szCs w:val="22"/>
        </w:rPr>
        <w:t xml:space="preserve"> 89/2012 Sb., občanský zákoník)</w:t>
      </w:r>
      <w:r w:rsidRPr="001C6093">
        <w:rPr>
          <w:rFonts w:ascii="Calibri" w:hAnsi="Calibri" w:cs="Arial"/>
          <w:sz w:val="22"/>
          <w:szCs w:val="22"/>
        </w:rPr>
        <w:t>.</w:t>
      </w:r>
    </w:p>
    <w:p w:rsidR="002448DF" w:rsidRPr="001C6093" w:rsidRDefault="002448DF" w:rsidP="002448DF">
      <w:pPr>
        <w:pStyle w:val="Odstavecseseznamem"/>
        <w:rPr>
          <w:rFonts w:asciiTheme="minorHAnsi" w:hAnsiTheme="minorHAnsi"/>
          <w:sz w:val="22"/>
          <w:szCs w:val="22"/>
        </w:rPr>
      </w:pPr>
    </w:p>
    <w:p w:rsidR="002448DF" w:rsidRPr="001C6093" w:rsidRDefault="002448DF" w:rsidP="002448DF">
      <w:pPr>
        <w:numPr>
          <w:ilvl w:val="0"/>
          <w:numId w:val="4"/>
        </w:numPr>
        <w:ind w:left="426" w:hanging="426"/>
        <w:jc w:val="both"/>
        <w:rPr>
          <w:rFonts w:asciiTheme="minorHAnsi" w:hAnsiTheme="minorHAnsi"/>
          <w:sz w:val="22"/>
          <w:szCs w:val="22"/>
        </w:rPr>
      </w:pPr>
      <w:r>
        <w:rPr>
          <w:rFonts w:asciiTheme="minorHAnsi" w:hAnsiTheme="minorHAnsi"/>
          <w:sz w:val="22"/>
          <w:szCs w:val="22"/>
        </w:rPr>
        <w:t xml:space="preserve">Příjemce </w:t>
      </w:r>
      <w:r w:rsidRPr="001C6093">
        <w:rPr>
          <w:rFonts w:asciiTheme="minorHAnsi" w:hAnsiTheme="minorHAnsi"/>
          <w:sz w:val="22"/>
          <w:szCs w:val="22"/>
        </w:rPr>
        <w:t xml:space="preserve">souhlasí se zpracováním svých ve smlouvě uvedených osobních údajů, konkrétně s jejich zveřejněním v registru smluv ve smyslu z. </w:t>
      </w:r>
      <w:proofErr w:type="gramStart"/>
      <w:r w:rsidRPr="001C6093">
        <w:rPr>
          <w:rFonts w:asciiTheme="minorHAnsi" w:hAnsiTheme="minorHAnsi"/>
          <w:sz w:val="22"/>
          <w:szCs w:val="22"/>
        </w:rPr>
        <w:t>č.</w:t>
      </w:r>
      <w:proofErr w:type="gramEnd"/>
      <w:r w:rsidRPr="001C6093">
        <w:rPr>
          <w:rFonts w:asciiTheme="minorHAnsi" w:hAnsiTheme="minorHAnsi"/>
          <w:sz w:val="22"/>
          <w:szCs w:val="22"/>
        </w:rPr>
        <w:t xml:space="preserve"> 340/2015 Sb., o zvláštních podmínkách účinnosti některých smluv, uveřejňování těchto smluv a o registru smluv (zákon o registru smluv) Statutárním městem Pardubice, se sídlem Pardubice, Pernštýnské náměstí 1, PSČ 530 21, IČ: 00274046. Souhlas uděluje příjemce dotace na dobu neurčitou. Osobní údaje poskytuje dobrovolně.</w:t>
      </w:r>
    </w:p>
    <w:p w:rsidR="002448DF" w:rsidRDefault="002448DF" w:rsidP="002448DF">
      <w:pPr>
        <w:ind w:left="426"/>
        <w:jc w:val="both"/>
        <w:rPr>
          <w:rFonts w:asciiTheme="minorHAnsi" w:hAnsiTheme="minorHAnsi"/>
          <w:sz w:val="22"/>
          <w:szCs w:val="22"/>
        </w:rPr>
      </w:pPr>
    </w:p>
    <w:p w:rsidR="000A0147" w:rsidRPr="000A22E6" w:rsidRDefault="000A0147" w:rsidP="002E6D8D">
      <w:pPr>
        <w:numPr>
          <w:ilvl w:val="0"/>
          <w:numId w:val="4"/>
        </w:numPr>
        <w:autoSpaceDE w:val="0"/>
        <w:autoSpaceDN w:val="0"/>
        <w:adjustRightInd w:val="0"/>
        <w:ind w:left="426" w:hanging="426"/>
        <w:jc w:val="both"/>
        <w:rPr>
          <w:rFonts w:ascii="Arial" w:hAnsi="Arial" w:cs="Arial"/>
          <w:color w:val="000000"/>
          <w:sz w:val="22"/>
          <w:szCs w:val="22"/>
        </w:rPr>
      </w:pPr>
      <w:r w:rsidRPr="000A22E6">
        <w:rPr>
          <w:rFonts w:asciiTheme="minorHAnsi" w:hAnsiTheme="minorHAnsi"/>
          <w:sz w:val="22"/>
          <w:szCs w:val="22"/>
        </w:rPr>
        <w:t>Smluvní strany prohlašují, že obsah smlouvy je pro ně dostatečně určitý a srozumitelný, že smlouva byla sepsána na základě pravdivých údajů a vyjadřuje jejich vážnou vůli, na důkaz čehož připojují své vlastnoruční podpisy.</w:t>
      </w:r>
    </w:p>
    <w:p w:rsidR="000A0147" w:rsidRPr="000A22E6" w:rsidRDefault="000A0147" w:rsidP="002E6D8D">
      <w:pPr>
        <w:autoSpaceDE w:val="0"/>
        <w:autoSpaceDN w:val="0"/>
        <w:adjustRightInd w:val="0"/>
        <w:ind w:left="426" w:hanging="426"/>
        <w:jc w:val="both"/>
        <w:rPr>
          <w:rFonts w:ascii="Arial" w:hAnsi="Arial" w:cs="Arial"/>
          <w:color w:val="000000"/>
          <w:sz w:val="22"/>
          <w:szCs w:val="22"/>
        </w:rPr>
      </w:pPr>
    </w:p>
    <w:p w:rsidR="000A0147" w:rsidRPr="000A22E6" w:rsidRDefault="000A0147" w:rsidP="002E6D8D">
      <w:pPr>
        <w:numPr>
          <w:ilvl w:val="0"/>
          <w:numId w:val="4"/>
        </w:numPr>
        <w:autoSpaceDE w:val="0"/>
        <w:autoSpaceDN w:val="0"/>
        <w:adjustRightInd w:val="0"/>
        <w:ind w:left="426" w:hanging="426"/>
        <w:jc w:val="both"/>
        <w:rPr>
          <w:rFonts w:asciiTheme="minorHAnsi" w:hAnsiTheme="minorHAnsi" w:cs="Arial"/>
          <w:color w:val="000000"/>
          <w:sz w:val="22"/>
          <w:szCs w:val="22"/>
        </w:rPr>
      </w:pPr>
      <w:r w:rsidRPr="000A22E6">
        <w:rPr>
          <w:rFonts w:asciiTheme="minorHAnsi" w:hAnsiTheme="minorHAnsi" w:cs="Arial"/>
          <w:color w:val="000000"/>
          <w:sz w:val="22"/>
          <w:szCs w:val="22"/>
        </w:rPr>
        <w:lastRenderedPageBreak/>
        <w:t>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žádný závazek žádné ze stran.</w:t>
      </w:r>
    </w:p>
    <w:p w:rsidR="000A0147" w:rsidRPr="000A22E6" w:rsidRDefault="000A0147" w:rsidP="002E6D8D">
      <w:pPr>
        <w:pStyle w:val="Odstavecseseznamem"/>
        <w:ind w:left="426" w:hanging="426"/>
        <w:rPr>
          <w:rFonts w:asciiTheme="minorHAnsi" w:hAnsiTheme="minorHAnsi" w:cs="Arial"/>
          <w:color w:val="000000"/>
          <w:sz w:val="22"/>
          <w:szCs w:val="22"/>
        </w:rPr>
      </w:pPr>
    </w:p>
    <w:p w:rsidR="000A0147" w:rsidRPr="000A22E6" w:rsidRDefault="000A0147" w:rsidP="002E6D8D">
      <w:pPr>
        <w:numPr>
          <w:ilvl w:val="0"/>
          <w:numId w:val="4"/>
        </w:numPr>
        <w:tabs>
          <w:tab w:val="left" w:pos="0"/>
        </w:tabs>
        <w:ind w:left="426" w:hanging="426"/>
        <w:jc w:val="both"/>
        <w:rPr>
          <w:rFonts w:asciiTheme="minorHAnsi" w:hAnsiTheme="minorHAnsi" w:cs="Arial"/>
          <w:sz w:val="22"/>
        </w:rPr>
      </w:pPr>
      <w:r w:rsidRPr="000A22E6">
        <w:rPr>
          <w:rFonts w:asciiTheme="minorHAnsi" w:hAnsiTheme="minorHAnsi" w:cs="Arial"/>
          <w:snapToGrid w:val="0"/>
          <w:sz w:val="22"/>
        </w:rPr>
        <w:t xml:space="preserve">Měnit nebo doplňovat text smlouvy je možné jen formou písemných vzestupně číslovaných dodatků podepsaných zástupci obou smluvních stran. </w:t>
      </w:r>
    </w:p>
    <w:p w:rsidR="000A0147" w:rsidRPr="000A22E6" w:rsidRDefault="000A0147" w:rsidP="002E6D8D">
      <w:pPr>
        <w:autoSpaceDE w:val="0"/>
        <w:autoSpaceDN w:val="0"/>
        <w:adjustRightInd w:val="0"/>
        <w:ind w:left="426" w:hanging="426"/>
        <w:jc w:val="both"/>
        <w:rPr>
          <w:rFonts w:asciiTheme="minorHAnsi" w:hAnsiTheme="minorHAnsi" w:cs="Arial"/>
          <w:color w:val="000000"/>
          <w:sz w:val="22"/>
          <w:szCs w:val="22"/>
        </w:rPr>
      </w:pPr>
    </w:p>
    <w:p w:rsidR="000A0147" w:rsidRPr="000A22E6" w:rsidRDefault="000A0147" w:rsidP="002E6D8D">
      <w:pPr>
        <w:numPr>
          <w:ilvl w:val="0"/>
          <w:numId w:val="4"/>
        </w:numPr>
        <w:tabs>
          <w:tab w:val="clear" w:pos="720"/>
        </w:tabs>
        <w:ind w:left="426" w:hanging="426"/>
        <w:jc w:val="both"/>
        <w:rPr>
          <w:rFonts w:asciiTheme="minorHAnsi" w:hAnsiTheme="minorHAnsi"/>
          <w:sz w:val="22"/>
          <w:szCs w:val="22"/>
        </w:rPr>
      </w:pPr>
      <w:r w:rsidRPr="000A22E6">
        <w:rPr>
          <w:rFonts w:asciiTheme="minorHAnsi" w:hAnsiTheme="minorHAnsi"/>
          <w:sz w:val="22"/>
          <w:szCs w:val="22"/>
        </w:rPr>
        <w:t>Tato smlouva je vyhotovena ve třech stejnopisech, z nichž poskytovatel obdrží dva, příjemce jeden výtisk.</w:t>
      </w:r>
    </w:p>
    <w:p w:rsidR="000A0147" w:rsidRPr="000A22E6" w:rsidRDefault="000A0147" w:rsidP="002E6D8D">
      <w:pPr>
        <w:tabs>
          <w:tab w:val="num" w:pos="360"/>
        </w:tabs>
        <w:ind w:left="426" w:hanging="426"/>
        <w:jc w:val="both"/>
        <w:rPr>
          <w:rFonts w:asciiTheme="minorHAnsi" w:hAnsiTheme="minorHAnsi"/>
          <w:sz w:val="22"/>
          <w:szCs w:val="22"/>
        </w:rPr>
      </w:pPr>
    </w:p>
    <w:p w:rsidR="000A0147" w:rsidRPr="000A22E6" w:rsidRDefault="00A518DC" w:rsidP="00A518DC">
      <w:pPr>
        <w:numPr>
          <w:ilvl w:val="0"/>
          <w:numId w:val="4"/>
        </w:numPr>
        <w:tabs>
          <w:tab w:val="clear" w:pos="720"/>
        </w:tabs>
        <w:ind w:left="426" w:hanging="426"/>
        <w:jc w:val="both"/>
        <w:rPr>
          <w:rFonts w:asciiTheme="minorHAnsi" w:hAnsiTheme="minorHAnsi"/>
          <w:sz w:val="22"/>
          <w:szCs w:val="22"/>
        </w:rPr>
      </w:pPr>
      <w:r w:rsidRPr="00A518DC">
        <w:rPr>
          <w:rFonts w:asciiTheme="minorHAnsi" w:hAnsiTheme="minorHAnsi"/>
          <w:sz w:val="22"/>
          <w:szCs w:val="22"/>
        </w:rPr>
        <w:t>Smlouva nabývá platnosti dnem jejího podpisu oběma smluvními stranami a účinnosti dnem jejího uveřejnění v registru smluv.</w:t>
      </w:r>
    </w:p>
    <w:p w:rsidR="000A0147" w:rsidRPr="000A22E6" w:rsidRDefault="000A0147" w:rsidP="002E6D8D">
      <w:pPr>
        <w:jc w:val="both"/>
        <w:rPr>
          <w:rFonts w:asciiTheme="minorHAnsi" w:hAnsiTheme="minorHAnsi"/>
          <w:sz w:val="22"/>
          <w:szCs w:val="22"/>
        </w:rPr>
      </w:pPr>
    </w:p>
    <w:p w:rsidR="00B7205F" w:rsidRDefault="00B7205F" w:rsidP="002E6D8D">
      <w:pPr>
        <w:jc w:val="both"/>
        <w:rPr>
          <w:rFonts w:asciiTheme="minorHAnsi" w:hAnsiTheme="minorHAnsi"/>
          <w:sz w:val="22"/>
          <w:szCs w:val="22"/>
        </w:rPr>
      </w:pPr>
    </w:p>
    <w:p w:rsidR="00B7205F" w:rsidRDefault="00B7205F" w:rsidP="002E6D8D">
      <w:pPr>
        <w:jc w:val="both"/>
        <w:rPr>
          <w:rFonts w:asciiTheme="minorHAnsi" w:hAnsiTheme="minorHAnsi"/>
          <w:sz w:val="22"/>
          <w:szCs w:val="22"/>
        </w:rPr>
      </w:pPr>
    </w:p>
    <w:p w:rsidR="000A0147" w:rsidRPr="000A22E6" w:rsidRDefault="000A0147" w:rsidP="002E6D8D">
      <w:pPr>
        <w:jc w:val="both"/>
        <w:rPr>
          <w:rFonts w:asciiTheme="minorHAnsi" w:hAnsiTheme="minorHAnsi"/>
          <w:sz w:val="22"/>
          <w:szCs w:val="22"/>
        </w:rPr>
      </w:pPr>
      <w:r w:rsidRPr="000A22E6">
        <w:rPr>
          <w:rFonts w:asciiTheme="minorHAnsi" w:hAnsiTheme="minorHAnsi"/>
          <w:sz w:val="22"/>
          <w:szCs w:val="22"/>
        </w:rPr>
        <w:t>V Pardubicích dne:</w:t>
      </w:r>
      <w:r w:rsidR="000629A0">
        <w:rPr>
          <w:rFonts w:asciiTheme="minorHAnsi" w:hAnsiTheme="minorHAnsi"/>
          <w:sz w:val="22"/>
          <w:szCs w:val="22"/>
        </w:rPr>
        <w:t xml:space="preserve"> </w:t>
      </w:r>
      <w:r w:rsidR="00FD093C">
        <w:rPr>
          <w:rFonts w:asciiTheme="minorHAnsi" w:hAnsiTheme="minorHAnsi"/>
          <w:sz w:val="22"/>
          <w:szCs w:val="22"/>
        </w:rPr>
        <w:t>17. 10. 2016</w:t>
      </w:r>
      <w:bookmarkStart w:id="0" w:name="_GoBack"/>
      <w:bookmarkEnd w:id="0"/>
    </w:p>
    <w:p w:rsidR="00B7205F" w:rsidRDefault="00B7205F" w:rsidP="002E6D8D">
      <w:pPr>
        <w:tabs>
          <w:tab w:val="left" w:pos="5040"/>
        </w:tabs>
        <w:jc w:val="both"/>
        <w:rPr>
          <w:rFonts w:asciiTheme="minorHAnsi" w:hAnsiTheme="minorHAnsi"/>
          <w:sz w:val="22"/>
          <w:szCs w:val="22"/>
        </w:rPr>
      </w:pPr>
    </w:p>
    <w:p w:rsidR="004319CB" w:rsidRDefault="004319CB" w:rsidP="002E6D8D">
      <w:pPr>
        <w:tabs>
          <w:tab w:val="left" w:pos="5040"/>
        </w:tabs>
        <w:jc w:val="both"/>
        <w:rPr>
          <w:rFonts w:asciiTheme="minorHAnsi" w:hAnsiTheme="minorHAnsi"/>
          <w:sz w:val="22"/>
          <w:szCs w:val="22"/>
        </w:rPr>
      </w:pPr>
    </w:p>
    <w:p w:rsidR="004319CB" w:rsidRDefault="004319CB" w:rsidP="002E6D8D">
      <w:pPr>
        <w:tabs>
          <w:tab w:val="left" w:pos="5040"/>
        </w:tabs>
        <w:jc w:val="both"/>
        <w:rPr>
          <w:rFonts w:asciiTheme="minorHAnsi" w:hAnsiTheme="minorHAnsi"/>
          <w:sz w:val="22"/>
          <w:szCs w:val="22"/>
        </w:rPr>
      </w:pPr>
    </w:p>
    <w:p w:rsidR="003641EB" w:rsidRPr="00B4673A" w:rsidRDefault="003641EB" w:rsidP="003641EB">
      <w:pPr>
        <w:tabs>
          <w:tab w:val="left" w:pos="5040"/>
        </w:tabs>
        <w:jc w:val="both"/>
        <w:rPr>
          <w:rFonts w:ascii="Calibri" w:hAnsi="Calibri"/>
          <w:sz w:val="22"/>
          <w:szCs w:val="22"/>
        </w:rPr>
      </w:pPr>
      <w:r w:rsidRPr="00B4673A">
        <w:rPr>
          <w:rFonts w:ascii="Calibri" w:hAnsi="Calibri"/>
          <w:sz w:val="22"/>
          <w:szCs w:val="22"/>
        </w:rPr>
        <w:t>Za poskytovatele:</w:t>
      </w:r>
      <w:r w:rsidRPr="00B4673A">
        <w:rPr>
          <w:rFonts w:ascii="Calibri" w:hAnsi="Calibri"/>
          <w:sz w:val="22"/>
          <w:szCs w:val="22"/>
        </w:rPr>
        <w:tab/>
        <w:t>Za příjemce:</w:t>
      </w:r>
    </w:p>
    <w:p w:rsidR="003641EB" w:rsidRPr="009540F4" w:rsidRDefault="003641EB" w:rsidP="003641EB">
      <w:pPr>
        <w:rPr>
          <w:rFonts w:ascii="Calibri" w:hAnsi="Calibri"/>
          <w:sz w:val="22"/>
          <w:szCs w:val="22"/>
        </w:rPr>
      </w:pPr>
    </w:p>
    <w:p w:rsidR="003641EB" w:rsidRPr="009540F4" w:rsidRDefault="003641EB" w:rsidP="003641EB">
      <w:pPr>
        <w:rPr>
          <w:rFonts w:ascii="Calibri" w:hAnsi="Calibri"/>
          <w:sz w:val="22"/>
          <w:szCs w:val="22"/>
        </w:rPr>
      </w:pPr>
    </w:p>
    <w:p w:rsidR="003641EB" w:rsidRPr="009540F4" w:rsidRDefault="003641EB" w:rsidP="003641EB">
      <w:pPr>
        <w:rPr>
          <w:rFonts w:ascii="Calibri" w:hAnsi="Calibri"/>
          <w:sz w:val="22"/>
          <w:szCs w:val="22"/>
        </w:rPr>
      </w:pPr>
    </w:p>
    <w:p w:rsidR="003641EB" w:rsidRDefault="003641EB" w:rsidP="003641EB">
      <w:pPr>
        <w:rPr>
          <w:rFonts w:ascii="Calibri" w:hAnsi="Calibri"/>
          <w:sz w:val="22"/>
          <w:szCs w:val="22"/>
        </w:rPr>
      </w:pPr>
    </w:p>
    <w:p w:rsidR="007925C0" w:rsidRPr="009540F4" w:rsidRDefault="007925C0" w:rsidP="003641EB">
      <w:pPr>
        <w:rPr>
          <w:rFonts w:ascii="Calibri" w:hAnsi="Calibri"/>
          <w:sz w:val="22"/>
          <w:szCs w:val="22"/>
        </w:rPr>
      </w:pPr>
    </w:p>
    <w:p w:rsidR="003641EB" w:rsidRDefault="003641EB" w:rsidP="003641EB">
      <w:pPr>
        <w:tabs>
          <w:tab w:val="left" w:pos="5040"/>
        </w:tabs>
        <w:rPr>
          <w:rFonts w:ascii="Calibri" w:hAnsi="Calibri"/>
          <w:sz w:val="22"/>
          <w:szCs w:val="22"/>
        </w:rPr>
      </w:pPr>
    </w:p>
    <w:p w:rsidR="007925C0" w:rsidRPr="009540F4" w:rsidRDefault="007925C0" w:rsidP="003641EB">
      <w:pPr>
        <w:tabs>
          <w:tab w:val="left" w:pos="5040"/>
        </w:tabs>
        <w:rPr>
          <w:rFonts w:ascii="Calibri" w:hAnsi="Calibri"/>
          <w:sz w:val="22"/>
          <w:szCs w:val="22"/>
        </w:rPr>
      </w:pPr>
    </w:p>
    <w:p w:rsidR="003641EB" w:rsidRPr="009540F4" w:rsidRDefault="003641EB" w:rsidP="003641EB">
      <w:pPr>
        <w:tabs>
          <w:tab w:val="left" w:pos="5040"/>
        </w:tabs>
        <w:rPr>
          <w:rFonts w:ascii="Calibri" w:hAnsi="Calibri"/>
          <w:sz w:val="22"/>
          <w:szCs w:val="22"/>
        </w:rPr>
      </w:pPr>
    </w:p>
    <w:p w:rsidR="003641EB" w:rsidRPr="009540F4" w:rsidRDefault="003641EB" w:rsidP="003641EB">
      <w:pPr>
        <w:tabs>
          <w:tab w:val="left" w:pos="5040"/>
        </w:tabs>
        <w:rPr>
          <w:rFonts w:ascii="Calibri" w:hAnsi="Calibri"/>
          <w:sz w:val="22"/>
          <w:szCs w:val="22"/>
        </w:rPr>
      </w:pPr>
    </w:p>
    <w:p w:rsidR="003641EB" w:rsidRPr="009540F4" w:rsidRDefault="003641EB" w:rsidP="003641EB">
      <w:pPr>
        <w:tabs>
          <w:tab w:val="left" w:pos="5040"/>
        </w:tabs>
        <w:rPr>
          <w:rFonts w:ascii="Calibri" w:hAnsi="Calibri"/>
          <w:sz w:val="22"/>
          <w:szCs w:val="22"/>
        </w:rPr>
      </w:pPr>
      <w:r w:rsidRPr="009540F4">
        <w:rPr>
          <w:rFonts w:ascii="Calibri" w:hAnsi="Calibri"/>
          <w:sz w:val="22"/>
          <w:szCs w:val="22"/>
        </w:rPr>
        <w:t>.............................................................................</w:t>
      </w:r>
      <w:r w:rsidRPr="009540F4">
        <w:rPr>
          <w:rFonts w:ascii="Calibri" w:hAnsi="Calibri"/>
          <w:sz w:val="22"/>
          <w:szCs w:val="22"/>
        </w:rPr>
        <w:tab/>
        <w:t>.......................................</w:t>
      </w:r>
      <w:r>
        <w:rPr>
          <w:rFonts w:ascii="Calibri" w:hAnsi="Calibri"/>
          <w:sz w:val="22"/>
          <w:szCs w:val="22"/>
        </w:rPr>
        <w:t>..............................</w:t>
      </w:r>
      <w:r w:rsidRPr="009540F4">
        <w:rPr>
          <w:rFonts w:ascii="Calibri" w:hAnsi="Calibri"/>
          <w:sz w:val="22"/>
          <w:szCs w:val="22"/>
        </w:rPr>
        <w:t>...</w:t>
      </w:r>
    </w:p>
    <w:p w:rsidR="003641EB" w:rsidRPr="009540F4" w:rsidRDefault="003641EB" w:rsidP="003641EB">
      <w:pPr>
        <w:tabs>
          <w:tab w:val="center" w:pos="1985"/>
          <w:tab w:val="center" w:pos="7088"/>
        </w:tabs>
        <w:rPr>
          <w:rFonts w:ascii="Calibri" w:hAnsi="Calibri"/>
          <w:sz w:val="22"/>
          <w:szCs w:val="22"/>
        </w:rPr>
      </w:pPr>
      <w:r w:rsidRPr="009540F4">
        <w:rPr>
          <w:rFonts w:ascii="Calibri" w:hAnsi="Calibri"/>
          <w:sz w:val="22"/>
          <w:szCs w:val="22"/>
        </w:rPr>
        <w:tab/>
        <w:t xml:space="preserve">Mgr. Ivana </w:t>
      </w:r>
      <w:proofErr w:type="spellStart"/>
      <w:r w:rsidRPr="009540F4">
        <w:rPr>
          <w:rFonts w:ascii="Calibri" w:hAnsi="Calibri"/>
          <w:sz w:val="22"/>
          <w:szCs w:val="22"/>
        </w:rPr>
        <w:t>Liedermanová</w:t>
      </w:r>
      <w:proofErr w:type="spellEnd"/>
      <w:r w:rsidRPr="009540F4">
        <w:rPr>
          <w:rFonts w:ascii="Calibri" w:hAnsi="Calibri"/>
          <w:sz w:val="22"/>
          <w:szCs w:val="22"/>
        </w:rPr>
        <w:tab/>
      </w:r>
      <w:r>
        <w:rPr>
          <w:rFonts w:ascii="Calibri" w:hAnsi="Calibri"/>
          <w:sz w:val="22"/>
          <w:szCs w:val="22"/>
        </w:rPr>
        <w:t xml:space="preserve">   </w:t>
      </w:r>
      <w:r w:rsidR="004319CB">
        <w:rPr>
          <w:rFonts w:ascii="Calibri" w:hAnsi="Calibri"/>
          <w:sz w:val="22"/>
          <w:szCs w:val="22"/>
        </w:rPr>
        <w:t>Veronika Jakl Ministrová</w:t>
      </w:r>
    </w:p>
    <w:p w:rsidR="000A0147" w:rsidRPr="000A22E6" w:rsidRDefault="000A0147" w:rsidP="000A0147">
      <w:pPr>
        <w:tabs>
          <w:tab w:val="center" w:pos="1985"/>
          <w:tab w:val="center" w:pos="7088"/>
        </w:tabs>
        <w:rPr>
          <w:rFonts w:asciiTheme="minorHAnsi" w:hAnsiTheme="minorHAnsi"/>
          <w:sz w:val="22"/>
          <w:szCs w:val="22"/>
        </w:rPr>
      </w:pPr>
    </w:p>
    <w:p w:rsidR="00C07B3C" w:rsidRDefault="00C07B3C" w:rsidP="00C07B3C">
      <w:pPr>
        <w:rPr>
          <w:rFonts w:asciiTheme="minorHAnsi" w:hAnsiTheme="minorHAnsi"/>
          <w:sz w:val="20"/>
          <w:szCs w:val="20"/>
        </w:rPr>
      </w:pPr>
      <w:r>
        <w:rPr>
          <w:rFonts w:asciiTheme="minorHAnsi" w:hAnsiTheme="minorHAnsi"/>
          <w:sz w:val="20"/>
          <w:szCs w:val="20"/>
        </w:rPr>
        <w:t xml:space="preserve">Předmět této smlouvy byl schválen usnesením </w:t>
      </w:r>
      <w:r>
        <w:rPr>
          <w:rFonts w:asciiTheme="minorHAnsi" w:hAnsiTheme="minorHAnsi"/>
          <w:sz w:val="20"/>
          <w:szCs w:val="20"/>
        </w:rPr>
        <w:fldChar w:fldCharType="begin"/>
      </w:r>
      <w:r>
        <w:rPr>
          <w:rFonts w:asciiTheme="minorHAnsi" w:hAnsiTheme="minorHAnsi"/>
          <w:sz w:val="20"/>
          <w:szCs w:val="20"/>
        </w:rPr>
        <w:instrText xml:space="preserve"> Schvaleno </w:instrText>
      </w:r>
      <w:r>
        <w:rPr>
          <w:rFonts w:asciiTheme="minorHAnsi" w:hAnsiTheme="minorHAnsi"/>
          <w:sz w:val="20"/>
          <w:szCs w:val="20"/>
        </w:rPr>
        <w:fldChar w:fldCharType="separate"/>
      </w:r>
      <w:r>
        <w:rPr>
          <w:rFonts w:ascii="Calibri" w:hAnsi="Calibri"/>
          <w:sz w:val="20"/>
          <w:szCs w:val="20"/>
        </w:rPr>
        <w:t>Zastupitelstva města Pardubic</w:t>
      </w:r>
      <w:r>
        <w:rPr>
          <w:rFonts w:asciiTheme="minorHAnsi" w:hAnsiTheme="minorHAnsi"/>
          <w:sz w:val="20"/>
          <w:szCs w:val="20"/>
        </w:rPr>
        <w:fldChar w:fldCharType="end"/>
      </w:r>
      <w:r>
        <w:rPr>
          <w:rFonts w:asciiTheme="minorHAnsi" w:hAnsiTheme="minorHAnsi"/>
          <w:sz w:val="20"/>
          <w:szCs w:val="20"/>
        </w:rPr>
        <w:t xml:space="preserve"> č. Z/</w:t>
      </w:r>
      <w:r w:rsidR="008F3750">
        <w:rPr>
          <w:rFonts w:asciiTheme="minorHAnsi" w:hAnsiTheme="minorHAnsi"/>
          <w:sz w:val="20"/>
          <w:szCs w:val="20"/>
        </w:rPr>
        <w:t>1220</w:t>
      </w:r>
      <w:r w:rsidR="005F591C">
        <w:rPr>
          <w:rFonts w:asciiTheme="minorHAnsi" w:hAnsiTheme="minorHAnsi"/>
          <w:sz w:val="20"/>
          <w:szCs w:val="20"/>
        </w:rPr>
        <w:t>/</w:t>
      </w:r>
      <w:r>
        <w:rPr>
          <w:rFonts w:asciiTheme="minorHAnsi" w:hAnsiTheme="minorHAnsi"/>
          <w:sz w:val="20"/>
          <w:szCs w:val="20"/>
        </w:rPr>
        <w:t>201</w:t>
      </w:r>
      <w:r w:rsidR="005250A8">
        <w:rPr>
          <w:rFonts w:asciiTheme="minorHAnsi" w:hAnsiTheme="minorHAnsi"/>
          <w:sz w:val="20"/>
          <w:szCs w:val="20"/>
        </w:rPr>
        <w:t>6</w:t>
      </w:r>
      <w:r>
        <w:rPr>
          <w:rFonts w:asciiTheme="minorHAnsi" w:hAnsiTheme="minorHAnsi"/>
          <w:sz w:val="20"/>
          <w:szCs w:val="20"/>
        </w:rPr>
        <w:t xml:space="preserve"> ze dne</w:t>
      </w:r>
      <w:r w:rsidR="00B247C4">
        <w:rPr>
          <w:rFonts w:asciiTheme="minorHAnsi" w:hAnsiTheme="minorHAnsi"/>
          <w:sz w:val="20"/>
          <w:szCs w:val="20"/>
        </w:rPr>
        <w:t xml:space="preserve"> 2</w:t>
      </w:r>
      <w:r w:rsidR="004319CB">
        <w:rPr>
          <w:rFonts w:asciiTheme="minorHAnsi" w:hAnsiTheme="minorHAnsi"/>
          <w:sz w:val="20"/>
          <w:szCs w:val="20"/>
        </w:rPr>
        <w:t>6</w:t>
      </w:r>
      <w:r w:rsidR="00B247C4">
        <w:rPr>
          <w:rFonts w:asciiTheme="minorHAnsi" w:hAnsiTheme="minorHAnsi"/>
          <w:sz w:val="20"/>
          <w:szCs w:val="20"/>
        </w:rPr>
        <w:t>.</w:t>
      </w:r>
      <w:r w:rsidR="001A01E4">
        <w:rPr>
          <w:rFonts w:asciiTheme="minorHAnsi" w:hAnsiTheme="minorHAnsi"/>
          <w:sz w:val="20"/>
          <w:szCs w:val="20"/>
        </w:rPr>
        <w:t xml:space="preserve"> </w:t>
      </w:r>
      <w:r w:rsidR="004319CB">
        <w:rPr>
          <w:rFonts w:asciiTheme="minorHAnsi" w:hAnsiTheme="minorHAnsi"/>
          <w:sz w:val="20"/>
          <w:szCs w:val="20"/>
        </w:rPr>
        <w:t>9</w:t>
      </w:r>
      <w:r w:rsidR="00B247C4">
        <w:rPr>
          <w:rFonts w:asciiTheme="minorHAnsi" w:hAnsiTheme="minorHAnsi"/>
          <w:sz w:val="20"/>
          <w:szCs w:val="20"/>
        </w:rPr>
        <w:t>.</w:t>
      </w:r>
      <w:r w:rsidR="001A01E4">
        <w:rPr>
          <w:rFonts w:asciiTheme="minorHAnsi" w:hAnsiTheme="minorHAnsi"/>
          <w:sz w:val="20"/>
          <w:szCs w:val="20"/>
        </w:rPr>
        <w:t xml:space="preserve"> </w:t>
      </w:r>
      <w:r w:rsidR="00B247C4">
        <w:rPr>
          <w:rFonts w:asciiTheme="minorHAnsi" w:hAnsiTheme="minorHAnsi"/>
          <w:sz w:val="20"/>
          <w:szCs w:val="20"/>
        </w:rPr>
        <w:t>201</w:t>
      </w:r>
      <w:r w:rsidR="005250A8">
        <w:rPr>
          <w:rFonts w:asciiTheme="minorHAnsi" w:hAnsiTheme="minorHAnsi"/>
          <w:sz w:val="20"/>
          <w:szCs w:val="20"/>
        </w:rPr>
        <w:t>6</w:t>
      </w:r>
      <w:r>
        <w:rPr>
          <w:rFonts w:asciiTheme="minorHAnsi" w:hAnsiTheme="minorHAnsi"/>
          <w:sz w:val="20"/>
          <w:szCs w:val="20"/>
        </w:rPr>
        <w:t xml:space="preserve"> </w:t>
      </w:r>
    </w:p>
    <w:p w:rsidR="001A01E4" w:rsidRDefault="00C07B3C" w:rsidP="00AE0B12">
      <w:pPr>
        <w:jc w:val="center"/>
        <w:rPr>
          <w:rFonts w:asciiTheme="minorHAnsi" w:hAnsiTheme="minorHAnsi"/>
          <w:sz w:val="20"/>
          <w:szCs w:val="20"/>
        </w:rPr>
      </w:pPr>
      <w:r>
        <w:rPr>
          <w:rFonts w:asciiTheme="minorHAnsi" w:hAnsiTheme="minorHAnsi"/>
          <w:sz w:val="20"/>
          <w:szCs w:val="20"/>
        </w:rPr>
        <w:t xml:space="preserve">Mgr. Kazimír Svoboda, ekonomické odd. </w:t>
      </w:r>
      <w:proofErr w:type="gramStart"/>
      <w:r>
        <w:rPr>
          <w:rFonts w:asciiTheme="minorHAnsi" w:hAnsiTheme="minorHAnsi"/>
          <w:sz w:val="20"/>
          <w:szCs w:val="20"/>
        </w:rPr>
        <w:t>odboru</w:t>
      </w:r>
      <w:proofErr w:type="gramEnd"/>
      <w:r>
        <w:rPr>
          <w:rFonts w:asciiTheme="minorHAnsi" w:hAnsiTheme="minorHAnsi"/>
          <w:sz w:val="20"/>
          <w:szCs w:val="20"/>
        </w:rPr>
        <w:t xml:space="preserve"> školství, kultury a sportu Magistrátu města Pardubic</w:t>
      </w:r>
    </w:p>
    <w:p w:rsidR="00094757" w:rsidRPr="00667314" w:rsidRDefault="00094757" w:rsidP="00667314">
      <w:pPr>
        <w:tabs>
          <w:tab w:val="right" w:pos="9072"/>
        </w:tabs>
        <w:rPr>
          <w:rFonts w:asciiTheme="minorHAnsi" w:hAnsiTheme="minorHAnsi"/>
          <w:sz w:val="22"/>
        </w:rPr>
      </w:pPr>
    </w:p>
    <w:sectPr w:rsidR="00094757" w:rsidRPr="00667314" w:rsidSect="001A01E4">
      <w:headerReference w:type="first" r:id="rId9"/>
      <w:pgSz w:w="11907" w:h="16840" w:code="9"/>
      <w:pgMar w:top="1417" w:right="1417" w:bottom="1417" w:left="1417" w:header="0" w:footer="0" w:gutter="0"/>
      <w:cols w:space="708"/>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822" w:rsidRDefault="00271822">
      <w:r>
        <w:separator/>
      </w:r>
    </w:p>
  </w:endnote>
  <w:endnote w:type="continuationSeparator" w:id="0">
    <w:p w:rsidR="00271822" w:rsidRDefault="00271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aramond Itc TOT">
    <w:altName w:val="Garamond Itc TOT"/>
    <w:panose1 w:val="00000000000000000000"/>
    <w:charset w:val="EE"/>
    <w:family w:val="roman"/>
    <w:notTrueType/>
    <w:pitch w:val="default"/>
    <w:sig w:usb0="00000005" w:usb1="00000000" w:usb2="00000000" w:usb3="00000000" w:csb0="00000002"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822" w:rsidRDefault="00271822">
      <w:r>
        <w:separator/>
      </w:r>
    </w:p>
  </w:footnote>
  <w:footnote w:type="continuationSeparator" w:id="0">
    <w:p w:rsidR="00271822" w:rsidRDefault="00271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9CB" w:rsidRDefault="004319CB" w:rsidP="001A01E4">
    <w:pPr>
      <w:pStyle w:val="Zhlav"/>
      <w:rPr>
        <w:rFonts w:asciiTheme="minorHAnsi" w:hAnsiTheme="minorHAnsi"/>
        <w:b/>
        <w:sz w:val="22"/>
        <w:szCs w:val="22"/>
      </w:rPr>
    </w:pPr>
  </w:p>
  <w:p w:rsidR="004319CB" w:rsidRDefault="004319CB" w:rsidP="001A01E4">
    <w:pPr>
      <w:pStyle w:val="Zhlav"/>
      <w:rPr>
        <w:rFonts w:asciiTheme="minorHAnsi" w:hAnsiTheme="minorHAnsi"/>
        <w:b/>
        <w:sz w:val="22"/>
        <w:szCs w:val="22"/>
      </w:rPr>
    </w:pPr>
  </w:p>
  <w:p w:rsidR="00667314" w:rsidRDefault="00667314" w:rsidP="001A01E4">
    <w:pPr>
      <w:pStyle w:val="Zhlav"/>
      <w:rPr>
        <w:rFonts w:asciiTheme="minorHAnsi" w:hAnsiTheme="minorHAnsi"/>
        <w:b/>
        <w:sz w:val="22"/>
        <w:szCs w:val="22"/>
      </w:rPr>
    </w:pPr>
  </w:p>
  <w:p w:rsidR="00667314" w:rsidRDefault="00667314" w:rsidP="001A01E4">
    <w:pPr>
      <w:pStyle w:val="Zhlav"/>
      <w:rPr>
        <w:rFonts w:asciiTheme="minorHAnsi" w:hAnsiTheme="minorHAnsi"/>
        <w:b/>
        <w:sz w:val="22"/>
        <w:szCs w:val="22"/>
      </w:rPr>
    </w:pPr>
  </w:p>
  <w:p w:rsidR="00667314" w:rsidRDefault="00667314" w:rsidP="001A01E4">
    <w:pPr>
      <w:pStyle w:val="Zhlav"/>
      <w:rPr>
        <w:rFonts w:asciiTheme="minorHAnsi" w:hAnsiTheme="minorHAnsi"/>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B86A5052"/>
    <w:name w:val="WW8Num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363" w:hanging="283"/>
      </w:pPr>
      <w:rPr>
        <w:rFonts w:ascii="Tahoma" w:hAnsi="Tahoma" w:cs="Tahoma" w:hint="default"/>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7270727"/>
    <w:multiLevelType w:val="singleLevel"/>
    <w:tmpl w:val="2AE4BD20"/>
    <w:lvl w:ilvl="0">
      <w:start w:val="2"/>
      <w:numFmt w:val="decimal"/>
      <w:lvlText w:val="%1."/>
      <w:lvlJc w:val="left"/>
      <w:pPr>
        <w:tabs>
          <w:tab w:val="num" w:pos="450"/>
        </w:tabs>
        <w:ind w:left="450" w:hanging="450"/>
      </w:pPr>
      <w:rPr>
        <w:rFonts w:cs="Times New Roman" w:hint="default"/>
      </w:rPr>
    </w:lvl>
  </w:abstractNum>
  <w:abstractNum w:abstractNumId="2" w15:restartNumberingAfterBreak="0">
    <w:nsid w:val="09FC43CD"/>
    <w:multiLevelType w:val="hybridMultilevel"/>
    <w:tmpl w:val="E15ADCD0"/>
    <w:lvl w:ilvl="0" w:tplc="15629274">
      <w:start w:val="1"/>
      <w:numFmt w:val="decimal"/>
      <w:lvlText w:val="%1."/>
      <w:lvlJc w:val="left"/>
      <w:pPr>
        <w:tabs>
          <w:tab w:val="num" w:pos="765"/>
        </w:tabs>
        <w:ind w:left="765" w:hanging="4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6AF1C17"/>
    <w:multiLevelType w:val="hybridMultilevel"/>
    <w:tmpl w:val="AF6429E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467302D"/>
    <w:multiLevelType w:val="hybridMultilevel"/>
    <w:tmpl w:val="FD1A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5D630FD"/>
    <w:multiLevelType w:val="hybridMultilevel"/>
    <w:tmpl w:val="11868B4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A8C75B5"/>
    <w:multiLevelType w:val="hybridMultilevel"/>
    <w:tmpl w:val="F58E07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434588D"/>
    <w:multiLevelType w:val="hybridMultilevel"/>
    <w:tmpl w:val="C7963A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5A81B14"/>
    <w:multiLevelType w:val="hybridMultilevel"/>
    <w:tmpl w:val="E4F2A372"/>
    <w:lvl w:ilvl="0" w:tplc="CA0840E8">
      <w:start w:val="1"/>
      <w:numFmt w:val="bullet"/>
      <w:lvlText w:val="­"/>
      <w:lvlJc w:val="left"/>
      <w:pPr>
        <w:ind w:left="720" w:hanging="360"/>
      </w:pPr>
      <w:rPr>
        <w:rFonts w:ascii="Times New Roman" w:eastAsia="Times New Roman" w:hAnsi="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AB45C9B"/>
    <w:multiLevelType w:val="hybridMultilevel"/>
    <w:tmpl w:val="E2A6A3A0"/>
    <w:lvl w:ilvl="0" w:tplc="CA0840E8">
      <w:start w:val="1"/>
      <w:numFmt w:val="bullet"/>
      <w:lvlText w:val="­"/>
      <w:lvlJc w:val="left"/>
      <w:pPr>
        <w:ind w:left="720" w:hanging="360"/>
      </w:pPr>
      <w:rPr>
        <w:rFonts w:ascii="Times New Roman" w:eastAsia="Times New Roman" w:hAnsi="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AC96F65"/>
    <w:multiLevelType w:val="hybridMultilevel"/>
    <w:tmpl w:val="77706FA0"/>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1" w15:restartNumberingAfterBreak="0">
    <w:nsid w:val="6B154860"/>
    <w:multiLevelType w:val="hybridMultilevel"/>
    <w:tmpl w:val="83BEAAB8"/>
    <w:lvl w:ilvl="0" w:tplc="159A2C9A">
      <w:start w:val="3"/>
      <w:numFmt w:val="none"/>
      <w:lvlText w:val="2."/>
      <w:lvlJc w:val="left"/>
      <w:pPr>
        <w:tabs>
          <w:tab w:val="num" w:pos="360"/>
        </w:tabs>
        <w:ind w:left="360" w:hanging="360"/>
      </w:pPr>
      <w:rPr>
        <w:rFonts w:hint="default"/>
      </w:rPr>
    </w:lvl>
    <w:lvl w:ilvl="1" w:tplc="623AC660" w:tentative="1">
      <w:start w:val="1"/>
      <w:numFmt w:val="lowerLetter"/>
      <w:lvlText w:val="%2."/>
      <w:lvlJc w:val="left"/>
      <w:pPr>
        <w:tabs>
          <w:tab w:val="num" w:pos="360"/>
        </w:tabs>
        <w:ind w:left="360" w:hanging="360"/>
      </w:pPr>
    </w:lvl>
    <w:lvl w:ilvl="2" w:tplc="0E74BD7C" w:tentative="1">
      <w:start w:val="1"/>
      <w:numFmt w:val="lowerRoman"/>
      <w:lvlText w:val="%3."/>
      <w:lvlJc w:val="right"/>
      <w:pPr>
        <w:tabs>
          <w:tab w:val="num" w:pos="1080"/>
        </w:tabs>
        <w:ind w:left="1080" w:hanging="180"/>
      </w:pPr>
    </w:lvl>
    <w:lvl w:ilvl="3" w:tplc="B9F8D856" w:tentative="1">
      <w:start w:val="1"/>
      <w:numFmt w:val="decimal"/>
      <w:lvlText w:val="%4."/>
      <w:lvlJc w:val="left"/>
      <w:pPr>
        <w:tabs>
          <w:tab w:val="num" w:pos="1800"/>
        </w:tabs>
        <w:ind w:left="1800" w:hanging="360"/>
      </w:pPr>
    </w:lvl>
    <w:lvl w:ilvl="4" w:tplc="18280982" w:tentative="1">
      <w:start w:val="1"/>
      <w:numFmt w:val="lowerLetter"/>
      <w:lvlText w:val="%5."/>
      <w:lvlJc w:val="left"/>
      <w:pPr>
        <w:tabs>
          <w:tab w:val="num" w:pos="2520"/>
        </w:tabs>
        <w:ind w:left="2520" w:hanging="360"/>
      </w:pPr>
    </w:lvl>
    <w:lvl w:ilvl="5" w:tplc="34C000D6" w:tentative="1">
      <w:start w:val="1"/>
      <w:numFmt w:val="lowerRoman"/>
      <w:lvlText w:val="%6."/>
      <w:lvlJc w:val="right"/>
      <w:pPr>
        <w:tabs>
          <w:tab w:val="num" w:pos="3240"/>
        </w:tabs>
        <w:ind w:left="3240" w:hanging="180"/>
      </w:pPr>
    </w:lvl>
    <w:lvl w:ilvl="6" w:tplc="5E569BC0" w:tentative="1">
      <w:start w:val="1"/>
      <w:numFmt w:val="decimal"/>
      <w:lvlText w:val="%7."/>
      <w:lvlJc w:val="left"/>
      <w:pPr>
        <w:tabs>
          <w:tab w:val="num" w:pos="3960"/>
        </w:tabs>
        <w:ind w:left="3960" w:hanging="360"/>
      </w:pPr>
    </w:lvl>
    <w:lvl w:ilvl="7" w:tplc="AC2A6874" w:tentative="1">
      <w:start w:val="1"/>
      <w:numFmt w:val="lowerLetter"/>
      <w:lvlText w:val="%8."/>
      <w:lvlJc w:val="left"/>
      <w:pPr>
        <w:tabs>
          <w:tab w:val="num" w:pos="4680"/>
        </w:tabs>
        <w:ind w:left="4680" w:hanging="360"/>
      </w:pPr>
    </w:lvl>
    <w:lvl w:ilvl="8" w:tplc="B7F493E4" w:tentative="1">
      <w:start w:val="1"/>
      <w:numFmt w:val="lowerRoman"/>
      <w:lvlText w:val="%9."/>
      <w:lvlJc w:val="right"/>
      <w:pPr>
        <w:tabs>
          <w:tab w:val="num" w:pos="5400"/>
        </w:tabs>
        <w:ind w:left="5400" w:hanging="180"/>
      </w:pPr>
    </w:lvl>
  </w:abstractNum>
  <w:abstractNum w:abstractNumId="12" w15:restartNumberingAfterBreak="0">
    <w:nsid w:val="709712C5"/>
    <w:multiLevelType w:val="hybridMultilevel"/>
    <w:tmpl w:val="A268F8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2E92A9D"/>
    <w:multiLevelType w:val="hybridMultilevel"/>
    <w:tmpl w:val="DA3272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AC535EE"/>
    <w:multiLevelType w:val="hybridMultilevel"/>
    <w:tmpl w:val="9D461B06"/>
    <w:lvl w:ilvl="0" w:tplc="0405000F">
      <w:start w:val="1"/>
      <w:numFmt w:val="decimal"/>
      <w:lvlText w:val="%1."/>
      <w:lvlJc w:val="left"/>
      <w:pPr>
        <w:tabs>
          <w:tab w:val="num" w:pos="720"/>
        </w:tabs>
        <w:ind w:left="720" w:hanging="360"/>
      </w:pPr>
      <w:rPr>
        <w:rFonts w:hint="default"/>
      </w:rPr>
    </w:lvl>
    <w:lvl w:ilvl="1" w:tplc="B68EE1B8">
      <w:start w:val="1"/>
      <w:numFmt w:val="lowerLetter"/>
      <w:lvlText w:val="%2)"/>
      <w:lvlJc w:val="left"/>
      <w:pPr>
        <w:tabs>
          <w:tab w:val="num" w:pos="1083"/>
        </w:tabs>
        <w:ind w:left="1083" w:hanging="3"/>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7D6C65A3"/>
    <w:multiLevelType w:val="hybridMultilevel"/>
    <w:tmpl w:val="B0E49304"/>
    <w:lvl w:ilvl="0" w:tplc="8A02CE56">
      <w:start w:val="1"/>
      <w:numFmt w:val="decimal"/>
      <w:lvlText w:val="%1."/>
      <w:lvlJc w:val="left"/>
      <w:pPr>
        <w:tabs>
          <w:tab w:val="num" w:pos="720"/>
        </w:tabs>
        <w:ind w:left="720" w:hanging="360"/>
      </w:pPr>
      <w:rPr>
        <w:rFonts w:asciiTheme="minorHAnsi" w:hAnsiTheme="minorHAnsi"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1"/>
  </w:num>
  <w:num w:numId="2">
    <w:abstractNumId w:val="14"/>
  </w:num>
  <w:num w:numId="3">
    <w:abstractNumId w:val="2"/>
  </w:num>
  <w:num w:numId="4">
    <w:abstractNumId w:val="15"/>
  </w:num>
  <w:num w:numId="5">
    <w:abstractNumId w:val="4"/>
  </w:num>
  <w:num w:numId="6">
    <w:abstractNumId w:val="6"/>
  </w:num>
  <w:num w:numId="7">
    <w:abstractNumId w:val="13"/>
  </w:num>
  <w:num w:numId="8">
    <w:abstractNumId w:val="5"/>
  </w:num>
  <w:num w:numId="9">
    <w:abstractNumId w:val="7"/>
  </w:num>
  <w:num w:numId="10">
    <w:abstractNumId w:val="0"/>
  </w:num>
  <w:num w:numId="11">
    <w:abstractNumId w:val="10"/>
  </w:num>
  <w:num w:numId="12">
    <w:abstractNumId w:val="12"/>
  </w:num>
  <w:num w:numId="13">
    <w:abstractNumId w:val="9"/>
  </w:num>
  <w:num w:numId="14">
    <w:abstractNumId w:val="8"/>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09"/>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47"/>
    <w:rsid w:val="00000B45"/>
    <w:rsid w:val="00026E05"/>
    <w:rsid w:val="00050899"/>
    <w:rsid w:val="0006176B"/>
    <w:rsid w:val="000629A0"/>
    <w:rsid w:val="00067CAB"/>
    <w:rsid w:val="00094757"/>
    <w:rsid w:val="000A0147"/>
    <w:rsid w:val="000A22E6"/>
    <w:rsid w:val="000E0E2B"/>
    <w:rsid w:val="000E1D5C"/>
    <w:rsid w:val="00112860"/>
    <w:rsid w:val="00116E4F"/>
    <w:rsid w:val="001239F4"/>
    <w:rsid w:val="00136CDB"/>
    <w:rsid w:val="00196C43"/>
    <w:rsid w:val="001A01E4"/>
    <w:rsid w:val="001A6A83"/>
    <w:rsid w:val="001E0C97"/>
    <w:rsid w:val="002063BE"/>
    <w:rsid w:val="00215B3E"/>
    <w:rsid w:val="002448DF"/>
    <w:rsid w:val="00271822"/>
    <w:rsid w:val="0027527A"/>
    <w:rsid w:val="00275839"/>
    <w:rsid w:val="00284124"/>
    <w:rsid w:val="002956E9"/>
    <w:rsid w:val="002B3740"/>
    <w:rsid w:val="002B6717"/>
    <w:rsid w:val="002D5C38"/>
    <w:rsid w:val="002E6D8D"/>
    <w:rsid w:val="002F00F9"/>
    <w:rsid w:val="003013B9"/>
    <w:rsid w:val="00316909"/>
    <w:rsid w:val="00322466"/>
    <w:rsid w:val="003641EB"/>
    <w:rsid w:val="00376C38"/>
    <w:rsid w:val="003919D0"/>
    <w:rsid w:val="003C234E"/>
    <w:rsid w:val="004319CB"/>
    <w:rsid w:val="00432C35"/>
    <w:rsid w:val="00437412"/>
    <w:rsid w:val="0048642F"/>
    <w:rsid w:val="00494968"/>
    <w:rsid w:val="004D2F2B"/>
    <w:rsid w:val="004F7354"/>
    <w:rsid w:val="005135A7"/>
    <w:rsid w:val="005250A8"/>
    <w:rsid w:val="00530240"/>
    <w:rsid w:val="00571C32"/>
    <w:rsid w:val="005940DA"/>
    <w:rsid w:val="005941CF"/>
    <w:rsid w:val="005954FF"/>
    <w:rsid w:val="005F591C"/>
    <w:rsid w:val="00632395"/>
    <w:rsid w:val="006469C0"/>
    <w:rsid w:val="00667314"/>
    <w:rsid w:val="006D2E29"/>
    <w:rsid w:val="0071753A"/>
    <w:rsid w:val="00745EC6"/>
    <w:rsid w:val="007728D3"/>
    <w:rsid w:val="007925C0"/>
    <w:rsid w:val="007F765A"/>
    <w:rsid w:val="00841222"/>
    <w:rsid w:val="0085515C"/>
    <w:rsid w:val="00872985"/>
    <w:rsid w:val="00877910"/>
    <w:rsid w:val="008C22A2"/>
    <w:rsid w:val="008D53F1"/>
    <w:rsid w:val="008E7E19"/>
    <w:rsid w:val="008F3750"/>
    <w:rsid w:val="00932B78"/>
    <w:rsid w:val="00940B0D"/>
    <w:rsid w:val="009A203D"/>
    <w:rsid w:val="009D60BC"/>
    <w:rsid w:val="009D6E43"/>
    <w:rsid w:val="00A16F26"/>
    <w:rsid w:val="00A2236F"/>
    <w:rsid w:val="00A24FD7"/>
    <w:rsid w:val="00A518DC"/>
    <w:rsid w:val="00A57752"/>
    <w:rsid w:val="00A60F23"/>
    <w:rsid w:val="00A93862"/>
    <w:rsid w:val="00AD219A"/>
    <w:rsid w:val="00AE0B12"/>
    <w:rsid w:val="00AE6F33"/>
    <w:rsid w:val="00B247C4"/>
    <w:rsid w:val="00B25D87"/>
    <w:rsid w:val="00B31A9D"/>
    <w:rsid w:val="00B66FF5"/>
    <w:rsid w:val="00B7205F"/>
    <w:rsid w:val="00BC128C"/>
    <w:rsid w:val="00C07B3C"/>
    <w:rsid w:val="00C24926"/>
    <w:rsid w:val="00C8265D"/>
    <w:rsid w:val="00CE4420"/>
    <w:rsid w:val="00CF2BB9"/>
    <w:rsid w:val="00D1478E"/>
    <w:rsid w:val="00D24AEC"/>
    <w:rsid w:val="00D306F5"/>
    <w:rsid w:val="00D33593"/>
    <w:rsid w:val="00D51D3A"/>
    <w:rsid w:val="00DB16DF"/>
    <w:rsid w:val="00DE74F5"/>
    <w:rsid w:val="00E64E25"/>
    <w:rsid w:val="00E77A44"/>
    <w:rsid w:val="00EB4874"/>
    <w:rsid w:val="00ED2D4B"/>
    <w:rsid w:val="00EF4EE9"/>
    <w:rsid w:val="00F05BEC"/>
    <w:rsid w:val="00F264C6"/>
    <w:rsid w:val="00F30DBA"/>
    <w:rsid w:val="00F43306"/>
    <w:rsid w:val="00F66E44"/>
    <w:rsid w:val="00F853CC"/>
    <w:rsid w:val="00F917F0"/>
    <w:rsid w:val="00F94283"/>
    <w:rsid w:val="00FD093C"/>
    <w:rsid w:val="00FE6E7C"/>
    <w:rsid w:val="00FF0ED1"/>
    <w:rsid w:val="00FF32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B993562"/>
  <w15:docId w15:val="{10219344-6B5B-4751-B3A4-669ECB5D5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A014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a2">
    <w:name w:val="Pa2"/>
    <w:basedOn w:val="Normln"/>
    <w:next w:val="Normln"/>
    <w:rsid w:val="000A0147"/>
    <w:pPr>
      <w:widowControl w:val="0"/>
      <w:autoSpaceDE w:val="0"/>
      <w:autoSpaceDN w:val="0"/>
      <w:adjustRightInd w:val="0"/>
      <w:spacing w:line="240" w:lineRule="atLeast"/>
    </w:pPr>
    <w:rPr>
      <w:rFonts w:ascii="Garamond Itc TOT" w:hAnsi="Garamond Itc TOT"/>
    </w:rPr>
  </w:style>
  <w:style w:type="paragraph" w:styleId="Zpat">
    <w:name w:val="footer"/>
    <w:basedOn w:val="Normln"/>
    <w:link w:val="ZpatChar"/>
    <w:rsid w:val="000A0147"/>
    <w:pPr>
      <w:tabs>
        <w:tab w:val="center" w:pos="4536"/>
        <w:tab w:val="right" w:pos="9072"/>
      </w:tabs>
    </w:pPr>
  </w:style>
  <w:style w:type="character" w:customStyle="1" w:styleId="ZpatChar">
    <w:name w:val="Zápatí Char"/>
    <w:basedOn w:val="Standardnpsmoodstavce"/>
    <w:link w:val="Zpat"/>
    <w:rsid w:val="000A0147"/>
    <w:rPr>
      <w:rFonts w:ascii="Times New Roman" w:eastAsia="Times New Roman" w:hAnsi="Times New Roman" w:cs="Times New Roman"/>
      <w:sz w:val="24"/>
      <w:szCs w:val="24"/>
      <w:lang w:eastAsia="cs-CZ"/>
    </w:rPr>
  </w:style>
  <w:style w:type="character" w:styleId="slostrnky">
    <w:name w:val="page number"/>
    <w:basedOn w:val="Standardnpsmoodstavce"/>
    <w:rsid w:val="000A0147"/>
  </w:style>
  <w:style w:type="character" w:styleId="Odkaznakoment">
    <w:name w:val="annotation reference"/>
    <w:semiHidden/>
    <w:rsid w:val="000A0147"/>
    <w:rPr>
      <w:sz w:val="16"/>
    </w:rPr>
  </w:style>
  <w:style w:type="paragraph" w:styleId="Textkomente">
    <w:name w:val="annotation text"/>
    <w:basedOn w:val="Normln"/>
    <w:link w:val="TextkomenteChar"/>
    <w:semiHidden/>
    <w:rsid w:val="000A0147"/>
    <w:rPr>
      <w:sz w:val="20"/>
    </w:rPr>
  </w:style>
  <w:style w:type="character" w:customStyle="1" w:styleId="TextkomenteChar">
    <w:name w:val="Text komentáře Char"/>
    <w:basedOn w:val="Standardnpsmoodstavce"/>
    <w:link w:val="Textkomente"/>
    <w:semiHidden/>
    <w:rsid w:val="000A0147"/>
    <w:rPr>
      <w:rFonts w:ascii="Times New Roman" w:eastAsia="Times New Roman" w:hAnsi="Times New Roman" w:cs="Times New Roman"/>
      <w:sz w:val="20"/>
      <w:szCs w:val="24"/>
      <w:lang w:eastAsia="cs-CZ"/>
    </w:rPr>
  </w:style>
  <w:style w:type="paragraph" w:styleId="Odstavecseseznamem">
    <w:name w:val="List Paragraph"/>
    <w:basedOn w:val="Normln"/>
    <w:uiPriority w:val="34"/>
    <w:qFormat/>
    <w:rsid w:val="000A0147"/>
    <w:pPr>
      <w:ind w:left="720"/>
      <w:contextualSpacing/>
    </w:pPr>
  </w:style>
  <w:style w:type="paragraph" w:styleId="Zkladntext">
    <w:name w:val="Body Text"/>
    <w:basedOn w:val="Normln"/>
    <w:link w:val="ZkladntextChar"/>
    <w:rsid w:val="000A0147"/>
    <w:pPr>
      <w:suppressAutoHyphens/>
    </w:pPr>
    <w:rPr>
      <w:b/>
      <w:bCs/>
      <w:sz w:val="40"/>
      <w:lang w:eastAsia="ar-SA"/>
    </w:rPr>
  </w:style>
  <w:style w:type="character" w:customStyle="1" w:styleId="ZkladntextChar">
    <w:name w:val="Základní text Char"/>
    <w:basedOn w:val="Standardnpsmoodstavce"/>
    <w:link w:val="Zkladntext"/>
    <w:rsid w:val="000A0147"/>
    <w:rPr>
      <w:rFonts w:ascii="Times New Roman" w:eastAsia="Times New Roman" w:hAnsi="Times New Roman" w:cs="Times New Roman"/>
      <w:b/>
      <w:bCs/>
      <w:sz w:val="40"/>
      <w:szCs w:val="24"/>
      <w:lang w:eastAsia="ar-SA"/>
    </w:rPr>
  </w:style>
  <w:style w:type="character" w:styleId="Hypertextovodkaz">
    <w:name w:val="Hyperlink"/>
    <w:basedOn w:val="Standardnpsmoodstavce"/>
    <w:uiPriority w:val="99"/>
    <w:unhideWhenUsed/>
    <w:rsid w:val="000A0147"/>
    <w:rPr>
      <w:color w:val="0000FF" w:themeColor="hyperlink"/>
      <w:u w:val="single"/>
    </w:rPr>
  </w:style>
  <w:style w:type="paragraph" w:customStyle="1" w:styleId="Default">
    <w:name w:val="Default"/>
    <w:rsid w:val="000A0147"/>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0A0147"/>
    <w:rPr>
      <w:rFonts w:ascii="Tahoma" w:hAnsi="Tahoma" w:cs="Tahoma"/>
      <w:sz w:val="16"/>
      <w:szCs w:val="16"/>
    </w:rPr>
  </w:style>
  <w:style w:type="character" w:customStyle="1" w:styleId="TextbublinyChar">
    <w:name w:val="Text bubliny Char"/>
    <w:basedOn w:val="Standardnpsmoodstavce"/>
    <w:link w:val="Textbubliny"/>
    <w:uiPriority w:val="99"/>
    <w:semiHidden/>
    <w:rsid w:val="000A0147"/>
    <w:rPr>
      <w:rFonts w:ascii="Tahoma" w:eastAsia="Times New Roman" w:hAnsi="Tahoma" w:cs="Tahoma"/>
      <w:sz w:val="16"/>
      <w:szCs w:val="16"/>
      <w:lang w:eastAsia="cs-CZ"/>
    </w:rPr>
  </w:style>
  <w:style w:type="paragraph" w:styleId="Zhlav">
    <w:name w:val="header"/>
    <w:basedOn w:val="Normln"/>
    <w:link w:val="ZhlavChar"/>
    <w:uiPriority w:val="99"/>
    <w:unhideWhenUsed/>
    <w:rsid w:val="0048642F"/>
    <w:pPr>
      <w:tabs>
        <w:tab w:val="center" w:pos="4536"/>
        <w:tab w:val="right" w:pos="9072"/>
      </w:tabs>
    </w:pPr>
  </w:style>
  <w:style w:type="character" w:customStyle="1" w:styleId="ZhlavChar">
    <w:name w:val="Záhlaví Char"/>
    <w:basedOn w:val="Standardnpsmoodstavce"/>
    <w:link w:val="Zhlav"/>
    <w:uiPriority w:val="99"/>
    <w:rsid w:val="0048642F"/>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20922">
      <w:bodyDiv w:val="1"/>
      <w:marLeft w:val="0"/>
      <w:marRight w:val="0"/>
      <w:marTop w:val="0"/>
      <w:marBottom w:val="0"/>
      <w:divBdr>
        <w:top w:val="none" w:sz="0" w:space="0" w:color="auto"/>
        <w:left w:val="none" w:sz="0" w:space="0" w:color="auto"/>
        <w:bottom w:val="none" w:sz="0" w:space="0" w:color="auto"/>
        <w:right w:val="none" w:sz="0" w:space="0" w:color="auto"/>
      </w:divBdr>
    </w:div>
    <w:div w:id="697975751">
      <w:bodyDiv w:val="1"/>
      <w:marLeft w:val="0"/>
      <w:marRight w:val="0"/>
      <w:marTop w:val="0"/>
      <w:marBottom w:val="0"/>
      <w:divBdr>
        <w:top w:val="none" w:sz="0" w:space="0" w:color="auto"/>
        <w:left w:val="none" w:sz="0" w:space="0" w:color="auto"/>
        <w:bottom w:val="none" w:sz="0" w:space="0" w:color="auto"/>
        <w:right w:val="none" w:sz="0" w:space="0" w:color="auto"/>
      </w:divBdr>
    </w:div>
    <w:div w:id="1097409846">
      <w:bodyDiv w:val="1"/>
      <w:marLeft w:val="0"/>
      <w:marRight w:val="0"/>
      <w:marTop w:val="0"/>
      <w:marBottom w:val="0"/>
      <w:divBdr>
        <w:top w:val="none" w:sz="0" w:space="0" w:color="auto"/>
        <w:left w:val="none" w:sz="0" w:space="0" w:color="auto"/>
        <w:bottom w:val="none" w:sz="0" w:space="0" w:color="auto"/>
        <w:right w:val="none" w:sz="0" w:space="0" w:color="auto"/>
      </w:divBdr>
    </w:div>
    <w:div w:id="1291664245">
      <w:bodyDiv w:val="1"/>
      <w:marLeft w:val="0"/>
      <w:marRight w:val="0"/>
      <w:marTop w:val="0"/>
      <w:marBottom w:val="0"/>
      <w:divBdr>
        <w:top w:val="none" w:sz="0" w:space="0" w:color="auto"/>
        <w:left w:val="none" w:sz="0" w:space="0" w:color="auto"/>
        <w:bottom w:val="none" w:sz="0" w:space="0" w:color="auto"/>
        <w:right w:val="none" w:sz="0" w:space="0" w:color="auto"/>
      </w:divBdr>
    </w:div>
    <w:div w:id="1317144125">
      <w:bodyDiv w:val="1"/>
      <w:marLeft w:val="0"/>
      <w:marRight w:val="0"/>
      <w:marTop w:val="0"/>
      <w:marBottom w:val="0"/>
      <w:divBdr>
        <w:top w:val="none" w:sz="0" w:space="0" w:color="auto"/>
        <w:left w:val="none" w:sz="0" w:space="0" w:color="auto"/>
        <w:bottom w:val="none" w:sz="0" w:space="0" w:color="auto"/>
        <w:right w:val="none" w:sz="0" w:space="0" w:color="auto"/>
      </w:divBdr>
    </w:div>
    <w:div w:id="162453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dubice.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907B9-0E2D-4B64-9851-F168CD6C5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2100</Words>
  <Characters>12393</Characters>
  <Application>Microsoft Office Word</Application>
  <DocSecurity>0</DocSecurity>
  <Lines>103</Lines>
  <Paragraphs>28</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Vaněčková Helena</dc:creator>
  <cp:lastModifiedBy>Svoboda Kazimír</cp:lastModifiedBy>
  <cp:revision>2</cp:revision>
  <cp:lastPrinted>2016-06-10T14:15:00Z</cp:lastPrinted>
  <dcterms:created xsi:type="dcterms:W3CDTF">2016-10-17T13:14:00Z</dcterms:created>
  <dcterms:modified xsi:type="dcterms:W3CDTF">2016-10-17T13:14:00Z</dcterms:modified>
</cp:coreProperties>
</file>