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7A" w:rsidRDefault="00304D6D">
      <w:pPr>
        <w:pStyle w:val="Nadpis2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proofErr w:type="spellStart"/>
      <w:r>
        <w:t>uaiKia</w:t>
      </w:r>
      <w:proofErr w:type="spellEnd"/>
      <w:r>
        <w:t xml:space="preserve"> </w:t>
      </w:r>
      <w:proofErr w:type="spellStart"/>
      <w:r>
        <w:t>v^esKa</w:t>
      </w:r>
      <w:proofErr w:type="spellEnd"/>
      <w:r>
        <w:t xml:space="preserve"> </w:t>
      </w:r>
      <w:proofErr w:type="spellStart"/>
      <w:proofErr w:type="gramStart"/>
      <w:r>
        <w:t>repuiuiiKa</w:t>
      </w:r>
      <w:proofErr w:type="spellEnd"/>
      <w:r>
        <w:t>, a,s.</w:t>
      </w:r>
      <w:proofErr w:type="gramEnd"/>
      <w:r>
        <w:t>,v7^udvd,io.iijna Divize Olomouc, Tovární 44, 772 11 Olomouc</w:t>
      </w:r>
      <w:bookmarkEnd w:id="0"/>
    </w:p>
    <w:p w:rsidR="0034247A" w:rsidRDefault="00304D6D">
      <w:pPr>
        <w:pStyle w:val="Zkladntext1"/>
        <w:shd w:val="clear" w:color="auto" w:fill="auto"/>
        <w:spacing w:after="700" w:line="240" w:lineRule="auto"/>
        <w:jc w:val="right"/>
        <w:rPr>
          <w:sz w:val="28"/>
          <w:szCs w:val="28"/>
        </w:rPr>
      </w:pPr>
      <w:r>
        <w:t xml:space="preserve">Evidenční číslo: </w:t>
      </w:r>
      <w:r>
        <w:rPr>
          <w:rFonts w:ascii="Times New Roman" w:eastAsia="Times New Roman" w:hAnsi="Times New Roman" w:cs="Times New Roman"/>
          <w:sz w:val="28"/>
          <w:szCs w:val="28"/>
        </w:rPr>
        <w:t>037947</w:t>
      </w:r>
    </w:p>
    <w:p w:rsidR="0034247A" w:rsidRDefault="00304D6D">
      <w:pPr>
        <w:pStyle w:val="Zkladntext20"/>
        <w:shd w:val="clear" w:color="auto" w:fill="auto"/>
      </w:pPr>
      <w:r>
        <w:t xml:space="preserve">Střední odborné učiliště, Odbor. </w:t>
      </w:r>
      <w:proofErr w:type="gramStart"/>
      <w:r>
        <w:t>uč</w:t>
      </w:r>
      <w:proofErr w:type="gramEnd"/>
      <w:r>
        <w:t>. a Praktická škola Štursova 14</w:t>
      </w:r>
    </w:p>
    <w:p w:rsidR="0034247A" w:rsidRDefault="00304D6D">
      <w:pPr>
        <w:pStyle w:val="Zkladntext20"/>
        <w:shd w:val="clear" w:color="auto" w:fill="auto"/>
        <w:spacing w:after="640"/>
      </w:pPr>
      <w:r>
        <w:t>772 86 Olomouc</w:t>
      </w:r>
    </w:p>
    <w:p w:rsidR="0034247A" w:rsidRDefault="00304D6D">
      <w:pPr>
        <w:pStyle w:val="Nadpis10"/>
        <w:keepNext/>
        <w:keepLines/>
        <w:shd w:val="clear" w:color="auto" w:fill="auto"/>
      </w:pPr>
      <w:bookmarkStart w:id="1" w:name="bookmark1"/>
      <w:r>
        <w:rPr>
          <w:smallCaps w:val="0"/>
          <w:sz w:val="46"/>
          <w:szCs w:val="46"/>
        </w:rPr>
        <w:t xml:space="preserve">REGULAČNÍ </w:t>
      </w:r>
      <w:r>
        <w:rPr>
          <w:lang w:val="en-US" w:eastAsia="en-US" w:bidi="en-US"/>
        </w:rPr>
        <w:t xml:space="preserve">plan </w:t>
      </w:r>
      <w:r>
        <w:t>odběru tepla</w:t>
      </w:r>
      <w:bookmarkEnd w:id="1"/>
    </w:p>
    <w:p w:rsidR="0034247A" w:rsidRDefault="00304D6D">
      <w:pPr>
        <w:pStyle w:val="Zkladntext1"/>
        <w:shd w:val="clear" w:color="auto" w:fill="auto"/>
        <w:spacing w:after="240" w:line="230" w:lineRule="auto"/>
        <w:ind w:left="4080"/>
      </w:pPr>
      <w:r>
        <w:t xml:space="preserve">pro odběrné místo: </w:t>
      </w:r>
      <w:r>
        <w:rPr>
          <w:rFonts w:ascii="Times New Roman" w:eastAsia="Times New Roman" w:hAnsi="Times New Roman" w:cs="Times New Roman"/>
          <w:b/>
          <w:bCs/>
        </w:rPr>
        <w:t>0500-302/</w:t>
      </w:r>
    </w:p>
    <w:p w:rsidR="0034247A" w:rsidRDefault="00304D6D">
      <w:pPr>
        <w:pStyle w:val="Zkladntext1"/>
        <w:pBdr>
          <w:bottom w:val="single" w:sz="4" w:space="0" w:color="auto"/>
        </w:pBdr>
        <w:shd w:val="clear" w:color="auto" w:fill="auto"/>
        <w:spacing w:after="480" w:line="240" w:lineRule="auto"/>
        <w:ind w:left="180"/>
        <w:jc w:val="both"/>
      </w:pPr>
      <w:r>
        <w:t>Název OM: SOU Štursova Olomouc</w:t>
      </w:r>
    </w:p>
    <w:p w:rsidR="0034247A" w:rsidRDefault="00304D6D">
      <w:pPr>
        <w:pStyle w:val="Zkladntext1"/>
        <w:shd w:val="clear" w:color="auto" w:fill="auto"/>
        <w:spacing w:line="257" w:lineRule="auto"/>
        <w:ind w:left="180" w:right="1340"/>
      </w:pPr>
      <w:r>
        <w:t>Regulační plán je součástí smlouvy na dodávku a odběr tepelné energie.</w:t>
      </w:r>
    </w:p>
    <w:p w:rsidR="0034247A" w:rsidRDefault="00304D6D">
      <w:pPr>
        <w:pStyle w:val="Zkladntext1"/>
        <w:shd w:val="clear" w:color="auto" w:fill="auto"/>
        <w:spacing w:after="220" w:line="257" w:lineRule="auto"/>
        <w:ind w:left="180"/>
      </w:pPr>
      <w:r>
        <w:t>Vychází z článku VI. a čl. VIII. odst. 5 "Dodacích podmínek". Rozepisuje omezení při vyhlášení regulačních opatření.</w:t>
      </w:r>
    </w:p>
    <w:p w:rsidR="0034247A" w:rsidRDefault="00304D6D">
      <w:pPr>
        <w:pStyle w:val="Zkladntext1"/>
        <w:shd w:val="clear" w:color="auto" w:fill="auto"/>
        <w:spacing w:line="257" w:lineRule="auto"/>
        <w:ind w:left="180"/>
        <w:jc w:val="both"/>
      </w:pPr>
      <w:r>
        <w:t xml:space="preserve">Maximální sjednaný výkon před </w:t>
      </w:r>
      <w:r>
        <w:t>vyhlášením regulačního opatření je</w:t>
      </w:r>
    </w:p>
    <w:p w:rsidR="000679B1" w:rsidRDefault="000679B1">
      <w:pPr>
        <w:pStyle w:val="Zkladntext1"/>
        <w:shd w:val="clear" w:color="auto" w:fill="auto"/>
        <w:spacing w:after="220" w:line="240" w:lineRule="auto"/>
        <w:ind w:left="180"/>
        <w:jc w:val="both"/>
      </w:pPr>
      <w:r w:rsidRPr="00CC7BA5">
        <w:rPr>
          <w:highlight w:val="black"/>
        </w:rPr>
        <w:t>…….</w:t>
      </w:r>
    </w:p>
    <w:p w:rsidR="0034247A" w:rsidRDefault="00304D6D">
      <w:pPr>
        <w:pStyle w:val="Zkladntext1"/>
        <w:shd w:val="clear" w:color="auto" w:fill="auto"/>
        <w:spacing w:after="220" w:line="240" w:lineRule="auto"/>
        <w:ind w:left="180"/>
        <w:jc w:val="both"/>
      </w:pPr>
      <w:r>
        <w:rPr>
          <w:rFonts w:ascii="Times New Roman" w:eastAsia="Times New Roman" w:hAnsi="Times New Roman" w:cs="Times New Roman"/>
          <w:b/>
          <w:bCs/>
          <w:noProof/>
          <w:color w:val="102FC2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3363595</wp:posOffset>
                </wp:positionH>
                <wp:positionV relativeFrom="paragraph">
                  <wp:posOffset>12700</wp:posOffset>
                </wp:positionV>
                <wp:extent cx="494030" cy="1714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247A" w:rsidRDefault="00304D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Význam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64.85pt;margin-top:1pt;width:38.9pt;height:13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" filled="f" stroked="f">
                <v:textbox style="mso-fit-shape-to-text:t" inset="0,0,0,0">
                  <w:txbxContent>
                    <w:p w:rsidR="0034247A" w:rsidRDefault="00304D6D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Význam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proofErr w:type="gramStart"/>
      <w:r>
        <w:t>Reg</w:t>
      </w:r>
      <w:proofErr w:type="gramEnd"/>
      <w:r>
        <w:t>.</w:t>
      </w:r>
      <w:proofErr w:type="gramStart"/>
      <w:r>
        <w:t>stupeň</w:t>
      </w:r>
      <w:proofErr w:type="spellEnd"/>
      <w:proofErr w:type="gramEnd"/>
    </w:p>
    <w:p w:rsidR="0034247A" w:rsidRDefault="00304D6D">
      <w:pPr>
        <w:pStyle w:val="Zkladntext1"/>
        <w:shd w:val="clear" w:color="auto" w:fill="auto"/>
        <w:tabs>
          <w:tab w:val="left" w:pos="1580"/>
        </w:tabs>
        <w:spacing w:line="233" w:lineRule="auto"/>
        <w:ind w:left="180"/>
        <w:jc w:val="both"/>
      </w:pPr>
      <w:r>
        <w:rPr>
          <w:rFonts w:ascii="Times New Roman" w:eastAsia="Times New Roman" w:hAnsi="Times New Roman" w:cs="Times New Roman"/>
          <w:b/>
          <w:bCs/>
        </w:rPr>
        <w:t>RS 0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t>Normální provoz - odběr podle diagramu na dodávku</w:t>
      </w:r>
    </w:p>
    <w:p w:rsidR="0034247A" w:rsidRDefault="00304D6D">
      <w:pPr>
        <w:pStyle w:val="Zkladntext1"/>
        <w:shd w:val="clear" w:color="auto" w:fill="auto"/>
        <w:spacing w:after="200"/>
        <w:ind w:left="1600" w:firstLine="20"/>
      </w:pPr>
      <w:r>
        <w:t>a odběr tepla.</w:t>
      </w:r>
    </w:p>
    <w:p w:rsidR="0034247A" w:rsidRDefault="00304D6D">
      <w:pPr>
        <w:pStyle w:val="Zkladntext1"/>
        <w:shd w:val="clear" w:color="auto" w:fill="auto"/>
        <w:tabs>
          <w:tab w:val="left" w:pos="1580"/>
        </w:tabs>
        <w:spacing w:line="233" w:lineRule="auto"/>
        <w:ind w:left="180"/>
        <w:jc w:val="both"/>
      </w:pPr>
      <w:r>
        <w:rPr>
          <w:rFonts w:ascii="Times New Roman" w:eastAsia="Times New Roman" w:hAnsi="Times New Roman" w:cs="Times New Roman"/>
          <w:b/>
          <w:bCs/>
        </w:rPr>
        <w:t>RS 1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t>Snížení výstupní teploty uvedené v platném teplotním</w:t>
      </w:r>
    </w:p>
    <w:p w:rsidR="0034247A" w:rsidRDefault="00304D6D">
      <w:pPr>
        <w:pStyle w:val="Zkladntext1"/>
        <w:shd w:val="clear" w:color="auto" w:fill="auto"/>
        <w:spacing w:after="220"/>
        <w:ind w:left="1600" w:firstLine="20"/>
      </w:pPr>
      <w:r>
        <w:t>diagramu pro provoz sekundární otopné soustavy o 10%.</w:t>
      </w:r>
    </w:p>
    <w:p w:rsidR="0034247A" w:rsidRDefault="00304D6D">
      <w:pPr>
        <w:pStyle w:val="Zkladntext1"/>
        <w:shd w:val="clear" w:color="auto" w:fill="auto"/>
        <w:tabs>
          <w:tab w:val="left" w:pos="1580"/>
        </w:tabs>
        <w:spacing w:line="233" w:lineRule="auto"/>
        <w:ind w:left="180"/>
        <w:jc w:val="both"/>
      </w:pPr>
      <w:r>
        <w:rPr>
          <w:rFonts w:ascii="Times New Roman" w:eastAsia="Times New Roman" w:hAnsi="Times New Roman" w:cs="Times New Roman"/>
          <w:b/>
          <w:bCs/>
        </w:rPr>
        <w:t>RS 2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t>Snížení výstupní teploty uvedené v platném teplotním</w:t>
      </w:r>
    </w:p>
    <w:p w:rsidR="0034247A" w:rsidRDefault="00304D6D">
      <w:pPr>
        <w:pStyle w:val="Zkladntext1"/>
        <w:shd w:val="clear" w:color="auto" w:fill="auto"/>
        <w:spacing w:after="220"/>
        <w:ind w:left="1600" w:firstLine="20"/>
      </w:pPr>
      <w:r>
        <w:t>diagramu pro provoz sekundární otopné soustavy o 20%.</w:t>
      </w:r>
    </w:p>
    <w:p w:rsidR="0034247A" w:rsidRDefault="00304D6D">
      <w:pPr>
        <w:pStyle w:val="Zkladntext1"/>
        <w:shd w:val="clear" w:color="auto" w:fill="auto"/>
        <w:tabs>
          <w:tab w:val="left" w:pos="1580"/>
        </w:tabs>
        <w:spacing w:line="233" w:lineRule="auto"/>
        <w:ind w:left="180"/>
        <w:jc w:val="both"/>
      </w:pPr>
      <w:r>
        <w:rPr>
          <w:rFonts w:ascii="Times New Roman" w:eastAsia="Times New Roman" w:hAnsi="Times New Roman" w:cs="Times New Roman"/>
          <w:b/>
          <w:bCs/>
        </w:rPr>
        <w:t>RS 3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t>Snížení výstupní teploty uvedené v platném teplotním</w:t>
      </w:r>
    </w:p>
    <w:p w:rsidR="0034247A" w:rsidRDefault="00304D6D">
      <w:pPr>
        <w:pStyle w:val="Zkladntext1"/>
        <w:shd w:val="clear" w:color="auto" w:fill="auto"/>
        <w:spacing w:after="200"/>
        <w:ind w:left="1600" w:right="740" w:firstLine="20"/>
      </w:pPr>
      <w:r>
        <w:t xml:space="preserve">diagramu pro provoz sekundární otopné soustavy o 30%. Snížení odebíraného výkonu pro </w:t>
      </w:r>
      <w:r>
        <w:t>technologickou spotřebu o 30% proti sjednanému výkonu.</w:t>
      </w:r>
    </w:p>
    <w:p w:rsidR="0034247A" w:rsidRDefault="00304D6D">
      <w:pPr>
        <w:pStyle w:val="Zkladntext1"/>
        <w:shd w:val="clear" w:color="auto" w:fill="auto"/>
        <w:tabs>
          <w:tab w:val="left" w:pos="1580"/>
        </w:tabs>
        <w:spacing w:line="240" w:lineRule="auto"/>
        <w:ind w:left="180"/>
        <w:jc w:val="both"/>
      </w:pPr>
      <w:r>
        <w:rPr>
          <w:rFonts w:ascii="Times New Roman" w:eastAsia="Times New Roman" w:hAnsi="Times New Roman" w:cs="Times New Roman"/>
          <w:b/>
          <w:bCs/>
        </w:rPr>
        <w:t>RS 4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t>Snížení výstupní teploty uvedené v platném teplotním</w:t>
      </w:r>
    </w:p>
    <w:p w:rsidR="0034247A" w:rsidRDefault="00304D6D">
      <w:pPr>
        <w:pStyle w:val="Zkladntext1"/>
        <w:shd w:val="clear" w:color="auto" w:fill="auto"/>
        <w:spacing w:after="200" w:line="257" w:lineRule="auto"/>
        <w:ind w:left="1600" w:right="740" w:firstLine="20"/>
      </w:pPr>
      <w:r>
        <w:t>diagramu pro provoz sekundární otopné soustavy o 40%. Snížení odebíraného výkonu pro technologickou spotřebu o 40% proti sjednanému výkonu.</w:t>
      </w:r>
    </w:p>
    <w:p w:rsidR="0034247A" w:rsidRDefault="00304D6D">
      <w:pPr>
        <w:pStyle w:val="Zkladntext1"/>
        <w:shd w:val="clear" w:color="auto" w:fill="auto"/>
        <w:tabs>
          <w:tab w:val="left" w:pos="1580"/>
        </w:tabs>
        <w:spacing w:line="240" w:lineRule="auto"/>
        <w:ind w:left="18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RS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t>Havarijní provoz.</w:t>
      </w:r>
    </w:p>
    <w:p w:rsidR="0034247A" w:rsidRDefault="00304D6D" w:rsidP="000679B1">
      <w:pPr>
        <w:pStyle w:val="Zkladntext1"/>
        <w:shd w:val="clear" w:color="auto" w:fill="auto"/>
        <w:spacing w:line="257" w:lineRule="auto"/>
        <w:ind w:left="1600" w:right="740" w:firstLine="20"/>
      </w:pPr>
      <w:r>
        <w:t xml:space="preserve">Snížení výstupní teploty uvedené v platném teplotním diagramu pro provoz sekundární otopné soustavy o 50% a přerušení dodávek tepla pro </w:t>
      </w:r>
    </w:p>
    <w:p w:rsidR="000679B1" w:rsidRDefault="000679B1" w:rsidP="000679B1">
      <w:pPr>
        <w:pStyle w:val="Zkladntext1"/>
        <w:shd w:val="clear" w:color="auto" w:fill="auto"/>
        <w:spacing w:line="257" w:lineRule="auto"/>
        <w:ind w:left="1600" w:right="740" w:firstLine="20"/>
      </w:pPr>
    </w:p>
    <w:p w:rsidR="000679B1" w:rsidRDefault="000679B1" w:rsidP="000679B1">
      <w:pPr>
        <w:pStyle w:val="Zkladntext1"/>
        <w:shd w:val="clear" w:color="auto" w:fill="auto"/>
        <w:spacing w:line="257" w:lineRule="auto"/>
        <w:ind w:left="1600" w:right="740" w:firstLine="20"/>
      </w:pPr>
    </w:p>
    <w:p w:rsidR="000679B1" w:rsidRDefault="000679B1" w:rsidP="000679B1">
      <w:pPr>
        <w:pStyle w:val="Zkladntext1"/>
        <w:shd w:val="clear" w:color="auto" w:fill="auto"/>
        <w:spacing w:line="257" w:lineRule="auto"/>
        <w:ind w:left="1600" w:right="740" w:firstLine="20"/>
      </w:pPr>
    </w:p>
    <w:p w:rsidR="000679B1" w:rsidRDefault="000679B1" w:rsidP="000679B1">
      <w:pPr>
        <w:pStyle w:val="Zkladntext1"/>
        <w:shd w:val="clear" w:color="auto" w:fill="auto"/>
        <w:spacing w:line="257" w:lineRule="auto"/>
        <w:ind w:left="1600" w:right="740" w:firstLine="20"/>
      </w:pPr>
    </w:p>
    <w:p w:rsidR="000679B1" w:rsidRDefault="000679B1" w:rsidP="000679B1">
      <w:pPr>
        <w:pStyle w:val="Zkladntext1"/>
        <w:shd w:val="clear" w:color="auto" w:fill="auto"/>
        <w:spacing w:line="257" w:lineRule="auto"/>
        <w:ind w:left="1600" w:right="740" w:firstLine="20"/>
      </w:pPr>
    </w:p>
    <w:p w:rsidR="000679B1" w:rsidRDefault="000679B1" w:rsidP="000679B1">
      <w:pPr>
        <w:pStyle w:val="Zkladntext1"/>
        <w:shd w:val="clear" w:color="auto" w:fill="auto"/>
        <w:spacing w:line="257" w:lineRule="auto"/>
        <w:ind w:left="1600" w:right="740" w:firstLine="20"/>
      </w:pPr>
      <w:bookmarkStart w:id="2" w:name="_GoBack"/>
      <w:bookmarkEnd w:id="2"/>
    </w:p>
    <w:p w:rsidR="0034247A" w:rsidRDefault="00304D6D">
      <w:pPr>
        <w:pStyle w:val="Zkladntext1"/>
        <w:shd w:val="clear" w:color="auto" w:fill="auto"/>
        <w:spacing w:line="259" w:lineRule="auto"/>
        <w:ind w:left="2640"/>
      </w:pPr>
      <w:r>
        <w:rPr>
          <w:rFonts w:ascii="Arial" w:eastAsia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1518920</wp:posOffset>
                </wp:positionH>
                <wp:positionV relativeFrom="paragraph">
                  <wp:posOffset>12700</wp:posOffset>
                </wp:positionV>
                <wp:extent cx="1275715" cy="4870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247A" w:rsidRDefault="00304D6D">
                            <w:pPr>
                              <w:pStyle w:val="Zkladntext1"/>
                              <w:shd w:val="clear" w:color="auto" w:fill="auto"/>
                              <w:spacing w:line="257" w:lineRule="auto"/>
                              <w:ind w:firstLine="260"/>
                            </w:pPr>
                            <w:r>
                              <w:t xml:space="preserve">Za dodavatele </w:t>
                            </w:r>
                            <w:r w:rsidR="000679B1" w:rsidRPr="00CC7BA5">
                              <w:rPr>
                                <w:highlight w:val="black"/>
                              </w:rPr>
                              <w:t>…….…….…….…….</w:t>
                            </w:r>
                          </w:p>
                          <w:p w:rsidR="0034247A" w:rsidRDefault="00304D6D">
                            <w:pPr>
                              <w:pStyle w:val="Zkladntext1"/>
                              <w:shd w:val="clear" w:color="auto" w:fill="auto"/>
                              <w:spacing w:line="257" w:lineRule="auto"/>
                              <w:ind w:left="140"/>
                            </w:pPr>
                            <w:r>
                              <w:t>ředitel divize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119.6pt;margin-top:1pt;width:100.45pt;height:38.3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" filled="f" stroked="f">
                <v:textbox style="mso-fit-shape-to-text:t" inset="0,0,0,0">
                  <w:txbxContent>
                    <w:p w:rsidR="0034247A" w:rsidRDefault="00304D6D">
                      <w:pPr>
                        <w:pStyle w:val="Zkladntext1"/>
                        <w:shd w:val="clear" w:color="auto" w:fill="auto"/>
                        <w:spacing w:line="257" w:lineRule="auto"/>
                        <w:ind w:firstLine="260"/>
                      </w:pPr>
                      <w:r>
                        <w:t xml:space="preserve">Za dodavatele </w:t>
                      </w:r>
                      <w:r w:rsidR="000679B1" w:rsidRPr="00CC7BA5">
                        <w:rPr>
                          <w:highlight w:val="black"/>
                        </w:rPr>
                        <w:t>…….…….…….…….</w:t>
                      </w:r>
                    </w:p>
                    <w:p w:rsidR="0034247A" w:rsidRDefault="00304D6D">
                      <w:pPr>
                        <w:pStyle w:val="Zkladntext1"/>
                        <w:shd w:val="clear" w:color="auto" w:fill="auto"/>
                        <w:spacing w:line="257" w:lineRule="auto"/>
                        <w:ind w:left="140"/>
                      </w:pPr>
                      <w:r>
                        <w:t>ředitel divize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Za odběratele</w:t>
      </w:r>
    </w:p>
    <w:p w:rsidR="000679B1" w:rsidRDefault="000679B1">
      <w:pPr>
        <w:pStyle w:val="Nadpis30"/>
        <w:keepNext/>
        <w:keepLines/>
        <w:shd w:val="clear" w:color="auto" w:fill="auto"/>
      </w:pPr>
      <w:bookmarkStart w:id="3" w:name="bookmark4"/>
      <w:r w:rsidRPr="00CC7BA5">
        <w:rPr>
          <w:highlight w:val="black"/>
        </w:rPr>
        <w:t>…….…….…….…….</w:t>
      </w:r>
    </w:p>
    <w:p w:rsidR="0034247A" w:rsidRDefault="00304D6D">
      <w:pPr>
        <w:pStyle w:val="Nadpis30"/>
        <w:keepNext/>
        <w:keepLines/>
        <w:shd w:val="clear" w:color="auto" w:fill="auto"/>
      </w:pPr>
      <w:r>
        <w:t xml:space="preserve"> ředitelka </w:t>
      </w:r>
      <w:r>
        <w:rPr>
          <w:lang w:val="en-US" w:eastAsia="en-US" w:bidi="en-US"/>
        </w:rPr>
        <w:t xml:space="preserve">SOU, </w:t>
      </w:r>
      <w:r>
        <w:t xml:space="preserve">OU a </w:t>
      </w:r>
      <w:proofErr w:type="spellStart"/>
      <w:r>
        <w:t>PrŠ</w:t>
      </w:r>
      <w:bookmarkEnd w:id="3"/>
      <w:proofErr w:type="spellEnd"/>
    </w:p>
    <w:sectPr w:rsidR="0034247A">
      <w:pgSz w:w="11900" w:h="16840"/>
      <w:pgMar w:top="10" w:right="1573" w:bottom="10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6D" w:rsidRDefault="00304D6D">
      <w:r>
        <w:separator/>
      </w:r>
    </w:p>
  </w:endnote>
  <w:endnote w:type="continuationSeparator" w:id="0">
    <w:p w:rsidR="00304D6D" w:rsidRDefault="0030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6D" w:rsidRDefault="00304D6D"/>
  </w:footnote>
  <w:footnote w:type="continuationSeparator" w:id="0">
    <w:p w:rsidR="00304D6D" w:rsidRDefault="00304D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4247A"/>
    <w:rsid w:val="000679B1"/>
    <w:rsid w:val="00304D6D"/>
    <w:rsid w:val="0034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/>
      <w:strike w:val="0"/>
      <w:sz w:val="60"/>
      <w:szCs w:val="6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02FC2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80" w:line="216" w:lineRule="auto"/>
      <w:ind w:left="1000" w:right="2920" w:hanging="2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47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60"/>
      <w:outlineLvl w:val="0"/>
    </w:pPr>
    <w:rPr>
      <w:smallCaps/>
      <w:sz w:val="60"/>
      <w:szCs w:val="6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 w:line="247" w:lineRule="auto"/>
      <w:ind w:left="480"/>
      <w:jc w:val="both"/>
      <w:outlineLvl w:val="3"/>
    </w:pPr>
    <w:rPr>
      <w:rFonts w:ascii="Times New Roman" w:eastAsia="Times New Roman" w:hAnsi="Times New Roman" w:cs="Times New Roman"/>
      <w:b/>
      <w:bCs/>
      <w:color w:val="102FC2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80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0" w:line="233" w:lineRule="auto"/>
      <w:ind w:left="1760"/>
      <w:outlineLvl w:val="2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/>
      <w:strike w:val="0"/>
      <w:sz w:val="60"/>
      <w:szCs w:val="6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02FC2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80" w:line="216" w:lineRule="auto"/>
      <w:ind w:left="1000" w:right="2920" w:hanging="2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47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60"/>
      <w:outlineLvl w:val="0"/>
    </w:pPr>
    <w:rPr>
      <w:smallCaps/>
      <w:sz w:val="60"/>
      <w:szCs w:val="6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 w:line="247" w:lineRule="auto"/>
      <w:ind w:left="480"/>
      <w:jc w:val="both"/>
      <w:outlineLvl w:val="3"/>
    </w:pPr>
    <w:rPr>
      <w:rFonts w:ascii="Times New Roman" w:eastAsia="Times New Roman" w:hAnsi="Times New Roman" w:cs="Times New Roman"/>
      <w:b/>
      <w:bCs/>
      <w:color w:val="102FC2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80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0" w:line="233" w:lineRule="auto"/>
      <w:ind w:left="1760"/>
      <w:outlineLvl w:val="2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2017-12-13T09:09:00Z</dcterms:created>
  <dcterms:modified xsi:type="dcterms:W3CDTF">2017-12-13T09:10:00Z</dcterms:modified>
</cp:coreProperties>
</file>