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4B" w:rsidRDefault="002E49C9">
      <w:pPr>
        <w:pStyle w:val="Nadpis2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proofErr w:type="spellStart"/>
      <w:r>
        <w:t>uaiKia</w:t>
      </w:r>
      <w:proofErr w:type="spellEnd"/>
      <w:r>
        <w:t xml:space="preserve"> </w:t>
      </w:r>
      <w:proofErr w:type="spellStart"/>
      <w:r>
        <w:t>česka</w:t>
      </w:r>
      <w:proofErr w:type="spellEnd"/>
      <w:r>
        <w:t xml:space="preserve"> </w:t>
      </w:r>
      <w:proofErr w:type="spellStart"/>
      <w:r>
        <w:t>repuoiika</w:t>
      </w:r>
      <w:proofErr w:type="spellEnd"/>
      <w:r>
        <w:t>, a.</w:t>
      </w:r>
      <w:proofErr w:type="gramStart"/>
      <w:r>
        <w:t>s.</w:t>
      </w:r>
      <w:proofErr w:type="gramEnd"/>
      <w:r>
        <w:t>,</w:t>
      </w:r>
      <w:proofErr w:type="spellStart"/>
      <w:proofErr w:type="gramStart"/>
      <w:r>
        <w:t>Ostrava</w:t>
      </w:r>
      <w:proofErr w:type="gramEnd"/>
      <w:r>
        <w:t>,října</w:t>
      </w:r>
      <w:proofErr w:type="spellEnd"/>
      <w:r>
        <w:t xml:space="preserve"> Ji2J/ihZ,r^c:7uy </w:t>
      </w:r>
      <w:r>
        <w:rPr>
          <w:sz w:val="19"/>
          <w:szCs w:val="19"/>
        </w:rPr>
        <w:t xml:space="preserve">74 </w:t>
      </w:r>
      <w:r>
        <w:t>Divize Olomouc, Tovární 44, 772 11 Olomouc</w:t>
      </w:r>
      <w:bookmarkEnd w:id="0"/>
    </w:p>
    <w:p w:rsidR="003D144B" w:rsidRDefault="002E49C9">
      <w:pPr>
        <w:pStyle w:val="Zkladntext1"/>
        <w:shd w:val="clear" w:color="auto" w:fill="auto"/>
        <w:jc w:val="right"/>
        <w:rPr>
          <w:sz w:val="28"/>
          <w:szCs w:val="28"/>
        </w:rPr>
      </w:pPr>
      <w:r>
        <w:t xml:space="preserve">Evidenční číslo: </w:t>
      </w:r>
      <w:r>
        <w:rPr>
          <w:rFonts w:ascii="Times New Roman" w:eastAsia="Times New Roman" w:hAnsi="Times New Roman" w:cs="Times New Roman"/>
          <w:sz w:val="28"/>
          <w:szCs w:val="28"/>
        </w:rPr>
        <w:t>037947</w:t>
      </w:r>
    </w:p>
    <w:p w:rsidR="003D144B" w:rsidRDefault="002E49C9">
      <w:pPr>
        <w:pStyle w:val="Nadpis10"/>
        <w:keepNext/>
        <w:keepLines/>
        <w:shd w:val="clear" w:color="auto" w:fill="auto"/>
      </w:pPr>
      <w:bookmarkStart w:id="1" w:name="bookmark1"/>
      <w:r>
        <w:t>TECHNICKÉ ÚDAJE K ODBĚRU</w:t>
      </w:r>
      <w:bookmarkEnd w:id="1"/>
    </w:p>
    <w:p w:rsidR="003D144B" w:rsidRDefault="002E49C9">
      <w:pPr>
        <w:pStyle w:val="Zkladntext1"/>
        <w:shd w:val="clear" w:color="auto" w:fill="auto"/>
        <w:spacing w:after="240"/>
        <w:ind w:left="4640"/>
        <w:rPr>
          <w:sz w:val="19"/>
          <w:szCs w:val="19"/>
        </w:rPr>
      </w:pPr>
      <w:r>
        <w:t xml:space="preserve">pro odběrné místo: </w:t>
      </w:r>
      <w:r>
        <w:rPr>
          <w:rFonts w:ascii="Arial" w:eastAsia="Arial" w:hAnsi="Arial" w:cs="Arial"/>
          <w:sz w:val="19"/>
          <w:szCs w:val="19"/>
        </w:rPr>
        <w:t>0500-302/</w:t>
      </w:r>
    </w:p>
    <w:p w:rsidR="003D144B" w:rsidRDefault="002E49C9">
      <w:pPr>
        <w:pStyle w:val="Zkladntext1"/>
        <w:shd w:val="clear" w:color="auto" w:fill="auto"/>
        <w:spacing w:after="700"/>
        <w:rPr>
          <w:sz w:val="19"/>
          <w:szCs w:val="19"/>
        </w:rPr>
      </w:pPr>
      <w:r>
        <w:rPr>
          <w:sz w:val="19"/>
          <w:szCs w:val="19"/>
        </w:rPr>
        <w:t>Název OM: SOU Štursova Olomouc</w:t>
      </w:r>
    </w:p>
    <w:p w:rsidR="003D144B" w:rsidRDefault="002E49C9">
      <w:pPr>
        <w:pStyle w:val="Zkladntext20"/>
        <w:shd w:val="clear" w:color="auto" w:fill="auto"/>
        <w:spacing w:line="266" w:lineRule="auto"/>
        <w:ind w:left="3900" w:firstLine="20"/>
      </w:pPr>
      <w:r>
        <w:rPr>
          <w:color w:val="000000"/>
        </w:rPr>
        <w:t>1.</w:t>
      </w:r>
    </w:p>
    <w:p w:rsidR="003D144B" w:rsidRDefault="002E49C9">
      <w:pPr>
        <w:pStyle w:val="Zkladntext1"/>
        <w:shd w:val="clear" w:color="auto" w:fill="auto"/>
        <w:spacing w:line="269" w:lineRule="auto"/>
        <w:ind w:left="3320"/>
        <w:rPr>
          <w:sz w:val="19"/>
          <w:szCs w:val="19"/>
        </w:rPr>
      </w:pPr>
      <w:r>
        <w:rPr>
          <w:sz w:val="19"/>
          <w:szCs w:val="19"/>
          <w:u w:val="single"/>
        </w:rPr>
        <w:t>Místo plnění</w:t>
      </w:r>
    </w:p>
    <w:p w:rsidR="003D144B" w:rsidRDefault="002E49C9">
      <w:pPr>
        <w:pStyle w:val="Zkladntext1"/>
        <w:shd w:val="clear" w:color="auto" w:fill="auto"/>
        <w:spacing w:line="257" w:lineRule="auto"/>
        <w:ind w:left="3460" w:right="1400" w:hanging="3460"/>
      </w:pPr>
      <w:r>
        <w:t xml:space="preserve">Dodávka je splněna v </w:t>
      </w:r>
      <w:r>
        <w:t xml:space="preserve">místě: na parní větvi </w:t>
      </w:r>
      <w:proofErr w:type="gramStart"/>
      <w:r>
        <w:t>č.VI</w:t>
      </w:r>
      <w:proofErr w:type="gramEnd"/>
      <w:r>
        <w:t xml:space="preserve"> v přípojné šachtě č.36</w:t>
      </w:r>
    </w:p>
    <w:p w:rsidR="003D144B" w:rsidRDefault="002E49C9">
      <w:pPr>
        <w:pStyle w:val="Zkladntext1"/>
        <w:shd w:val="clear" w:color="auto" w:fill="auto"/>
        <w:spacing w:line="257" w:lineRule="auto"/>
      </w:pPr>
      <w:r>
        <w:t>Průměr teplovodní přípojky DN 50 /DN 40, délka přípojky 40m.</w:t>
      </w:r>
    </w:p>
    <w:p w:rsidR="003D144B" w:rsidRDefault="00C97BC1">
      <w:pPr>
        <w:pStyle w:val="Zkladntext1"/>
        <w:shd w:val="clear" w:color="auto" w:fill="auto"/>
        <w:spacing w:after="220" w:line="257" w:lineRule="auto"/>
      </w:pPr>
      <w:r>
        <w:t xml:space="preserve">Přípojka je v majetku </w:t>
      </w:r>
      <w:r w:rsidRPr="00CC7BA5">
        <w:rPr>
          <w:highlight w:val="black"/>
        </w:rPr>
        <w:t>…….…….…</w:t>
      </w:r>
      <w:proofErr w:type="gramStart"/>
      <w:r w:rsidRPr="00CC7BA5">
        <w:rPr>
          <w:highlight w:val="black"/>
        </w:rPr>
        <w:t>….</w:t>
      </w:r>
      <w:bookmarkStart w:id="2" w:name="_GoBack"/>
      <w:bookmarkEnd w:id="2"/>
      <w:r w:rsidR="002E49C9">
        <w:t>.</w:t>
      </w:r>
      <w:proofErr w:type="gramEnd"/>
    </w:p>
    <w:p w:rsidR="003D144B" w:rsidRDefault="002E49C9">
      <w:pPr>
        <w:pStyle w:val="Zkladntext20"/>
        <w:shd w:val="clear" w:color="auto" w:fill="auto"/>
        <w:spacing w:line="259" w:lineRule="auto"/>
        <w:ind w:left="3900" w:firstLine="20"/>
      </w:pPr>
      <w:proofErr w:type="gramStart"/>
      <w:r>
        <w:rPr>
          <w:color w:val="000000"/>
        </w:rPr>
        <w:t>2 .</w:t>
      </w:r>
      <w:proofErr w:type="gramEnd"/>
    </w:p>
    <w:p w:rsidR="003D144B" w:rsidRDefault="002E49C9">
      <w:pPr>
        <w:pStyle w:val="Zkladntext1"/>
        <w:shd w:val="clear" w:color="auto" w:fill="auto"/>
        <w:spacing w:line="264" w:lineRule="auto"/>
        <w:ind w:left="3800"/>
        <w:rPr>
          <w:sz w:val="19"/>
          <w:szCs w:val="19"/>
        </w:rPr>
      </w:pPr>
      <w:r>
        <w:rPr>
          <w:sz w:val="19"/>
          <w:szCs w:val="19"/>
          <w:u w:val="single"/>
        </w:rPr>
        <w:t>SCZT</w:t>
      </w:r>
    </w:p>
    <w:p w:rsidR="003D144B" w:rsidRDefault="002E49C9">
      <w:pPr>
        <w:pStyle w:val="Zkladntext1"/>
        <w:shd w:val="clear" w:color="auto" w:fill="auto"/>
      </w:pPr>
      <w:r>
        <w:t>Parametry dodávaného teplonosného média a jakost vráceného</w:t>
      </w:r>
    </w:p>
    <w:p w:rsidR="003D144B" w:rsidRDefault="002E49C9">
      <w:pPr>
        <w:pStyle w:val="Zkladntext1"/>
        <w:shd w:val="clear" w:color="auto" w:fill="auto"/>
      </w:pPr>
      <w:r>
        <w:t>kondenzátu parní SCZT:</w:t>
      </w:r>
    </w:p>
    <w:p w:rsidR="003D144B" w:rsidRDefault="002E49C9">
      <w:pPr>
        <w:pStyle w:val="Zkladntext1"/>
        <w:shd w:val="clear" w:color="auto" w:fill="auto"/>
      </w:pPr>
      <w:r>
        <w:rPr>
          <w:u w:val="single"/>
        </w:rPr>
        <w:t>Pára</w:t>
      </w:r>
      <w:r>
        <w:t xml:space="preserve"> - o přetlaku v rozmezí od 0,45 </w:t>
      </w:r>
      <w:proofErr w:type="spellStart"/>
      <w:r>
        <w:t>MPa</w:t>
      </w:r>
      <w:proofErr w:type="spellEnd"/>
      <w:r>
        <w:t xml:space="preserve"> do 0,85 </w:t>
      </w:r>
      <w:r>
        <w:rPr>
          <w:lang w:val="en-US" w:eastAsia="en-US" w:bidi="en-US"/>
        </w:rPr>
        <w:t xml:space="preserve">MPa </w:t>
      </w:r>
      <w:r>
        <w:t>a teplotě od 145°C do 230°C.</w:t>
      </w:r>
    </w:p>
    <w:p w:rsidR="003D144B" w:rsidRDefault="002E49C9">
      <w:pPr>
        <w:pStyle w:val="Zkladntext1"/>
        <w:shd w:val="clear" w:color="auto" w:fill="auto"/>
      </w:pPr>
      <w:r>
        <w:t>Nelze-li zjistit skutečnou entalpii, bude účtována smluvená hodnota 2,774 GJ/t páry.</w:t>
      </w:r>
    </w:p>
    <w:p w:rsidR="003D144B" w:rsidRDefault="002E49C9">
      <w:pPr>
        <w:pStyle w:val="Zkladntext1"/>
        <w:shd w:val="clear" w:color="auto" w:fill="auto"/>
      </w:pPr>
      <w:r>
        <w:rPr>
          <w:u w:val="single"/>
        </w:rPr>
        <w:t>Kondenzát</w:t>
      </w:r>
      <w:r>
        <w:t xml:space="preserve"> - vrácený kondenzát musí být čirý, bez zápachu a pěnění; nesmí obsahovat olej a organické látky (CHSK - 0 mg/1), tvrdost 0 </w:t>
      </w:r>
      <w:proofErr w:type="spellStart"/>
      <w:r>
        <w:t>mmol</w:t>
      </w:r>
      <w:proofErr w:type="spellEnd"/>
      <w:r>
        <w:t xml:space="preserve">/1, obsah </w:t>
      </w:r>
      <w:proofErr w:type="spellStart"/>
      <w:r>
        <w:t>Fe</w:t>
      </w:r>
      <w:proofErr w:type="spellEnd"/>
      <w:r>
        <w:t xml:space="preserve"> </w:t>
      </w:r>
      <w:r>
        <w:rPr>
          <w:lang w:val="en-US" w:eastAsia="en-US" w:bidi="en-US"/>
        </w:rPr>
        <w:t xml:space="preserve">max. </w:t>
      </w:r>
      <w:r>
        <w:t xml:space="preserve">100 </w:t>
      </w:r>
      <w:proofErr w:type="spellStart"/>
      <w:r>
        <w:t>mikrog</w:t>
      </w:r>
      <w:proofErr w:type="spellEnd"/>
      <w:r>
        <w:t xml:space="preserve">/1, obsah SIO2 </w:t>
      </w:r>
      <w:r>
        <w:rPr>
          <w:lang w:val="en-US" w:eastAsia="en-US" w:bidi="en-US"/>
        </w:rPr>
        <w:t xml:space="preserve">max. </w:t>
      </w:r>
      <w:r>
        <w:t xml:space="preserve">100 </w:t>
      </w:r>
      <w:proofErr w:type="spellStart"/>
      <w:r>
        <w:t>mikrog</w:t>
      </w:r>
      <w:proofErr w:type="spellEnd"/>
      <w:r>
        <w:t xml:space="preserve">/1, </w:t>
      </w:r>
      <w:r>
        <w:rPr>
          <w:lang w:val="en-US" w:eastAsia="en-US" w:bidi="en-US"/>
        </w:rPr>
        <w:t xml:space="preserve">pH </w:t>
      </w:r>
      <w:r>
        <w:t xml:space="preserve">min. 6.0, </w:t>
      </w:r>
      <w:r>
        <w:rPr>
          <w:lang w:val="en-US" w:eastAsia="en-US" w:bidi="en-US"/>
        </w:rPr>
        <w:t xml:space="preserve">max. </w:t>
      </w:r>
      <w:r>
        <w:t xml:space="preserve">8,5, vodivost </w:t>
      </w:r>
      <w:r>
        <w:rPr>
          <w:lang w:val="en-US" w:eastAsia="en-US" w:bidi="en-US"/>
        </w:rPr>
        <w:t xml:space="preserve">max. </w:t>
      </w:r>
      <w:r>
        <w:t xml:space="preserve">10 </w:t>
      </w:r>
      <w:proofErr w:type="spellStart"/>
      <w:r>
        <w:t>mikroS</w:t>
      </w:r>
      <w:proofErr w:type="spellEnd"/>
      <w:r>
        <w:t xml:space="preserve">, teplota vráceného </w:t>
      </w:r>
      <w:r>
        <w:t>kondenzátu nesmí překročit 40°C.</w:t>
      </w:r>
    </w:p>
    <w:p w:rsidR="003D144B" w:rsidRDefault="002E49C9">
      <w:pPr>
        <w:pStyle w:val="Zkladntext1"/>
        <w:shd w:val="clear" w:color="auto" w:fill="auto"/>
        <w:spacing w:after="240"/>
      </w:pPr>
      <w:proofErr w:type="gramStart"/>
      <w:r>
        <w:t>Nelze-li</w:t>
      </w:r>
      <w:proofErr w:type="gramEnd"/>
      <w:r>
        <w:t xml:space="preserve"> zjistit skutečnou entalpii kondenzátu </w:t>
      </w:r>
      <w:proofErr w:type="gramStart"/>
      <w:r>
        <w:t>bude</w:t>
      </w:r>
      <w:proofErr w:type="gramEnd"/>
      <w:r>
        <w:t xml:space="preserve"> účtována smluvená hodnota 0,170 GJ/t kondenzátu.</w:t>
      </w:r>
    </w:p>
    <w:p w:rsidR="003D144B" w:rsidRDefault="002E49C9">
      <w:pPr>
        <w:pStyle w:val="Zkladntext1"/>
        <w:shd w:val="clear" w:color="auto" w:fill="auto"/>
        <w:ind w:left="3900" w:firstLine="20"/>
      </w:pPr>
      <w:proofErr w:type="gramStart"/>
      <w:r>
        <w:t>3 .</w:t>
      </w:r>
      <w:proofErr w:type="gramEnd"/>
    </w:p>
    <w:p w:rsidR="003D144B" w:rsidRDefault="002E49C9">
      <w:pPr>
        <w:pStyle w:val="Zkladntext1"/>
        <w:shd w:val="clear" w:color="auto" w:fill="auto"/>
        <w:spacing w:line="264" w:lineRule="auto"/>
        <w:ind w:left="3660"/>
        <w:rPr>
          <w:sz w:val="19"/>
          <w:szCs w:val="19"/>
        </w:rPr>
      </w:pPr>
      <w:r>
        <w:rPr>
          <w:sz w:val="19"/>
          <w:szCs w:val="19"/>
          <w:u w:val="single"/>
        </w:rPr>
        <w:t>Měření</w:t>
      </w:r>
    </w:p>
    <w:p w:rsidR="003D144B" w:rsidRDefault="002E49C9">
      <w:pPr>
        <w:pStyle w:val="Zkladntext1"/>
        <w:shd w:val="clear" w:color="auto" w:fill="auto"/>
        <w:ind w:left="1980" w:hanging="1980"/>
      </w:pPr>
      <w:r>
        <w:t>Dodávka tepla je měřena v místě: předávací stanice měřící zařízení: Elis 3.11.</w:t>
      </w:r>
    </w:p>
    <w:p w:rsidR="003D144B" w:rsidRDefault="002E49C9">
      <w:pPr>
        <w:pStyle w:val="Zkladntext1"/>
        <w:shd w:val="clear" w:color="auto" w:fill="auto"/>
      </w:pPr>
      <w:r>
        <w:t>Dodavatel a odběratel se dohodli</w:t>
      </w:r>
      <w:r>
        <w:t>, že údaje tohoto měřícího zařízení budou použity jako podklady pro fakturaci.</w:t>
      </w:r>
    </w:p>
    <w:p w:rsidR="003D144B" w:rsidRDefault="002E49C9">
      <w:pPr>
        <w:pStyle w:val="Zkladntext1"/>
        <w:shd w:val="clear" w:color="auto" w:fill="auto"/>
      </w:pPr>
      <w:r>
        <w:t>Vrácený kondenzát je měřen v místě:</w:t>
      </w:r>
    </w:p>
    <w:p w:rsidR="003D144B" w:rsidRDefault="002E49C9">
      <w:pPr>
        <w:pStyle w:val="Zkladntext1"/>
        <w:shd w:val="clear" w:color="auto" w:fill="auto"/>
        <w:spacing w:after="220"/>
        <w:ind w:left="2340"/>
      </w:pPr>
      <w:r>
        <w:t xml:space="preserve">měřící </w:t>
      </w:r>
      <w:proofErr w:type="gramStart"/>
      <w:r>
        <w:t>zařízení: .</w:t>
      </w:r>
      <w:proofErr w:type="gramEnd"/>
    </w:p>
    <w:p w:rsidR="003D144B" w:rsidRDefault="002E49C9">
      <w:pPr>
        <w:pStyle w:val="Zkladntext20"/>
        <w:shd w:val="clear" w:color="auto" w:fill="auto"/>
        <w:spacing w:line="264" w:lineRule="auto"/>
        <w:ind w:left="3900" w:firstLine="20"/>
      </w:pPr>
      <w:r>
        <w:rPr>
          <w:color w:val="000000"/>
        </w:rPr>
        <w:t>4.</w:t>
      </w:r>
    </w:p>
    <w:p w:rsidR="003D144B" w:rsidRDefault="002E49C9">
      <w:pPr>
        <w:pStyle w:val="Zkladntext1"/>
        <w:shd w:val="clear" w:color="auto" w:fill="auto"/>
        <w:spacing w:line="266" w:lineRule="auto"/>
        <w:ind w:left="3060"/>
        <w:rPr>
          <w:sz w:val="19"/>
          <w:szCs w:val="19"/>
        </w:rPr>
      </w:pPr>
      <w:r>
        <w:rPr>
          <w:sz w:val="19"/>
          <w:szCs w:val="19"/>
          <w:u w:val="single"/>
        </w:rPr>
        <w:t>Další ujednání</w:t>
      </w:r>
    </w:p>
    <w:p w:rsidR="003D144B" w:rsidRDefault="002E49C9">
      <w:pPr>
        <w:pStyle w:val="Zkladntext1"/>
        <w:shd w:val="clear" w:color="auto" w:fill="auto"/>
        <w:spacing w:line="254" w:lineRule="auto"/>
        <w:sectPr w:rsidR="003D144B">
          <w:pgSz w:w="11900" w:h="16840"/>
          <w:pgMar w:top="32" w:right="1692" w:bottom="1697" w:left="1526" w:header="0" w:footer="3" w:gutter="0"/>
          <w:cols w:space="720"/>
          <w:noEndnote/>
          <w:docGrid w:linePitch="360"/>
        </w:sectPr>
      </w:pPr>
      <w:r>
        <w:t xml:space="preserve">Dohoda o způsobu stanovení množství tepla k fakturaci z údajů měřiče tepla ETM </w:t>
      </w:r>
      <w:r>
        <w:t>3.11 Elis Plzeň je uvedena v příloze technických údajů k odběru</w:t>
      </w:r>
    </w:p>
    <w:p w:rsidR="003D144B" w:rsidRDefault="003D144B">
      <w:pPr>
        <w:spacing w:before="12" w:after="12" w:line="240" w:lineRule="exact"/>
        <w:rPr>
          <w:sz w:val="19"/>
          <w:szCs w:val="19"/>
        </w:rPr>
      </w:pPr>
    </w:p>
    <w:p w:rsidR="003D144B" w:rsidRDefault="003D144B">
      <w:pPr>
        <w:spacing w:line="14" w:lineRule="exact"/>
        <w:sectPr w:rsidR="003D144B">
          <w:type w:val="continuous"/>
          <w:pgSz w:w="11900" w:h="16840"/>
          <w:pgMar w:top="32" w:right="0" w:bottom="1697" w:left="0" w:header="0" w:footer="3" w:gutter="0"/>
          <w:cols w:space="720"/>
          <w:noEndnote/>
          <w:docGrid w:linePitch="360"/>
        </w:sectPr>
      </w:pPr>
    </w:p>
    <w:p w:rsidR="003D144B" w:rsidRDefault="002E49C9">
      <w:pPr>
        <w:pStyle w:val="Zkladntext1"/>
        <w:shd w:val="clear" w:color="auto" w:fill="auto"/>
      </w:pPr>
      <w:proofErr w:type="spellStart"/>
      <w:r>
        <w:lastRenderedPageBreak/>
        <w:t>Olorruauc</w:t>
      </w:r>
      <w:proofErr w:type="spellEnd"/>
      <w:r>
        <w:t xml:space="preserve"> ,</w:t>
      </w:r>
      <w:proofErr w:type="gramStart"/>
      <w:r>
        <w:t>15^1 ..2004</w:t>
      </w:r>
      <w:proofErr w:type="gramEnd"/>
    </w:p>
    <w:p w:rsidR="00C97BC1" w:rsidRDefault="00C97BC1" w:rsidP="00C97BC1">
      <w:pPr>
        <w:pStyle w:val="Zkladntext20"/>
        <w:shd w:val="clear" w:color="auto" w:fill="auto"/>
        <w:spacing w:line="240" w:lineRule="auto"/>
        <w:ind w:left="0"/>
        <w:jc w:val="center"/>
      </w:pPr>
    </w:p>
    <w:p w:rsidR="00C97BC1" w:rsidRDefault="00C97BC1" w:rsidP="00C97BC1">
      <w:pPr>
        <w:pStyle w:val="Zkladntext20"/>
        <w:shd w:val="clear" w:color="auto" w:fill="auto"/>
        <w:spacing w:line="240" w:lineRule="auto"/>
        <w:ind w:left="0"/>
        <w:jc w:val="center"/>
      </w:pPr>
    </w:p>
    <w:p w:rsidR="00C97BC1" w:rsidRDefault="00C97BC1" w:rsidP="00C97BC1">
      <w:pPr>
        <w:pStyle w:val="Zkladntext20"/>
        <w:shd w:val="clear" w:color="auto" w:fill="auto"/>
        <w:spacing w:line="240" w:lineRule="auto"/>
        <w:ind w:left="0"/>
        <w:jc w:val="center"/>
      </w:pPr>
    </w:p>
    <w:p w:rsidR="003D144B" w:rsidRDefault="002E49C9" w:rsidP="00C97BC1">
      <w:pPr>
        <w:pStyle w:val="Zkladntext20"/>
        <w:shd w:val="clear" w:color="auto" w:fill="auto"/>
        <w:spacing w:line="240" w:lineRule="auto"/>
        <w:ind w:left="0"/>
        <w:jc w:val="center"/>
        <w:sectPr w:rsidR="003D144B">
          <w:type w:val="continuous"/>
          <w:pgSz w:w="11900" w:h="16840"/>
          <w:pgMar w:top="32" w:right="2469" w:bottom="1697" w:left="1526" w:header="0" w:footer="3" w:gutter="0"/>
          <w:cols w:num="2" w:space="1397"/>
          <w:noEndnote/>
          <w:docGrid w:linePitch="360"/>
        </w:sectPr>
      </w:pPr>
      <w:r>
        <w:br/>
      </w:r>
    </w:p>
    <w:p w:rsidR="003D144B" w:rsidRDefault="002E49C9">
      <w:pPr>
        <w:pStyle w:val="Zkladntext1"/>
        <w:pBdr>
          <w:top w:val="single" w:sz="4" w:space="0" w:color="auto"/>
        </w:pBdr>
        <w:shd w:val="clear" w:color="auto" w:fill="auto"/>
        <w:spacing w:line="257" w:lineRule="auto"/>
        <w:ind w:left="2820"/>
      </w:pPr>
      <w:r>
        <w:rPr>
          <w:rFonts w:ascii="Times New Roman" w:eastAsia="Times New Roman" w:hAnsi="Times New Roman" w:cs="Times New Roman"/>
          <w:noProof/>
          <w:color w:val="0A1FC5"/>
          <w:sz w:val="19"/>
          <w:szCs w:val="19"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1283970</wp:posOffset>
                </wp:positionH>
                <wp:positionV relativeFrom="margin">
                  <wp:posOffset>8983980</wp:posOffset>
                </wp:positionV>
                <wp:extent cx="1275715" cy="4756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475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144B" w:rsidRDefault="002E49C9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ind w:firstLine="260"/>
                            </w:pPr>
                            <w:r>
                              <w:t xml:space="preserve">Za dodavatele </w:t>
                            </w:r>
                            <w:r w:rsidR="00C97BC1" w:rsidRPr="00CC7BA5">
                              <w:rPr>
                                <w:highlight w:val="black"/>
                              </w:rPr>
                              <w:t>…….…….…….…….</w:t>
                            </w:r>
                          </w:p>
                          <w:p w:rsidR="003D144B" w:rsidRDefault="002E49C9">
                            <w:pPr>
                              <w:pStyle w:val="Zkladntext1"/>
                              <w:shd w:val="clear" w:color="auto" w:fill="auto"/>
                              <w:ind w:left="160"/>
                            </w:pPr>
                            <w:r>
                              <w:t>ředitel divize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01.1pt;margin-top:707.4pt;width:100.45pt;height:37.4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" filled="f" stroked="f">
                <v:textbox style="mso-fit-shape-to-text:t" inset="0,0,0,0">
                  <w:txbxContent>
                    <w:p w:rsidR="003D144B" w:rsidRDefault="002E49C9">
                      <w:pPr>
                        <w:pStyle w:val="Zkladntext1"/>
                        <w:pBdr>
                          <w:top w:val="single" w:sz="4" w:space="0" w:color="auto"/>
                        </w:pBdr>
                        <w:shd w:val="clear" w:color="auto" w:fill="auto"/>
                        <w:ind w:firstLine="260"/>
                      </w:pPr>
                      <w:r>
                        <w:t xml:space="preserve">Za dodavatele </w:t>
                      </w:r>
                      <w:r w:rsidR="00C97BC1" w:rsidRPr="00CC7BA5">
                        <w:rPr>
                          <w:highlight w:val="black"/>
                        </w:rPr>
                        <w:t>…….…….…….…….</w:t>
                      </w:r>
                    </w:p>
                    <w:p w:rsidR="003D144B" w:rsidRDefault="002E49C9">
                      <w:pPr>
                        <w:pStyle w:val="Zkladntext1"/>
                        <w:shd w:val="clear" w:color="auto" w:fill="auto"/>
                        <w:ind w:left="160"/>
                      </w:pPr>
                      <w:r>
                        <w:t>ředitel divize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Za odběratele</w:t>
      </w:r>
    </w:p>
    <w:p w:rsidR="00C97BC1" w:rsidRDefault="00C97BC1">
      <w:pPr>
        <w:pStyle w:val="Nadpis30"/>
        <w:keepNext/>
        <w:keepLines/>
        <w:shd w:val="clear" w:color="auto" w:fill="auto"/>
      </w:pPr>
      <w:bookmarkStart w:id="3" w:name="bookmark2"/>
      <w:r w:rsidRPr="00CC7BA5">
        <w:rPr>
          <w:highlight w:val="black"/>
        </w:rPr>
        <w:t>…….…….…….</w:t>
      </w:r>
      <w:r w:rsidR="002E49C9">
        <w:t xml:space="preserve"> </w:t>
      </w:r>
    </w:p>
    <w:p w:rsidR="003D144B" w:rsidRDefault="002E49C9">
      <w:pPr>
        <w:pStyle w:val="Nadpis30"/>
        <w:keepNext/>
        <w:keepLines/>
        <w:shd w:val="clear" w:color="auto" w:fill="auto"/>
      </w:pPr>
      <w:r>
        <w:t xml:space="preserve">ředitelka </w:t>
      </w:r>
      <w:r>
        <w:rPr>
          <w:lang w:val="en-US" w:eastAsia="en-US" w:bidi="en-US"/>
        </w:rPr>
        <w:t xml:space="preserve">SOU, </w:t>
      </w:r>
      <w:r>
        <w:t>OU a Prš</w:t>
      </w:r>
      <w:bookmarkEnd w:id="3"/>
    </w:p>
    <w:sectPr w:rsidR="003D144B">
      <w:type w:val="continuous"/>
      <w:pgSz w:w="11900" w:h="16840"/>
      <w:pgMar w:top="32" w:right="1691" w:bottom="32" w:left="40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9C9" w:rsidRDefault="002E49C9">
      <w:r>
        <w:separator/>
      </w:r>
    </w:p>
  </w:endnote>
  <w:endnote w:type="continuationSeparator" w:id="0">
    <w:p w:rsidR="002E49C9" w:rsidRDefault="002E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9C9" w:rsidRDefault="002E49C9"/>
  </w:footnote>
  <w:footnote w:type="continuationSeparator" w:id="0">
    <w:p w:rsidR="002E49C9" w:rsidRDefault="002E49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D144B"/>
    <w:rsid w:val="002E49C9"/>
    <w:rsid w:val="003D144B"/>
    <w:rsid w:val="00C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A1FC5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0" w:line="206" w:lineRule="auto"/>
      <w:ind w:left="620" w:right="1140" w:hanging="2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06" w:lineRule="auto"/>
      <w:ind w:left="160"/>
      <w:outlineLvl w:val="0"/>
    </w:pPr>
    <w:rPr>
      <w:sz w:val="48"/>
      <w:szCs w:val="4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  <w:ind w:left="1560"/>
    </w:pPr>
    <w:rPr>
      <w:rFonts w:ascii="Times New Roman" w:eastAsia="Times New Roman" w:hAnsi="Times New Roman" w:cs="Times New Roman"/>
      <w:color w:val="0A1FC5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24" w:lineRule="auto"/>
      <w:ind w:right="40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28" w:lineRule="auto"/>
      <w:ind w:left="2160" w:right="1040"/>
      <w:outlineLvl w:val="2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A1FC5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0" w:line="206" w:lineRule="auto"/>
      <w:ind w:left="620" w:right="1140" w:hanging="2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06" w:lineRule="auto"/>
      <w:ind w:left="160"/>
      <w:outlineLvl w:val="0"/>
    </w:pPr>
    <w:rPr>
      <w:sz w:val="48"/>
      <w:szCs w:val="4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  <w:ind w:left="1560"/>
    </w:pPr>
    <w:rPr>
      <w:rFonts w:ascii="Times New Roman" w:eastAsia="Times New Roman" w:hAnsi="Times New Roman" w:cs="Times New Roman"/>
      <w:color w:val="0A1FC5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24" w:lineRule="auto"/>
      <w:ind w:right="40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28" w:lineRule="auto"/>
      <w:ind w:left="2160" w:right="1040"/>
      <w:outlineLvl w:val="2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2017-12-13T09:23:00Z</dcterms:created>
  <dcterms:modified xsi:type="dcterms:W3CDTF">2017-12-13T09:25:00Z</dcterms:modified>
</cp:coreProperties>
</file>