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29" w:rsidRDefault="00725CED">
      <w:pPr>
        <w:pStyle w:val="Nadpis2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proofErr w:type="spellStart"/>
      <w:r>
        <w:rPr>
          <w:lang w:val="en-US" w:eastAsia="en-US" w:bidi="en-US"/>
        </w:rPr>
        <w:t>Dalkia</w:t>
      </w:r>
      <w:proofErr w:type="spellEnd"/>
      <w:r>
        <w:rPr>
          <w:lang w:val="en-US" w:eastAsia="en-US" w:bidi="en-US"/>
        </w:rPr>
        <w:t xml:space="preserve"> </w:t>
      </w:r>
      <w:r>
        <w:t xml:space="preserve">Česká republika, </w:t>
      </w:r>
      <w:proofErr w:type="gramStart"/>
      <w:r>
        <w:t>a.s</w:t>
      </w:r>
      <w:proofErr w:type="gramEnd"/>
      <w:r>
        <w:t>., 28. října 3337/7, Moravská Ostrava, 702 00 Ostrava</w:t>
      </w:r>
      <w:r>
        <w:br/>
        <w:t>Region Střední Morava, Okružní 19, 779 00 Olomouc</w:t>
      </w:r>
      <w:bookmarkEnd w:id="0"/>
    </w:p>
    <w:p w:rsidR="00AB2229" w:rsidRDefault="00725CED">
      <w:pPr>
        <w:pStyle w:val="Zkladntext1"/>
        <w:shd w:val="clear" w:color="auto" w:fill="auto"/>
        <w:spacing w:line="240" w:lineRule="auto"/>
        <w:jc w:val="right"/>
        <w:rPr>
          <w:sz w:val="28"/>
          <w:szCs w:val="28"/>
        </w:rPr>
      </w:pPr>
      <w:r>
        <w:t xml:space="preserve">Číslo smlouvy: </w:t>
      </w:r>
      <w:r>
        <w:rPr>
          <w:b/>
          <w:bCs/>
          <w:sz w:val="28"/>
          <w:szCs w:val="28"/>
        </w:rPr>
        <w:t>37940</w:t>
      </w:r>
    </w:p>
    <w:p w:rsidR="00AB2229" w:rsidRDefault="00725CED">
      <w:pPr>
        <w:pStyle w:val="Nadpis10"/>
        <w:keepNext/>
        <w:keepLines/>
        <w:shd w:val="clear" w:color="auto" w:fill="auto"/>
      </w:pPr>
      <w:bookmarkStart w:id="1" w:name="bookmark1"/>
      <w:r>
        <w:t>TECHNICKÉ ÚDAJE K ODBĚRU</w:t>
      </w:r>
      <w:bookmarkEnd w:id="1"/>
    </w:p>
    <w:p w:rsidR="00AB2229" w:rsidRDefault="00725CED">
      <w:pPr>
        <w:pStyle w:val="Zkladntext1"/>
        <w:shd w:val="clear" w:color="auto" w:fill="auto"/>
        <w:spacing w:after="220" w:line="240" w:lineRule="auto"/>
        <w:jc w:val="right"/>
        <w:rPr>
          <w:sz w:val="28"/>
          <w:szCs w:val="28"/>
        </w:rPr>
      </w:pPr>
      <w:r>
        <w:t xml:space="preserve">pro odběrné místo: </w:t>
      </w:r>
      <w:r>
        <w:rPr>
          <w:b/>
          <w:bCs/>
          <w:sz w:val="28"/>
          <w:szCs w:val="28"/>
        </w:rPr>
        <w:t>C510-357</w:t>
      </w:r>
    </w:p>
    <w:p w:rsidR="00AB2229" w:rsidRDefault="00725CED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300"/>
        <w:jc w:val="left"/>
      </w:pPr>
      <w:bookmarkStart w:id="2" w:name="bookmark2"/>
      <w:r>
        <w:t xml:space="preserve">Název </w:t>
      </w:r>
      <w:proofErr w:type="gramStart"/>
      <w:r>
        <w:t>OM : SGO</w:t>
      </w:r>
      <w:proofErr w:type="gramEnd"/>
      <w:r>
        <w:t xml:space="preserve">, Jiřího z Poděbrad 13, </w:t>
      </w:r>
      <w:r>
        <w:t>Olomouc-rozšíření</w:t>
      </w:r>
      <w:bookmarkEnd w:id="2"/>
    </w:p>
    <w:p w:rsidR="00AB2229" w:rsidRDefault="00725CED">
      <w:pPr>
        <w:pStyle w:val="slonadpisu20"/>
        <w:keepNext/>
        <w:keepLines/>
        <w:shd w:val="clear" w:color="auto" w:fill="auto"/>
      </w:pPr>
      <w:r>
        <w:t>1.</w:t>
      </w:r>
    </w:p>
    <w:p w:rsidR="00AB2229" w:rsidRDefault="00725CED">
      <w:pPr>
        <w:pStyle w:val="Nadpis20"/>
        <w:keepNext/>
        <w:keepLines/>
        <w:shd w:val="clear" w:color="auto" w:fill="auto"/>
      </w:pPr>
      <w:bookmarkStart w:id="3" w:name="bookmark3"/>
      <w:r>
        <w:rPr>
          <w:u w:val="single"/>
        </w:rPr>
        <w:t>Místo předání</w:t>
      </w:r>
      <w:bookmarkEnd w:id="3"/>
    </w:p>
    <w:p w:rsidR="00AB2229" w:rsidRDefault="00725CED">
      <w:pPr>
        <w:pStyle w:val="Zkladntext1"/>
        <w:shd w:val="clear" w:color="auto" w:fill="auto"/>
        <w:spacing w:after="240" w:line="259" w:lineRule="auto"/>
        <w:ind w:left="3220" w:right="1500" w:hanging="3220"/>
      </w:pPr>
      <w:r>
        <w:t>Dodávka tepla</w:t>
      </w:r>
      <w:r w:rsidR="00207EF0">
        <w:t xml:space="preserve"> </w:t>
      </w:r>
      <w:bookmarkStart w:id="4" w:name="_GoBack"/>
      <w:bookmarkEnd w:id="4"/>
      <w:r>
        <w:t>je splněna v místě: uzavírací armatury ve stávající předávací stanici SGO cca 0,5 m za zdí objektu</w:t>
      </w:r>
    </w:p>
    <w:p w:rsidR="00AB2229" w:rsidRDefault="00725CED">
      <w:pPr>
        <w:pStyle w:val="Zkladntext1"/>
        <w:shd w:val="clear" w:color="auto" w:fill="auto"/>
        <w:spacing w:after="220" w:line="264" w:lineRule="auto"/>
        <w:ind w:right="1100"/>
      </w:pPr>
      <w:r>
        <w:t>Průměr horkovodní přípojky, která začíná v šachtě č. 527 je 2x DN65, délka přípojky je 14 m. Přípojka je v ma</w:t>
      </w:r>
      <w:r>
        <w:t>jetku dodavatele.</w:t>
      </w:r>
    </w:p>
    <w:p w:rsidR="00AB2229" w:rsidRDefault="00725CED">
      <w:pPr>
        <w:pStyle w:val="slonadpisu20"/>
        <w:keepNext/>
        <w:keepLines/>
        <w:shd w:val="clear" w:color="auto" w:fill="auto"/>
      </w:pPr>
      <w:r>
        <w:t>2.</w:t>
      </w:r>
    </w:p>
    <w:p w:rsidR="00AB2229" w:rsidRDefault="00725CED">
      <w:pPr>
        <w:pStyle w:val="Nadpis20"/>
        <w:keepNext/>
        <w:keepLines/>
        <w:shd w:val="clear" w:color="auto" w:fill="auto"/>
        <w:spacing w:after="0"/>
      </w:pPr>
      <w:bookmarkStart w:id="5" w:name="bookmark4"/>
      <w:r>
        <w:rPr>
          <w:u w:val="single"/>
        </w:rPr>
        <w:t xml:space="preserve">Parametry dodávané teplonosné </w:t>
      </w:r>
      <w:proofErr w:type="gramStart"/>
      <w:r>
        <w:rPr>
          <w:u w:val="single"/>
        </w:rPr>
        <w:t>látky :</w:t>
      </w:r>
      <w:bookmarkEnd w:id="5"/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4"/>
        <w:gridCol w:w="1271"/>
        <w:gridCol w:w="1573"/>
      </w:tblGrid>
      <w:tr w:rsidR="00AB2229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</w:pPr>
            <w:r>
              <w:t xml:space="preserve">Teplonosná </w:t>
            </w:r>
            <w:proofErr w:type="gramStart"/>
            <w:r>
              <w:t>látka :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hor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</w:pPr>
            <w:r>
              <w:t>&lt;á voda</w:t>
            </w:r>
          </w:p>
        </w:tc>
      </w:tr>
      <w:tr w:rsidR="00AB2229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</w:pPr>
            <w:r>
              <w:t xml:space="preserve">Instalovaný </w:t>
            </w:r>
            <w:proofErr w:type="gramStart"/>
            <w:r>
              <w:t>výkon :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229" w:rsidRDefault="00E30404">
            <w:pPr>
              <w:pStyle w:val="Jin0"/>
              <w:shd w:val="clear" w:color="auto" w:fill="auto"/>
              <w:spacing w:line="240" w:lineRule="auto"/>
              <w:jc w:val="center"/>
            </w:pPr>
            <w:r w:rsidRPr="00172FAF">
              <w:rPr>
                <w:highlight w:val="black"/>
              </w:rPr>
              <w:t>……..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MW</w:t>
            </w:r>
          </w:p>
        </w:tc>
      </w:tr>
      <w:tr w:rsidR="00AB2229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</w:pPr>
            <w:r>
              <w:t>Maximální teplota přívodu v otopném období: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125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  <w:ind w:left="120"/>
              <w:jc w:val="center"/>
            </w:pPr>
            <w:r>
              <w:t>°C</w:t>
            </w:r>
          </w:p>
        </w:tc>
      </w:tr>
      <w:tr w:rsidR="00AB222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</w:pPr>
            <w:r>
              <w:t>Maximální teplota přívodu mimo otopné období: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  <w:ind w:left="120"/>
              <w:jc w:val="center"/>
            </w:pPr>
            <w:r>
              <w:t>°C</w:t>
            </w:r>
          </w:p>
        </w:tc>
      </w:tr>
      <w:tr w:rsidR="00AB222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</w:pPr>
            <w:r>
              <w:t xml:space="preserve">Teplota zpátečky nesmí </w:t>
            </w:r>
            <w:r>
              <w:t>překročit: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65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  <w:ind w:left="120"/>
              <w:jc w:val="center"/>
            </w:pPr>
            <w:r>
              <w:t>°C</w:t>
            </w:r>
          </w:p>
        </w:tc>
      </w:tr>
      <w:tr w:rsidR="00AB2229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</w:pPr>
            <w:r>
              <w:t>Tlak v přívodní větvi v rozsahu od - do: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0,4-1,1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MPa</w:t>
            </w:r>
            <w:proofErr w:type="spellEnd"/>
          </w:p>
        </w:tc>
      </w:tr>
      <w:tr w:rsidR="00AB222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</w:pPr>
            <w:r>
              <w:t>Tlak ve vratné větvi v rozsahu od - do: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0,3-0,55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  <w:ind w:left="120"/>
              <w:jc w:val="center"/>
            </w:pPr>
            <w:proofErr w:type="spellStart"/>
            <w:r>
              <w:t>MPa</w:t>
            </w:r>
            <w:proofErr w:type="spellEnd"/>
          </w:p>
        </w:tc>
      </w:tr>
      <w:tr w:rsidR="00AB2229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</w:pPr>
            <w:r>
              <w:t>Sjednaná entalpie doplňkové vody: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229" w:rsidRDefault="00E30404">
            <w:pPr>
              <w:pStyle w:val="Jin0"/>
              <w:shd w:val="clear" w:color="auto" w:fill="auto"/>
              <w:spacing w:line="240" w:lineRule="auto"/>
              <w:jc w:val="center"/>
            </w:pPr>
            <w:r w:rsidRPr="00172FAF">
              <w:rPr>
                <w:highlight w:val="black"/>
              </w:rPr>
              <w:t>……..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229" w:rsidRDefault="00725CED">
            <w:pPr>
              <w:pStyle w:val="Jin0"/>
              <w:shd w:val="clear" w:color="auto" w:fill="auto"/>
              <w:spacing w:line="240" w:lineRule="auto"/>
              <w:ind w:left="120"/>
              <w:jc w:val="center"/>
            </w:pPr>
            <w:r>
              <w:t>GJ/m</w:t>
            </w:r>
            <w:r>
              <w:rPr>
                <w:vertAlign w:val="superscript"/>
              </w:rPr>
              <w:t>3</w:t>
            </w:r>
          </w:p>
        </w:tc>
      </w:tr>
    </w:tbl>
    <w:p w:rsidR="00AB2229" w:rsidRDefault="00AB2229">
      <w:pPr>
        <w:spacing w:after="466" w:line="14" w:lineRule="exact"/>
      </w:pPr>
    </w:p>
    <w:p w:rsidR="00AB2229" w:rsidRDefault="00725CED">
      <w:pPr>
        <w:pStyle w:val="slonadpisu20"/>
        <w:keepNext/>
        <w:keepLines/>
        <w:shd w:val="clear" w:color="auto" w:fill="auto"/>
      </w:pPr>
      <w:r>
        <w:t>3.</w:t>
      </w:r>
    </w:p>
    <w:p w:rsidR="00AB2229" w:rsidRDefault="00725CED">
      <w:pPr>
        <w:pStyle w:val="Nadpis20"/>
        <w:keepNext/>
        <w:keepLines/>
        <w:shd w:val="clear" w:color="auto" w:fill="auto"/>
        <w:spacing w:after="300"/>
      </w:pPr>
      <w:bookmarkStart w:id="6" w:name="bookmark5"/>
      <w:r>
        <w:rPr>
          <w:u w:val="single"/>
        </w:rPr>
        <w:t>Měření</w:t>
      </w:r>
      <w:bookmarkEnd w:id="6"/>
    </w:p>
    <w:p w:rsidR="00AB2229" w:rsidRDefault="00725CED">
      <w:pPr>
        <w:pStyle w:val="Zkladntext1"/>
        <w:shd w:val="clear" w:color="auto" w:fill="auto"/>
      </w:pPr>
      <w:r>
        <w:t xml:space="preserve">Dodávka </w:t>
      </w:r>
      <w:proofErr w:type="gramStart"/>
      <w:r>
        <w:t>teplaje</w:t>
      </w:r>
      <w:proofErr w:type="gramEnd"/>
      <w:r>
        <w:t xml:space="preserve"> měřena v místě : na vratné větvi potrubí horkovodu za místem rozdělení HV přípojky na původní (stávající) </w:t>
      </w:r>
      <w:r>
        <w:rPr>
          <w:lang w:val="en-US" w:eastAsia="en-US" w:bidi="en-US"/>
        </w:rPr>
        <w:t xml:space="preserve">OPS </w:t>
      </w:r>
      <w:r>
        <w:t>a nově vybudovanou OPS, která je umístěna vedle stávající (původní) objektové předávací stanice SGO. Obě stanice jsou umístěny v s</w:t>
      </w:r>
      <w:r>
        <w:t>uterénu budovy.</w:t>
      </w:r>
    </w:p>
    <w:p w:rsidR="00AB2229" w:rsidRDefault="00725CED">
      <w:pPr>
        <w:pStyle w:val="Zkladntext1"/>
        <w:shd w:val="clear" w:color="auto" w:fill="auto"/>
        <w:ind w:right="1860" w:firstLine="1620"/>
      </w:pPr>
      <w:r>
        <w:t xml:space="preserve">měřící </w:t>
      </w:r>
      <w:proofErr w:type="gramStart"/>
      <w:r>
        <w:t>zařízení : stanovený</w:t>
      </w:r>
      <w:proofErr w:type="gramEnd"/>
      <w:r>
        <w:t xml:space="preserve"> měřič spotřeby tepelné energie Dodávka doplňkové vody (teplonosné látky) do systému ÚT</w:t>
      </w:r>
    </w:p>
    <w:p w:rsidR="00AB2229" w:rsidRDefault="00725CED">
      <w:pPr>
        <w:pStyle w:val="Zkladntext1"/>
        <w:shd w:val="clear" w:color="auto" w:fill="auto"/>
        <w:ind w:firstLine="1620"/>
      </w:pPr>
      <w:r>
        <w:t xml:space="preserve">je měřena v </w:t>
      </w:r>
      <w:proofErr w:type="gramStart"/>
      <w:r>
        <w:t>místě : stávající</w:t>
      </w:r>
      <w:proofErr w:type="gramEnd"/>
      <w:r>
        <w:t xml:space="preserve"> předávací stanice SGO</w:t>
      </w:r>
    </w:p>
    <w:p w:rsidR="00AB2229" w:rsidRDefault="00725CED">
      <w:pPr>
        <w:pStyle w:val="Zkladntext1"/>
        <w:shd w:val="clear" w:color="auto" w:fill="auto"/>
        <w:spacing w:after="240"/>
        <w:ind w:firstLine="1620"/>
      </w:pPr>
      <w:r>
        <w:t xml:space="preserve">měřící zařízení doplňkové </w:t>
      </w:r>
      <w:proofErr w:type="gramStart"/>
      <w:r>
        <w:t>vody : vodoměr</w:t>
      </w:r>
      <w:proofErr w:type="gramEnd"/>
      <w:r>
        <w:t xml:space="preserve"> s impulsním výstupem</w:t>
      </w:r>
    </w:p>
    <w:p w:rsidR="00AB2229" w:rsidRDefault="00725CED">
      <w:pPr>
        <w:pStyle w:val="Zkladntext1"/>
        <w:shd w:val="clear" w:color="auto" w:fill="auto"/>
        <w:spacing w:after="760" w:line="257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800100</wp:posOffset>
                </wp:positionV>
                <wp:extent cx="1264285" cy="173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2229" w:rsidRDefault="00725CE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Olomouc </w:t>
                            </w:r>
                            <w:r>
                              <w:t>22. 08. 2013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6.65pt;margin-top:63pt;width:99.55pt;height:13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" filled="f" stroked="f">
                <v:textbox style="mso-fit-shape-to-text:t" inset="0,0,0,0">
                  <w:txbxContent>
                    <w:p w:rsidR="00AB2229" w:rsidRDefault="00725CE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Olomouc </w:t>
                      </w:r>
                      <w:r>
                        <w:t>22. 08. 2013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Dodavatel a odběratel se dohodli, že údaje těchto měřících zařízení budou použity jako podklady pro fakturaci.</w:t>
      </w:r>
    </w:p>
    <w:p w:rsidR="00E30404" w:rsidRDefault="00E30404">
      <w:pPr>
        <w:pStyle w:val="Zkladntext1"/>
        <w:pBdr>
          <w:top w:val="single" w:sz="4" w:space="0" w:color="auto"/>
        </w:pBdr>
        <w:shd w:val="clear" w:color="auto" w:fill="auto"/>
        <w:spacing w:before="60" w:line="276" w:lineRule="auto"/>
        <w:ind w:left="620" w:right="2600" w:firstLine="380"/>
      </w:pPr>
    </w:p>
    <w:p w:rsidR="00E30404" w:rsidRDefault="00E30404">
      <w:pPr>
        <w:pStyle w:val="Zkladntext1"/>
        <w:pBdr>
          <w:top w:val="single" w:sz="4" w:space="0" w:color="auto"/>
        </w:pBdr>
        <w:shd w:val="clear" w:color="auto" w:fill="auto"/>
        <w:spacing w:before="60" w:line="276" w:lineRule="auto"/>
        <w:ind w:left="620" w:right="2600" w:firstLine="380"/>
      </w:pPr>
    </w:p>
    <w:p w:rsidR="00E30404" w:rsidRPr="00E30404" w:rsidRDefault="00725CED" w:rsidP="00E30404">
      <w:pPr>
        <w:pStyle w:val="Zkladntext1"/>
        <w:pBdr>
          <w:top w:val="single" w:sz="4" w:space="0" w:color="auto"/>
        </w:pBdr>
        <w:shd w:val="clear" w:color="auto" w:fill="auto"/>
        <w:spacing w:before="60" w:line="276" w:lineRule="auto"/>
        <w:ind w:left="620" w:right="2600" w:firstLine="380"/>
        <w:rPr>
          <w:highlight w:val="black"/>
        </w:rPr>
      </w:pPr>
      <w:r>
        <w:t>Za dodavatele</w:t>
      </w:r>
      <w:r w:rsidR="00E30404">
        <w:tab/>
      </w:r>
      <w:r w:rsidR="00E30404">
        <w:tab/>
      </w:r>
      <w:r w:rsidR="00E30404">
        <w:tab/>
      </w:r>
      <w:r w:rsidR="00E30404">
        <w:tab/>
        <w:t xml:space="preserve">Za odběratele </w:t>
      </w:r>
      <w:r w:rsidR="00E30404" w:rsidRPr="00E30404">
        <w:rPr>
          <w:highlight w:val="black"/>
        </w:rPr>
        <w:t>………</w:t>
      </w:r>
      <w:proofErr w:type="gramStart"/>
      <w:r w:rsidR="00E30404" w:rsidRPr="00E30404">
        <w:rPr>
          <w:highlight w:val="black"/>
        </w:rPr>
        <w:t>…..</w:t>
      </w:r>
      <w:proofErr w:type="gramEnd"/>
    </w:p>
    <w:p w:rsidR="00E30404" w:rsidRDefault="00E30404" w:rsidP="00E30404">
      <w:pPr>
        <w:pStyle w:val="Zkladntext1"/>
        <w:pBdr>
          <w:top w:val="single" w:sz="4" w:space="0" w:color="auto"/>
        </w:pBdr>
        <w:shd w:val="clear" w:color="auto" w:fill="auto"/>
        <w:spacing w:before="60" w:line="276" w:lineRule="auto"/>
        <w:ind w:left="620" w:right="2600" w:firstLine="380"/>
      </w:pPr>
      <w:r w:rsidRPr="00E30404">
        <w:rPr>
          <w:highlight w:val="black"/>
        </w:rPr>
        <w:t>……..……..……..</w:t>
      </w:r>
    </w:p>
    <w:p w:rsidR="00E30404" w:rsidRDefault="00E30404" w:rsidP="00E30404">
      <w:pPr>
        <w:pStyle w:val="Zkladntext1"/>
        <w:pBdr>
          <w:top w:val="single" w:sz="4" w:space="0" w:color="auto"/>
        </w:pBdr>
        <w:shd w:val="clear" w:color="auto" w:fill="auto"/>
        <w:spacing w:before="60" w:line="276" w:lineRule="auto"/>
        <w:ind w:left="620" w:right="2600" w:firstLine="380"/>
      </w:pPr>
      <w:r>
        <w:t xml:space="preserve"> </w:t>
      </w:r>
    </w:p>
    <w:p w:rsidR="00E30404" w:rsidRDefault="00E30404">
      <w:pPr>
        <w:pStyle w:val="Zkladntext1"/>
        <w:pBdr>
          <w:top w:val="single" w:sz="4" w:space="0" w:color="auto"/>
        </w:pBdr>
        <w:shd w:val="clear" w:color="auto" w:fill="auto"/>
        <w:spacing w:before="60" w:line="276" w:lineRule="auto"/>
        <w:ind w:left="620" w:right="2600" w:firstLine="380"/>
      </w:pPr>
    </w:p>
    <w:p w:rsidR="00AB2229" w:rsidRDefault="00AB2229">
      <w:pPr>
        <w:spacing w:before="93" w:after="93" w:line="240" w:lineRule="exact"/>
        <w:rPr>
          <w:sz w:val="19"/>
          <w:szCs w:val="19"/>
        </w:rPr>
      </w:pPr>
    </w:p>
    <w:p w:rsidR="00AB2229" w:rsidRDefault="00AB2229">
      <w:pPr>
        <w:spacing w:line="14" w:lineRule="exact"/>
        <w:sectPr w:rsidR="00AB2229">
          <w:type w:val="continuous"/>
          <w:pgSz w:w="11900" w:h="16840"/>
          <w:pgMar w:top="597" w:right="0" w:bottom="264" w:left="0" w:header="0" w:footer="3" w:gutter="0"/>
          <w:cols w:space="720"/>
          <w:noEndnote/>
          <w:docGrid w:linePitch="360"/>
        </w:sectPr>
      </w:pPr>
    </w:p>
    <w:p w:rsidR="00AB2229" w:rsidRDefault="00725CED" w:rsidP="00E30404">
      <w:pPr>
        <w:spacing w:line="45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 wp14:anchorId="25AB008C" wp14:editId="2C40C890">
            <wp:simplePos x="0" y="0"/>
            <wp:positionH relativeFrom="page">
              <wp:posOffset>172085</wp:posOffset>
            </wp:positionH>
            <wp:positionV relativeFrom="paragraph">
              <wp:posOffset>12700</wp:posOffset>
            </wp:positionV>
            <wp:extent cx="152400" cy="28638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240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2229">
      <w:type w:val="continuous"/>
      <w:pgSz w:w="11900" w:h="16840"/>
      <w:pgMar w:top="597" w:right="1198" w:bottom="264" w:left="2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ED" w:rsidRDefault="00725CED">
      <w:r>
        <w:separator/>
      </w:r>
    </w:p>
  </w:endnote>
  <w:endnote w:type="continuationSeparator" w:id="0">
    <w:p w:rsidR="00725CED" w:rsidRDefault="0072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ED" w:rsidRDefault="00725CED"/>
  </w:footnote>
  <w:footnote w:type="continuationSeparator" w:id="0">
    <w:p w:rsidR="00725CED" w:rsidRDefault="00725C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B2229"/>
    <w:rsid w:val="00207EF0"/>
    <w:rsid w:val="00725CED"/>
    <w:rsid w:val="00AB2229"/>
    <w:rsid w:val="00E3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22DDC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1" w:lineRule="auto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/>
      <w:ind w:left="300"/>
    </w:pPr>
    <w:rPr>
      <w:rFonts w:ascii="Arial" w:eastAsia="Arial" w:hAnsi="Arial" w:cs="Arial"/>
      <w:color w:val="122DDC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22DDC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1" w:lineRule="auto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/>
      <w:ind w:left="300"/>
    </w:pPr>
    <w:rPr>
      <w:rFonts w:ascii="Arial" w:eastAsia="Arial" w:hAnsi="Arial" w:cs="Arial"/>
      <w:color w:val="122DD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3</cp:revision>
  <dcterms:created xsi:type="dcterms:W3CDTF">2017-12-12T14:39:00Z</dcterms:created>
  <dcterms:modified xsi:type="dcterms:W3CDTF">2017-12-12T14:42:00Z</dcterms:modified>
</cp:coreProperties>
</file>