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65066C" w:rsidP="0065066C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bookmarkStart w:id="0" w:name="_GoBack"/>
      <w:bookmarkEnd w:id="0"/>
      <w:r>
        <w:rPr>
          <w:rFonts w:ascii="Arial" w:hAnsi="Arial" w:cs="Arial"/>
          <w:b/>
          <w:sz w:val="35"/>
        </w:rPr>
        <w:t xml:space="preserve">Dodatek č. </w:t>
      </w:r>
      <w:r w:rsidR="00B94C1A">
        <w:rPr>
          <w:rFonts w:ascii="Arial" w:hAnsi="Arial" w:cs="Arial"/>
          <w:b/>
          <w:sz w:val="35"/>
        </w:rPr>
        <w:t>5</w:t>
      </w:r>
      <w:r>
        <w:rPr>
          <w:rFonts w:ascii="Arial" w:hAnsi="Arial" w:cs="Arial"/>
          <w:b/>
          <w:sz w:val="35"/>
        </w:rPr>
        <w:t xml:space="preserve"> k Dohodě o podmínkách podávání poštovních zásilek</w:t>
      </w:r>
    </w:p>
    <w:p w:rsidR="0065066C" w:rsidRDefault="0065066C" w:rsidP="0065066C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>Obchodní psaní</w:t>
      </w:r>
    </w:p>
    <w:p w:rsidR="0065066C" w:rsidRDefault="0065066C" w:rsidP="0065066C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sz w:val="35"/>
        </w:rPr>
      </w:pPr>
      <w:r>
        <w:rPr>
          <w:rFonts w:ascii="Arial" w:hAnsi="Arial" w:cs="Arial"/>
          <w:b/>
          <w:sz w:val="35"/>
        </w:rPr>
        <w:t>Číslo 982707-2676/2014</w:t>
      </w:r>
      <w:r w:rsidR="002240C1">
        <w:rPr>
          <w:rFonts w:ascii="Arial" w:hAnsi="Arial" w:cs="Arial"/>
          <w:b/>
          <w:sz w:val="35"/>
        </w:rPr>
        <w:t>, E2017/0756/D</w:t>
      </w:r>
      <w:r w:rsidR="00B94C1A">
        <w:rPr>
          <w:rFonts w:ascii="Arial" w:hAnsi="Arial" w:cs="Arial"/>
          <w:b/>
          <w:sz w:val="35"/>
        </w:rPr>
        <w:t>5</w:t>
      </w:r>
    </w:p>
    <w:p w:rsidR="0065066C" w:rsidRDefault="0065066C" w:rsidP="0065066C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r>
        <w:rPr>
          <w:b/>
        </w:rPr>
        <w:t>s.p</w:t>
      </w:r>
      <w:proofErr w:type="spellEnd"/>
      <w:r>
        <w:rPr>
          <w:b/>
        </w:rPr>
        <w:t>.</w:t>
      </w:r>
    </w:p>
    <w:p w:rsidR="0065066C" w:rsidRDefault="0065066C" w:rsidP="0065066C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65066C" w:rsidRDefault="0065066C" w:rsidP="0065066C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65066C" w:rsidRDefault="0065066C" w:rsidP="0065066C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65066C" w:rsidRDefault="0065066C" w:rsidP="002240C1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zastoupen/jednající:</w:t>
      </w:r>
      <w:r>
        <w:tab/>
        <w:t>Ing. Daniel Ustohal, obchodní ředitel regionu, regionální firemní obchod SM</w:t>
      </w:r>
    </w:p>
    <w:p w:rsidR="0065066C" w:rsidRDefault="0065066C" w:rsidP="0065066C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65066C" w:rsidRDefault="0065066C" w:rsidP="0065066C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65066C" w:rsidRDefault="0065066C" w:rsidP="0065066C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65066C" w:rsidRDefault="0065066C" w:rsidP="0065066C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Poštovní 1368/20, 728 60 Ostrava</w:t>
      </w:r>
    </w:p>
    <w:p w:rsidR="0065066C" w:rsidRDefault="0065066C" w:rsidP="0065066C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65066C" w:rsidRDefault="0065066C" w:rsidP="0065066C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CZ19 0300 0000 0001 3371 5683</w:t>
      </w:r>
    </w:p>
    <w:p w:rsidR="0065066C" w:rsidRDefault="0065066C" w:rsidP="0065066C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65066C" w:rsidRDefault="0065066C" w:rsidP="0065066C">
      <w:pPr>
        <w:numPr>
          <w:ilvl w:val="0"/>
          <w:numId w:val="0"/>
        </w:numPr>
        <w:spacing w:before="50" w:after="70" w:line="240" w:lineRule="auto"/>
        <w:ind w:left="142"/>
      </w:pPr>
    </w:p>
    <w:p w:rsidR="0065066C" w:rsidRDefault="0065066C" w:rsidP="0065066C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65066C" w:rsidRDefault="0065066C" w:rsidP="0065066C">
      <w:pPr>
        <w:numPr>
          <w:ilvl w:val="0"/>
          <w:numId w:val="0"/>
        </w:numPr>
        <w:spacing w:after="0" w:line="240" w:lineRule="auto"/>
        <w:ind w:left="142"/>
      </w:pPr>
    </w:p>
    <w:p w:rsidR="0065066C" w:rsidRDefault="0065066C" w:rsidP="0065066C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Revírní bratrská pokladna, zdravotní pojišťovna</w:t>
      </w:r>
    </w:p>
    <w:p w:rsidR="0065066C" w:rsidRDefault="0065066C" w:rsidP="0065066C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>Michálkovická 108, 710 15 Slezská Ostrava</w:t>
      </w:r>
    </w:p>
    <w:p w:rsidR="0065066C" w:rsidRDefault="0065066C" w:rsidP="0065066C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47673036</w:t>
      </w:r>
    </w:p>
    <w:p w:rsidR="0065066C" w:rsidRDefault="0065066C" w:rsidP="0065066C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Ing. Lubomír Káňa, ředitel</w:t>
      </w:r>
    </w:p>
    <w:p w:rsidR="0065066C" w:rsidRDefault="0065066C" w:rsidP="0065066C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  <w:t>vedený u Krajského soudu v Ostravě, oddíl AXIV, vložka 554</w:t>
      </w:r>
    </w:p>
    <w:p w:rsidR="0065066C" w:rsidRDefault="0065066C" w:rsidP="0065066C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Komerční banka, a.s.</w:t>
      </w:r>
    </w:p>
    <w:p w:rsidR="0065066C" w:rsidRDefault="0065066C" w:rsidP="0065066C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27-5540050247/0100</w:t>
      </w:r>
    </w:p>
    <w:p w:rsidR="0065066C" w:rsidRDefault="0065066C" w:rsidP="0065066C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240C1" w:rsidRPr="002240C1">
        <w:t xml:space="preserve">Revírní bratrská pokladna, zdravotní pojišťovna, Michálkovická 108, </w:t>
      </w:r>
      <w:r w:rsidR="002240C1" w:rsidRPr="002240C1">
        <w:tab/>
      </w:r>
      <w:r w:rsidR="002240C1" w:rsidRPr="002240C1">
        <w:tab/>
      </w:r>
      <w:r w:rsidR="002240C1" w:rsidRPr="002240C1">
        <w:tab/>
      </w:r>
      <w:r w:rsidR="002240C1" w:rsidRPr="002240C1">
        <w:tab/>
      </w:r>
      <w:r w:rsidR="002240C1" w:rsidRPr="002240C1">
        <w:tab/>
      </w:r>
      <w:r w:rsidR="002240C1" w:rsidRPr="002240C1">
        <w:tab/>
      </w:r>
      <w:r w:rsidR="002240C1" w:rsidRPr="002240C1">
        <w:tab/>
      </w:r>
      <w:r w:rsidR="002240C1" w:rsidRPr="002240C1">
        <w:tab/>
      </w:r>
      <w:r w:rsidR="002240C1" w:rsidRPr="002240C1">
        <w:tab/>
      </w:r>
      <w:r w:rsidR="002240C1" w:rsidRPr="002240C1">
        <w:tab/>
        <w:t>710 15 Slezská Ostrava</w:t>
      </w:r>
    </w:p>
    <w:p w:rsidR="002240C1" w:rsidRDefault="002240C1" w:rsidP="002240C1">
      <w:pPr>
        <w:numPr>
          <w:ilvl w:val="0"/>
          <w:numId w:val="0"/>
        </w:numPr>
        <w:spacing w:before="80" w:after="14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119242001</w:t>
      </w:r>
    </w:p>
    <w:p w:rsidR="0065066C" w:rsidRDefault="0065066C" w:rsidP="0065066C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:rsidR="0065066C" w:rsidRDefault="0065066C" w:rsidP="0065066C">
      <w:pPr>
        <w:numPr>
          <w:ilvl w:val="0"/>
          <w:numId w:val="0"/>
        </w:numPr>
        <w:spacing w:before="50" w:after="70" w:line="240" w:lineRule="auto"/>
        <w:ind w:left="142"/>
      </w:pPr>
    </w:p>
    <w:p w:rsidR="0065066C" w:rsidRDefault="0065066C" w:rsidP="0065066C">
      <w:pPr>
        <w:numPr>
          <w:ilvl w:val="0"/>
          <w:numId w:val="0"/>
        </w:numPr>
        <w:spacing w:before="50" w:after="70" w:line="240" w:lineRule="auto"/>
        <w:ind w:left="142"/>
      </w:pPr>
    </w:p>
    <w:p w:rsidR="0065066C" w:rsidRDefault="0065066C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65066C" w:rsidRPr="0065066C" w:rsidRDefault="0065066C" w:rsidP="0065066C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65066C" w:rsidRDefault="0065066C" w:rsidP="0065066C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změně obsahu Dohody o podmínkách podávání poštovních zásilek, č. 982707-2676/2014 ze dne 31.12.2014 (dále jen "Dohoda"), a to následujícím způsobem:</w:t>
      </w:r>
    </w:p>
    <w:p w:rsidR="00B2374F" w:rsidRPr="00B2374F" w:rsidRDefault="00B2374F" w:rsidP="0065066C">
      <w:pPr>
        <w:numPr>
          <w:ilvl w:val="1"/>
          <w:numId w:val="50"/>
        </w:numPr>
        <w:spacing w:after="120"/>
        <w:ind w:left="624" w:hanging="624"/>
        <w:jc w:val="both"/>
      </w:pPr>
      <w:r w:rsidRPr="006C58A5">
        <w:rPr>
          <w:rFonts w:eastAsia="Calibri"/>
          <w:szCs w:val="22"/>
          <w:lang w:eastAsia="en-US"/>
        </w:rPr>
        <w:t>Strany Dohody se dohodly, že na konec článku 2</w:t>
      </w:r>
      <w:r w:rsidRPr="006C58A5">
        <w:rPr>
          <w:rFonts w:ascii="Tahoma" w:eastAsia="Calibri" w:hAnsi="Tahoma"/>
          <w:szCs w:val="22"/>
        </w:rPr>
        <w:t xml:space="preserve"> </w:t>
      </w:r>
      <w:r w:rsidRPr="006C58A5">
        <w:rPr>
          <w:rFonts w:eastAsia="Calibri"/>
          <w:szCs w:val="22"/>
          <w:lang w:eastAsia="en-US"/>
        </w:rPr>
        <w:t>Dohody se vkládají nová ustanovení 2.9 až 2.11 následujícího znění</w:t>
      </w:r>
      <w:r>
        <w:rPr>
          <w:rFonts w:eastAsia="Calibri"/>
          <w:szCs w:val="22"/>
          <w:lang w:eastAsia="en-US"/>
        </w:rPr>
        <w:t>:</w:t>
      </w:r>
    </w:p>
    <w:p w:rsidR="00B2374F" w:rsidRDefault="00B2374F" w:rsidP="00B2374F">
      <w:pPr>
        <w:numPr>
          <w:ilvl w:val="0"/>
          <w:numId w:val="0"/>
        </w:numPr>
        <w:spacing w:after="120"/>
        <w:ind w:left="624"/>
        <w:jc w:val="both"/>
      </w:pPr>
      <w:r>
        <w:t xml:space="preserve">„2.9 Česká pošta, </w:t>
      </w:r>
      <w:proofErr w:type="spellStart"/>
      <w:r>
        <w:t>s.p</w:t>
      </w:r>
      <w:proofErr w:type="spellEnd"/>
      <w:r>
        <w:t xml:space="preserve">., není povinna uzavřít poštovní smlouvu v případě, že předmětem této smlouvy je dodání Zásilek, které byly podány u jiného provozovatele poštovních služeb. Podavatel, který u České pošty, </w:t>
      </w:r>
      <w:proofErr w:type="spellStart"/>
      <w:r>
        <w:t>s.p</w:t>
      </w:r>
      <w:proofErr w:type="spellEnd"/>
      <w:r>
        <w:t xml:space="preserve">., podává Zásilky, bere na vědomí, že pokud zaviněně zamlčí České poště, </w:t>
      </w:r>
      <w:proofErr w:type="spellStart"/>
      <w:r>
        <w:t>s.p</w:t>
      </w:r>
      <w:proofErr w:type="spellEnd"/>
      <w:r>
        <w:t xml:space="preserve">., skutečnost, že podávaná Zásilka pochází od jiného provozovatele poštovních služeb, může tím České poště, </w:t>
      </w:r>
      <w:proofErr w:type="spellStart"/>
      <w:r>
        <w:t>s.p</w:t>
      </w:r>
      <w:proofErr w:type="spellEnd"/>
      <w:r>
        <w:t>., způsobit škodu a dopustit se trestného činu nebo přestupku podvodu.</w:t>
      </w:r>
    </w:p>
    <w:p w:rsidR="00B2374F" w:rsidRDefault="00B2374F" w:rsidP="00B2374F">
      <w:pPr>
        <w:numPr>
          <w:ilvl w:val="0"/>
          <w:numId w:val="0"/>
        </w:numPr>
        <w:spacing w:after="120"/>
        <w:ind w:left="624"/>
        <w:jc w:val="both"/>
      </w:pPr>
      <w:r>
        <w:t xml:space="preserve">2.10 Podavatel je povinen České poště, </w:t>
      </w:r>
      <w:proofErr w:type="spellStart"/>
      <w:r>
        <w:t>s.p</w:t>
      </w:r>
      <w:proofErr w:type="spellEnd"/>
      <w:r>
        <w:t xml:space="preserve">., sdělit, které z jím podaných Zásilek byly převzaty, resp. pocházejí od jiného provozovatele poštovních služeb, než je Česká pošta, </w:t>
      </w:r>
      <w:proofErr w:type="spellStart"/>
      <w:r>
        <w:t>s.p</w:t>
      </w:r>
      <w:proofErr w:type="spellEnd"/>
      <w:r>
        <w:t xml:space="preserve">., a sdělit jeho totožnost. Podavatel se zprostí informační povinnosti vůči České poště, </w:t>
      </w:r>
      <w:proofErr w:type="spellStart"/>
      <w:r>
        <w:t>s.p</w:t>
      </w:r>
      <w:proofErr w:type="spellEnd"/>
      <w:r>
        <w:t xml:space="preserve">., dle předchozí věty ve vztahu k Zásilkám pocházejícím od jiného provozovatele poštovních služeb, než je Česká pošta, </w:t>
      </w:r>
      <w:proofErr w:type="spellStart"/>
      <w:r>
        <w:t>s.p</w:t>
      </w:r>
      <w:proofErr w:type="spellEnd"/>
      <w:r>
        <w:t xml:space="preserve">., pokud na žádost České pošty, </w:t>
      </w:r>
      <w:proofErr w:type="spellStart"/>
      <w:r>
        <w:t>s.p</w:t>
      </w:r>
      <w:proofErr w:type="spellEnd"/>
      <w:r>
        <w:t xml:space="preserve">., prokáže, že je převzal od třetí osoby, která není provozovatelem poštovních služeb, že tuto osobu informoval o své povinnosti podle věty první tohoto odstavce, a pro případ, že zásilky byly převzaty, resp. pocházejí od jiného provozovatele poštovních služeb, byla třetí osobě uložena povinnost tuto informaci Podavateli sdělit. V případě, že si bude Podavatel vědom nepravdivosti informací od třetí osoby, která není provozovatelem poštovních služeb, ohledně původu zásilek, je povinen Českou poštu, </w:t>
      </w:r>
      <w:proofErr w:type="spellStart"/>
      <w:r>
        <w:t>s.p</w:t>
      </w:r>
      <w:proofErr w:type="spellEnd"/>
      <w:r>
        <w:t>., informovat způsobem dle první věty tohoto odstavce.</w:t>
      </w:r>
    </w:p>
    <w:p w:rsidR="00B2374F" w:rsidRDefault="00B2374F" w:rsidP="00B2374F">
      <w:pPr>
        <w:numPr>
          <w:ilvl w:val="0"/>
          <w:numId w:val="0"/>
        </w:numPr>
        <w:spacing w:after="120"/>
        <w:ind w:left="624"/>
        <w:jc w:val="both"/>
      </w:pPr>
      <w:r>
        <w:t xml:space="preserve">2.11 V případě vědomého porušení povinnosti sdělit České poště, </w:t>
      </w:r>
      <w:proofErr w:type="spellStart"/>
      <w:r>
        <w:t>s.p</w:t>
      </w:r>
      <w:proofErr w:type="spellEnd"/>
      <w:r>
        <w:t xml:space="preserve">., které z podaných Zásilek byly převzaty, resp. pocházejí od jiného provozovatele poštovních služeb, než je Česká pošta, </w:t>
      </w:r>
      <w:proofErr w:type="spellStart"/>
      <w:r>
        <w:t>s.p</w:t>
      </w:r>
      <w:proofErr w:type="spellEnd"/>
      <w:r>
        <w:t xml:space="preserve">., spolu s uvedením jeho totožnosti, je Podavatel povinen uhradit České poště, </w:t>
      </w:r>
      <w:proofErr w:type="spellStart"/>
      <w:r>
        <w:t>s.p</w:t>
      </w:r>
      <w:proofErr w:type="spellEnd"/>
      <w:r>
        <w:t>., smluvní pokutu ve výši 100,- Kč za každou Zásilku, u níž nebyla tato povinnost splněna.“</w:t>
      </w:r>
    </w:p>
    <w:p w:rsidR="0065066C" w:rsidRDefault="0065066C" w:rsidP="0065066C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úplném nahrazení stávajícího ustanovení v Čl. </w:t>
      </w:r>
      <w:r w:rsidR="0024623C">
        <w:t>3</w:t>
      </w:r>
      <w:r>
        <w:t xml:space="preserve">. </w:t>
      </w:r>
      <w:r w:rsidR="0024623C">
        <w:t>Cena a způsob úhrady, bod 3.2, s následujícím textem:</w:t>
      </w:r>
    </w:p>
    <w:p w:rsidR="0065066C" w:rsidRDefault="0024623C" w:rsidP="0065066C">
      <w:pPr>
        <w:numPr>
          <w:ilvl w:val="2"/>
          <w:numId w:val="50"/>
        </w:numPr>
        <w:spacing w:after="120"/>
        <w:jc w:val="both"/>
      </w:pPr>
      <w:r>
        <w:t>„3.2 Cena za službu Obchodní psaní je v </w:t>
      </w:r>
      <w:r w:rsidRPr="00EA1DF2">
        <w:t xml:space="preserve">případě </w:t>
      </w:r>
      <w:r>
        <w:t>Zásilek podaných</w:t>
      </w:r>
      <w:r w:rsidRPr="00EA1DF2">
        <w:t xml:space="preserve"> dle </w:t>
      </w:r>
      <w:r>
        <w:t>této Dohody účtována</w:t>
      </w:r>
      <w:r w:rsidRPr="00215724">
        <w:t xml:space="preserve"> </w:t>
      </w:r>
      <w:r w:rsidRPr="003925E9">
        <w:rPr>
          <w:b/>
        </w:rPr>
        <w:t xml:space="preserve">dle Přílohy č. </w:t>
      </w:r>
      <w:r>
        <w:rPr>
          <w:b/>
        </w:rPr>
        <w:t>2</w:t>
      </w:r>
      <w:r w:rsidRPr="003925E9">
        <w:rPr>
          <w:b/>
        </w:rPr>
        <w:t xml:space="preserve"> - Cena za službu Obchodní psaní pro období od </w:t>
      </w:r>
      <w:r w:rsidRPr="00606137">
        <w:rPr>
          <w:b/>
        </w:rPr>
        <w:t>1.1.201</w:t>
      </w:r>
      <w:r w:rsidR="00B94C1A">
        <w:rPr>
          <w:b/>
        </w:rPr>
        <w:t>8</w:t>
      </w:r>
      <w:r w:rsidRPr="00606137">
        <w:rPr>
          <w:b/>
        </w:rPr>
        <w:t xml:space="preserve"> do</w:t>
      </w:r>
      <w:r w:rsidRPr="003925E9">
        <w:rPr>
          <w:b/>
        </w:rPr>
        <w:t xml:space="preserve"> 31.12.201</w:t>
      </w:r>
      <w:r w:rsidR="00B94C1A">
        <w:rPr>
          <w:b/>
        </w:rPr>
        <w:t>8</w:t>
      </w:r>
      <w:r w:rsidRPr="003925E9">
        <w:rPr>
          <w:b/>
        </w:rPr>
        <w:t>.</w:t>
      </w:r>
      <w:r>
        <w:rPr>
          <w:b/>
        </w:rPr>
        <w:t>“</w:t>
      </w:r>
      <w:r w:rsidR="0054268D">
        <w:rPr>
          <w:b/>
        </w:rPr>
        <w:t xml:space="preserve"> </w:t>
      </w:r>
      <w:r w:rsidR="0054268D" w:rsidRPr="0054268D">
        <w:t>Podavatel je povinen uhradit cenu s připočtenou DPH v zákonné výši.</w:t>
      </w:r>
    </w:p>
    <w:p w:rsidR="0065066C" w:rsidRDefault="0024623C" w:rsidP="0065066C">
      <w:pPr>
        <w:numPr>
          <w:ilvl w:val="1"/>
          <w:numId w:val="50"/>
        </w:numPr>
        <w:spacing w:after="120"/>
        <w:ind w:left="624" w:hanging="624"/>
        <w:jc w:val="both"/>
      </w:pPr>
      <w:r>
        <w:t>Strany se dohodly, že text Přílohy č. 2 - Cena za službu Obchodní psaní, je plně nahrazen textem obsaženým v Příloze č. 2 tohoto Dodatku.</w:t>
      </w:r>
    </w:p>
    <w:p w:rsidR="0065066C" w:rsidRDefault="0065066C" w:rsidP="0065066C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úplném nahrazení stávajícího Článku 5. Závěrečná ustanovení následujícím textem:</w:t>
      </w:r>
    </w:p>
    <w:p w:rsidR="0065066C" w:rsidRDefault="0065066C" w:rsidP="0065066C">
      <w:pPr>
        <w:numPr>
          <w:ilvl w:val="2"/>
          <w:numId w:val="50"/>
        </w:numPr>
        <w:spacing w:after="120"/>
        <w:jc w:val="both"/>
      </w:pPr>
      <w:r>
        <w:t xml:space="preserve"> 5.1. Tato Dohoda se uzavírá na dobu určitou do </w:t>
      </w:r>
      <w:r w:rsidRPr="0024623C">
        <w:rPr>
          <w:b/>
        </w:rPr>
        <w:t>31.12.201</w:t>
      </w:r>
      <w:r w:rsidR="00B94C1A">
        <w:rPr>
          <w:b/>
        </w:rPr>
        <w:t>8</w:t>
      </w:r>
      <w:r>
        <w:t>. Každá ze Stran Dohody může Dohodu vypovědět i bez udání důvodů s tím, že výpovědní doba 1 měsíc začne běžet dnem následujícím po doručení výpovědi druhé Straně Dohody. Pokud Podavatel písemně odmítne změnu Ceníku a/nebo Poštovních podmínek, současně s tímto oznámením o odmítnutí změn vypovídá tuto Dohodu. Výpovědní doba počíná běžet dnem doručení výpovědi ČP, přičemž skončí ke dni účinnosti změny Ceníku a/nebo Poštovních podmínek. Výpověď musí být doručena ČP přede dnem, kdy má změna nabýt účinnosti. Výpověď a oznámení o odmítnutí změn Poštovních podmínek a/nebo Ceníku učiněné Podavatelem musí mít písemnou formu.</w:t>
      </w:r>
    </w:p>
    <w:p w:rsidR="00960F5D" w:rsidRDefault="00960F5D" w:rsidP="00960F5D">
      <w:pPr>
        <w:numPr>
          <w:ilvl w:val="0"/>
          <w:numId w:val="0"/>
        </w:numPr>
        <w:spacing w:after="120"/>
        <w:ind w:left="927"/>
        <w:jc w:val="both"/>
      </w:pPr>
    </w:p>
    <w:p w:rsidR="0065066C" w:rsidRPr="0065066C" w:rsidRDefault="0065066C" w:rsidP="0065066C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Závěrečná ustanovení</w:t>
      </w:r>
    </w:p>
    <w:p w:rsidR="0065066C" w:rsidRDefault="0065066C" w:rsidP="0065066C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65066C" w:rsidRDefault="0065066C" w:rsidP="0065066C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</w:t>
      </w:r>
      <w:r w:rsidR="00B94C1A">
        <w:t>je</w:t>
      </w:r>
      <w:r>
        <w:t xml:space="preserve"> </w:t>
      </w:r>
      <w:r w:rsidR="003F4CF5">
        <w:t>uzavřen</w:t>
      </w:r>
      <w:r w:rsidR="00960F5D">
        <w:t xml:space="preserve"> dnem jeho podpisu oběma smluvními stranami</w:t>
      </w:r>
      <w:r w:rsidR="00B94C1A">
        <w:t>.</w:t>
      </w:r>
    </w:p>
    <w:p w:rsidR="0065066C" w:rsidRDefault="00B94C1A" w:rsidP="0065066C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</w:t>
      </w:r>
      <w:r w:rsidR="0065066C">
        <w:t xml:space="preserve">je sepsán ve </w:t>
      </w:r>
      <w:r w:rsidR="00960F5D">
        <w:t>dvou</w:t>
      </w:r>
      <w:r w:rsidR="0065066C">
        <w:t xml:space="preserve"> vyhotoveních s platností originálu, z nichž každá ze stran obdrží po </w:t>
      </w:r>
      <w:r w:rsidR="00960F5D">
        <w:t>jednom</w:t>
      </w:r>
      <w:r w:rsidR="0065066C">
        <w:t xml:space="preserve"> výtis</w:t>
      </w:r>
      <w:r w:rsidR="00960F5D">
        <w:t>ku.</w:t>
      </w:r>
    </w:p>
    <w:p w:rsidR="00960F5D" w:rsidRDefault="00960F5D" w:rsidP="0065066C">
      <w:pPr>
        <w:numPr>
          <w:ilvl w:val="1"/>
          <w:numId w:val="50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65066C" w:rsidRDefault="00960F5D" w:rsidP="00960F5D">
      <w:pPr>
        <w:numPr>
          <w:ilvl w:val="0"/>
          <w:numId w:val="0"/>
        </w:numPr>
        <w:spacing w:after="120"/>
        <w:ind w:left="624"/>
        <w:jc w:val="both"/>
      </w:pPr>
      <w:r w:rsidRPr="00EA1DF2">
        <w:t xml:space="preserve">Příloha č. </w:t>
      </w:r>
      <w:r>
        <w:t>2</w:t>
      </w:r>
      <w:r w:rsidRPr="00EA1DF2">
        <w:t xml:space="preserve"> – </w:t>
      </w:r>
      <w:r w:rsidRPr="00D0511E">
        <w:t>Cena za službu Obchodní psaní pro období od 1.1.201</w:t>
      </w:r>
      <w:r w:rsidR="00B94C1A">
        <w:t>8</w:t>
      </w:r>
      <w:r w:rsidRPr="00D0511E">
        <w:t xml:space="preserve"> do 31.12.201</w:t>
      </w:r>
      <w:r w:rsidR="00B94C1A">
        <w:t>8</w:t>
      </w:r>
      <w:r>
        <w:t>.</w:t>
      </w:r>
    </w:p>
    <w:p w:rsidR="0065066C" w:rsidRDefault="0065066C" w:rsidP="0065066C">
      <w:pPr>
        <w:numPr>
          <w:ilvl w:val="0"/>
          <w:numId w:val="0"/>
        </w:numPr>
        <w:spacing w:after="120"/>
        <w:jc w:val="both"/>
      </w:pPr>
    </w:p>
    <w:p w:rsidR="0065066C" w:rsidRDefault="0065066C" w:rsidP="0065066C">
      <w:pPr>
        <w:numPr>
          <w:ilvl w:val="0"/>
          <w:numId w:val="0"/>
        </w:numPr>
        <w:spacing w:after="120"/>
        <w:jc w:val="both"/>
      </w:pPr>
    </w:p>
    <w:p w:rsidR="00B2374F" w:rsidRDefault="00B2374F" w:rsidP="0065066C">
      <w:pPr>
        <w:numPr>
          <w:ilvl w:val="0"/>
          <w:numId w:val="0"/>
        </w:numPr>
        <w:spacing w:after="120"/>
        <w:jc w:val="both"/>
        <w:sectPr w:rsidR="00B2374F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65066C" w:rsidRDefault="0065066C" w:rsidP="0065066C">
      <w:pPr>
        <w:numPr>
          <w:ilvl w:val="0"/>
          <w:numId w:val="0"/>
        </w:numPr>
        <w:spacing w:after="120"/>
        <w:jc w:val="both"/>
      </w:pPr>
      <w:r>
        <w:lastRenderedPageBreak/>
        <w:t>V Os</w:t>
      </w:r>
      <w:r w:rsidR="002B738E">
        <w:t>t</w:t>
      </w:r>
      <w:r>
        <w:t xml:space="preserve">ravě dne </w:t>
      </w:r>
    </w:p>
    <w:p w:rsidR="0065066C" w:rsidRDefault="0065066C" w:rsidP="0065066C">
      <w:pPr>
        <w:numPr>
          <w:ilvl w:val="0"/>
          <w:numId w:val="0"/>
        </w:numPr>
        <w:spacing w:after="120"/>
        <w:jc w:val="both"/>
      </w:pPr>
      <w:r>
        <w:t>Za ČP:</w:t>
      </w:r>
    </w:p>
    <w:p w:rsidR="0065066C" w:rsidRDefault="0065066C" w:rsidP="0065066C">
      <w:pPr>
        <w:numPr>
          <w:ilvl w:val="0"/>
          <w:numId w:val="0"/>
        </w:numPr>
        <w:spacing w:after="120"/>
        <w:jc w:val="both"/>
      </w:pPr>
    </w:p>
    <w:p w:rsidR="0065066C" w:rsidRDefault="0065066C" w:rsidP="0065066C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65066C" w:rsidRDefault="0065066C" w:rsidP="0065066C">
      <w:pPr>
        <w:numPr>
          <w:ilvl w:val="0"/>
          <w:numId w:val="0"/>
        </w:numPr>
        <w:spacing w:after="120"/>
        <w:jc w:val="center"/>
      </w:pPr>
    </w:p>
    <w:p w:rsidR="0065066C" w:rsidRDefault="0065066C" w:rsidP="0065066C">
      <w:pPr>
        <w:numPr>
          <w:ilvl w:val="0"/>
          <w:numId w:val="0"/>
        </w:numPr>
        <w:spacing w:after="120"/>
        <w:jc w:val="center"/>
      </w:pPr>
      <w:r>
        <w:t>Ing. Daniel Ustohal</w:t>
      </w:r>
    </w:p>
    <w:p w:rsidR="0065066C" w:rsidRDefault="0065066C" w:rsidP="0065066C">
      <w:pPr>
        <w:numPr>
          <w:ilvl w:val="0"/>
          <w:numId w:val="0"/>
        </w:numPr>
        <w:spacing w:after="120"/>
        <w:jc w:val="center"/>
      </w:pPr>
      <w:r>
        <w:t>obchodní ředitel regionu, regionální firemní obchod SM</w:t>
      </w:r>
    </w:p>
    <w:p w:rsidR="0065066C" w:rsidRDefault="0065066C" w:rsidP="0065066C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Ostravě dne </w:t>
      </w:r>
    </w:p>
    <w:p w:rsidR="0065066C" w:rsidRDefault="0065066C" w:rsidP="0065066C">
      <w:pPr>
        <w:numPr>
          <w:ilvl w:val="0"/>
          <w:numId w:val="0"/>
        </w:numPr>
        <w:spacing w:after="120"/>
      </w:pPr>
      <w:r>
        <w:t>Za Podavatele:</w:t>
      </w:r>
    </w:p>
    <w:p w:rsidR="0065066C" w:rsidRDefault="0065066C" w:rsidP="0065066C">
      <w:pPr>
        <w:numPr>
          <w:ilvl w:val="0"/>
          <w:numId w:val="0"/>
        </w:numPr>
        <w:spacing w:after="120"/>
      </w:pPr>
    </w:p>
    <w:p w:rsidR="0065066C" w:rsidRDefault="0065066C" w:rsidP="0065066C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65066C" w:rsidRDefault="0065066C" w:rsidP="0065066C">
      <w:pPr>
        <w:numPr>
          <w:ilvl w:val="0"/>
          <w:numId w:val="0"/>
        </w:numPr>
        <w:spacing w:after="120"/>
        <w:jc w:val="center"/>
      </w:pPr>
    </w:p>
    <w:p w:rsidR="0065066C" w:rsidRDefault="0065066C" w:rsidP="0065066C">
      <w:pPr>
        <w:numPr>
          <w:ilvl w:val="0"/>
          <w:numId w:val="0"/>
        </w:numPr>
        <w:spacing w:after="120"/>
        <w:jc w:val="center"/>
      </w:pPr>
      <w:r>
        <w:t>Ing. Lubomír Káňa</w:t>
      </w:r>
    </w:p>
    <w:p w:rsidR="0065066C" w:rsidRDefault="00960F5D" w:rsidP="0065066C">
      <w:pPr>
        <w:numPr>
          <w:ilvl w:val="0"/>
          <w:numId w:val="0"/>
        </w:numPr>
        <w:spacing w:after="120"/>
        <w:jc w:val="center"/>
      </w:pPr>
      <w:r>
        <w:t>ř</w:t>
      </w:r>
      <w:r w:rsidR="0065066C">
        <w:t>editel</w:t>
      </w:r>
    </w:p>
    <w:p w:rsidR="00960F5D" w:rsidRPr="0065066C" w:rsidRDefault="00960F5D" w:rsidP="0065066C">
      <w:pPr>
        <w:numPr>
          <w:ilvl w:val="0"/>
          <w:numId w:val="0"/>
        </w:numPr>
        <w:spacing w:after="120"/>
        <w:jc w:val="center"/>
      </w:pPr>
      <w:r>
        <w:rPr>
          <w:noProof/>
        </w:rPr>
        <w:t>Revírní bratrská pokladna, zdravotní pojišťovna</w:t>
      </w:r>
    </w:p>
    <w:sectPr w:rsidR="00960F5D" w:rsidRPr="0065066C" w:rsidSect="0065066C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23C" w:rsidRDefault="0024623C">
      <w:r>
        <w:separator/>
      </w:r>
    </w:p>
  </w:endnote>
  <w:endnote w:type="continuationSeparator" w:id="0">
    <w:p w:rsidR="0024623C" w:rsidRDefault="0024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3C" w:rsidRPr="00F81E1F" w:rsidRDefault="0024623C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F5473E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F5473E"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23C" w:rsidRDefault="0024623C">
      <w:r>
        <w:separator/>
      </w:r>
    </w:p>
  </w:footnote>
  <w:footnote w:type="continuationSeparator" w:id="0">
    <w:p w:rsidR="0024623C" w:rsidRDefault="00246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3C" w:rsidRDefault="0024623C">
    <w:pPr>
      <w:pStyle w:val="Zhlav"/>
    </w:pPr>
  </w:p>
  <w:p w:rsidR="0024623C" w:rsidRDefault="0024623C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3C" w:rsidRPr="00E6080F" w:rsidRDefault="0024623C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BB2AA8" wp14:editId="2F602DD3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24623C" w:rsidRPr="00D0232D" w:rsidRDefault="00B94C1A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5</w:t>
    </w:r>
    <w:r w:rsidR="0024623C">
      <w:rPr>
        <w:rFonts w:ascii="Arial" w:hAnsi="Arial" w:cs="Arial"/>
        <w:szCs w:val="22"/>
      </w:rPr>
      <w:t xml:space="preserve"> k Dohodě o podmínkách podávání poštovních zásilek</w:t>
    </w:r>
    <w:r w:rsidR="0024623C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17CAB35F" wp14:editId="5650146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623C" w:rsidRPr="00D0232D" w:rsidRDefault="0024623C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Obchodní psaní, Číslo 982707-2676/2014</w:t>
    </w: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592CC6C1" wp14:editId="25D1D18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623C" w:rsidRDefault="0024623C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14112C1"/>
    <w:multiLevelType w:val="multilevel"/>
    <w:tmpl w:val="8D325B36"/>
    <w:numStyleLink w:val="Styl1"/>
  </w:abstractNum>
  <w:abstractNum w:abstractNumId="14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3B06D58"/>
    <w:multiLevelType w:val="multilevel"/>
    <w:tmpl w:val="8D325B36"/>
    <w:numStyleLink w:val="Styl1"/>
  </w:abstractNum>
  <w:abstractNum w:abstractNumId="16">
    <w:nsid w:val="16D77C93"/>
    <w:multiLevelType w:val="multilevel"/>
    <w:tmpl w:val="8D325B36"/>
    <w:numStyleLink w:val="Styl1"/>
  </w:abstractNum>
  <w:abstractNum w:abstractNumId="17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ED067B"/>
    <w:multiLevelType w:val="multilevel"/>
    <w:tmpl w:val="8D325B36"/>
    <w:numStyleLink w:val="Styl1"/>
  </w:abstractNum>
  <w:abstractNum w:abstractNumId="19">
    <w:nsid w:val="23D43262"/>
    <w:multiLevelType w:val="multilevel"/>
    <w:tmpl w:val="8D325B36"/>
    <w:numStyleLink w:val="Styl1"/>
  </w:abstractNum>
  <w:abstractNum w:abstractNumId="20">
    <w:nsid w:val="274E194F"/>
    <w:multiLevelType w:val="multilevel"/>
    <w:tmpl w:val="8D325B36"/>
    <w:numStyleLink w:val="Styl1"/>
  </w:abstractNum>
  <w:abstractNum w:abstractNumId="21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F968EF"/>
    <w:multiLevelType w:val="multilevel"/>
    <w:tmpl w:val="8D325B36"/>
    <w:numStyleLink w:val="Styl1"/>
  </w:abstractNum>
  <w:abstractNum w:abstractNumId="24">
    <w:nsid w:val="2DFC53A0"/>
    <w:multiLevelType w:val="multilevel"/>
    <w:tmpl w:val="8D325B36"/>
    <w:numStyleLink w:val="Styl1"/>
  </w:abstractNum>
  <w:abstractNum w:abstractNumId="2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2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240C1"/>
    <w:rsid w:val="00236591"/>
    <w:rsid w:val="00243BC2"/>
    <w:rsid w:val="0024623C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B738E"/>
    <w:rsid w:val="002B7BFA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1E26"/>
    <w:rsid w:val="003E2E65"/>
    <w:rsid w:val="003E5CFE"/>
    <w:rsid w:val="003F4CF5"/>
    <w:rsid w:val="003F6467"/>
    <w:rsid w:val="003F6EDC"/>
    <w:rsid w:val="00416478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35BB7"/>
    <w:rsid w:val="00541F53"/>
    <w:rsid w:val="0054268D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066C"/>
    <w:rsid w:val="00651B3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6F2EDD"/>
    <w:rsid w:val="007055C0"/>
    <w:rsid w:val="00706DF4"/>
    <w:rsid w:val="0071238B"/>
    <w:rsid w:val="00715AA0"/>
    <w:rsid w:val="007240C6"/>
    <w:rsid w:val="00727BB3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0F5D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2374F"/>
    <w:rsid w:val="00B32228"/>
    <w:rsid w:val="00B33D9D"/>
    <w:rsid w:val="00B408D2"/>
    <w:rsid w:val="00B4421E"/>
    <w:rsid w:val="00B449CA"/>
    <w:rsid w:val="00B52846"/>
    <w:rsid w:val="00B56780"/>
    <w:rsid w:val="00B576A2"/>
    <w:rsid w:val="00B67CD1"/>
    <w:rsid w:val="00B7476C"/>
    <w:rsid w:val="00B7729A"/>
    <w:rsid w:val="00B86292"/>
    <w:rsid w:val="00B94C1A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5473E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2500-06B6-40A0-8274-1AA7603B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3</Pages>
  <Words>775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Nováková Lenka Ing.</cp:lastModifiedBy>
  <cp:revision>2</cp:revision>
  <cp:lastPrinted>2017-11-10T09:16:00Z</cp:lastPrinted>
  <dcterms:created xsi:type="dcterms:W3CDTF">2017-12-19T12:53:00Z</dcterms:created>
  <dcterms:modified xsi:type="dcterms:W3CDTF">2017-12-19T12:53:00Z</dcterms:modified>
</cp:coreProperties>
</file>