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00" w:rsidRPr="007D2800" w:rsidRDefault="00E758B0" w:rsidP="007D2800">
      <w:pPr>
        <w:spacing w:before="120" w:after="120" w:line="276" w:lineRule="auto"/>
        <w:jc w:val="both"/>
        <w:rPr>
          <w:rFonts w:ascii="Times New Roman" w:hAnsi="Times New Roman"/>
          <w:b/>
        </w:rPr>
      </w:pPr>
      <w:bookmarkStart w:id="0" w:name="_GoBack"/>
      <w:bookmarkEnd w:id="0"/>
      <w:r>
        <w:rPr>
          <w:rFonts w:ascii="Times New Roman" w:hAnsi="Times New Roman"/>
          <w:b/>
        </w:rPr>
        <w:t xml:space="preserve">Příloha č. </w:t>
      </w:r>
      <w:r w:rsidR="00C10981">
        <w:rPr>
          <w:rFonts w:ascii="Times New Roman" w:hAnsi="Times New Roman"/>
          <w:b/>
        </w:rPr>
        <w:t>1</w:t>
      </w:r>
      <w:r w:rsidR="00FC79CE">
        <w:rPr>
          <w:rFonts w:ascii="Times New Roman" w:hAnsi="Times New Roman"/>
          <w:b/>
        </w:rPr>
        <w:t xml:space="preserve"> </w:t>
      </w:r>
      <w:r w:rsidR="00AE4AFE">
        <w:rPr>
          <w:rFonts w:ascii="Times New Roman" w:hAnsi="Times New Roman"/>
          <w:b/>
        </w:rPr>
        <w:t>dodatku č. 2</w:t>
      </w:r>
    </w:p>
    <w:p w:rsidR="007D2800" w:rsidRDefault="007D2800" w:rsidP="007D2800">
      <w:pPr>
        <w:spacing w:line="276" w:lineRule="auto"/>
        <w:jc w:val="center"/>
        <w:rPr>
          <w:rFonts w:ascii="Times New Roman" w:hAnsi="Times New Roman"/>
          <w:b/>
          <w:sz w:val="36"/>
        </w:rPr>
      </w:pPr>
      <w:r>
        <w:rPr>
          <w:rFonts w:ascii="Times New Roman" w:hAnsi="Times New Roman"/>
          <w:b/>
          <w:sz w:val="36"/>
        </w:rPr>
        <w:t>Minimální technické požadavky na dodávku</w:t>
      </w:r>
    </w:p>
    <w:p w:rsidR="007D2800" w:rsidRDefault="007D2800" w:rsidP="00575188">
      <w:pPr>
        <w:spacing w:line="276" w:lineRule="auto"/>
        <w:jc w:val="both"/>
        <w:rPr>
          <w:rFonts w:ascii="Times New Roman" w:hAnsi="Times New Roman"/>
          <w:b/>
          <w:sz w:val="36"/>
        </w:rPr>
      </w:pPr>
    </w:p>
    <w:p w:rsidR="00AF5E2F" w:rsidRDefault="00575188" w:rsidP="00575188">
      <w:pPr>
        <w:spacing w:line="276" w:lineRule="auto"/>
        <w:jc w:val="both"/>
        <w:rPr>
          <w:rFonts w:ascii="Times New Roman" w:hAnsi="Times New Roman"/>
          <w:b/>
          <w:sz w:val="36"/>
        </w:rPr>
      </w:pPr>
      <w:r w:rsidRPr="006B3348">
        <w:rPr>
          <w:rFonts w:ascii="Times New Roman" w:hAnsi="Times New Roman"/>
          <w:b/>
          <w:sz w:val="36"/>
        </w:rPr>
        <w:t>Technické požadavky na realizaci skladovací chladírny jádrového a peckového ovoce v lokalitě Cazaclia</w:t>
      </w:r>
    </w:p>
    <w:p w:rsidR="00575188" w:rsidRPr="00AB28DA" w:rsidRDefault="00AF5E2F" w:rsidP="00AB28DA">
      <w:pPr>
        <w:spacing w:before="120" w:line="276" w:lineRule="auto"/>
        <w:jc w:val="both"/>
        <w:rPr>
          <w:rFonts w:ascii="Times New Roman" w:hAnsi="Times New Roman"/>
          <w:b/>
          <w:sz w:val="28"/>
        </w:rPr>
      </w:pPr>
      <w:r w:rsidRPr="00AB28DA">
        <w:rPr>
          <w:rFonts w:ascii="Times New Roman" w:hAnsi="Times New Roman"/>
          <w:b/>
          <w:sz w:val="28"/>
        </w:rPr>
        <w:t xml:space="preserve">Rok </w:t>
      </w:r>
      <w:r w:rsidR="001F4CEB" w:rsidRPr="00AB28DA">
        <w:rPr>
          <w:rFonts w:ascii="Times New Roman" w:hAnsi="Times New Roman"/>
          <w:b/>
          <w:sz w:val="28"/>
        </w:rPr>
        <w:t xml:space="preserve">zahájení </w:t>
      </w:r>
      <w:r w:rsidRPr="00AB28DA">
        <w:rPr>
          <w:rFonts w:ascii="Times New Roman" w:hAnsi="Times New Roman"/>
          <w:b/>
          <w:sz w:val="28"/>
        </w:rPr>
        <w:t xml:space="preserve">realizace </w:t>
      </w:r>
      <w:r w:rsidR="00057248" w:rsidRPr="00AB28DA">
        <w:rPr>
          <w:rFonts w:ascii="Times New Roman" w:hAnsi="Times New Roman"/>
          <w:b/>
          <w:sz w:val="28"/>
        </w:rPr>
        <w:t>–</w:t>
      </w:r>
      <w:r w:rsidRPr="00AB28DA">
        <w:rPr>
          <w:rFonts w:ascii="Times New Roman" w:hAnsi="Times New Roman"/>
          <w:b/>
          <w:sz w:val="28"/>
        </w:rPr>
        <w:t xml:space="preserve"> </w:t>
      </w:r>
      <w:r w:rsidR="00575188" w:rsidRPr="00AB28DA">
        <w:rPr>
          <w:rFonts w:ascii="Times New Roman" w:hAnsi="Times New Roman"/>
          <w:b/>
          <w:sz w:val="28"/>
        </w:rPr>
        <w:t>2016</w:t>
      </w:r>
      <w:r w:rsidR="005319EC">
        <w:rPr>
          <w:rFonts w:ascii="Times New Roman" w:hAnsi="Times New Roman"/>
          <w:b/>
          <w:sz w:val="28"/>
        </w:rPr>
        <w:t xml:space="preserve">, ukončení realizace do </w:t>
      </w:r>
      <w:r w:rsidR="00E8374D">
        <w:rPr>
          <w:rFonts w:ascii="Times New Roman" w:hAnsi="Times New Roman"/>
          <w:b/>
          <w:sz w:val="28"/>
        </w:rPr>
        <w:t>31. srpna 2017</w:t>
      </w:r>
    </w:p>
    <w:p w:rsidR="00575188" w:rsidRPr="006B3348" w:rsidRDefault="00575188" w:rsidP="00575188">
      <w:pPr>
        <w:spacing w:line="276" w:lineRule="auto"/>
        <w:jc w:val="both"/>
        <w:rPr>
          <w:rFonts w:ascii="Times New Roman" w:hAnsi="Times New Roman"/>
          <w:b/>
        </w:rPr>
      </w:pPr>
    </w:p>
    <w:p w:rsidR="00575188" w:rsidRPr="006B3348" w:rsidRDefault="00575188" w:rsidP="00575188">
      <w:pPr>
        <w:spacing w:before="120" w:after="120" w:line="276" w:lineRule="auto"/>
        <w:jc w:val="both"/>
        <w:rPr>
          <w:rFonts w:ascii="Times New Roman" w:hAnsi="Times New Roman"/>
          <w:b/>
        </w:rPr>
      </w:pPr>
      <w:r w:rsidRPr="006B3348">
        <w:rPr>
          <w:rFonts w:ascii="Times New Roman" w:hAnsi="Times New Roman"/>
          <w:b/>
        </w:rPr>
        <w:t>V rámci rozvojové pomoci bude realizována výstavba skladovací chladírny jádrového a peckového ovoce v obci Cazaclia v jižní části Moldavska v Gagauzské autonomní republice. Příjemcem pomoci je kooperativ CEVIZ ERI zaměřený primárně na pěstování ovoce. Poskytnutá pomoc umožní navýšení tržní hodnoty sklizeného ovoce a v konečném důsledku bude mít za následek ekonomický rozvoj oblasti s využitím existujícího potenciálu.</w:t>
      </w:r>
    </w:p>
    <w:p w:rsidR="00575188" w:rsidRPr="006B3348" w:rsidRDefault="00575188" w:rsidP="00575188">
      <w:pPr>
        <w:spacing w:before="120" w:after="120" w:line="276" w:lineRule="auto"/>
        <w:jc w:val="both"/>
        <w:rPr>
          <w:rFonts w:ascii="Times New Roman" w:hAnsi="Times New Roman"/>
        </w:rPr>
      </w:pPr>
      <w:r w:rsidRPr="006B3348">
        <w:rPr>
          <w:rFonts w:ascii="Times New Roman" w:hAnsi="Times New Roman"/>
        </w:rPr>
        <w:t xml:space="preserve">Objekt bude situován na dosud nezastavěných pozemcích. Příjemce zajistí na své náklady stavební povolení, zaměření, geologický a seismický průzkum, zemní práce a následné vybudování základové desky, včetně podlahových ploch s plynotěsnou úpravou a přilehlého expedičního </w:t>
      </w:r>
      <w:r w:rsidRPr="006B3348">
        <w:rPr>
          <w:rFonts w:ascii="Times New Roman" w:hAnsi="Times New Roman"/>
          <w:u w:val="single"/>
        </w:rPr>
        <w:t>prostoru podle předané technické specifikace zhotovitele objektu</w:t>
      </w:r>
      <w:r w:rsidRPr="006B3348">
        <w:rPr>
          <w:rFonts w:ascii="Times New Roman" w:hAnsi="Times New Roman"/>
        </w:rPr>
        <w:t>, včetně nezbytné infrastruktury a inženýrských sítí. Zhotovitel si vyžádá u příjemce potřebná data pro vypracování dokumentace. Získaná data pro vyhotovení projektové dokumentace předá příjemce zhotoviteli. Na základě těchto informací vypracuje zhotovitel technický dokument pro výstavbu základové desky</w:t>
      </w:r>
      <w:r w:rsidR="00994819">
        <w:rPr>
          <w:rFonts w:ascii="Times New Roman" w:hAnsi="Times New Roman"/>
        </w:rPr>
        <w:t xml:space="preserve"> a podlahových ploch</w:t>
      </w:r>
      <w:r w:rsidRPr="006B3348">
        <w:rPr>
          <w:rFonts w:ascii="Times New Roman" w:hAnsi="Times New Roman"/>
        </w:rPr>
        <w:t>, který předá příjemci.</w:t>
      </w:r>
    </w:p>
    <w:p w:rsidR="00575188" w:rsidRPr="006B3348" w:rsidRDefault="00575188" w:rsidP="00575188">
      <w:pPr>
        <w:spacing w:before="120" w:after="120" w:line="276" w:lineRule="auto"/>
        <w:jc w:val="both"/>
        <w:rPr>
          <w:rFonts w:ascii="Times New Roman" w:hAnsi="Times New Roman"/>
        </w:rPr>
      </w:pPr>
      <w:r w:rsidRPr="006B3348">
        <w:rPr>
          <w:rFonts w:ascii="Times New Roman" w:hAnsi="Times New Roman"/>
        </w:rPr>
        <w:t>Zhotovitel zajistní kompletní dodávku potřebného materiálu a technologií pro skladovací chladírnu na místo určení, jeho celkovou montáž a uvedení kompletního zařízení v provoz. Současně provede zaškolení příjemců v provozu skladovací chladírny a bezpečnosti práce.</w:t>
      </w:r>
      <w:r>
        <w:rPr>
          <w:rFonts w:ascii="Times New Roman" w:hAnsi="Times New Roman"/>
        </w:rPr>
        <w:t xml:space="preserve"> </w:t>
      </w:r>
      <w:r w:rsidRPr="001D2A28">
        <w:rPr>
          <w:rFonts w:ascii="Times New Roman" w:hAnsi="Times New Roman"/>
          <w:color w:val="000000"/>
          <w:shd w:val="clear" w:color="auto" w:fill="FFFFFF"/>
        </w:rPr>
        <w:t>Školení proběhne v místním jazyce (rumunština či moldavština), či s překladem do místního jazyka</w:t>
      </w:r>
      <w:r w:rsidR="00352936">
        <w:rPr>
          <w:rFonts w:ascii="Times New Roman" w:hAnsi="Times New Roman"/>
          <w:color w:val="000000"/>
          <w:shd w:val="clear" w:color="auto" w:fill="FFFFFF"/>
        </w:rPr>
        <w:t>.</w:t>
      </w:r>
    </w:p>
    <w:p w:rsidR="00575188" w:rsidRPr="006B3348" w:rsidRDefault="00575188" w:rsidP="00575188">
      <w:pPr>
        <w:spacing w:before="240" w:after="120" w:line="276" w:lineRule="auto"/>
        <w:jc w:val="both"/>
        <w:rPr>
          <w:rFonts w:ascii="Times New Roman" w:hAnsi="Times New Roman"/>
          <w:b/>
        </w:rPr>
      </w:pPr>
      <w:r w:rsidRPr="006B3348">
        <w:rPr>
          <w:rFonts w:ascii="Times New Roman" w:hAnsi="Times New Roman"/>
          <w:b/>
        </w:rPr>
        <w:t>Popis objektu:</w:t>
      </w:r>
    </w:p>
    <w:p w:rsidR="00575188" w:rsidRPr="006B3348" w:rsidRDefault="00575188" w:rsidP="00575188">
      <w:pPr>
        <w:spacing w:line="276" w:lineRule="auto"/>
        <w:jc w:val="both"/>
        <w:rPr>
          <w:rFonts w:ascii="Times New Roman" w:hAnsi="Times New Roman"/>
        </w:rPr>
      </w:pPr>
      <w:r w:rsidRPr="006B3348">
        <w:rPr>
          <w:rFonts w:ascii="Times New Roman" w:hAnsi="Times New Roman"/>
        </w:rPr>
        <w:t>Chladírna po stránce dispozic bude vycházet z odsouhlaseného návrhu provedení (rozměry a nákres</w:t>
      </w:r>
      <w:r w:rsidR="004512C7">
        <w:rPr>
          <w:rFonts w:ascii="Times New Roman" w:hAnsi="Times New Roman"/>
        </w:rPr>
        <w:t>, příloha č. 1. Tohoto dokumentu</w:t>
      </w:r>
      <w:r w:rsidRPr="006B3348">
        <w:rPr>
          <w:rFonts w:ascii="Times New Roman" w:hAnsi="Times New Roman"/>
        </w:rPr>
        <w:t xml:space="preserve">). Uvedená specifikace je rámcová a předpokládané je využití drobných úprav pro optimalizaci </w:t>
      </w:r>
      <w:r w:rsidRPr="004512C7">
        <w:rPr>
          <w:rFonts w:ascii="Times New Roman" w:hAnsi="Times New Roman"/>
        </w:rPr>
        <w:t>provedení po odsouhlasení</w:t>
      </w:r>
      <w:r w:rsidR="00B94C15" w:rsidRPr="004512C7">
        <w:rPr>
          <w:rFonts w:ascii="Times New Roman" w:hAnsi="Times New Roman"/>
        </w:rPr>
        <w:t xml:space="preserve"> ze strany</w:t>
      </w:r>
      <w:r w:rsidR="00B94C15">
        <w:rPr>
          <w:rFonts w:ascii="Times New Roman" w:hAnsi="Times New Roman"/>
        </w:rPr>
        <w:t xml:space="preserve"> ČRA</w:t>
      </w:r>
      <w:r w:rsidRPr="006B3348">
        <w:rPr>
          <w:rFonts w:ascii="Times New Roman" w:hAnsi="Times New Roman"/>
        </w:rPr>
        <w:t>. Stanovená skladovací kapacita je 510 t naskladněného ovoce (peckové ovoce v typizovaných plastových či dřevěných přepravkách na paletách o hmotnosti max. 13 kg obsahu a jádrové ovoce ve velkoobjemových box paletách). Technologické provedení bude formou montované stavby. Hlavními částmi stavby budou: profilová ocelová konstrukce, izolační panely, opláštění (vnitřní a vnější), chladící technologie (včetně strojírny chlazení), dveře, inženýrské rozvody v objektu, bezpečnostní prvky, sociální a administrativní zázemí.  Podstatným požadavkem pro provedení výstavby je vycházení z předpokladu modernizace chladírny v budoucnosti, který v rámci této zakázky požaduje provedení plynotěsných opatření jednotlivých skladovacích prostor tak, aby bylo možné bez vícenákladů následně instalovat vyšší formu kvality technologie skladování ULO</w:t>
      </w:r>
      <w:r w:rsidR="00D961C7">
        <w:rPr>
          <w:rFonts w:ascii="Times New Roman" w:hAnsi="Times New Roman"/>
        </w:rPr>
        <w:t xml:space="preserve"> (Ultra Low Oxygen)</w:t>
      </w:r>
      <w:r w:rsidRPr="006B3348">
        <w:rPr>
          <w:rFonts w:ascii="Times New Roman" w:hAnsi="Times New Roman"/>
        </w:rPr>
        <w:t>.</w:t>
      </w:r>
    </w:p>
    <w:p w:rsidR="00575188" w:rsidRPr="006B3348" w:rsidRDefault="00575188" w:rsidP="00575188">
      <w:pPr>
        <w:spacing w:before="240" w:after="120" w:line="276" w:lineRule="auto"/>
        <w:jc w:val="both"/>
        <w:rPr>
          <w:rFonts w:ascii="Times New Roman" w:hAnsi="Times New Roman"/>
        </w:rPr>
      </w:pPr>
      <w:r w:rsidRPr="006B3348">
        <w:rPr>
          <w:rFonts w:ascii="Times New Roman" w:hAnsi="Times New Roman"/>
          <w:b/>
        </w:rPr>
        <w:t xml:space="preserve">Rozměry a plán </w:t>
      </w:r>
      <w:r w:rsidRPr="006B3348">
        <w:rPr>
          <w:rFonts w:ascii="Times New Roman" w:hAnsi="Times New Roman"/>
        </w:rPr>
        <w:t>(orientační, možné drobné úpravy dle dispozice zhotovitele):</w:t>
      </w:r>
    </w:p>
    <w:p w:rsidR="00575188" w:rsidRPr="006B3348" w:rsidRDefault="00C83D72" w:rsidP="00575188">
      <w:pPr>
        <w:spacing w:line="276" w:lineRule="auto"/>
        <w:jc w:val="both"/>
        <w:rPr>
          <w:rFonts w:ascii="Times New Roman" w:hAnsi="Times New Roman"/>
        </w:rPr>
      </w:pPr>
      <w:r>
        <w:rPr>
          <w:rFonts w:ascii="Times New Roman" w:hAnsi="Times New Roman"/>
        </w:rPr>
        <w:t>Orientační nákres je přílohou č. 1 tohoto dokumentu.</w:t>
      </w:r>
    </w:p>
    <w:p w:rsidR="00575188" w:rsidRPr="006B3348" w:rsidRDefault="00575188" w:rsidP="00575188">
      <w:pPr>
        <w:tabs>
          <w:tab w:val="left" w:pos="7041"/>
        </w:tabs>
        <w:spacing w:before="240" w:after="120" w:line="276" w:lineRule="auto"/>
        <w:jc w:val="both"/>
        <w:rPr>
          <w:rFonts w:ascii="Times New Roman" w:hAnsi="Times New Roman"/>
        </w:rPr>
      </w:pPr>
      <w:r w:rsidRPr="006B3348">
        <w:rPr>
          <w:rFonts w:ascii="Times New Roman" w:hAnsi="Times New Roman"/>
          <w:b/>
        </w:rPr>
        <w:lastRenderedPageBreak/>
        <w:t>Výška skladovacích prostor</w:t>
      </w:r>
      <w:r w:rsidRPr="006B3348">
        <w:rPr>
          <w:rFonts w:ascii="Times New Roman" w:hAnsi="Times New Roman"/>
        </w:rPr>
        <w:t xml:space="preserve">: </w:t>
      </w:r>
    </w:p>
    <w:p w:rsidR="00575188" w:rsidRPr="006B3348" w:rsidRDefault="00575188" w:rsidP="00575188">
      <w:pPr>
        <w:tabs>
          <w:tab w:val="left" w:pos="7041"/>
        </w:tabs>
        <w:spacing w:line="276" w:lineRule="auto"/>
        <w:jc w:val="both"/>
        <w:rPr>
          <w:rFonts w:ascii="Times New Roman" w:hAnsi="Times New Roman"/>
        </w:rPr>
      </w:pPr>
      <w:r w:rsidRPr="006B3348">
        <w:rPr>
          <w:rFonts w:ascii="Times New Roman" w:hAnsi="Times New Roman"/>
        </w:rPr>
        <w:t xml:space="preserve">Min. 7 m v případě skosené rovné střechy či 8,5 m v hřebeni v případě sedlové střechy (podlaha-strop chlazených jednotek v nejnižším místě). Výšková propozice bude využita především v systému skladování jádrového ovoce v box paletách, kdy bude možné stohování palet na sebe vysokozdvižným zařízením a zároveň bude zaručena cirkulace vzduchu. </w:t>
      </w:r>
    </w:p>
    <w:p w:rsidR="00575188" w:rsidRPr="006B3348" w:rsidRDefault="00575188" w:rsidP="00575188">
      <w:pPr>
        <w:keepNext/>
        <w:tabs>
          <w:tab w:val="left" w:pos="7041"/>
        </w:tabs>
        <w:spacing w:before="240" w:after="120" w:line="276" w:lineRule="auto"/>
        <w:jc w:val="both"/>
        <w:rPr>
          <w:rFonts w:ascii="Times New Roman" w:hAnsi="Times New Roman"/>
          <w:b/>
        </w:rPr>
      </w:pPr>
      <w:r w:rsidRPr="006B3348">
        <w:rPr>
          <w:rFonts w:ascii="Times New Roman" w:hAnsi="Times New Roman"/>
          <w:b/>
        </w:rPr>
        <w:t xml:space="preserve">Střecha: </w:t>
      </w:r>
    </w:p>
    <w:p w:rsidR="00575188" w:rsidRPr="006B3348" w:rsidRDefault="00575188" w:rsidP="00575188">
      <w:pPr>
        <w:keepNext/>
        <w:tabs>
          <w:tab w:val="left" w:pos="7041"/>
        </w:tabs>
        <w:spacing w:line="276" w:lineRule="auto"/>
        <w:jc w:val="both"/>
        <w:rPr>
          <w:rFonts w:ascii="Times New Roman" w:hAnsi="Times New Roman"/>
        </w:rPr>
      </w:pPr>
      <w:r w:rsidRPr="006B3348">
        <w:rPr>
          <w:rFonts w:ascii="Times New Roman" w:hAnsi="Times New Roman"/>
        </w:rPr>
        <w:t>Vnější část střechy bude od vnitřní oddělena tepelnou izolací. Tvar střechy navrhne zhotovitel (plochá se spádem, sedlová).</w:t>
      </w:r>
    </w:p>
    <w:p w:rsidR="00575188" w:rsidRPr="006B3348" w:rsidRDefault="00575188" w:rsidP="00575188">
      <w:pPr>
        <w:tabs>
          <w:tab w:val="left" w:pos="7041"/>
        </w:tabs>
        <w:spacing w:before="240" w:after="120" w:line="276" w:lineRule="auto"/>
        <w:jc w:val="both"/>
        <w:rPr>
          <w:rFonts w:ascii="Times New Roman" w:hAnsi="Times New Roman"/>
        </w:rPr>
      </w:pPr>
      <w:r w:rsidRPr="006B3348">
        <w:rPr>
          <w:rFonts w:ascii="Times New Roman" w:hAnsi="Times New Roman"/>
          <w:b/>
        </w:rPr>
        <w:t>Prostorové členění (dle výkresu návrhu provedení):</w:t>
      </w:r>
    </w:p>
    <w:p w:rsidR="00575188" w:rsidRPr="006B3348" w:rsidRDefault="00575188" w:rsidP="00575188">
      <w:pPr>
        <w:pStyle w:val="Odstavecseseznamem"/>
        <w:numPr>
          <w:ilvl w:val="0"/>
          <w:numId w:val="7"/>
        </w:numPr>
        <w:tabs>
          <w:tab w:val="left" w:pos="7041"/>
        </w:tabs>
        <w:jc w:val="both"/>
        <w:rPr>
          <w:rFonts w:ascii="Times New Roman" w:hAnsi="Times New Roman" w:cs="Times New Roman"/>
        </w:rPr>
      </w:pPr>
      <w:r w:rsidRPr="006B3348">
        <w:rPr>
          <w:rFonts w:ascii="Times New Roman" w:hAnsi="Times New Roman" w:cs="Times New Roman"/>
        </w:rPr>
        <w:t>Šest samostatných skladovacích jednotek s jednotlivou uniformní minimální kapacitou 85 t jablek a ekvivalentního objemového množství ostatních specifikovaných druhů ovoce (hrušky, broskve, třešně a višně, švestek a sliv). Vzhledem k systému použitých obalů při skladování a specifikace objemové hmotnosti jednotlivých druhů ovoce budou skladovací jednotky nejvíce vytíženy při naskladnění hrušek a následně jablek. V případě peckového ovoce není reálný předpoklad plného hmotnostního využití kapacity skladovacích jednotek.  Využití je předpokládané v měsících červen až březen. Naskladňování i vyskladňování bude probíhat průběžně podle sklizňové zralosti, naskladněné druhové a odrůdové skladby, kapacitního vytížení a odbytových možností. Primárně započne uchováním úrody třešní a zakončeno bude expedicí zimních odrůd jablek a hrušek. Provozní teplota je počítána v rozmezí 0 °C (jádrové ovoce) až 10 °C (citlivější peckové druhy ovoce). Každá z jednotek bude opatřena jedněmi přístupovými dveřmi z manipulační plochy skladu a samostatným chladícím agregátem.</w:t>
      </w:r>
    </w:p>
    <w:p w:rsidR="00575188" w:rsidRPr="006B3348" w:rsidRDefault="00575188" w:rsidP="00575188">
      <w:pPr>
        <w:pStyle w:val="Odstavecseseznamem"/>
        <w:numPr>
          <w:ilvl w:val="0"/>
          <w:numId w:val="7"/>
        </w:numPr>
        <w:tabs>
          <w:tab w:val="left" w:pos="7041"/>
        </w:tabs>
        <w:jc w:val="both"/>
        <w:rPr>
          <w:rFonts w:ascii="Times New Roman" w:hAnsi="Times New Roman" w:cs="Times New Roman"/>
        </w:rPr>
      </w:pPr>
      <w:r w:rsidRPr="006B3348">
        <w:rPr>
          <w:rFonts w:ascii="Times New Roman" w:hAnsi="Times New Roman" w:cs="Times New Roman"/>
        </w:rPr>
        <w:t>Manipulační prostory s administrativním a sociálním prostorem. Prostory budou opatřené vnějším tepelnou izolací tak, aby mohly plnit funkci dočasného depozita pro naskladňování a vyskladňování ovoce. Při výstavbě je nutné brát zřetel pro možnou instalaci doplňkového chlazení tohoto prostoru v budoucnosti, kdy by se skladovací kapacita mohla navýšit tímto řešením až o 400 t jablek.</w:t>
      </w:r>
    </w:p>
    <w:p w:rsidR="00575188" w:rsidRPr="006B3348" w:rsidRDefault="00575188" w:rsidP="00575188">
      <w:pPr>
        <w:tabs>
          <w:tab w:val="left" w:pos="7041"/>
        </w:tabs>
        <w:spacing w:before="240" w:after="120" w:line="276" w:lineRule="auto"/>
        <w:jc w:val="both"/>
        <w:rPr>
          <w:rFonts w:ascii="Times New Roman" w:hAnsi="Times New Roman"/>
        </w:rPr>
      </w:pPr>
      <w:r w:rsidRPr="006B3348">
        <w:rPr>
          <w:rFonts w:ascii="Times New Roman" w:hAnsi="Times New Roman"/>
          <w:b/>
        </w:rPr>
        <w:t>Požadavky na chladící výkon:</w:t>
      </w:r>
      <w:r w:rsidRPr="006B3348">
        <w:rPr>
          <w:rFonts w:ascii="Times New Roman" w:hAnsi="Times New Roman"/>
        </w:rPr>
        <w:t xml:space="preserve"> Výchozím ukazatelem jsou klimatické podmínky v době skladovací sezóny, které se v extrémech pohybují v intervalu -15 °C až 35 °C. </w:t>
      </w:r>
    </w:p>
    <w:p w:rsidR="00901476" w:rsidRDefault="00575188" w:rsidP="00A276FD">
      <w:pPr>
        <w:tabs>
          <w:tab w:val="left" w:pos="7041"/>
        </w:tabs>
        <w:spacing w:after="120" w:line="276" w:lineRule="auto"/>
        <w:ind w:left="284"/>
        <w:jc w:val="both"/>
        <w:rPr>
          <w:rFonts w:ascii="Times New Roman" w:hAnsi="Times New Roman"/>
        </w:rPr>
      </w:pPr>
      <w:r w:rsidRPr="006B3348">
        <w:rPr>
          <w:rFonts w:ascii="Times New Roman" w:hAnsi="Times New Roman"/>
        </w:rPr>
        <w:t>Chlazené skladovací jednotky a zchlazovací komora musí být zabezpečené chladící technologií umožňující dosažení a udržení vydefinovaných skladovacích teplot i v případě, že kapacita bude využita v minimálním rozsahu. Je nutné kalkulovat s tím, že teplota povrchu naskladňovaného letního ovoce může dosáhnout až 30 °C. Rovněž v případě skladování peckového ovoce v letních měsících bude reálná častější frekvence vstupů do chladících jednotek. Nastavení teploty bude prováděno ručně s elektronickým způsobem nastavení požadavků obsluhy. Zadání požaduje instalovat pro každou komoru jednu individuální chladící jednotku v zakrytovaném provedení a jednoho výparníku s elektrickým odtáváním. Chladící jednotka a technologie musí být vhodné pro peckové jádrové ovoce a nesmí způsobit snížení jeho kvality během skladování. Venkovní část chladící soustavy bude opatřena přístřeškem a zaplocením s v</w:t>
      </w:r>
      <w:r w:rsidR="00A276FD">
        <w:rPr>
          <w:rFonts w:ascii="Times New Roman" w:hAnsi="Times New Roman"/>
        </w:rPr>
        <w:t>stupními dveřmi.</w:t>
      </w:r>
    </w:p>
    <w:p w:rsidR="00575188" w:rsidRPr="00901476" w:rsidRDefault="00575188" w:rsidP="00575188">
      <w:pPr>
        <w:tabs>
          <w:tab w:val="left" w:pos="7041"/>
        </w:tabs>
        <w:spacing w:line="276" w:lineRule="auto"/>
        <w:ind w:left="284"/>
        <w:jc w:val="both"/>
        <w:rPr>
          <w:rFonts w:ascii="Times New Roman" w:hAnsi="Times New Roman"/>
          <w:u w:val="single"/>
        </w:rPr>
      </w:pPr>
      <w:r w:rsidRPr="00901476">
        <w:rPr>
          <w:rFonts w:ascii="Times New Roman" w:hAnsi="Times New Roman"/>
          <w:u w:val="single"/>
        </w:rPr>
        <w:t xml:space="preserve">Požadavek na </w:t>
      </w:r>
      <w:r w:rsidR="00901476" w:rsidRPr="00901476">
        <w:rPr>
          <w:rFonts w:ascii="Times New Roman" w:hAnsi="Times New Roman"/>
          <w:u w:val="single"/>
        </w:rPr>
        <w:t xml:space="preserve">udržení </w:t>
      </w:r>
      <w:r w:rsidRPr="00901476">
        <w:rPr>
          <w:rFonts w:ascii="Times New Roman" w:hAnsi="Times New Roman"/>
          <w:u w:val="single"/>
        </w:rPr>
        <w:t xml:space="preserve">hodnoty relativní vzdušné vlhkosti </w:t>
      </w:r>
      <w:r w:rsidR="00901476" w:rsidRPr="00901476">
        <w:rPr>
          <w:rFonts w:ascii="Times New Roman" w:hAnsi="Times New Roman"/>
          <w:u w:val="single"/>
        </w:rPr>
        <w:t xml:space="preserve">ve skladovacích jednotkách </w:t>
      </w:r>
      <w:r w:rsidR="00742B4B">
        <w:rPr>
          <w:rFonts w:ascii="Times New Roman" w:hAnsi="Times New Roman"/>
          <w:u w:val="single"/>
        </w:rPr>
        <w:t>v rozpětí</w:t>
      </w:r>
      <w:r w:rsidR="00901476" w:rsidRPr="00901476">
        <w:rPr>
          <w:rFonts w:ascii="Times New Roman" w:hAnsi="Times New Roman"/>
          <w:u w:val="single"/>
        </w:rPr>
        <w:t xml:space="preserve"> 90</w:t>
      </w:r>
      <w:r w:rsidRPr="00901476">
        <w:rPr>
          <w:rFonts w:ascii="Times New Roman" w:hAnsi="Times New Roman"/>
          <w:u w:val="single"/>
        </w:rPr>
        <w:t>-9</w:t>
      </w:r>
      <w:r w:rsidR="00901476" w:rsidRPr="00901476">
        <w:rPr>
          <w:rFonts w:ascii="Times New Roman" w:hAnsi="Times New Roman"/>
          <w:u w:val="single"/>
        </w:rPr>
        <w:t>5</w:t>
      </w:r>
      <w:r w:rsidRPr="00901476">
        <w:rPr>
          <w:rFonts w:ascii="Times New Roman" w:hAnsi="Times New Roman"/>
          <w:u w:val="single"/>
        </w:rPr>
        <w:t>%.</w:t>
      </w:r>
    </w:p>
    <w:p w:rsidR="00575188" w:rsidRPr="006B3348" w:rsidRDefault="00575188" w:rsidP="00BC4B53">
      <w:pPr>
        <w:keepNext/>
        <w:tabs>
          <w:tab w:val="left" w:pos="7041"/>
        </w:tabs>
        <w:spacing w:before="240" w:after="120" w:line="276" w:lineRule="auto"/>
        <w:jc w:val="both"/>
        <w:rPr>
          <w:rFonts w:ascii="Times New Roman" w:hAnsi="Times New Roman"/>
          <w:b/>
        </w:rPr>
      </w:pPr>
      <w:r w:rsidRPr="006B3348">
        <w:rPr>
          <w:rFonts w:ascii="Times New Roman" w:hAnsi="Times New Roman"/>
          <w:b/>
        </w:rPr>
        <w:lastRenderedPageBreak/>
        <w:t xml:space="preserve">Vybavení: </w:t>
      </w:r>
    </w:p>
    <w:p w:rsidR="00575188" w:rsidRPr="006B3348" w:rsidRDefault="00575188" w:rsidP="00BC4B53">
      <w:pPr>
        <w:keepNext/>
        <w:tabs>
          <w:tab w:val="left" w:pos="7041"/>
        </w:tabs>
        <w:spacing w:line="276" w:lineRule="auto"/>
        <w:ind w:left="2268" w:hanging="1984"/>
        <w:jc w:val="both"/>
        <w:rPr>
          <w:rFonts w:ascii="Times New Roman" w:hAnsi="Times New Roman"/>
        </w:rPr>
      </w:pPr>
      <w:r w:rsidRPr="006B3348">
        <w:rPr>
          <w:rFonts w:ascii="Times New Roman" w:hAnsi="Times New Roman"/>
        </w:rPr>
        <w:t xml:space="preserve">Dveře, včetně zárubní, do každé vnitřní chladící jednotky ze středového dopravního prostoru objektu budou bočně posuvné, plynotěsné o rozměrech 2500 mm (šířka) x 3000 mm (výška). </w:t>
      </w:r>
    </w:p>
    <w:p w:rsidR="00575188" w:rsidRPr="006B3348" w:rsidRDefault="00575188" w:rsidP="00BC4B53">
      <w:pPr>
        <w:keepNext/>
        <w:tabs>
          <w:tab w:val="left" w:pos="7041"/>
        </w:tabs>
        <w:spacing w:line="276" w:lineRule="auto"/>
        <w:ind w:left="2268" w:hanging="1984"/>
        <w:jc w:val="both"/>
        <w:rPr>
          <w:rFonts w:ascii="Times New Roman" w:hAnsi="Times New Roman"/>
        </w:rPr>
      </w:pPr>
      <w:r w:rsidRPr="006B3348">
        <w:rPr>
          <w:rFonts w:ascii="Times New Roman" w:hAnsi="Times New Roman"/>
        </w:rPr>
        <w:t>Vstupní vrata do venkovního expedičního prostoru z manipulačního prostoru budou jedny, o rozměrech 2500 mm (šířka) x 3000 mm (výška) umístěné v čelním středu stěny budovy (liniově odpovídající polohování středovému dopravnímu prostoru mezi skladovacími jednotkami.</w:t>
      </w:r>
    </w:p>
    <w:p w:rsidR="00575188" w:rsidRPr="006B3348" w:rsidRDefault="00575188" w:rsidP="00575188">
      <w:pPr>
        <w:keepNext/>
        <w:tabs>
          <w:tab w:val="left" w:pos="7041"/>
        </w:tabs>
        <w:spacing w:line="276" w:lineRule="auto"/>
        <w:ind w:left="2269" w:hanging="1985"/>
        <w:jc w:val="both"/>
        <w:rPr>
          <w:rFonts w:ascii="Times New Roman" w:hAnsi="Times New Roman"/>
        </w:rPr>
      </w:pPr>
      <w:r w:rsidRPr="006B3348">
        <w:rPr>
          <w:rFonts w:ascii="Times New Roman" w:hAnsi="Times New Roman"/>
        </w:rPr>
        <w:t xml:space="preserve">Elektrovybavení, rozvody vody a kanalizace v objektu </w:t>
      </w:r>
    </w:p>
    <w:p w:rsidR="00575188" w:rsidRPr="006B3348" w:rsidRDefault="00575188" w:rsidP="00575188">
      <w:pPr>
        <w:keepNext/>
        <w:tabs>
          <w:tab w:val="left" w:pos="7041"/>
        </w:tabs>
        <w:spacing w:line="276" w:lineRule="auto"/>
        <w:ind w:left="2269" w:hanging="1985"/>
        <w:jc w:val="both"/>
        <w:rPr>
          <w:rFonts w:ascii="Times New Roman" w:hAnsi="Times New Roman"/>
        </w:rPr>
      </w:pPr>
      <w:r w:rsidRPr="006B3348">
        <w:rPr>
          <w:rFonts w:ascii="Times New Roman" w:hAnsi="Times New Roman"/>
        </w:rPr>
        <w:t>- zajistí zhotovitel podle jím navrženého schématu, včetně revizí systémů.</w:t>
      </w:r>
      <w:r w:rsidRPr="006B3348">
        <w:rPr>
          <w:rFonts w:ascii="Times New Roman" w:hAnsi="Times New Roman"/>
        </w:rPr>
        <w:tab/>
      </w:r>
    </w:p>
    <w:p w:rsidR="00575188" w:rsidRPr="006B3348" w:rsidRDefault="00575188" w:rsidP="00575188">
      <w:pPr>
        <w:pStyle w:val="Odstavecseseznamem"/>
        <w:numPr>
          <w:ilvl w:val="0"/>
          <w:numId w:val="8"/>
        </w:numPr>
        <w:tabs>
          <w:tab w:val="left" w:pos="7041"/>
        </w:tabs>
        <w:spacing w:after="0"/>
        <w:jc w:val="both"/>
        <w:rPr>
          <w:rFonts w:ascii="Times New Roman" w:hAnsi="Times New Roman" w:cs="Times New Roman"/>
        </w:rPr>
      </w:pPr>
      <w:r w:rsidRPr="006B3348">
        <w:rPr>
          <w:rFonts w:ascii="Times New Roman" w:hAnsi="Times New Roman" w:cs="Times New Roman"/>
        </w:rPr>
        <w:t>Kromě vlastních rozvodů elektroinstalace se předpokládá zasíťování všech jednotlivých částí objektu elektropřípojkami na 220 V, resp. 380 V, včetně venkovní přípojky v prostoru expedice</w:t>
      </w:r>
    </w:p>
    <w:p w:rsidR="00575188" w:rsidRPr="006B3348" w:rsidRDefault="00575188" w:rsidP="00575188">
      <w:pPr>
        <w:pStyle w:val="Odstavecseseznamem"/>
        <w:numPr>
          <w:ilvl w:val="0"/>
          <w:numId w:val="8"/>
        </w:numPr>
        <w:tabs>
          <w:tab w:val="left" w:pos="7041"/>
        </w:tabs>
        <w:spacing w:after="0"/>
        <w:jc w:val="both"/>
        <w:rPr>
          <w:rFonts w:ascii="Times New Roman" w:hAnsi="Times New Roman" w:cs="Times New Roman"/>
        </w:rPr>
      </w:pPr>
      <w:r w:rsidRPr="006B3348">
        <w:rPr>
          <w:rFonts w:ascii="Times New Roman" w:hAnsi="Times New Roman" w:cs="Times New Roman"/>
        </w:rPr>
        <w:t>PC připojení objektu případně zajistí příjemce</w:t>
      </w:r>
    </w:p>
    <w:p w:rsidR="00575188" w:rsidRPr="00575188" w:rsidRDefault="00575188" w:rsidP="00575188">
      <w:pPr>
        <w:pStyle w:val="Nadpis2"/>
      </w:pPr>
      <w:r w:rsidRPr="00575188">
        <w:t>Bezpečnostní a ostatní prvky:</w:t>
      </w:r>
    </w:p>
    <w:p w:rsidR="00575188" w:rsidRPr="006B3348" w:rsidRDefault="00575188" w:rsidP="00575188">
      <w:pPr>
        <w:tabs>
          <w:tab w:val="left" w:pos="7041"/>
        </w:tabs>
        <w:spacing w:line="276" w:lineRule="auto"/>
        <w:jc w:val="both"/>
        <w:rPr>
          <w:rFonts w:ascii="Times New Roman" w:hAnsi="Times New Roman"/>
        </w:rPr>
      </w:pPr>
      <w:r w:rsidRPr="006B3348">
        <w:rPr>
          <w:rFonts w:ascii="Times New Roman" w:hAnsi="Times New Roman"/>
        </w:rPr>
        <w:t>V rámci běžných opatření bude stavba zajištěna hromosvody, vybavením mobilní protipožární ochrany a normovanými nátěry v místech, které jsou kritické pro bezpečnost práce.</w:t>
      </w:r>
    </w:p>
    <w:p w:rsidR="00575188" w:rsidRPr="006B3348" w:rsidRDefault="00575188" w:rsidP="00575188">
      <w:pPr>
        <w:tabs>
          <w:tab w:val="left" w:pos="7041"/>
        </w:tabs>
        <w:spacing w:line="276" w:lineRule="auto"/>
        <w:jc w:val="both"/>
        <w:rPr>
          <w:rFonts w:ascii="Times New Roman" w:hAnsi="Times New Roman"/>
        </w:rPr>
      </w:pPr>
      <w:r w:rsidRPr="006B3348">
        <w:rPr>
          <w:rFonts w:ascii="Times New Roman" w:hAnsi="Times New Roman"/>
        </w:rPr>
        <w:t>Zhotovitel zajistí osazení objektu svody dešťové vody do kanalizace vybudované v rámci inženýrských sítí.</w:t>
      </w:r>
    </w:p>
    <w:p w:rsidR="00575188" w:rsidRPr="00575188" w:rsidRDefault="00575188" w:rsidP="00575188">
      <w:pPr>
        <w:pStyle w:val="Nadpis2"/>
      </w:pPr>
      <w:r w:rsidRPr="00575188">
        <w:t>Typy izolačních materiálů, technologie chlazení</w:t>
      </w:r>
    </w:p>
    <w:p w:rsidR="00575188" w:rsidRPr="006B3348" w:rsidRDefault="00575188" w:rsidP="00C20702">
      <w:pPr>
        <w:keepNext/>
        <w:tabs>
          <w:tab w:val="left" w:pos="7041"/>
        </w:tabs>
        <w:spacing w:before="120" w:after="120" w:line="276" w:lineRule="auto"/>
        <w:jc w:val="both"/>
        <w:rPr>
          <w:rFonts w:ascii="Times New Roman" w:hAnsi="Times New Roman"/>
        </w:rPr>
      </w:pPr>
      <w:r w:rsidRPr="006B3348">
        <w:rPr>
          <w:rFonts w:ascii="Times New Roman" w:hAnsi="Times New Roman"/>
        </w:rPr>
        <w:t>Typy izolačních materiálů nejsou závazně určené. Řídícím aspektem je dodržení vydefinovaných teplot a energetická úspornost účinnosti použitého materiálu.</w:t>
      </w:r>
    </w:p>
    <w:p w:rsidR="00575188" w:rsidRPr="006B3348" w:rsidRDefault="00575188" w:rsidP="00C20702">
      <w:pPr>
        <w:keepNext/>
        <w:tabs>
          <w:tab w:val="left" w:pos="7041"/>
        </w:tabs>
        <w:spacing w:before="120" w:after="120" w:line="276" w:lineRule="auto"/>
        <w:jc w:val="both"/>
        <w:rPr>
          <w:rFonts w:ascii="Times New Roman" w:hAnsi="Times New Roman"/>
        </w:rPr>
      </w:pPr>
      <w:r w:rsidRPr="006B3348">
        <w:rPr>
          <w:rFonts w:ascii="Times New Roman" w:hAnsi="Times New Roman"/>
        </w:rPr>
        <w:t>Požadavek na plynotěsnost je určen v případě všech separátních chladících jednotek vyjma zchlazovací komory. Zahrnuje plynotěsnost podlah (příjemce), stěn, stropů a dveří. Úroveň plynotěsnosti je dána použitelností pro následnou instalaci ULO technologie.</w:t>
      </w:r>
    </w:p>
    <w:p w:rsidR="00575188" w:rsidRPr="006B3348" w:rsidRDefault="00575188" w:rsidP="00C20702">
      <w:pPr>
        <w:tabs>
          <w:tab w:val="left" w:pos="7041"/>
        </w:tabs>
        <w:spacing w:before="120" w:after="120" w:line="276" w:lineRule="auto"/>
        <w:jc w:val="both"/>
        <w:rPr>
          <w:rFonts w:ascii="Times New Roman" w:hAnsi="Times New Roman"/>
        </w:rPr>
      </w:pPr>
      <w:r w:rsidRPr="006B3348">
        <w:rPr>
          <w:rFonts w:ascii="Times New Roman" w:hAnsi="Times New Roman"/>
        </w:rPr>
        <w:t>Výkony a příkony jednotlivých částí chladícího systému (agregáty, ventilátory, výparníky, kondenzátory, typ chladícího média, kompresory) nejsou závazně určené. Řídícím aspektem je dodržení vydefinovaných teplot. Posuzovaným hlediskem bude účinnost, jednoduchost provedení, náročnost údržby a energetická náročnost.</w:t>
      </w:r>
    </w:p>
    <w:p w:rsidR="00575188" w:rsidRPr="006B3348" w:rsidRDefault="00575188" w:rsidP="00575188">
      <w:pPr>
        <w:tabs>
          <w:tab w:val="left" w:pos="7041"/>
        </w:tabs>
        <w:spacing w:before="240" w:after="120" w:line="276" w:lineRule="auto"/>
        <w:jc w:val="both"/>
        <w:rPr>
          <w:rFonts w:ascii="Times New Roman" w:hAnsi="Times New Roman"/>
          <w:b/>
        </w:rPr>
      </w:pPr>
      <w:r w:rsidRPr="006B3348">
        <w:rPr>
          <w:rFonts w:ascii="Times New Roman" w:hAnsi="Times New Roman"/>
          <w:b/>
        </w:rPr>
        <w:t xml:space="preserve">Doprovodné </w:t>
      </w:r>
      <w:r w:rsidRPr="00575188">
        <w:rPr>
          <w:rStyle w:val="Nadpis2Char"/>
        </w:rPr>
        <w:t>požadavky:</w:t>
      </w:r>
    </w:p>
    <w:p w:rsidR="00575188" w:rsidRPr="006B3348" w:rsidRDefault="00575188" w:rsidP="00C20702">
      <w:pPr>
        <w:tabs>
          <w:tab w:val="left" w:pos="7041"/>
        </w:tabs>
        <w:spacing w:before="120" w:after="120" w:line="276" w:lineRule="auto"/>
        <w:jc w:val="both"/>
        <w:rPr>
          <w:rFonts w:ascii="Times New Roman" w:hAnsi="Times New Roman"/>
        </w:rPr>
      </w:pPr>
      <w:r w:rsidRPr="006B3348">
        <w:rPr>
          <w:rFonts w:ascii="Times New Roman" w:hAnsi="Times New Roman"/>
        </w:rPr>
        <w:t>Veškeré dodané zařízení a kompletní skladovací chladírny musí splňovat veškeré příslušné normy</w:t>
      </w:r>
      <w:r>
        <w:rPr>
          <w:rFonts w:ascii="Times New Roman" w:hAnsi="Times New Roman"/>
        </w:rPr>
        <w:t xml:space="preserve"> a </w:t>
      </w:r>
      <w:r w:rsidRPr="006B3348">
        <w:rPr>
          <w:rFonts w:ascii="Times New Roman" w:hAnsi="Times New Roman"/>
        </w:rPr>
        <w:t>legislativní požadavky, jež jsou pro tato zařízení platná v České republice a také veškeré příslušné normy a legislativní požadavky, jež jsou pro tato zařízení platná Moldavsku.</w:t>
      </w:r>
      <w:r w:rsidR="00482357">
        <w:rPr>
          <w:rFonts w:ascii="Times New Roman" w:hAnsi="Times New Roman"/>
        </w:rPr>
        <w:t xml:space="preserve"> Chladící technologie musí být šetrná ke skladovanému ovoci, v žádném případě nesmí způsobit jeho poškození, či ztrátu kvality.</w:t>
      </w:r>
    </w:p>
    <w:p w:rsidR="00575188" w:rsidRDefault="00575188" w:rsidP="00C20702">
      <w:pPr>
        <w:tabs>
          <w:tab w:val="left" w:pos="7041"/>
        </w:tabs>
        <w:spacing w:before="120" w:after="120" w:line="276" w:lineRule="auto"/>
        <w:jc w:val="both"/>
        <w:rPr>
          <w:rFonts w:ascii="Times New Roman" w:hAnsi="Times New Roman"/>
        </w:rPr>
      </w:pPr>
      <w:r w:rsidRPr="006B3348">
        <w:rPr>
          <w:rFonts w:ascii="Times New Roman" w:hAnsi="Times New Roman"/>
        </w:rPr>
        <w:t>Zhotovitel provede náležité zaškolení obsluhy a poskytnutí technické dokumentace </w:t>
      </w:r>
      <w:r w:rsidRPr="001D2A28">
        <w:rPr>
          <w:rFonts w:ascii="Times New Roman" w:hAnsi="Times New Roman"/>
          <w:color w:val="000000"/>
          <w:shd w:val="clear" w:color="auto" w:fill="FFFFFF"/>
        </w:rPr>
        <w:t>v místním jazyce (rumunština či moldavština)</w:t>
      </w:r>
      <w:r>
        <w:rPr>
          <w:rFonts w:ascii="Times New Roman" w:hAnsi="Times New Roman"/>
          <w:color w:val="000000"/>
          <w:shd w:val="clear" w:color="auto" w:fill="FFFFFF"/>
        </w:rPr>
        <w:t>.</w:t>
      </w:r>
      <w:r>
        <w:rPr>
          <w:rFonts w:ascii="Times New Roman" w:hAnsi="Times New Roman"/>
        </w:rPr>
        <w:t xml:space="preserve"> </w:t>
      </w:r>
      <w:r w:rsidRPr="006B3348">
        <w:rPr>
          <w:rFonts w:ascii="Times New Roman" w:hAnsi="Times New Roman"/>
        </w:rPr>
        <w:t>Dále bude zhotovitelem navržena dostupnost běžného údržbového servisu a poskytnuta minimálně dvouletá garanční záruka.</w:t>
      </w:r>
    </w:p>
    <w:p w:rsidR="00575188" w:rsidRPr="006B3348" w:rsidRDefault="00575188" w:rsidP="00C20702">
      <w:pPr>
        <w:tabs>
          <w:tab w:val="left" w:pos="7041"/>
        </w:tabs>
        <w:spacing w:before="120" w:after="120" w:line="276" w:lineRule="auto"/>
        <w:jc w:val="both"/>
        <w:rPr>
          <w:rFonts w:ascii="Times New Roman" w:hAnsi="Times New Roman"/>
        </w:rPr>
      </w:pPr>
      <w:r w:rsidRPr="006B3348">
        <w:rPr>
          <w:rFonts w:ascii="Times New Roman" w:hAnsi="Times New Roman"/>
        </w:rPr>
        <w:t>Zhotovitel provede geotechnikou zkoušku únosnosti podkladních vrstev a toto protokolárně doloží s ČSN před vlastním zahájením betonováním desky.</w:t>
      </w:r>
    </w:p>
    <w:p w:rsidR="00575188" w:rsidRPr="006B3348" w:rsidRDefault="00575188" w:rsidP="00C20702">
      <w:pPr>
        <w:tabs>
          <w:tab w:val="left" w:pos="7041"/>
        </w:tabs>
        <w:spacing w:before="120" w:after="120" w:line="276" w:lineRule="auto"/>
        <w:jc w:val="both"/>
        <w:rPr>
          <w:rFonts w:ascii="Times New Roman" w:hAnsi="Times New Roman"/>
        </w:rPr>
      </w:pPr>
      <w:r w:rsidRPr="006B3348">
        <w:rPr>
          <w:rFonts w:ascii="Times New Roman" w:hAnsi="Times New Roman"/>
        </w:rPr>
        <w:lastRenderedPageBreak/>
        <w:t>Před předáním díla bude provedena zkouška plynotěsnosti komor, v souladu s normou ČSN ISO 6949, článek 4.4, s prokázáním splnění požadovaných hodnot s výsledkem velmi dobré.</w:t>
      </w:r>
    </w:p>
    <w:p w:rsidR="00BC4B53" w:rsidRDefault="00BC4B53" w:rsidP="00575188">
      <w:pPr>
        <w:spacing w:before="120" w:after="120" w:line="276" w:lineRule="auto"/>
        <w:jc w:val="both"/>
        <w:rPr>
          <w:rFonts w:ascii="Times New Roman" w:hAnsi="Times New Roman"/>
          <w:b/>
          <w:color w:val="000000"/>
          <w:sz w:val="36"/>
          <w:szCs w:val="36"/>
          <w:shd w:val="clear" w:color="auto" w:fill="FFFFFF"/>
        </w:rPr>
      </w:pPr>
    </w:p>
    <w:p w:rsidR="00575188" w:rsidRDefault="00575188" w:rsidP="00575188">
      <w:pPr>
        <w:spacing w:before="120" w:after="120" w:line="276" w:lineRule="auto"/>
        <w:jc w:val="both"/>
        <w:rPr>
          <w:rFonts w:ascii="Times New Roman" w:hAnsi="Times New Roman"/>
          <w:b/>
          <w:color w:val="000000"/>
          <w:sz w:val="36"/>
          <w:szCs w:val="36"/>
          <w:shd w:val="clear" w:color="auto" w:fill="FFFFFF"/>
        </w:rPr>
      </w:pPr>
      <w:r w:rsidRPr="00CB4826">
        <w:rPr>
          <w:rFonts w:ascii="Times New Roman" w:hAnsi="Times New Roman"/>
          <w:b/>
          <w:color w:val="000000"/>
          <w:sz w:val="36"/>
          <w:szCs w:val="36"/>
          <w:shd w:val="clear" w:color="auto" w:fill="FFFFFF"/>
        </w:rPr>
        <w:t xml:space="preserve">Třídicí a </w:t>
      </w:r>
      <w:r w:rsidR="007F6DE9" w:rsidRPr="00CB4826">
        <w:rPr>
          <w:rFonts w:ascii="Times New Roman" w:hAnsi="Times New Roman"/>
          <w:b/>
          <w:color w:val="000000"/>
          <w:sz w:val="36"/>
          <w:szCs w:val="36"/>
          <w:shd w:val="clear" w:color="auto" w:fill="FFFFFF"/>
        </w:rPr>
        <w:t>balicí</w:t>
      </w:r>
      <w:r w:rsidRPr="00CB4826">
        <w:rPr>
          <w:rFonts w:ascii="Times New Roman" w:hAnsi="Times New Roman"/>
          <w:b/>
          <w:color w:val="000000"/>
          <w:sz w:val="36"/>
          <w:szCs w:val="36"/>
          <w:shd w:val="clear" w:color="auto" w:fill="FFFFFF"/>
        </w:rPr>
        <w:t xml:space="preserve"> linka stolních vinných hroznů s manu</w:t>
      </w:r>
      <w:r w:rsidR="007F6DE9">
        <w:rPr>
          <w:rFonts w:ascii="Times New Roman" w:hAnsi="Times New Roman"/>
          <w:b/>
          <w:color w:val="000000"/>
          <w:sz w:val="36"/>
          <w:szCs w:val="36"/>
          <w:shd w:val="clear" w:color="auto" w:fill="FFFFFF"/>
        </w:rPr>
        <w:t>ální obsluhou v lokalitě Cahul</w:t>
      </w:r>
    </w:p>
    <w:p w:rsidR="00AF5E2F" w:rsidRDefault="00AF5E2F" w:rsidP="00AF5E2F">
      <w:pPr>
        <w:spacing w:line="276" w:lineRule="auto"/>
        <w:jc w:val="both"/>
        <w:rPr>
          <w:rFonts w:ascii="Times New Roman" w:hAnsi="Times New Roman"/>
          <w:b/>
          <w:sz w:val="32"/>
        </w:rPr>
      </w:pPr>
      <w:r w:rsidRPr="00ED0BA8">
        <w:rPr>
          <w:rFonts w:ascii="Times New Roman" w:hAnsi="Times New Roman"/>
          <w:b/>
          <w:sz w:val="32"/>
        </w:rPr>
        <w:t>Rok realizace –</w:t>
      </w:r>
      <w:r w:rsidR="00C06969" w:rsidRPr="00ED0BA8">
        <w:rPr>
          <w:rFonts w:ascii="Times New Roman" w:hAnsi="Times New Roman"/>
          <w:b/>
          <w:sz w:val="32"/>
        </w:rPr>
        <w:t xml:space="preserve"> 201</w:t>
      </w:r>
      <w:r w:rsidR="00E8374D">
        <w:rPr>
          <w:rFonts w:ascii="Times New Roman" w:hAnsi="Times New Roman"/>
          <w:b/>
          <w:sz w:val="32"/>
        </w:rPr>
        <w:t>7</w:t>
      </w:r>
    </w:p>
    <w:p w:rsidR="00AF5E2F" w:rsidRPr="000C5AF3" w:rsidRDefault="00AF5E2F" w:rsidP="00AF5E2F">
      <w:pPr>
        <w:spacing w:line="276" w:lineRule="auto"/>
        <w:jc w:val="both"/>
        <w:rPr>
          <w:rFonts w:ascii="Times New Roman" w:hAnsi="Times New Roman"/>
          <w:b/>
        </w:rPr>
      </w:pPr>
    </w:p>
    <w:p w:rsidR="00575188" w:rsidRPr="00CB4826" w:rsidRDefault="00575188" w:rsidP="00575188">
      <w:pPr>
        <w:spacing w:before="120" w:after="120" w:line="276" w:lineRule="auto"/>
        <w:jc w:val="both"/>
        <w:rPr>
          <w:rFonts w:ascii="Times New Roman" w:hAnsi="Times New Roman"/>
          <w:b/>
        </w:rPr>
      </w:pPr>
      <w:r w:rsidRPr="00CB4826">
        <w:rPr>
          <w:rFonts w:ascii="Times New Roman" w:hAnsi="Times New Roman"/>
          <w:b/>
        </w:rPr>
        <w:t>V rámci rozvojové pomoci bude realizována dodávka třídící a balící linky stolních vinných hroznů v obci Cahul na jihu Moldavska. Příjemcem pomoci je kooperativ Grape Line Coop specializující se na pěstování révy vinné a následnou produkci stolních vinných hroznů k tržnímu prodeji. Kooperativ je již vybaven standartní skladovací chladírnou vinných hroznů. V současnosti je ve výstavbě zchlazovací komora hroznů před naskladněním. Poskytnutá pomoc bude mít přímý vliv na kvalitnější tržní zhodnocení produkce i pro export a v konečném důsledku bude mít za následek ekonomický rozvoj oblasti s využitím existujícího potenciálu.</w:t>
      </w:r>
    </w:p>
    <w:p w:rsidR="00575188" w:rsidRPr="00CB4826" w:rsidRDefault="00575188" w:rsidP="00575188">
      <w:pPr>
        <w:spacing w:before="120" w:after="120" w:line="276" w:lineRule="auto"/>
        <w:jc w:val="both"/>
        <w:rPr>
          <w:rFonts w:ascii="Times New Roman" w:hAnsi="Times New Roman"/>
          <w:color w:val="000000"/>
          <w:u w:val="single"/>
          <w:shd w:val="clear" w:color="auto" w:fill="FFFFFF"/>
        </w:rPr>
      </w:pPr>
      <w:r w:rsidRPr="00CB4826">
        <w:rPr>
          <w:rFonts w:ascii="Times New Roman" w:hAnsi="Times New Roman"/>
          <w:color w:val="000000"/>
          <w:shd w:val="clear" w:color="auto" w:fill="FFFFFF"/>
        </w:rPr>
        <w:t xml:space="preserve">Třídící a </w:t>
      </w:r>
      <w:r w:rsidR="00BD48C9" w:rsidRPr="00CB4826">
        <w:rPr>
          <w:rFonts w:ascii="Times New Roman" w:hAnsi="Times New Roman"/>
          <w:color w:val="000000"/>
          <w:shd w:val="clear" w:color="auto" w:fill="FFFFFF"/>
        </w:rPr>
        <w:t>balicí</w:t>
      </w:r>
      <w:r w:rsidRPr="00CB4826">
        <w:rPr>
          <w:rFonts w:ascii="Times New Roman" w:hAnsi="Times New Roman"/>
          <w:color w:val="000000"/>
          <w:shd w:val="clear" w:color="auto" w:fill="FFFFFF"/>
        </w:rPr>
        <w:t xml:space="preserve"> linka stolních vinných hroznů bude umístěna v komplexním areálu skladovacího chladícího objektu. V rámci prostorových dispozic bude umístěna v místnosti vyčleněné příjemcem. Příjemce zajistí v této místnosti veškeré potřebné náležitosti pro umístění zařízení včetně inženýrských sítí podle zadání zhotovitele zakázky na své náklady. Zařízení bude využíváno sezónním způsobem od srpna do ledna. Prostorová dispozice místnosti instalace je 12 x 8,5 m. Tuto je bezpodmínečně nutné dodržet s vědomím potřeby prostoru pro komfortní obsluhu a manipulaci s materiálem. Dodavatel dodá předmětné zařízení, instaluje jej v místě určeném včetně elektropřipojení, uvede v provoz a </w:t>
      </w:r>
      <w:r w:rsidRPr="00CB4826">
        <w:rPr>
          <w:rFonts w:ascii="Times New Roman" w:hAnsi="Times New Roman"/>
          <w:color w:val="000000"/>
          <w:u w:val="single"/>
          <w:shd w:val="clear" w:color="auto" w:fill="FFFFFF"/>
        </w:rPr>
        <w:t>zaškolí náležitým způsobem příjemce z hlediska obsluhy a údržby zařízení. Školení proběhne v místním jazyce (rumunština či moldavština), či s překladem do místního jazyka.</w:t>
      </w:r>
    </w:p>
    <w:p w:rsidR="00575188" w:rsidRPr="00CB4826" w:rsidRDefault="00575188" w:rsidP="00575188">
      <w:pPr>
        <w:pStyle w:val="Nadpis2"/>
        <w:rPr>
          <w:shd w:val="clear" w:color="auto" w:fill="FFFFFF"/>
        </w:rPr>
      </w:pPr>
      <w:r w:rsidRPr="00CB4826">
        <w:rPr>
          <w:shd w:val="clear" w:color="auto" w:fill="FFFFFF"/>
        </w:rPr>
        <w:t>Požadavek výkonu:</w:t>
      </w:r>
    </w:p>
    <w:p w:rsidR="00575188" w:rsidRPr="00CB4826" w:rsidRDefault="00575188" w:rsidP="00575188">
      <w:pPr>
        <w:spacing w:before="120" w:after="120" w:line="276" w:lineRule="auto"/>
        <w:jc w:val="both"/>
        <w:rPr>
          <w:rFonts w:ascii="Times New Roman" w:hAnsi="Times New Roman"/>
          <w:color w:val="000000"/>
          <w:shd w:val="clear" w:color="auto" w:fill="FFFFFF"/>
        </w:rPr>
      </w:pPr>
      <w:r w:rsidRPr="00CB4826">
        <w:rPr>
          <w:rFonts w:ascii="Times New Roman" w:hAnsi="Times New Roman"/>
          <w:color w:val="000000"/>
          <w:shd w:val="clear" w:color="auto" w:fill="FFFFFF"/>
        </w:rPr>
        <w:t xml:space="preserve">Zařízení bude podle požadavků příjemce, resp. zadavatele mít minimální hodinový výkon </w:t>
      </w:r>
      <w:r w:rsidR="006544E7">
        <w:rPr>
          <w:rFonts w:ascii="Times New Roman" w:hAnsi="Times New Roman"/>
          <w:color w:val="000000"/>
          <w:shd w:val="clear" w:color="auto" w:fill="FFFFFF"/>
        </w:rPr>
        <w:t>1500</w:t>
      </w:r>
      <w:r w:rsidR="006544E7" w:rsidRPr="00CB4826">
        <w:rPr>
          <w:rFonts w:ascii="Times New Roman" w:hAnsi="Times New Roman"/>
          <w:color w:val="000000"/>
          <w:shd w:val="clear" w:color="auto" w:fill="FFFFFF"/>
        </w:rPr>
        <w:t xml:space="preserve"> </w:t>
      </w:r>
      <w:r w:rsidRPr="00CB4826">
        <w:rPr>
          <w:rFonts w:ascii="Times New Roman" w:hAnsi="Times New Roman"/>
          <w:color w:val="000000"/>
          <w:shd w:val="clear" w:color="auto" w:fill="FFFFFF"/>
        </w:rPr>
        <w:t>kg vinných hroznů z hlediska balení (tedy zabalených konečných produktů za hodinu). Předpokl</w:t>
      </w:r>
      <w:r w:rsidR="001C3C8A">
        <w:rPr>
          <w:rFonts w:ascii="Times New Roman" w:hAnsi="Times New Roman"/>
          <w:color w:val="000000"/>
          <w:shd w:val="clear" w:color="auto" w:fill="FFFFFF"/>
        </w:rPr>
        <w:t>ádá se </w:t>
      </w:r>
      <w:r w:rsidRPr="00CB4826">
        <w:rPr>
          <w:rFonts w:ascii="Times New Roman" w:hAnsi="Times New Roman"/>
          <w:color w:val="000000"/>
          <w:shd w:val="clear" w:color="auto" w:fill="FFFFFF"/>
        </w:rPr>
        <w:t xml:space="preserve">každodenní činnost zařízení v uvedeném období po dobu </w:t>
      </w:r>
      <w:r w:rsidR="006544E7">
        <w:rPr>
          <w:rFonts w:ascii="Times New Roman" w:hAnsi="Times New Roman"/>
          <w:color w:val="000000"/>
          <w:shd w:val="clear" w:color="auto" w:fill="FFFFFF"/>
        </w:rPr>
        <w:t>12</w:t>
      </w:r>
      <w:r w:rsidR="006544E7" w:rsidRPr="00CB4826">
        <w:rPr>
          <w:rFonts w:ascii="Times New Roman" w:hAnsi="Times New Roman"/>
          <w:color w:val="000000"/>
          <w:shd w:val="clear" w:color="auto" w:fill="FFFFFF"/>
        </w:rPr>
        <w:t xml:space="preserve"> </w:t>
      </w:r>
      <w:r w:rsidRPr="00CB4826">
        <w:rPr>
          <w:rFonts w:ascii="Times New Roman" w:hAnsi="Times New Roman"/>
          <w:color w:val="000000"/>
          <w:shd w:val="clear" w:color="auto" w:fill="FFFFFF"/>
        </w:rPr>
        <w:t>hodin denně, tak aby bylo možné expedovat každý den 18 tun stolních vinných hroznů v obchodních obalech (překližkové nebo plastové přepravky).</w:t>
      </w:r>
    </w:p>
    <w:p w:rsidR="00575188" w:rsidRPr="00CB4826" w:rsidRDefault="00575188" w:rsidP="00575188">
      <w:pPr>
        <w:pStyle w:val="Nadpis2"/>
        <w:rPr>
          <w:shd w:val="clear" w:color="auto" w:fill="FFFFFF"/>
        </w:rPr>
      </w:pPr>
      <w:r w:rsidRPr="00CB4826">
        <w:rPr>
          <w:shd w:val="clear" w:color="auto" w:fill="FFFFFF"/>
        </w:rPr>
        <w:t>Systém obsluhy:</w:t>
      </w:r>
    </w:p>
    <w:p w:rsidR="00575188" w:rsidRPr="00CB4826" w:rsidRDefault="006544E7" w:rsidP="00575188">
      <w:pPr>
        <w:spacing w:before="120" w:after="120" w:line="276" w:lineRule="auto"/>
        <w:jc w:val="both"/>
        <w:rPr>
          <w:rFonts w:ascii="Times New Roman" w:hAnsi="Times New Roman"/>
          <w:color w:val="000000"/>
          <w:shd w:val="clear" w:color="auto" w:fill="FFFFFF"/>
        </w:rPr>
      </w:pPr>
      <w:r w:rsidRPr="006544E7">
        <w:rPr>
          <w:rFonts w:ascii="Times New Roman" w:hAnsi="Times New Roman"/>
          <w:color w:val="000000"/>
          <w:shd w:val="clear" w:color="auto" w:fill="FFFFFF"/>
        </w:rPr>
        <w:t xml:space="preserve">Instalované zařízení bude koncipováno pro obslužný počet pracovníků v maximálním počtu 12, a pro doprovodnou manipulaci - vkládání přepravek do zařízení, manipulačního odběru expedice dalších max. 8 osob, včetně řízení zařízení. </w:t>
      </w:r>
      <w:r w:rsidR="00575188" w:rsidRPr="00CB4826">
        <w:rPr>
          <w:rFonts w:ascii="Times New Roman" w:hAnsi="Times New Roman"/>
          <w:color w:val="000000"/>
          <w:shd w:val="clear" w:color="auto" w:fill="FFFFFF"/>
        </w:rPr>
        <w:t>Zařízení bude splňova</w:t>
      </w:r>
      <w:r w:rsidR="001C3C8A">
        <w:rPr>
          <w:rFonts w:ascii="Times New Roman" w:hAnsi="Times New Roman"/>
          <w:color w:val="000000"/>
          <w:shd w:val="clear" w:color="auto" w:fill="FFFFFF"/>
        </w:rPr>
        <w:t>t maximální úroveň požadavků na </w:t>
      </w:r>
      <w:r w:rsidR="00575188" w:rsidRPr="00CB4826">
        <w:rPr>
          <w:rFonts w:ascii="Times New Roman" w:hAnsi="Times New Roman"/>
          <w:color w:val="000000"/>
          <w:shd w:val="clear" w:color="auto" w:fill="FFFFFF"/>
        </w:rPr>
        <w:t>bezpečnost práce obsluhy. Dodavatel seznámí příjemce s rizikovými</w:t>
      </w:r>
      <w:r w:rsidR="001C3C8A">
        <w:rPr>
          <w:rFonts w:ascii="Times New Roman" w:hAnsi="Times New Roman"/>
          <w:color w:val="000000"/>
          <w:shd w:val="clear" w:color="auto" w:fill="FFFFFF"/>
        </w:rPr>
        <w:t xml:space="preserve"> faktory provozu zařízení pro </w:t>
      </w:r>
      <w:r w:rsidR="00575188" w:rsidRPr="00CB4826">
        <w:rPr>
          <w:rFonts w:ascii="Times New Roman" w:hAnsi="Times New Roman"/>
          <w:color w:val="000000"/>
          <w:shd w:val="clear" w:color="auto" w:fill="FFFFFF"/>
        </w:rPr>
        <w:t>obsluhu.</w:t>
      </w:r>
    </w:p>
    <w:p w:rsidR="00575188" w:rsidRPr="00CB4826" w:rsidRDefault="00575188" w:rsidP="00575188">
      <w:pPr>
        <w:pStyle w:val="Nadpis2"/>
        <w:rPr>
          <w:shd w:val="clear" w:color="auto" w:fill="FFFFFF"/>
        </w:rPr>
      </w:pPr>
      <w:r w:rsidRPr="00CB4826">
        <w:rPr>
          <w:shd w:val="clear" w:color="auto" w:fill="FFFFFF"/>
        </w:rPr>
        <w:t>Použitý materiál:</w:t>
      </w:r>
    </w:p>
    <w:p w:rsidR="00575188" w:rsidRPr="00CB4826" w:rsidRDefault="00575188" w:rsidP="00575188">
      <w:pPr>
        <w:spacing w:before="120" w:after="120" w:line="276" w:lineRule="auto"/>
        <w:jc w:val="both"/>
        <w:rPr>
          <w:rFonts w:ascii="Times New Roman" w:hAnsi="Times New Roman"/>
          <w:color w:val="000000"/>
          <w:shd w:val="clear" w:color="auto" w:fill="FFFFFF"/>
        </w:rPr>
      </w:pPr>
      <w:r w:rsidRPr="00CB4826">
        <w:rPr>
          <w:rFonts w:ascii="Times New Roman" w:hAnsi="Times New Roman"/>
          <w:color w:val="000000"/>
          <w:shd w:val="clear" w:color="auto" w:fill="FFFFFF"/>
        </w:rPr>
        <w:t>Zařízení bude dodáno v provedení materiálu splňujícího poža</w:t>
      </w:r>
      <w:r w:rsidR="001C3C8A">
        <w:rPr>
          <w:rFonts w:ascii="Times New Roman" w:hAnsi="Times New Roman"/>
          <w:color w:val="000000"/>
          <w:shd w:val="clear" w:color="auto" w:fill="FFFFFF"/>
        </w:rPr>
        <w:t>davky potravinářského provozu a </w:t>
      </w:r>
      <w:r w:rsidRPr="00CB4826">
        <w:rPr>
          <w:rFonts w:ascii="Times New Roman" w:hAnsi="Times New Roman"/>
          <w:color w:val="000000"/>
          <w:shd w:val="clear" w:color="auto" w:fill="FFFFFF"/>
        </w:rPr>
        <w:t>nepodléhající korozi. Požadována je snadná údržba částí, které přijdou do přímého styku s vinnými hrozny z pohledu omyvatelnosti. Dodané zařízení bude nové, nepoužité.</w:t>
      </w:r>
    </w:p>
    <w:p w:rsidR="00240EA8" w:rsidRPr="00240EA8" w:rsidRDefault="00240EA8" w:rsidP="00240EA8">
      <w:pPr>
        <w:pStyle w:val="Nadpis2"/>
        <w:keepNext/>
        <w:rPr>
          <w:shd w:val="clear" w:color="auto" w:fill="FFFFFF"/>
        </w:rPr>
      </w:pPr>
      <w:r w:rsidRPr="00240EA8">
        <w:rPr>
          <w:shd w:val="clear" w:color="auto" w:fill="FFFFFF"/>
        </w:rPr>
        <w:lastRenderedPageBreak/>
        <w:t>Technologie provedení zařízení:</w:t>
      </w:r>
    </w:p>
    <w:p w:rsidR="00240EA8" w:rsidRPr="00240EA8" w:rsidRDefault="00240EA8" w:rsidP="00240EA8">
      <w:pPr>
        <w:spacing w:before="120" w:after="120" w:line="276" w:lineRule="auto"/>
        <w:jc w:val="both"/>
        <w:rPr>
          <w:rFonts w:ascii="Times New Roman" w:hAnsi="Times New Roman"/>
          <w:color w:val="000000"/>
          <w:u w:val="single"/>
          <w:shd w:val="clear" w:color="auto" w:fill="FFFFFF"/>
        </w:rPr>
      </w:pPr>
      <w:r w:rsidRPr="00240EA8">
        <w:rPr>
          <w:rFonts w:ascii="Times New Roman" w:hAnsi="Times New Roman"/>
          <w:color w:val="000000"/>
          <w:u w:val="single"/>
          <w:shd w:val="clear" w:color="auto" w:fill="FFFFFF"/>
        </w:rPr>
        <w:t xml:space="preserve">A. specializovaná třídící a </w:t>
      </w:r>
      <w:r w:rsidR="001C3C8A" w:rsidRPr="00240EA8">
        <w:rPr>
          <w:rFonts w:ascii="Times New Roman" w:hAnsi="Times New Roman"/>
          <w:color w:val="000000"/>
          <w:u w:val="single"/>
          <w:shd w:val="clear" w:color="auto" w:fill="FFFFFF"/>
        </w:rPr>
        <w:t>balicí</w:t>
      </w:r>
      <w:r w:rsidRPr="00240EA8">
        <w:rPr>
          <w:rFonts w:ascii="Times New Roman" w:hAnsi="Times New Roman"/>
          <w:color w:val="000000"/>
          <w:u w:val="single"/>
          <w:shd w:val="clear" w:color="auto" w:fill="FFFFFF"/>
        </w:rPr>
        <w:t xml:space="preserve"> linka určená výhradně pro komoditu vinné hrozny</w:t>
      </w:r>
    </w:p>
    <w:p w:rsidR="00240EA8" w:rsidRPr="00240EA8" w:rsidRDefault="00240EA8" w:rsidP="00240EA8">
      <w:pPr>
        <w:spacing w:before="120" w:after="120" w:line="276" w:lineRule="auto"/>
        <w:jc w:val="both"/>
        <w:rPr>
          <w:rFonts w:ascii="Times New Roman" w:hAnsi="Times New Roman"/>
          <w:color w:val="000000"/>
          <w:shd w:val="clear" w:color="auto" w:fill="FFFFFF"/>
        </w:rPr>
      </w:pPr>
      <w:r w:rsidRPr="00240EA8">
        <w:rPr>
          <w:rFonts w:ascii="Times New Roman" w:hAnsi="Times New Roman"/>
          <w:color w:val="000000"/>
          <w:shd w:val="clear" w:color="auto" w:fill="FFFFFF"/>
        </w:rPr>
        <w:t>- Na pojezdový šikmý pás pro nakládku vinných hroznů budou vkládány ručně přepravky vinných hroznů. Následně tyto budou dopravovány prostřednictvím válečkového dopravníku vyskladněných přepravek po celé délce linky. Obsluha v místech bočních vývodů bude z tohoto dopravníku odebírat přivážené přepravky k vlastnímu vizuálnímu zrakovému třídění, elektronickému vážení, ručnímu etiketování a balení do expedičních malospotřebitelských balení umísťovaných do zvolených přepravek. Naplněné přepravky budou ručně stohovány a odváženy k paletizaci pomocným personálem obsluhy. Organický ručně, pomocí jednoručních mechanických nůžek, vytříděný odpadní materiál bude obsluha balení vkládat na přepravníkový pás (případně sběrný vývod) k tomu určený. Prázdné expediční obaly budou ručně vkládány na horní pojezdovou dráhu, odkud si je bude obsluha podle potřeby sama odebírat. Pomocná obsluha bude zároveň doplňovat obsluze balení do zásobního místa prázdné platové vaničky pro malospotřebitelské balení. Rovněž tato obsluha bude průběžně odvážet z míst balení prázdné skladovací přepravky a centrálně nashromážděný odpadní materiál z vývodu u konce linky.</w:t>
      </w:r>
    </w:p>
    <w:p w:rsidR="00240EA8" w:rsidRPr="00240EA8" w:rsidRDefault="00240EA8" w:rsidP="00240EA8">
      <w:pPr>
        <w:spacing w:before="120" w:after="120" w:line="276" w:lineRule="auto"/>
        <w:jc w:val="both"/>
        <w:rPr>
          <w:rFonts w:ascii="Times New Roman" w:hAnsi="Times New Roman"/>
          <w:color w:val="000000"/>
          <w:u w:val="single"/>
          <w:shd w:val="clear" w:color="auto" w:fill="FFFFFF"/>
        </w:rPr>
      </w:pPr>
      <w:r w:rsidRPr="00240EA8">
        <w:rPr>
          <w:rFonts w:ascii="Times New Roman" w:hAnsi="Times New Roman"/>
          <w:color w:val="000000"/>
          <w:u w:val="single"/>
          <w:shd w:val="clear" w:color="auto" w:fill="FFFFFF"/>
        </w:rPr>
        <w:t>B. Multifunkční zařízení pro vizuálně-manuální třídění a balení stolního ovoce (včetně vinných hroznů), tzv. kombinované sekce</w:t>
      </w:r>
    </w:p>
    <w:p w:rsidR="00240EA8" w:rsidRPr="00240EA8" w:rsidRDefault="00240EA8" w:rsidP="00240EA8">
      <w:pPr>
        <w:spacing w:before="120" w:after="120" w:line="276" w:lineRule="auto"/>
        <w:jc w:val="both"/>
        <w:rPr>
          <w:rFonts w:ascii="Times New Roman" w:hAnsi="Times New Roman"/>
          <w:color w:val="000000"/>
          <w:shd w:val="clear" w:color="auto" w:fill="FFFFFF"/>
        </w:rPr>
      </w:pPr>
      <w:r w:rsidRPr="00240EA8">
        <w:rPr>
          <w:rFonts w:ascii="Times New Roman" w:hAnsi="Times New Roman"/>
          <w:color w:val="000000"/>
          <w:shd w:val="clear" w:color="auto" w:fill="FFFFFF"/>
        </w:rPr>
        <w:t>- Vzhledem k daným prostorovým dispozicím kombinovaná sekce bude rozdělena na dva prameny se čtyř</w:t>
      </w:r>
      <w:r w:rsidR="00214E2E">
        <w:rPr>
          <w:rFonts w:ascii="Times New Roman" w:hAnsi="Times New Roman"/>
          <w:color w:val="000000"/>
          <w:shd w:val="clear" w:color="auto" w:fill="FFFFFF"/>
        </w:rPr>
        <w:t>mi posuvnými pásy s celkem 12</w:t>
      </w:r>
      <w:r w:rsidRPr="00240EA8">
        <w:rPr>
          <w:rFonts w:ascii="Times New Roman" w:hAnsi="Times New Roman"/>
          <w:color w:val="000000"/>
          <w:shd w:val="clear" w:color="auto" w:fill="FFFFFF"/>
        </w:rPr>
        <w:t xml:space="preserve"> pracovními místy třídění a balení. Oba prameny ve výstupech budou napojené na společný vývodový pás pro expediční balení vytříděných. Ostatní technologické postupy odpovídají parametrům uvedeným v předchozí variantě provedení. </w:t>
      </w:r>
    </w:p>
    <w:p w:rsidR="002F3629" w:rsidRPr="002F3629" w:rsidRDefault="002F3629" w:rsidP="002F3629">
      <w:pPr>
        <w:pStyle w:val="Nadpis2"/>
        <w:keepNext/>
        <w:rPr>
          <w:shd w:val="clear" w:color="auto" w:fill="FFFFFF"/>
        </w:rPr>
      </w:pPr>
      <w:r w:rsidRPr="002F3629">
        <w:rPr>
          <w:shd w:val="clear" w:color="auto" w:fill="FFFFFF"/>
        </w:rPr>
        <w:t>Doplňkové vybavení:</w:t>
      </w:r>
    </w:p>
    <w:p w:rsidR="002F3629" w:rsidRPr="002F3629" w:rsidRDefault="002F3629" w:rsidP="002F3629">
      <w:pPr>
        <w:pStyle w:val="Odstavecseseznamem"/>
        <w:numPr>
          <w:ilvl w:val="0"/>
          <w:numId w:val="9"/>
        </w:numPr>
        <w:spacing w:before="120" w:after="120"/>
        <w:jc w:val="both"/>
        <w:rPr>
          <w:rFonts w:ascii="Times New Roman" w:hAnsi="Times New Roman"/>
          <w:color w:val="000000"/>
          <w:shd w:val="clear" w:color="auto" w:fill="FFFFFF"/>
        </w:rPr>
      </w:pPr>
      <w:r w:rsidRPr="002F3629">
        <w:rPr>
          <w:rFonts w:ascii="Times New Roman" w:hAnsi="Times New Roman"/>
          <w:color w:val="000000"/>
          <w:shd w:val="clear" w:color="auto" w:fill="FFFFFF"/>
        </w:rPr>
        <w:t>etiketovací zařízení (včetně tiskárny) na všech místech obsluhy balení</w:t>
      </w:r>
    </w:p>
    <w:p w:rsidR="002F3629" w:rsidRPr="002F3629" w:rsidRDefault="002F3629" w:rsidP="002F3629">
      <w:pPr>
        <w:pStyle w:val="Odstavecseseznamem"/>
        <w:numPr>
          <w:ilvl w:val="0"/>
          <w:numId w:val="9"/>
        </w:numPr>
        <w:spacing w:before="120" w:after="120"/>
        <w:jc w:val="both"/>
        <w:rPr>
          <w:rFonts w:ascii="Times New Roman" w:hAnsi="Times New Roman"/>
          <w:color w:val="000000"/>
          <w:shd w:val="clear" w:color="auto" w:fill="FFFFFF"/>
        </w:rPr>
      </w:pPr>
      <w:r w:rsidRPr="002F3629">
        <w:rPr>
          <w:rFonts w:ascii="Times New Roman" w:hAnsi="Times New Roman"/>
          <w:color w:val="000000"/>
          <w:shd w:val="clear" w:color="auto" w:fill="FFFFFF"/>
        </w:rPr>
        <w:t>elektronické váhy na všech místech obsluhy balení</w:t>
      </w:r>
    </w:p>
    <w:p w:rsidR="002F3629" w:rsidRPr="002F3629" w:rsidRDefault="002F3629" w:rsidP="002F3629">
      <w:pPr>
        <w:pStyle w:val="Odstavecseseznamem"/>
        <w:numPr>
          <w:ilvl w:val="0"/>
          <w:numId w:val="9"/>
        </w:numPr>
        <w:spacing w:before="120" w:after="120"/>
        <w:jc w:val="both"/>
        <w:rPr>
          <w:rFonts w:ascii="Times New Roman" w:hAnsi="Times New Roman"/>
          <w:color w:val="000000"/>
          <w:shd w:val="clear" w:color="auto" w:fill="FFFFFF"/>
        </w:rPr>
      </w:pPr>
      <w:r w:rsidRPr="002F3629">
        <w:rPr>
          <w:rFonts w:ascii="Times New Roman" w:hAnsi="Times New Roman"/>
          <w:color w:val="000000"/>
          <w:shd w:val="clear" w:color="auto" w:fill="FFFFFF"/>
        </w:rPr>
        <w:t>osvětlovací systém na všech místech obsluhy balení</w:t>
      </w:r>
    </w:p>
    <w:p w:rsidR="002F3629" w:rsidRPr="002F3629" w:rsidRDefault="002F3629" w:rsidP="002F3629">
      <w:pPr>
        <w:pStyle w:val="Odstavecseseznamem"/>
        <w:numPr>
          <w:ilvl w:val="0"/>
          <w:numId w:val="9"/>
        </w:numPr>
        <w:spacing w:before="120" w:after="120"/>
        <w:jc w:val="both"/>
        <w:rPr>
          <w:rFonts w:ascii="Times New Roman" w:hAnsi="Times New Roman"/>
          <w:color w:val="000000"/>
          <w:shd w:val="clear" w:color="auto" w:fill="FFFFFF"/>
        </w:rPr>
      </w:pPr>
      <w:r w:rsidRPr="002F3629">
        <w:rPr>
          <w:rFonts w:ascii="Times New Roman" w:hAnsi="Times New Roman"/>
          <w:color w:val="000000"/>
          <w:shd w:val="clear" w:color="auto" w:fill="FFFFFF"/>
        </w:rPr>
        <w:t xml:space="preserve">podložky na stání z měkčeného, protiskluzného materiálu v místech obsluhy balení </w:t>
      </w:r>
    </w:p>
    <w:p w:rsidR="002F3629" w:rsidRPr="002F3629" w:rsidRDefault="002F3629" w:rsidP="002F3629">
      <w:pPr>
        <w:pStyle w:val="Odstavecseseznamem"/>
        <w:numPr>
          <w:ilvl w:val="0"/>
          <w:numId w:val="9"/>
        </w:numPr>
        <w:spacing w:before="120" w:after="120"/>
        <w:jc w:val="both"/>
        <w:rPr>
          <w:rFonts w:ascii="Times New Roman" w:hAnsi="Times New Roman"/>
          <w:color w:val="000000"/>
          <w:shd w:val="clear" w:color="auto" w:fill="FFFFFF"/>
        </w:rPr>
      </w:pPr>
      <w:r w:rsidRPr="002F3629">
        <w:rPr>
          <w:rFonts w:ascii="Times New Roman" w:hAnsi="Times New Roman"/>
          <w:color w:val="000000"/>
          <w:shd w:val="clear" w:color="auto" w:fill="FFFFFF"/>
        </w:rPr>
        <w:t>jednoruční mechanické nůžky pro obsluhu třídění a balení vinných hroznů v počtu 2 ks pro jednotlivé místo třídění a balení na lince</w:t>
      </w:r>
    </w:p>
    <w:p w:rsidR="002F3629" w:rsidRPr="002F3629" w:rsidRDefault="002F3629" w:rsidP="002F3629">
      <w:pPr>
        <w:pStyle w:val="Odstavecseseznamem"/>
        <w:numPr>
          <w:ilvl w:val="0"/>
          <w:numId w:val="9"/>
        </w:numPr>
        <w:spacing w:before="120" w:after="120"/>
        <w:jc w:val="both"/>
        <w:rPr>
          <w:rFonts w:ascii="Times New Roman" w:hAnsi="Times New Roman"/>
          <w:color w:val="000000"/>
          <w:shd w:val="clear" w:color="auto" w:fill="FFFFFF"/>
        </w:rPr>
      </w:pPr>
      <w:r w:rsidRPr="002F3629">
        <w:rPr>
          <w:rFonts w:ascii="Times New Roman" w:hAnsi="Times New Roman"/>
          <w:color w:val="000000"/>
          <w:shd w:val="clear" w:color="auto" w:fill="FFFFFF"/>
        </w:rPr>
        <w:t xml:space="preserve">pro komfort vlastní obsluhy balení budou pracovní místa osvětlená podle hygienických norem a vybavena podložkami v místech stání z měkčeného, protiskluzného materiálu. Vznikne tak pro obsluhu i tepelná izolace od betonového povrchu podlah. </w:t>
      </w:r>
    </w:p>
    <w:p w:rsidR="002F3629" w:rsidRDefault="002F3629" w:rsidP="00575188">
      <w:pPr>
        <w:pStyle w:val="Nadpis2"/>
      </w:pPr>
    </w:p>
    <w:p w:rsidR="00575188" w:rsidRPr="00CB4826" w:rsidRDefault="00575188" w:rsidP="00575188">
      <w:pPr>
        <w:pStyle w:val="Nadpis2"/>
      </w:pPr>
      <w:r w:rsidRPr="00CB4826">
        <w:t xml:space="preserve">Doprovodné požadavky: </w:t>
      </w:r>
    </w:p>
    <w:p w:rsidR="00575188" w:rsidRPr="00CB4826" w:rsidRDefault="00575188" w:rsidP="00575188">
      <w:pPr>
        <w:spacing w:before="120" w:after="120" w:line="276" w:lineRule="auto"/>
        <w:jc w:val="both"/>
        <w:rPr>
          <w:rFonts w:ascii="Times New Roman" w:hAnsi="Times New Roman"/>
          <w:color w:val="000000"/>
          <w:shd w:val="clear" w:color="auto" w:fill="FFFFFF"/>
        </w:rPr>
      </w:pPr>
      <w:r w:rsidRPr="00CB4826">
        <w:rPr>
          <w:rFonts w:ascii="Times New Roman" w:hAnsi="Times New Roman"/>
          <w:color w:val="000000"/>
          <w:shd w:val="clear" w:color="auto" w:fill="FFFFFF"/>
        </w:rPr>
        <w:t>Dodavatel poskytne jako součást zakázky minimálně dvouletou garanční záruku, předá kompletní technickou dokumentaci k zařízení v moldavském nebo ru</w:t>
      </w:r>
      <w:r w:rsidR="00352936">
        <w:rPr>
          <w:rFonts w:ascii="Times New Roman" w:hAnsi="Times New Roman"/>
          <w:color w:val="000000"/>
          <w:shd w:val="clear" w:color="auto" w:fill="FFFFFF"/>
        </w:rPr>
        <w:t>munském</w:t>
      </w:r>
      <w:r w:rsidRPr="00CB4826">
        <w:rPr>
          <w:rFonts w:ascii="Times New Roman" w:hAnsi="Times New Roman"/>
          <w:color w:val="000000"/>
          <w:shd w:val="clear" w:color="auto" w:fill="FFFFFF"/>
        </w:rPr>
        <w:t xml:space="preserve"> jazyce a navrhne dostupnost údržbového servisu zařízení.</w:t>
      </w:r>
    </w:p>
    <w:p w:rsidR="00575188" w:rsidRDefault="00575188" w:rsidP="00575188">
      <w:pPr>
        <w:spacing w:before="120" w:after="120" w:line="276" w:lineRule="auto"/>
      </w:pPr>
    </w:p>
    <w:p w:rsidR="00575188" w:rsidRDefault="00575188" w:rsidP="00575188">
      <w:pPr>
        <w:spacing w:before="120" w:after="120" w:line="276" w:lineRule="auto"/>
      </w:pPr>
    </w:p>
    <w:p w:rsidR="00575188" w:rsidRDefault="00575188" w:rsidP="00575188">
      <w:pPr>
        <w:spacing w:before="120" w:after="120" w:line="276" w:lineRule="auto"/>
      </w:pPr>
    </w:p>
    <w:p w:rsidR="00575188" w:rsidRDefault="00575188" w:rsidP="00575188">
      <w:pPr>
        <w:spacing w:before="120" w:after="120" w:line="276" w:lineRule="auto"/>
        <w:jc w:val="center"/>
        <w:rPr>
          <w:rFonts w:ascii="Times New Roman" w:hAnsi="Times New Roman"/>
          <w:b/>
          <w:sz w:val="36"/>
        </w:rPr>
      </w:pPr>
      <w:r w:rsidRPr="00BE0D86">
        <w:rPr>
          <w:rFonts w:ascii="Times New Roman" w:hAnsi="Times New Roman"/>
          <w:b/>
          <w:sz w:val="36"/>
        </w:rPr>
        <w:lastRenderedPageBreak/>
        <w:t>Technické požadavky na realizaci skladovací chladírny stolních vinných hroznů v lokalitě Budesti</w:t>
      </w:r>
    </w:p>
    <w:p w:rsidR="001379EB" w:rsidRDefault="001379EB" w:rsidP="001379EB">
      <w:pPr>
        <w:spacing w:before="120" w:after="240" w:line="276" w:lineRule="auto"/>
        <w:jc w:val="both"/>
        <w:rPr>
          <w:rFonts w:ascii="Times New Roman" w:hAnsi="Times New Roman"/>
          <w:b/>
          <w:sz w:val="36"/>
        </w:rPr>
      </w:pPr>
      <w:r w:rsidRPr="00AB28DA">
        <w:rPr>
          <w:rFonts w:ascii="Times New Roman" w:hAnsi="Times New Roman"/>
          <w:b/>
          <w:sz w:val="28"/>
        </w:rPr>
        <w:t>Rok zahájení realizace – 2016</w:t>
      </w:r>
      <w:r>
        <w:rPr>
          <w:rFonts w:ascii="Times New Roman" w:hAnsi="Times New Roman"/>
          <w:b/>
          <w:sz w:val="28"/>
        </w:rPr>
        <w:t xml:space="preserve">, či 2017. Ukončení realizace do </w:t>
      </w:r>
      <w:r w:rsidR="001B4133">
        <w:rPr>
          <w:rFonts w:ascii="Times New Roman" w:hAnsi="Times New Roman"/>
          <w:b/>
          <w:sz w:val="28"/>
        </w:rPr>
        <w:t>30.11</w:t>
      </w:r>
      <w:r>
        <w:rPr>
          <w:rFonts w:ascii="Times New Roman" w:hAnsi="Times New Roman"/>
          <w:b/>
          <w:sz w:val="28"/>
        </w:rPr>
        <w:t>. 2017.</w:t>
      </w:r>
    </w:p>
    <w:p w:rsidR="00575188" w:rsidRPr="00BE0D86" w:rsidRDefault="00575188" w:rsidP="00575188">
      <w:pPr>
        <w:spacing w:before="120" w:after="120" w:line="276" w:lineRule="auto"/>
        <w:jc w:val="both"/>
        <w:rPr>
          <w:rFonts w:ascii="Times New Roman" w:hAnsi="Times New Roman"/>
          <w:b/>
        </w:rPr>
      </w:pPr>
      <w:r w:rsidRPr="00BE0D86">
        <w:rPr>
          <w:rFonts w:ascii="Times New Roman" w:hAnsi="Times New Roman"/>
          <w:b/>
        </w:rPr>
        <w:t>V rámci rozvojové pomoci bude realizována výstavba skladovací chladírny stolních vinných hroznů v obci Budesti, která se nachází nedaleko hlavního města Moldavska, Kišiněva. Příjemcem pomoci je kooperativ Agro Grape Coop specializující se na pěstování révy vinné a následnou produkci stolních vinných hroznů k tržnímu prodeji. Poskytnutá pomoc umožní lepší tržní zhodnocení produkce a v konečném důsledku bude mít za následek ekonomický rozvoj oblasti s využitím existujícího potenciálu.</w:t>
      </w:r>
    </w:p>
    <w:p w:rsidR="00575188" w:rsidRPr="00BE0D86" w:rsidRDefault="00575188" w:rsidP="00575188">
      <w:pPr>
        <w:spacing w:before="120" w:after="120" w:line="276" w:lineRule="auto"/>
        <w:jc w:val="both"/>
        <w:rPr>
          <w:rFonts w:ascii="Times New Roman" w:hAnsi="Times New Roman"/>
        </w:rPr>
      </w:pPr>
      <w:r w:rsidRPr="00BE0D86">
        <w:rPr>
          <w:rFonts w:ascii="Times New Roman" w:hAnsi="Times New Roman"/>
        </w:rPr>
        <w:t xml:space="preserve">Objekt bude situován na dosud nezastavěných pozemcích. Příjemce zajistí na své náklady stavební povolení, zaměření, geologický a seismický průzkum, zemní práce a následné vybudování základové desky, včetně podlahových ploch s plynotěsnou úpravou a expediční (příjmové) venkovní rampy </w:t>
      </w:r>
      <w:r w:rsidRPr="00BE0D86">
        <w:rPr>
          <w:rFonts w:ascii="Times New Roman" w:hAnsi="Times New Roman"/>
          <w:u w:val="single"/>
        </w:rPr>
        <w:t>podle předané technické specifikace zhotovitele objektu</w:t>
      </w:r>
      <w:r w:rsidRPr="00BE0D86">
        <w:rPr>
          <w:rFonts w:ascii="Times New Roman" w:hAnsi="Times New Roman"/>
        </w:rPr>
        <w:t>, včetně nezbytné infrastruktury a inženýrských sítí. Zhotovitel si vyžádá u příjemce potřebná data pro vypracování dokumentace. Získaná data pro vyhotovení projektové dokumentace předá příjemce zhotoviteli. Na základě těchto informací vypracuje zhotovitel technický dokument pro výstavbu základové desky</w:t>
      </w:r>
      <w:r w:rsidR="00ED0BA8">
        <w:rPr>
          <w:rFonts w:ascii="Times New Roman" w:hAnsi="Times New Roman"/>
        </w:rPr>
        <w:t xml:space="preserve"> a podlahových ploch</w:t>
      </w:r>
      <w:r w:rsidRPr="00BE0D86">
        <w:rPr>
          <w:rFonts w:ascii="Times New Roman" w:hAnsi="Times New Roman"/>
        </w:rPr>
        <w:t>, který předá příjemci.</w:t>
      </w:r>
    </w:p>
    <w:p w:rsidR="00575188" w:rsidRPr="00BE0D86" w:rsidRDefault="00575188" w:rsidP="00575188">
      <w:pPr>
        <w:spacing w:before="120" w:after="120" w:line="276" w:lineRule="auto"/>
        <w:jc w:val="both"/>
        <w:rPr>
          <w:rFonts w:ascii="Times New Roman" w:hAnsi="Times New Roman"/>
        </w:rPr>
      </w:pPr>
      <w:r w:rsidRPr="00BE0D86">
        <w:rPr>
          <w:rFonts w:ascii="Times New Roman" w:hAnsi="Times New Roman"/>
        </w:rPr>
        <w:t xml:space="preserve">Zhotovitel zajistní kompletní dodávku potřebného materiálu a technologií pro skladovací chladírnu na místo určení, jeho celkovou montáž a uvedení kompletního zařízení v provoz. Současně provede </w:t>
      </w:r>
      <w:r w:rsidRPr="001D2A28">
        <w:rPr>
          <w:rFonts w:ascii="Times New Roman" w:hAnsi="Times New Roman"/>
        </w:rPr>
        <w:t xml:space="preserve">zaškolení příjemců v provozu skladovací chladírny a bezpečnosti práce. </w:t>
      </w:r>
      <w:r w:rsidRPr="001D2A28">
        <w:rPr>
          <w:rFonts w:ascii="Times New Roman" w:hAnsi="Times New Roman"/>
          <w:color w:val="000000"/>
          <w:shd w:val="clear" w:color="auto" w:fill="FFFFFF"/>
        </w:rPr>
        <w:t>Školení proběhne v místním jazyce (rumunština či moldavština), či s překladem do místního jazyka</w:t>
      </w:r>
      <w:r w:rsidRPr="00891051">
        <w:rPr>
          <w:rFonts w:cstheme="minorHAnsi"/>
          <w:color w:val="000000"/>
          <w:shd w:val="clear" w:color="auto" w:fill="FFFFFF"/>
        </w:rPr>
        <w:t>.</w:t>
      </w:r>
    </w:p>
    <w:p w:rsidR="00575188" w:rsidRPr="00BE0D86" w:rsidRDefault="00575188" w:rsidP="00575188">
      <w:pPr>
        <w:pStyle w:val="Nadpis2"/>
      </w:pPr>
      <w:r w:rsidRPr="00BE0D86">
        <w:t>Popis objektu:</w:t>
      </w:r>
    </w:p>
    <w:p w:rsidR="00575188" w:rsidRPr="00BE0D86" w:rsidRDefault="00575188" w:rsidP="00575188">
      <w:pPr>
        <w:spacing w:before="120" w:after="120" w:line="276" w:lineRule="auto"/>
        <w:jc w:val="both"/>
        <w:rPr>
          <w:rFonts w:ascii="Times New Roman" w:hAnsi="Times New Roman"/>
        </w:rPr>
      </w:pPr>
      <w:r w:rsidRPr="00BE0D86">
        <w:rPr>
          <w:rFonts w:ascii="Times New Roman" w:hAnsi="Times New Roman"/>
        </w:rPr>
        <w:t>Chladírna po stránce dispozic bude vycházet z odsouhlaseného návrhu provedení (rozměry a nákres</w:t>
      </w:r>
      <w:r w:rsidR="004512C7">
        <w:rPr>
          <w:rFonts w:ascii="Times New Roman" w:hAnsi="Times New Roman"/>
        </w:rPr>
        <w:t>, příloha č. 2 tohoto dokumentu</w:t>
      </w:r>
      <w:r w:rsidRPr="00BE0D86">
        <w:rPr>
          <w:rFonts w:ascii="Times New Roman" w:hAnsi="Times New Roman"/>
        </w:rPr>
        <w:t>). Uvedená specifikace je rámcová a předpokládané je využití drobných úprav pro optimalizaci provedení po</w:t>
      </w:r>
      <w:r w:rsidR="004512C7">
        <w:rPr>
          <w:rFonts w:ascii="Times New Roman" w:hAnsi="Times New Roman"/>
        </w:rPr>
        <w:t xml:space="preserve"> </w:t>
      </w:r>
      <w:r w:rsidRPr="00BE0D86">
        <w:rPr>
          <w:rFonts w:ascii="Times New Roman" w:hAnsi="Times New Roman"/>
        </w:rPr>
        <w:t>odsouhlasení</w:t>
      </w:r>
      <w:r w:rsidR="004512C7">
        <w:rPr>
          <w:rFonts w:ascii="Times New Roman" w:hAnsi="Times New Roman"/>
        </w:rPr>
        <w:t xml:space="preserve"> ze strany ČRA</w:t>
      </w:r>
      <w:r w:rsidRPr="00BE0D86">
        <w:rPr>
          <w:rFonts w:ascii="Times New Roman" w:hAnsi="Times New Roman"/>
        </w:rPr>
        <w:t>. Stanovená skladovací kapacita je 400 t naskladněných hroznů v transportním resp. skladovacím balení. Technologické provedení bude formou montované stavby. Hlavními částmi stavby budou: profilová ocelová konstrukce, izolační panely, opláštění (vnitřní a vnější), chladící technologie (včetně strojírny chlazení), dveře, inženýrské rozvody v objektu, bezpečnostní prvky, sociální a administrativní zázemí. Podstatným požadavkem pro provedení výstavby je vycházení z předpokladu modernizace chladírny v budoucnosti, který v rámci této zakázky požaduje provedení plynotěsných opatření jednotlivých skladovacích prostor tak, aby bylo možné bez vícenákladů následně instalovat vyšší formu technologie skladování (ULO).</w:t>
      </w:r>
    </w:p>
    <w:p w:rsidR="00575188" w:rsidRPr="00BE0D86" w:rsidRDefault="00575188" w:rsidP="00575188">
      <w:pPr>
        <w:pStyle w:val="Nadpis2"/>
      </w:pPr>
      <w:r w:rsidRPr="00BE0D86">
        <w:t>Rozměry a plán (orientační, možné drobné úpravy dle dispozice zhotovitele):</w:t>
      </w:r>
    </w:p>
    <w:p w:rsidR="00C83D72" w:rsidRPr="006B3348" w:rsidRDefault="00C83D72" w:rsidP="00C83D72">
      <w:pPr>
        <w:spacing w:line="276" w:lineRule="auto"/>
        <w:jc w:val="both"/>
        <w:rPr>
          <w:rFonts w:ascii="Times New Roman" w:hAnsi="Times New Roman"/>
        </w:rPr>
      </w:pPr>
      <w:r>
        <w:rPr>
          <w:rFonts w:ascii="Times New Roman" w:hAnsi="Times New Roman"/>
        </w:rPr>
        <w:t>Orientační nákres je přílohou č. 2 tohoto dokumentu.</w:t>
      </w:r>
    </w:p>
    <w:p w:rsidR="00575188" w:rsidRPr="00BE0D86" w:rsidRDefault="00575188" w:rsidP="00575188">
      <w:pPr>
        <w:tabs>
          <w:tab w:val="left" w:pos="7041"/>
        </w:tabs>
        <w:spacing w:before="120" w:after="120" w:line="276" w:lineRule="auto"/>
        <w:jc w:val="both"/>
        <w:rPr>
          <w:rFonts w:ascii="Times New Roman" w:hAnsi="Times New Roman"/>
        </w:rPr>
      </w:pPr>
      <w:r w:rsidRPr="00575188">
        <w:rPr>
          <w:rStyle w:val="Nadpis2Char"/>
        </w:rPr>
        <w:t>Výška skladovacích prostor</w:t>
      </w:r>
      <w:r w:rsidRPr="00BE0D86">
        <w:rPr>
          <w:rFonts w:ascii="Times New Roman" w:hAnsi="Times New Roman"/>
        </w:rPr>
        <w:t xml:space="preserve">: </w:t>
      </w:r>
    </w:p>
    <w:p w:rsidR="00575188" w:rsidRPr="00BE0D86" w:rsidRDefault="00575188" w:rsidP="00575188">
      <w:pPr>
        <w:tabs>
          <w:tab w:val="left" w:pos="7041"/>
        </w:tabs>
        <w:spacing w:before="120" w:after="120" w:line="276" w:lineRule="auto"/>
        <w:jc w:val="both"/>
        <w:rPr>
          <w:rFonts w:ascii="Times New Roman" w:hAnsi="Times New Roman"/>
        </w:rPr>
      </w:pPr>
      <w:r w:rsidRPr="00E8374D">
        <w:rPr>
          <w:rFonts w:ascii="Times New Roman" w:hAnsi="Times New Roman"/>
        </w:rPr>
        <w:t>Min. 3,5 – max. 5,</w:t>
      </w:r>
      <w:r w:rsidR="00C3005F" w:rsidRPr="00E8374D">
        <w:rPr>
          <w:rFonts w:ascii="Times New Roman" w:hAnsi="Times New Roman"/>
        </w:rPr>
        <w:t>5</w:t>
      </w:r>
      <w:r w:rsidRPr="00E8374D">
        <w:rPr>
          <w:rFonts w:ascii="Times New Roman" w:hAnsi="Times New Roman"/>
        </w:rPr>
        <w:t xml:space="preserve"> m</w:t>
      </w:r>
      <w:r w:rsidRPr="00BE0D86">
        <w:rPr>
          <w:rFonts w:ascii="Times New Roman" w:hAnsi="Times New Roman"/>
        </w:rPr>
        <w:t xml:space="preserve"> (podlaha-strop chlazených jednotek v nejnižším místě). Skladované vinné hrozny budou umístěné v menších nevratných obalech (dřevěné, překližkové či plastové) s obvyklým rozměrem 800x350x60 mm. Výška skladovacího sloupce vzhledem k nosnosti obalů v zatížení sloupce je uvedeným rozměrem limitní. Pro manipulaci se počítá s umístění skladovaného materiálu na dřevěných či plastových paletách pro efektivní manipulaci skladovací obslužnou technikou. Předmětná výška počítá i s možností cirkulace vzduchu. </w:t>
      </w:r>
    </w:p>
    <w:p w:rsidR="00575188" w:rsidRPr="00BE0D86" w:rsidRDefault="00575188" w:rsidP="00575188">
      <w:pPr>
        <w:pStyle w:val="Nadpis2"/>
        <w:keepNext/>
      </w:pPr>
      <w:r w:rsidRPr="00BE0D86">
        <w:lastRenderedPageBreak/>
        <w:t xml:space="preserve">Střecha: </w:t>
      </w:r>
    </w:p>
    <w:p w:rsidR="00575188" w:rsidRPr="00BE0D86" w:rsidRDefault="00575188" w:rsidP="00575188">
      <w:pPr>
        <w:keepNext/>
        <w:tabs>
          <w:tab w:val="left" w:pos="7041"/>
        </w:tabs>
        <w:spacing w:before="120" w:after="120" w:line="276" w:lineRule="auto"/>
        <w:jc w:val="both"/>
        <w:rPr>
          <w:rFonts w:ascii="Times New Roman" w:hAnsi="Times New Roman"/>
        </w:rPr>
      </w:pPr>
      <w:r w:rsidRPr="00BE0D86">
        <w:rPr>
          <w:rFonts w:ascii="Times New Roman" w:hAnsi="Times New Roman"/>
        </w:rPr>
        <w:t>Vnější část střechy bude od vnitřní oddělena tepelnou izolací. Tvar střechy navrhne zhotovitel (plochá se spádem, sedlová).</w:t>
      </w:r>
    </w:p>
    <w:p w:rsidR="00575188" w:rsidRPr="00BE0D86" w:rsidRDefault="00575188" w:rsidP="00575188">
      <w:pPr>
        <w:pStyle w:val="Nadpis2"/>
      </w:pPr>
      <w:r w:rsidRPr="00BE0D86">
        <w:t>Prostorové členění (dle výkresu návrhu provedení):</w:t>
      </w:r>
    </w:p>
    <w:p w:rsidR="00575188" w:rsidRPr="00BE0D86" w:rsidRDefault="00575188" w:rsidP="00575188">
      <w:pPr>
        <w:pStyle w:val="Odstavecseseznamem"/>
        <w:numPr>
          <w:ilvl w:val="0"/>
          <w:numId w:val="7"/>
        </w:numPr>
        <w:tabs>
          <w:tab w:val="left" w:pos="7041"/>
        </w:tabs>
        <w:spacing w:before="120" w:after="120"/>
        <w:jc w:val="both"/>
        <w:rPr>
          <w:rFonts w:ascii="Times New Roman" w:hAnsi="Times New Roman" w:cs="Times New Roman"/>
        </w:rPr>
      </w:pPr>
      <w:r w:rsidRPr="00BE0D86">
        <w:rPr>
          <w:rFonts w:ascii="Times New Roman" w:hAnsi="Times New Roman" w:cs="Times New Roman"/>
        </w:rPr>
        <w:t>Pět samostatných skladovacích jednotek s uniformní kapacitou minimálně 80 t vinných hroznů/jednotka. Využití je předpokládané v měsících srpen až leden. Naskladňování hroznů probíhá v měsících srpen až říjen. Provozní teplota -1 °C až 3 °C. Každá z jednotek bude opatřena jedněmi přístupovými dveřmi z manipulační plochy skladu a samostatným chladícím agregátem.</w:t>
      </w:r>
    </w:p>
    <w:p w:rsidR="00575188" w:rsidRPr="00BE0D86" w:rsidRDefault="00575188" w:rsidP="00575188">
      <w:pPr>
        <w:pStyle w:val="Odstavecseseznamem"/>
        <w:numPr>
          <w:ilvl w:val="0"/>
          <w:numId w:val="7"/>
        </w:numPr>
        <w:tabs>
          <w:tab w:val="left" w:pos="7041"/>
        </w:tabs>
        <w:spacing w:before="120" w:after="120"/>
        <w:jc w:val="both"/>
        <w:rPr>
          <w:rFonts w:ascii="Times New Roman" w:hAnsi="Times New Roman" w:cs="Times New Roman"/>
        </w:rPr>
      </w:pPr>
      <w:r w:rsidRPr="00BE0D86">
        <w:rPr>
          <w:rFonts w:ascii="Times New Roman" w:hAnsi="Times New Roman" w:cs="Times New Roman"/>
        </w:rPr>
        <w:t>Zchlazovací komora naskladňovaných vinných hroznů. Požadovaný výkon zchlazení je 20 tun za den při počáteční maximální teplotě vinných hroznů 20 °C na teplotu méně než 3 °C.</w:t>
      </w:r>
    </w:p>
    <w:p w:rsidR="00575188" w:rsidRPr="00BE0D86" w:rsidRDefault="00575188" w:rsidP="00575188">
      <w:pPr>
        <w:pStyle w:val="Odstavecseseznamem"/>
        <w:numPr>
          <w:ilvl w:val="0"/>
          <w:numId w:val="7"/>
        </w:numPr>
        <w:tabs>
          <w:tab w:val="left" w:pos="7041"/>
        </w:tabs>
        <w:spacing w:before="120" w:after="120"/>
        <w:jc w:val="both"/>
        <w:rPr>
          <w:rFonts w:ascii="Times New Roman" w:hAnsi="Times New Roman" w:cs="Times New Roman"/>
        </w:rPr>
      </w:pPr>
      <w:r w:rsidRPr="00BE0D86">
        <w:rPr>
          <w:rFonts w:ascii="Times New Roman" w:hAnsi="Times New Roman" w:cs="Times New Roman"/>
        </w:rPr>
        <w:t>Manipulační prostory s administrativním a sociálním prostorem. Prostory budou opatřené vnějším tepelnou izolací tak, aby mohly plnit funkci dočasného depozita pro naskladňování a vyskladňování vinných hroznů. Část této plochy bude sloužit i jako sklad obalů. Při výstavbě je nutné brát zřetel pro možné umístění expediční linky v tomto prostoru v budoucnosti.</w:t>
      </w:r>
    </w:p>
    <w:p w:rsidR="00575188" w:rsidRPr="00BE0D86" w:rsidRDefault="00575188" w:rsidP="00575188">
      <w:pPr>
        <w:tabs>
          <w:tab w:val="left" w:pos="7041"/>
        </w:tabs>
        <w:spacing w:before="240" w:after="120" w:line="276" w:lineRule="auto"/>
        <w:jc w:val="both"/>
        <w:rPr>
          <w:rFonts w:ascii="Times New Roman" w:hAnsi="Times New Roman"/>
        </w:rPr>
      </w:pPr>
      <w:r w:rsidRPr="00BE0D86">
        <w:rPr>
          <w:rFonts w:ascii="Times New Roman" w:hAnsi="Times New Roman"/>
          <w:b/>
        </w:rPr>
        <w:t>Požadavky na chladící výkon:</w:t>
      </w:r>
      <w:r w:rsidRPr="00BE0D86">
        <w:rPr>
          <w:rFonts w:ascii="Times New Roman" w:hAnsi="Times New Roman"/>
        </w:rPr>
        <w:t xml:space="preserve"> Výchozím ukazatelem jsou klimatické podmínky v době skladovací sezóny, které se v extrémech pohybují v intervalu -10 °C až 32 °C.</w:t>
      </w:r>
    </w:p>
    <w:p w:rsidR="00575188" w:rsidRDefault="00575188" w:rsidP="00575188">
      <w:pPr>
        <w:tabs>
          <w:tab w:val="left" w:pos="7041"/>
        </w:tabs>
        <w:spacing w:before="120" w:after="120" w:line="276" w:lineRule="auto"/>
        <w:ind w:left="284"/>
        <w:jc w:val="both"/>
        <w:rPr>
          <w:rFonts w:ascii="Times New Roman" w:hAnsi="Times New Roman"/>
        </w:rPr>
      </w:pPr>
      <w:r w:rsidRPr="00BE0D86">
        <w:rPr>
          <w:rFonts w:ascii="Times New Roman" w:hAnsi="Times New Roman"/>
        </w:rPr>
        <w:t>Chlazené skladovací jednotky a zchlazovací komora musí být zabezpečené chladící technologií umožňující dosažení a udržení vydefinovaných skladovacích teplot i v případě, že kapacita bude využita v minimálním rozsahu. Prakticky by se tak mělo stát u skladovacích jednotek již v případě počátku naskladňování, neboť vinné hrozny do tohoto prostoru budou přiváženy již zchlazené. Nastavení teploty bude prováděno ručně s elektronickým způsobem nastavení požadavků. Zadání požaduje instalovat pro každou komoru jednu individuální chladící jednotku v zakrytovaném provedení a jednoho výparníku s elektrickým odtáváním. Chladící technologie musí být vhodná pro chlazení specifikovaného materiálu (hrozny) a nesmí způsobit snížení jeho kvality během skladování. Venkovní část chladící soustavy bude opatřena přístřeškem a</w:t>
      </w:r>
      <w:r w:rsidR="00BD4BA6">
        <w:rPr>
          <w:rFonts w:ascii="Times New Roman" w:hAnsi="Times New Roman"/>
        </w:rPr>
        <w:t xml:space="preserve"> zaplocením s vstupními dveřmi.</w:t>
      </w:r>
    </w:p>
    <w:p w:rsidR="00742B4B" w:rsidRPr="00901476" w:rsidRDefault="00742B4B" w:rsidP="00742B4B">
      <w:pPr>
        <w:tabs>
          <w:tab w:val="left" w:pos="7041"/>
        </w:tabs>
        <w:spacing w:line="276" w:lineRule="auto"/>
        <w:ind w:left="284"/>
        <w:jc w:val="both"/>
        <w:rPr>
          <w:rFonts w:ascii="Times New Roman" w:hAnsi="Times New Roman"/>
          <w:u w:val="single"/>
        </w:rPr>
      </w:pPr>
      <w:r w:rsidRPr="00901476">
        <w:rPr>
          <w:rFonts w:ascii="Times New Roman" w:hAnsi="Times New Roman"/>
          <w:u w:val="single"/>
        </w:rPr>
        <w:t xml:space="preserve">Požadavek na udržení hodnoty relativní vzdušné vlhkosti ve skladovacích jednotkách </w:t>
      </w:r>
      <w:r>
        <w:rPr>
          <w:rFonts w:ascii="Times New Roman" w:hAnsi="Times New Roman"/>
          <w:u w:val="single"/>
        </w:rPr>
        <w:t>v rozpětí</w:t>
      </w:r>
      <w:r w:rsidRPr="00901476">
        <w:rPr>
          <w:rFonts w:ascii="Times New Roman" w:hAnsi="Times New Roman"/>
          <w:u w:val="single"/>
        </w:rPr>
        <w:t xml:space="preserve"> 90-95%.</w:t>
      </w:r>
    </w:p>
    <w:p w:rsidR="00575188" w:rsidRPr="00BE0D86" w:rsidRDefault="00575188" w:rsidP="00575188">
      <w:pPr>
        <w:pStyle w:val="Nadpis2"/>
      </w:pPr>
      <w:r w:rsidRPr="00BE0D86">
        <w:t xml:space="preserve">Vybavení: </w:t>
      </w:r>
    </w:p>
    <w:p w:rsidR="00575188" w:rsidRPr="00BE0D86" w:rsidRDefault="00575188" w:rsidP="00575188">
      <w:pPr>
        <w:tabs>
          <w:tab w:val="left" w:pos="7041"/>
        </w:tabs>
        <w:spacing w:before="120" w:after="120" w:line="276" w:lineRule="auto"/>
        <w:ind w:left="2268" w:hanging="1984"/>
        <w:jc w:val="both"/>
        <w:rPr>
          <w:rFonts w:ascii="Times New Roman" w:hAnsi="Times New Roman"/>
        </w:rPr>
      </w:pPr>
      <w:r w:rsidRPr="00BE0D86">
        <w:rPr>
          <w:rFonts w:ascii="Times New Roman" w:hAnsi="Times New Roman"/>
        </w:rPr>
        <w:t xml:space="preserve">Dveře, včetně zárubní, do každé vnitřní chladící jednotky budou bočně posuvné, plynotěsné o rozměrech 2500 mm (šířka) x 3000 mm (výška). </w:t>
      </w:r>
    </w:p>
    <w:p w:rsidR="00575188" w:rsidRPr="00BE0D86" w:rsidRDefault="00575188" w:rsidP="00575188">
      <w:pPr>
        <w:tabs>
          <w:tab w:val="left" w:pos="7041"/>
        </w:tabs>
        <w:spacing w:before="120" w:after="120" w:line="276" w:lineRule="auto"/>
        <w:ind w:left="2268" w:hanging="1984"/>
        <w:jc w:val="both"/>
        <w:rPr>
          <w:rFonts w:ascii="Times New Roman" w:hAnsi="Times New Roman"/>
        </w:rPr>
      </w:pPr>
      <w:r w:rsidRPr="00BE0D86">
        <w:rPr>
          <w:rFonts w:ascii="Times New Roman" w:hAnsi="Times New Roman"/>
        </w:rPr>
        <w:t>Dveře do zchlazovací komory budou jednodílné, rolovací s výsuvem nahoru o rozměrech 6000 mm (šířka) x 3000 mm (výška).</w:t>
      </w:r>
    </w:p>
    <w:p w:rsidR="00575188" w:rsidRPr="00BE0D86" w:rsidRDefault="00575188" w:rsidP="00575188">
      <w:pPr>
        <w:tabs>
          <w:tab w:val="left" w:pos="7041"/>
        </w:tabs>
        <w:spacing w:before="120" w:after="120" w:line="276" w:lineRule="auto"/>
        <w:ind w:left="2268" w:hanging="1984"/>
        <w:jc w:val="both"/>
        <w:rPr>
          <w:rFonts w:ascii="Times New Roman" w:hAnsi="Times New Roman"/>
        </w:rPr>
      </w:pPr>
      <w:r w:rsidRPr="00BE0D86">
        <w:rPr>
          <w:rFonts w:ascii="Times New Roman" w:hAnsi="Times New Roman"/>
        </w:rPr>
        <w:t>Vstupní vrata z manipulačního prostoru budou dvoje, o rozměrech 2500 mm (šířka) x 3000 mm (výška) dle nákresu.</w:t>
      </w:r>
    </w:p>
    <w:p w:rsidR="00575188" w:rsidRPr="00BE0D86" w:rsidRDefault="00575188" w:rsidP="00575188">
      <w:pPr>
        <w:tabs>
          <w:tab w:val="left" w:pos="7041"/>
        </w:tabs>
        <w:spacing w:before="120" w:after="120" w:line="276" w:lineRule="auto"/>
        <w:ind w:left="2268" w:hanging="1984"/>
        <w:jc w:val="both"/>
        <w:rPr>
          <w:rFonts w:ascii="Times New Roman" w:hAnsi="Times New Roman"/>
        </w:rPr>
      </w:pPr>
      <w:r w:rsidRPr="00BE0D86">
        <w:rPr>
          <w:rFonts w:ascii="Times New Roman" w:hAnsi="Times New Roman"/>
        </w:rPr>
        <w:t xml:space="preserve">Elektrovybavení, rozvody vody a kanalizace v objektu </w:t>
      </w:r>
    </w:p>
    <w:p w:rsidR="00575188" w:rsidRPr="00BE0D86" w:rsidRDefault="00575188" w:rsidP="00575188">
      <w:pPr>
        <w:tabs>
          <w:tab w:val="left" w:pos="7041"/>
        </w:tabs>
        <w:spacing w:before="120" w:after="120" w:line="276" w:lineRule="auto"/>
        <w:ind w:left="2268" w:hanging="1984"/>
        <w:jc w:val="both"/>
        <w:rPr>
          <w:rFonts w:ascii="Times New Roman" w:hAnsi="Times New Roman"/>
        </w:rPr>
      </w:pPr>
      <w:r w:rsidRPr="00BE0D86">
        <w:rPr>
          <w:rFonts w:ascii="Times New Roman" w:hAnsi="Times New Roman"/>
        </w:rPr>
        <w:t>- zajistí zhotovitel podle jím navrženého schématu, včetně revizí systémů.</w:t>
      </w:r>
      <w:r w:rsidRPr="00BE0D86">
        <w:rPr>
          <w:rFonts w:ascii="Times New Roman" w:hAnsi="Times New Roman"/>
        </w:rPr>
        <w:tab/>
      </w:r>
    </w:p>
    <w:p w:rsidR="00575188" w:rsidRPr="00BE0D86" w:rsidRDefault="00575188" w:rsidP="00575188">
      <w:pPr>
        <w:pStyle w:val="Odstavecseseznamem"/>
        <w:numPr>
          <w:ilvl w:val="0"/>
          <w:numId w:val="8"/>
        </w:numPr>
        <w:tabs>
          <w:tab w:val="left" w:pos="7041"/>
        </w:tabs>
        <w:spacing w:before="120" w:after="120"/>
        <w:jc w:val="both"/>
        <w:rPr>
          <w:rFonts w:ascii="Times New Roman" w:hAnsi="Times New Roman" w:cs="Times New Roman"/>
        </w:rPr>
      </w:pPr>
      <w:r w:rsidRPr="00BE0D86">
        <w:rPr>
          <w:rFonts w:ascii="Times New Roman" w:hAnsi="Times New Roman" w:cs="Times New Roman"/>
        </w:rPr>
        <w:t>Kromě vlastních rozvodů elektroinstalace se předpokládá zasíťování všech jednotlivých částí objektu elektropřípojkami na 220 V, resp. 380 V, včetně venkovní přípojky v prostoru expedice</w:t>
      </w:r>
    </w:p>
    <w:p w:rsidR="00575188" w:rsidRPr="00BE0D86" w:rsidRDefault="00575188" w:rsidP="00575188">
      <w:pPr>
        <w:pStyle w:val="Odstavecseseznamem"/>
        <w:numPr>
          <w:ilvl w:val="0"/>
          <w:numId w:val="8"/>
        </w:numPr>
        <w:tabs>
          <w:tab w:val="left" w:pos="7041"/>
        </w:tabs>
        <w:spacing w:before="120" w:after="120"/>
        <w:jc w:val="both"/>
        <w:rPr>
          <w:rFonts w:ascii="Times New Roman" w:hAnsi="Times New Roman" w:cs="Times New Roman"/>
        </w:rPr>
      </w:pPr>
      <w:r w:rsidRPr="00BE0D86">
        <w:rPr>
          <w:rFonts w:ascii="Times New Roman" w:hAnsi="Times New Roman" w:cs="Times New Roman"/>
        </w:rPr>
        <w:lastRenderedPageBreak/>
        <w:t>Každá ze skladovacích jednotek a zchlazovací komora budou vybaveny podružnými měřidly spotřeby elektrické energie.</w:t>
      </w:r>
    </w:p>
    <w:p w:rsidR="00575188" w:rsidRPr="00BE0D86" w:rsidRDefault="00575188" w:rsidP="00575188">
      <w:pPr>
        <w:pStyle w:val="Odstavecseseznamem"/>
        <w:numPr>
          <w:ilvl w:val="0"/>
          <w:numId w:val="8"/>
        </w:numPr>
        <w:tabs>
          <w:tab w:val="left" w:pos="7041"/>
        </w:tabs>
        <w:spacing w:before="120" w:after="120"/>
        <w:jc w:val="both"/>
        <w:rPr>
          <w:rFonts w:ascii="Times New Roman" w:hAnsi="Times New Roman" w:cs="Times New Roman"/>
        </w:rPr>
      </w:pPr>
      <w:r w:rsidRPr="00BE0D86">
        <w:rPr>
          <w:rFonts w:ascii="Times New Roman" w:hAnsi="Times New Roman" w:cs="Times New Roman"/>
        </w:rPr>
        <w:t>PC připojení objektu případně zajistí příjemce</w:t>
      </w:r>
    </w:p>
    <w:p w:rsidR="00575188" w:rsidRPr="00BE0D86" w:rsidRDefault="00575188" w:rsidP="00575188">
      <w:pPr>
        <w:pStyle w:val="Nadpis2"/>
      </w:pPr>
      <w:r w:rsidRPr="00BE0D86">
        <w:t>Bezpečnostní a ostatní prvky:</w:t>
      </w:r>
    </w:p>
    <w:p w:rsidR="00575188" w:rsidRPr="00BE0D86"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V rámci běžných opatření bude stavba zajištěna hromosvody, vybavením mobilní protipožární ochrany a normovanými nátěry v místech, které jsou kritické pro bezpečnost práce.</w:t>
      </w:r>
    </w:p>
    <w:p w:rsidR="00575188" w:rsidRPr="00BE0D86"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Zhotovitel zajistí osazení objektu svody dešťové vody do kanalizace vybudované v rámci inženýrských sítí.</w:t>
      </w:r>
    </w:p>
    <w:p w:rsidR="00575188" w:rsidRPr="00BE0D86" w:rsidRDefault="00575188" w:rsidP="00575188">
      <w:pPr>
        <w:pStyle w:val="Nadpis2"/>
      </w:pPr>
      <w:r w:rsidRPr="00BE0D86">
        <w:t>Typy izolačních materiálů, technologie chlazení</w:t>
      </w:r>
    </w:p>
    <w:p w:rsidR="00575188" w:rsidRPr="00BE0D86"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Typy izolačních materiálů nejsou závazně určené. Řídícím aspektem je dodržení vydefinovaných teplot a energetická úspornost účinnosti použitého materiálu.</w:t>
      </w:r>
    </w:p>
    <w:p w:rsidR="00575188" w:rsidRPr="00BE0D86"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Požadavek na plynotěsnost je určen v případě všech separátních chladících jednotek vyjma zchlazovací komory. Zahrnuje plynotěsnost podlah (příjemce), stěn, stropů a dveří. Úroveň plynotěsnosti je dána použitelností pro následnou instalaci ULO technologie.</w:t>
      </w:r>
    </w:p>
    <w:p w:rsidR="00575188" w:rsidRPr="00BE0D86"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Výkony a příkony jednotlivých částí chladícího systému (agregáty, ventilátory, výparníky, kondenzátory, typ chladícího média, kompresory) nejsou závazně určené. Řídícím aspektem je dodržení vydefinovaných teplot. Posuzovaným hlediskem bude účinnost, jednoduchost provedení, náročnost údržby a energetická náročnost.</w:t>
      </w:r>
    </w:p>
    <w:p w:rsidR="00575188" w:rsidRPr="00BE0D86" w:rsidRDefault="00575188" w:rsidP="00575188">
      <w:pPr>
        <w:pStyle w:val="Nadpis2"/>
      </w:pPr>
      <w:r w:rsidRPr="00BE0D86">
        <w:t>Doprovodné požadavky:</w:t>
      </w:r>
    </w:p>
    <w:p w:rsidR="00575188" w:rsidRPr="00E444DC" w:rsidRDefault="00575188" w:rsidP="00575188">
      <w:pPr>
        <w:tabs>
          <w:tab w:val="left" w:pos="7041"/>
        </w:tabs>
        <w:spacing w:before="120" w:after="120" w:line="276" w:lineRule="auto"/>
        <w:jc w:val="both"/>
        <w:rPr>
          <w:rFonts w:ascii="Times New Roman" w:hAnsi="Times New Roman"/>
        </w:rPr>
      </w:pPr>
      <w:r w:rsidRPr="00E444DC">
        <w:rPr>
          <w:rFonts w:ascii="Times New Roman" w:hAnsi="Times New Roman"/>
        </w:rPr>
        <w:t>Veškeré dodané zařízení a kompletní skladovací chladírny musí splňovat veškeré příslušné normy</w:t>
      </w:r>
      <w:r>
        <w:rPr>
          <w:rFonts w:ascii="Times New Roman" w:hAnsi="Times New Roman"/>
        </w:rPr>
        <w:t xml:space="preserve"> a </w:t>
      </w:r>
      <w:r w:rsidRPr="00E444DC">
        <w:rPr>
          <w:rFonts w:ascii="Times New Roman" w:hAnsi="Times New Roman"/>
        </w:rPr>
        <w:t>legislativní požadavky, jež jsou pro tato zařízení platná v České republice a také veškeré příslušné normy a legislativní požadavky, jež jsou pro tato zařízení platná Moldavsku.</w:t>
      </w:r>
    </w:p>
    <w:p w:rsidR="00575188"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Zhotovitel provede náležité zaškolení obsluhy a poskytnutí technické dokumentace v moldavské</w:t>
      </w:r>
      <w:r>
        <w:rPr>
          <w:rFonts w:ascii="Times New Roman" w:hAnsi="Times New Roman"/>
        </w:rPr>
        <w:t xml:space="preserve">m </w:t>
      </w:r>
      <w:r w:rsidR="00352936">
        <w:rPr>
          <w:rFonts w:ascii="Times New Roman" w:hAnsi="Times New Roman"/>
        </w:rPr>
        <w:t>či rumunském</w:t>
      </w:r>
      <w:r>
        <w:rPr>
          <w:rFonts w:ascii="Times New Roman" w:hAnsi="Times New Roman"/>
        </w:rPr>
        <w:t xml:space="preserve"> jazyce. </w:t>
      </w:r>
      <w:r w:rsidRPr="00BE0D86">
        <w:rPr>
          <w:rFonts w:ascii="Times New Roman" w:hAnsi="Times New Roman"/>
        </w:rPr>
        <w:t>Dále bude zhotovitelem navržena dostupno</w:t>
      </w:r>
      <w:r>
        <w:rPr>
          <w:rFonts w:ascii="Times New Roman" w:hAnsi="Times New Roman"/>
        </w:rPr>
        <w:t>st běžného údržbového servisu a </w:t>
      </w:r>
      <w:r w:rsidRPr="00BE0D86">
        <w:rPr>
          <w:rFonts w:ascii="Times New Roman" w:hAnsi="Times New Roman"/>
        </w:rPr>
        <w:t>poskytnuta mini</w:t>
      </w:r>
      <w:r w:rsidR="00482357">
        <w:rPr>
          <w:rFonts w:ascii="Times New Roman" w:hAnsi="Times New Roman"/>
        </w:rPr>
        <w:t>málně dvouletá garanční záruka.</w:t>
      </w:r>
    </w:p>
    <w:p w:rsidR="00482357" w:rsidRPr="00BE0D86" w:rsidRDefault="00482357" w:rsidP="00575188">
      <w:pPr>
        <w:tabs>
          <w:tab w:val="left" w:pos="7041"/>
        </w:tabs>
        <w:spacing w:before="120" w:after="120" w:line="276" w:lineRule="auto"/>
        <w:jc w:val="both"/>
        <w:rPr>
          <w:rFonts w:ascii="Times New Roman" w:hAnsi="Times New Roman"/>
        </w:rPr>
      </w:pPr>
      <w:r>
        <w:rPr>
          <w:rFonts w:ascii="Times New Roman" w:hAnsi="Times New Roman"/>
        </w:rPr>
        <w:t>Chladící technologie musí být šetrná ke skladovanému ovoci, v žádném případě nesmí způsobit jeho poškození, či ztrátu kvality.</w:t>
      </w:r>
      <w:r w:rsidR="00C3005F">
        <w:rPr>
          <w:rFonts w:ascii="Times New Roman" w:hAnsi="Times New Roman"/>
        </w:rPr>
        <w:t xml:space="preserve"> </w:t>
      </w:r>
      <w:r w:rsidR="00C3005F" w:rsidRPr="00E8374D">
        <w:rPr>
          <w:rFonts w:ascii="Times New Roman" w:hAnsi="Times New Roman"/>
        </w:rPr>
        <w:t>Zařízení musí být vhodné pro skladování stolních hroznů při použití SO2.</w:t>
      </w:r>
    </w:p>
    <w:p w:rsidR="00575188" w:rsidRPr="00BE0D86"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Zhotovitel provede geotechnikou zkoušku únosnosti podkladních vrstev a toto protokolárně doloží s ČSN před vlastním zahájením betonováním desky.</w:t>
      </w:r>
    </w:p>
    <w:p w:rsidR="00575188" w:rsidRPr="00BE0D86" w:rsidRDefault="00575188" w:rsidP="00575188">
      <w:pPr>
        <w:tabs>
          <w:tab w:val="left" w:pos="7041"/>
        </w:tabs>
        <w:spacing w:before="120" w:after="120" w:line="276" w:lineRule="auto"/>
        <w:jc w:val="both"/>
        <w:rPr>
          <w:rFonts w:ascii="Times New Roman" w:hAnsi="Times New Roman"/>
        </w:rPr>
      </w:pPr>
      <w:r w:rsidRPr="00BE0D86">
        <w:rPr>
          <w:rFonts w:ascii="Times New Roman" w:hAnsi="Times New Roman"/>
        </w:rPr>
        <w:t>Před předáním díla bude provedena zkouška plynotěsnosti komor, v souladu s normou ČSN ISO 6949, článek 4.4, s prokázáním splnění požadovaných hodnot s výsledkem velmi dobré.</w:t>
      </w:r>
    </w:p>
    <w:p w:rsidR="00C83D72" w:rsidRDefault="00C83D72">
      <w:pPr>
        <w:spacing w:after="200" w:line="276" w:lineRule="auto"/>
      </w:pPr>
    </w:p>
    <w:p w:rsidR="00C83D72" w:rsidRPr="00C83D72" w:rsidRDefault="00C83D72">
      <w:pPr>
        <w:spacing w:after="200" w:line="276" w:lineRule="auto"/>
        <w:rPr>
          <w:rFonts w:ascii="Times New Roman" w:hAnsi="Times New Roman"/>
          <w:b/>
          <w:sz w:val="28"/>
        </w:rPr>
      </w:pPr>
      <w:r w:rsidRPr="00C83D72">
        <w:rPr>
          <w:rFonts w:ascii="Times New Roman" w:hAnsi="Times New Roman"/>
          <w:b/>
          <w:sz w:val="28"/>
        </w:rPr>
        <w:t>Seznam Příloh:</w:t>
      </w:r>
    </w:p>
    <w:p w:rsidR="00C83D72" w:rsidRPr="00C83D72" w:rsidRDefault="00C83D72" w:rsidP="00C83D72">
      <w:pPr>
        <w:tabs>
          <w:tab w:val="left" w:pos="7041"/>
        </w:tabs>
        <w:spacing w:before="120" w:after="120" w:line="276" w:lineRule="auto"/>
        <w:jc w:val="both"/>
        <w:rPr>
          <w:rFonts w:ascii="Times New Roman" w:hAnsi="Times New Roman"/>
        </w:rPr>
      </w:pPr>
      <w:r w:rsidRPr="00C83D72">
        <w:rPr>
          <w:rFonts w:ascii="Times New Roman" w:hAnsi="Times New Roman"/>
        </w:rPr>
        <w:t>Příloha č. 1</w:t>
      </w:r>
      <w:r>
        <w:rPr>
          <w:rFonts w:ascii="Times New Roman" w:hAnsi="Times New Roman"/>
        </w:rPr>
        <w:t xml:space="preserve"> </w:t>
      </w:r>
      <w:r w:rsidR="005F0F57">
        <w:rPr>
          <w:rFonts w:ascii="Times New Roman" w:hAnsi="Times New Roman"/>
        </w:rPr>
        <w:t>–</w:t>
      </w:r>
      <w:r>
        <w:rPr>
          <w:rFonts w:ascii="Times New Roman" w:hAnsi="Times New Roman"/>
        </w:rPr>
        <w:t xml:space="preserve"> </w:t>
      </w:r>
      <w:r w:rsidR="005F0F57">
        <w:rPr>
          <w:rFonts w:ascii="Times New Roman" w:hAnsi="Times New Roman"/>
        </w:rPr>
        <w:t>Orientační nákres skladovací chladírny v lokalitě Cazaclia</w:t>
      </w:r>
    </w:p>
    <w:p w:rsidR="00C83D72" w:rsidRPr="00C83D72" w:rsidRDefault="00C83D72" w:rsidP="00C83D72">
      <w:pPr>
        <w:tabs>
          <w:tab w:val="left" w:pos="7041"/>
        </w:tabs>
        <w:spacing w:before="120" w:after="120" w:line="276" w:lineRule="auto"/>
        <w:jc w:val="both"/>
        <w:rPr>
          <w:rFonts w:ascii="Times New Roman" w:hAnsi="Times New Roman"/>
        </w:rPr>
      </w:pPr>
      <w:r w:rsidRPr="00C83D72">
        <w:rPr>
          <w:rFonts w:ascii="Times New Roman" w:hAnsi="Times New Roman"/>
        </w:rPr>
        <w:t>Příloha č. 2</w:t>
      </w:r>
      <w:r>
        <w:rPr>
          <w:rFonts w:ascii="Times New Roman" w:hAnsi="Times New Roman"/>
        </w:rPr>
        <w:t xml:space="preserve"> - </w:t>
      </w:r>
      <w:r w:rsidR="005F0F57">
        <w:rPr>
          <w:rFonts w:ascii="Times New Roman" w:hAnsi="Times New Roman"/>
        </w:rPr>
        <w:t>Orientační nákres skladovací chladírny v lokalitě Budesti</w:t>
      </w:r>
    </w:p>
    <w:p w:rsidR="00C83D72" w:rsidRDefault="00C83D72">
      <w:pPr>
        <w:spacing w:after="200" w:line="276" w:lineRule="auto"/>
      </w:pPr>
    </w:p>
    <w:p w:rsidR="00C83D72" w:rsidRDefault="00C83D72">
      <w:pPr>
        <w:spacing w:after="200" w:line="276" w:lineRule="auto"/>
      </w:pPr>
      <w:r>
        <w:br w:type="page"/>
      </w:r>
    </w:p>
    <w:p w:rsidR="0018273C" w:rsidRPr="0018273C" w:rsidRDefault="0018273C" w:rsidP="0018273C">
      <w:pPr>
        <w:tabs>
          <w:tab w:val="left" w:pos="7041"/>
        </w:tabs>
        <w:spacing w:before="120" w:after="120" w:line="276" w:lineRule="auto"/>
        <w:jc w:val="both"/>
        <w:rPr>
          <w:rFonts w:ascii="Times New Roman" w:hAnsi="Times New Roman"/>
          <w:b/>
        </w:rPr>
      </w:pPr>
      <w:r w:rsidRPr="0018273C">
        <w:rPr>
          <w:rFonts w:ascii="Times New Roman" w:hAnsi="Times New Roman"/>
          <w:b/>
          <w:noProof/>
        </w:rPr>
        <w:lastRenderedPageBreak/>
        <w:drawing>
          <wp:anchor distT="0" distB="0" distL="114300" distR="114300" simplePos="0" relativeHeight="251658240" behindDoc="0" locked="0" layoutInCell="1" allowOverlap="1">
            <wp:simplePos x="0" y="0"/>
            <wp:positionH relativeFrom="column">
              <wp:posOffset>-528320</wp:posOffset>
            </wp:positionH>
            <wp:positionV relativeFrom="paragraph">
              <wp:posOffset>243205</wp:posOffset>
            </wp:positionV>
            <wp:extent cx="6753225" cy="9553575"/>
            <wp:effectExtent l="19050" t="0" r="9525" b="0"/>
            <wp:wrapNone/>
            <wp:docPr id="1" name="obrázek 1" descr="H:\CRA\Lidé\Osobní složky\Svatek\Moldavsko\Agro Processing\technika 2016\VZ\ZD\Technicka specifikace\Cazaclia_pla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RA\Lidé\Osobní složky\Svatek\Moldavsko\Agro Processing\technika 2016\VZ\ZD\Technicka specifikace\Cazaclia_planek.jpg"/>
                    <pic:cNvPicPr>
                      <a:picLocks noChangeAspect="1" noChangeArrowheads="1"/>
                    </pic:cNvPicPr>
                  </pic:nvPicPr>
                  <pic:blipFill>
                    <a:blip r:embed="rId7" cstate="print"/>
                    <a:srcRect/>
                    <a:stretch>
                      <a:fillRect/>
                    </a:stretch>
                  </pic:blipFill>
                  <pic:spPr bwMode="auto">
                    <a:xfrm>
                      <a:off x="0" y="0"/>
                      <a:ext cx="6753225" cy="9553575"/>
                    </a:xfrm>
                    <a:prstGeom prst="rect">
                      <a:avLst/>
                    </a:prstGeom>
                    <a:noFill/>
                    <a:ln w="9525">
                      <a:noFill/>
                      <a:miter lim="800000"/>
                      <a:headEnd/>
                      <a:tailEnd/>
                    </a:ln>
                  </pic:spPr>
                </pic:pic>
              </a:graphicData>
            </a:graphic>
          </wp:anchor>
        </w:drawing>
      </w:r>
      <w:r w:rsidRPr="0018273C">
        <w:rPr>
          <w:rFonts w:ascii="Times New Roman" w:hAnsi="Times New Roman"/>
          <w:b/>
        </w:rPr>
        <w:t>Příloha č. 1 – Orientační nákres skladovací chladírny v lokalitě Cazaclia</w:t>
      </w: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rsidP="00575188">
      <w:pPr>
        <w:spacing w:before="120" w:after="120" w:line="276" w:lineRule="auto"/>
      </w:pPr>
    </w:p>
    <w:p w:rsidR="00C83D72" w:rsidRDefault="00C83D72">
      <w:pPr>
        <w:spacing w:after="200" w:line="276" w:lineRule="auto"/>
      </w:pPr>
      <w:r>
        <w:br w:type="page"/>
      </w:r>
    </w:p>
    <w:p w:rsidR="0018273C" w:rsidRPr="0030531B" w:rsidRDefault="0018273C" w:rsidP="0018273C">
      <w:pPr>
        <w:tabs>
          <w:tab w:val="left" w:pos="7041"/>
        </w:tabs>
        <w:spacing w:before="120" w:after="120" w:line="276" w:lineRule="auto"/>
        <w:jc w:val="both"/>
        <w:rPr>
          <w:rFonts w:ascii="Times New Roman" w:hAnsi="Times New Roman"/>
          <w:b/>
        </w:rPr>
      </w:pPr>
      <w:r w:rsidRPr="0030531B">
        <w:rPr>
          <w:rFonts w:ascii="Times New Roman" w:hAnsi="Times New Roman"/>
          <w:b/>
        </w:rPr>
        <w:lastRenderedPageBreak/>
        <w:t>Příloha č. 2 - Orientační nákres skladovací chladírny v lokalitě Budesti</w:t>
      </w:r>
    </w:p>
    <w:p w:rsidR="0030531B" w:rsidRPr="00C83D72" w:rsidRDefault="0030531B" w:rsidP="0018273C">
      <w:pPr>
        <w:tabs>
          <w:tab w:val="left" w:pos="7041"/>
        </w:tabs>
        <w:spacing w:before="120" w:after="120" w:line="276" w:lineRule="auto"/>
        <w:jc w:val="both"/>
        <w:rPr>
          <w:rFonts w:ascii="Times New Roman" w:hAnsi="Times New Roman"/>
        </w:rPr>
      </w:pPr>
      <w:r w:rsidRPr="0030531B">
        <w:rPr>
          <w:rFonts w:ascii="Times New Roman" w:hAnsi="Times New Roman"/>
          <w:noProof/>
        </w:rPr>
        <w:drawing>
          <wp:anchor distT="0" distB="0" distL="114300" distR="114300" simplePos="0" relativeHeight="251657215" behindDoc="1" locked="0" layoutInCell="1" allowOverlap="1">
            <wp:simplePos x="0" y="0"/>
            <wp:positionH relativeFrom="column">
              <wp:posOffset>-1681026</wp:posOffset>
            </wp:positionH>
            <wp:positionV relativeFrom="paragraph">
              <wp:posOffset>1163502</wp:posOffset>
            </wp:positionV>
            <wp:extent cx="9002439" cy="6428422"/>
            <wp:effectExtent l="0" t="1295400" r="0" b="1267778"/>
            <wp:wrapNone/>
            <wp:docPr id="3" name="obrázek 2" descr="H:\CRA\Lidé\Osobní složky\Svatek\Moldavsko\Agro Processing\technika 2016\VZ\ZD\Technicka specifikace\Budesti_plan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RA\Lidé\Osobní složky\Svatek\Moldavsko\Agro Processing\technika 2016\VZ\ZD\Technicka specifikace\Budesti_planek.png"/>
                    <pic:cNvPicPr>
                      <a:picLocks noChangeAspect="1" noChangeArrowheads="1"/>
                    </pic:cNvPicPr>
                  </pic:nvPicPr>
                  <pic:blipFill>
                    <a:blip r:embed="rId8" cstate="print"/>
                    <a:srcRect/>
                    <a:stretch>
                      <a:fillRect/>
                    </a:stretch>
                  </pic:blipFill>
                  <pic:spPr bwMode="auto">
                    <a:xfrm rot="5400000">
                      <a:off x="0" y="0"/>
                      <a:ext cx="9002439" cy="6428422"/>
                    </a:xfrm>
                    <a:prstGeom prst="rect">
                      <a:avLst/>
                    </a:prstGeom>
                    <a:noFill/>
                    <a:ln w="9525">
                      <a:noFill/>
                      <a:miter lim="800000"/>
                      <a:headEnd/>
                      <a:tailEnd/>
                    </a:ln>
                  </pic:spPr>
                </pic:pic>
              </a:graphicData>
            </a:graphic>
          </wp:anchor>
        </w:drawing>
      </w:r>
    </w:p>
    <w:sectPr w:rsidR="0030531B" w:rsidRPr="00C83D72" w:rsidSect="002D294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29" w:rsidRDefault="00A03F29" w:rsidP="00C96E8D">
      <w:r>
        <w:separator/>
      </w:r>
    </w:p>
  </w:endnote>
  <w:endnote w:type="continuationSeparator" w:id="0">
    <w:p w:rsidR="00A03F29" w:rsidRDefault="00A03F29" w:rsidP="00C9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4063"/>
      <w:docPartObj>
        <w:docPartGallery w:val="Page Numbers (Bottom of Page)"/>
        <w:docPartUnique/>
      </w:docPartObj>
    </w:sdtPr>
    <w:sdtEndPr/>
    <w:sdtContent>
      <w:p w:rsidR="00673502" w:rsidRDefault="00C3005F" w:rsidP="00C96E8D">
        <w:pPr>
          <w:pStyle w:val="Zpat"/>
          <w:jc w:val="center"/>
        </w:pPr>
        <w:r>
          <w:fldChar w:fldCharType="begin"/>
        </w:r>
        <w:r>
          <w:instrText xml:space="preserve"> PAGE   \* MERGEFORMAT </w:instrText>
        </w:r>
        <w:r>
          <w:fldChar w:fldCharType="separate"/>
        </w:r>
        <w:r w:rsidR="00AA75C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29" w:rsidRDefault="00A03F29" w:rsidP="00C96E8D">
      <w:r>
        <w:separator/>
      </w:r>
    </w:p>
  </w:footnote>
  <w:footnote w:type="continuationSeparator" w:id="0">
    <w:p w:rsidR="00A03F29" w:rsidRDefault="00A03F29" w:rsidP="00C96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7A1"/>
    <w:multiLevelType w:val="hybridMultilevel"/>
    <w:tmpl w:val="A5BA54AE"/>
    <w:lvl w:ilvl="0" w:tplc="CDDC16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635CA2"/>
    <w:multiLevelType w:val="hybridMultilevel"/>
    <w:tmpl w:val="8CA4F4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B4B85"/>
    <w:multiLevelType w:val="hybridMultilevel"/>
    <w:tmpl w:val="F0F47968"/>
    <w:lvl w:ilvl="0" w:tplc="66CE59D6">
      <w:start w:val="7"/>
      <w:numFmt w:val="bullet"/>
      <w:lvlText w:val="-"/>
      <w:lvlJc w:val="left"/>
      <w:pPr>
        <w:ind w:left="360" w:hanging="360"/>
      </w:pPr>
      <w:rPr>
        <w:rFonts w:ascii="Times New Roman" w:eastAsia="Times New Roman" w:hAnsi="Times New Roman" w:cs="Times New Roman" w:hint="default"/>
      </w:rPr>
    </w:lvl>
    <w:lvl w:ilvl="1" w:tplc="66CE59D6">
      <w:start w:val="7"/>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1912515"/>
    <w:multiLevelType w:val="hybridMultilevel"/>
    <w:tmpl w:val="E7A083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DEF037C"/>
    <w:multiLevelType w:val="hybridMultilevel"/>
    <w:tmpl w:val="C4ACA2BC"/>
    <w:lvl w:ilvl="0" w:tplc="66CE59D6">
      <w:start w:val="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DF648A"/>
    <w:multiLevelType w:val="hybridMultilevel"/>
    <w:tmpl w:val="90DA8DE0"/>
    <w:lvl w:ilvl="0" w:tplc="66CE59D6">
      <w:start w:val="7"/>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8920F1A"/>
    <w:multiLevelType w:val="hybridMultilevel"/>
    <w:tmpl w:val="2E561F84"/>
    <w:lvl w:ilvl="0" w:tplc="66CE59D6">
      <w:start w:val="7"/>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CAE554B"/>
    <w:multiLevelType w:val="hybridMultilevel"/>
    <w:tmpl w:val="E1144988"/>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8" w15:restartNumberingAfterBreak="0">
    <w:nsid w:val="5F87197F"/>
    <w:multiLevelType w:val="hybridMultilevel"/>
    <w:tmpl w:val="B65C6E5C"/>
    <w:lvl w:ilvl="0" w:tplc="66CE59D6">
      <w:start w:val="7"/>
      <w:numFmt w:val="bullet"/>
      <w:lvlText w:val="-"/>
      <w:lvlJc w:val="left"/>
      <w:pPr>
        <w:ind w:left="360" w:hanging="360"/>
      </w:pPr>
      <w:rPr>
        <w:rFonts w:ascii="Times New Roman" w:eastAsia="Times New Roman" w:hAnsi="Times New Roman" w:cs="Times New Roman" w:hint="default"/>
      </w:rPr>
    </w:lvl>
    <w:lvl w:ilvl="1" w:tplc="66CE59D6">
      <w:start w:val="7"/>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7B01A80"/>
    <w:multiLevelType w:val="hybridMultilevel"/>
    <w:tmpl w:val="B16028DC"/>
    <w:lvl w:ilvl="0" w:tplc="2ECA6A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1E26BB"/>
    <w:multiLevelType w:val="hybridMultilevel"/>
    <w:tmpl w:val="123CE998"/>
    <w:lvl w:ilvl="0" w:tplc="66CE59D6">
      <w:start w:val="7"/>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6"/>
  </w:num>
  <w:num w:numId="5">
    <w:abstractNumId w:val="2"/>
  </w:num>
  <w:num w:numId="6">
    <w:abstractNumId w:val="8"/>
  </w:num>
  <w:num w:numId="7">
    <w:abstractNumId w:val="3"/>
  </w:num>
  <w:num w:numId="8">
    <w:abstractNumId w:val="7"/>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C"/>
    <w:rsid w:val="00003F7B"/>
    <w:rsid w:val="00057248"/>
    <w:rsid w:val="000573E6"/>
    <w:rsid w:val="0006131D"/>
    <w:rsid w:val="00062163"/>
    <w:rsid w:val="00066619"/>
    <w:rsid w:val="00073C1E"/>
    <w:rsid w:val="000C0AC2"/>
    <w:rsid w:val="000C5AF3"/>
    <w:rsid w:val="000C79B3"/>
    <w:rsid w:val="00130AE7"/>
    <w:rsid w:val="0013419F"/>
    <w:rsid w:val="001379EB"/>
    <w:rsid w:val="00145191"/>
    <w:rsid w:val="00160165"/>
    <w:rsid w:val="00171201"/>
    <w:rsid w:val="0018273C"/>
    <w:rsid w:val="001948DB"/>
    <w:rsid w:val="001B2336"/>
    <w:rsid w:val="001B4133"/>
    <w:rsid w:val="001C3C8A"/>
    <w:rsid w:val="001F4CEB"/>
    <w:rsid w:val="00214E2E"/>
    <w:rsid w:val="002252F4"/>
    <w:rsid w:val="00235114"/>
    <w:rsid w:val="00240EA8"/>
    <w:rsid w:val="00275A5A"/>
    <w:rsid w:val="00280C90"/>
    <w:rsid w:val="002D294E"/>
    <w:rsid w:val="002F3629"/>
    <w:rsid w:val="0030531B"/>
    <w:rsid w:val="00352936"/>
    <w:rsid w:val="0036738E"/>
    <w:rsid w:val="00377111"/>
    <w:rsid w:val="003849E5"/>
    <w:rsid w:val="003A73F2"/>
    <w:rsid w:val="003B31C9"/>
    <w:rsid w:val="00424277"/>
    <w:rsid w:val="004249E3"/>
    <w:rsid w:val="00444DA3"/>
    <w:rsid w:val="004512C7"/>
    <w:rsid w:val="00482357"/>
    <w:rsid w:val="004C619F"/>
    <w:rsid w:val="005319EC"/>
    <w:rsid w:val="00536ACF"/>
    <w:rsid w:val="00537477"/>
    <w:rsid w:val="005510EF"/>
    <w:rsid w:val="0056635A"/>
    <w:rsid w:val="00570EBE"/>
    <w:rsid w:val="00575188"/>
    <w:rsid w:val="005B00A3"/>
    <w:rsid w:val="005B1812"/>
    <w:rsid w:val="005F0F57"/>
    <w:rsid w:val="006544E7"/>
    <w:rsid w:val="00673502"/>
    <w:rsid w:val="0068212B"/>
    <w:rsid w:val="006867E8"/>
    <w:rsid w:val="006B08BB"/>
    <w:rsid w:val="00703858"/>
    <w:rsid w:val="00742B4B"/>
    <w:rsid w:val="00793738"/>
    <w:rsid w:val="007D2800"/>
    <w:rsid w:val="007E4A30"/>
    <w:rsid w:val="007F6DE9"/>
    <w:rsid w:val="0081293F"/>
    <w:rsid w:val="008C0462"/>
    <w:rsid w:val="008E1D6A"/>
    <w:rsid w:val="00901476"/>
    <w:rsid w:val="00973F91"/>
    <w:rsid w:val="00982E74"/>
    <w:rsid w:val="00990B36"/>
    <w:rsid w:val="00994819"/>
    <w:rsid w:val="009C4D82"/>
    <w:rsid w:val="009F3DBF"/>
    <w:rsid w:val="00A02B92"/>
    <w:rsid w:val="00A03F29"/>
    <w:rsid w:val="00A276FD"/>
    <w:rsid w:val="00A32388"/>
    <w:rsid w:val="00A4779E"/>
    <w:rsid w:val="00A53006"/>
    <w:rsid w:val="00A649F2"/>
    <w:rsid w:val="00A8453A"/>
    <w:rsid w:val="00A9081F"/>
    <w:rsid w:val="00AA75C0"/>
    <w:rsid w:val="00AB28DA"/>
    <w:rsid w:val="00AB72F7"/>
    <w:rsid w:val="00AC0407"/>
    <w:rsid w:val="00AC3FC2"/>
    <w:rsid w:val="00AE4AFE"/>
    <w:rsid w:val="00AF5E2F"/>
    <w:rsid w:val="00AF5EA1"/>
    <w:rsid w:val="00B35C75"/>
    <w:rsid w:val="00B5184E"/>
    <w:rsid w:val="00B82BDB"/>
    <w:rsid w:val="00B93488"/>
    <w:rsid w:val="00B94C15"/>
    <w:rsid w:val="00BC4B53"/>
    <w:rsid w:val="00BD48C9"/>
    <w:rsid w:val="00BD4BA6"/>
    <w:rsid w:val="00C06969"/>
    <w:rsid w:val="00C10981"/>
    <w:rsid w:val="00C20702"/>
    <w:rsid w:val="00C3005F"/>
    <w:rsid w:val="00C765FE"/>
    <w:rsid w:val="00C82F7E"/>
    <w:rsid w:val="00C83D72"/>
    <w:rsid w:val="00C96E8D"/>
    <w:rsid w:val="00CD6A98"/>
    <w:rsid w:val="00CF122B"/>
    <w:rsid w:val="00D433FF"/>
    <w:rsid w:val="00D46AF1"/>
    <w:rsid w:val="00D961C7"/>
    <w:rsid w:val="00DC2F5C"/>
    <w:rsid w:val="00DC3CF5"/>
    <w:rsid w:val="00E34570"/>
    <w:rsid w:val="00E701B7"/>
    <w:rsid w:val="00E73FEC"/>
    <w:rsid w:val="00E758B0"/>
    <w:rsid w:val="00E803D1"/>
    <w:rsid w:val="00E8374D"/>
    <w:rsid w:val="00EB3DC4"/>
    <w:rsid w:val="00EC5ADC"/>
    <w:rsid w:val="00ED0BA8"/>
    <w:rsid w:val="00ED2938"/>
    <w:rsid w:val="00EF43A9"/>
    <w:rsid w:val="00F2136F"/>
    <w:rsid w:val="00F60F91"/>
    <w:rsid w:val="00F96D81"/>
    <w:rsid w:val="00FC79C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1D0D5-4F26-4780-BC4E-AE0870FA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F5C"/>
    <w:pPr>
      <w:spacing w:after="0" w:line="240" w:lineRule="auto"/>
    </w:pPr>
    <w:rPr>
      <w:rFonts w:ascii="Calibri" w:hAnsi="Calibri" w:cs="Times New Roman"/>
      <w:lang w:eastAsia="cs-CZ"/>
    </w:rPr>
  </w:style>
  <w:style w:type="paragraph" w:styleId="Nadpis2">
    <w:name w:val="heading 2"/>
    <w:basedOn w:val="Normln"/>
    <w:next w:val="Normln"/>
    <w:link w:val="Nadpis2Char"/>
    <w:uiPriority w:val="9"/>
    <w:unhideWhenUsed/>
    <w:qFormat/>
    <w:rsid w:val="00575188"/>
    <w:pPr>
      <w:tabs>
        <w:tab w:val="left" w:pos="7041"/>
      </w:tabs>
      <w:spacing w:before="240" w:after="120" w:line="276" w:lineRule="auto"/>
      <w:jc w:val="both"/>
      <w:outlineLvl w:val="1"/>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semiHidden/>
    <w:rsid w:val="00DC2F5C"/>
    <w:rPr>
      <w:rFonts w:ascii="Times New Roman" w:eastAsia="Times New Roman" w:hAnsi="Times New Roman"/>
      <w:b/>
      <w:bCs/>
      <w:sz w:val="24"/>
      <w:szCs w:val="24"/>
      <w:lang w:val="en-US"/>
    </w:rPr>
  </w:style>
  <w:style w:type="character" w:customStyle="1" w:styleId="Zkladntext3Char">
    <w:name w:val="Základní text 3 Char"/>
    <w:basedOn w:val="Standardnpsmoodstavce"/>
    <w:link w:val="Zkladntext3"/>
    <w:semiHidden/>
    <w:rsid w:val="00DC2F5C"/>
    <w:rPr>
      <w:rFonts w:ascii="Times New Roman" w:eastAsia="Times New Roman" w:hAnsi="Times New Roman" w:cs="Times New Roman"/>
      <w:b/>
      <w:bCs/>
      <w:sz w:val="24"/>
      <w:szCs w:val="24"/>
      <w:lang w:val="en-US" w:eastAsia="cs-CZ"/>
    </w:rPr>
  </w:style>
  <w:style w:type="paragraph" w:customStyle="1" w:styleId="Normal">
    <w:name w:val="[Normal]"/>
    <w:rsid w:val="00DC2F5C"/>
    <w:pPr>
      <w:widowControl w:val="0"/>
      <w:spacing w:after="0" w:line="240" w:lineRule="auto"/>
    </w:pPr>
    <w:rPr>
      <w:rFonts w:ascii="Arial" w:eastAsia="Arial" w:hAnsi="Arial" w:cs="Arial"/>
      <w:sz w:val="24"/>
      <w:szCs w:val="20"/>
      <w:lang w:eastAsia="cs-CZ"/>
    </w:rPr>
  </w:style>
  <w:style w:type="table" w:styleId="Mkatabulky">
    <w:name w:val="Table Grid"/>
    <w:basedOn w:val="Normlntabulka"/>
    <w:uiPriority w:val="59"/>
    <w:rsid w:val="0053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E803D1"/>
    <w:rPr>
      <w:sz w:val="16"/>
      <w:szCs w:val="16"/>
    </w:rPr>
  </w:style>
  <w:style w:type="paragraph" w:styleId="Textkomente">
    <w:name w:val="annotation text"/>
    <w:basedOn w:val="Normln"/>
    <w:link w:val="TextkomenteChar"/>
    <w:semiHidden/>
    <w:unhideWhenUsed/>
    <w:rsid w:val="00E803D1"/>
    <w:rPr>
      <w:sz w:val="20"/>
      <w:szCs w:val="20"/>
    </w:rPr>
  </w:style>
  <w:style w:type="character" w:customStyle="1" w:styleId="TextkomenteChar">
    <w:name w:val="Text komentáře Char"/>
    <w:basedOn w:val="Standardnpsmoodstavce"/>
    <w:link w:val="Textkomente"/>
    <w:uiPriority w:val="99"/>
    <w:semiHidden/>
    <w:rsid w:val="00E803D1"/>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03D1"/>
    <w:rPr>
      <w:b/>
      <w:bCs/>
    </w:rPr>
  </w:style>
  <w:style w:type="character" w:customStyle="1" w:styleId="PedmtkomenteChar">
    <w:name w:val="Předmět komentáře Char"/>
    <w:basedOn w:val="TextkomenteChar"/>
    <w:link w:val="Pedmtkomente"/>
    <w:uiPriority w:val="99"/>
    <w:semiHidden/>
    <w:rsid w:val="00E803D1"/>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E803D1"/>
    <w:rPr>
      <w:rFonts w:ascii="Tahoma" w:hAnsi="Tahoma" w:cs="Tahoma"/>
      <w:sz w:val="16"/>
      <w:szCs w:val="16"/>
    </w:rPr>
  </w:style>
  <w:style w:type="character" w:customStyle="1" w:styleId="TextbublinyChar">
    <w:name w:val="Text bubliny Char"/>
    <w:basedOn w:val="Standardnpsmoodstavce"/>
    <w:link w:val="Textbubliny"/>
    <w:uiPriority w:val="99"/>
    <w:semiHidden/>
    <w:rsid w:val="00E803D1"/>
    <w:rPr>
      <w:rFonts w:ascii="Tahoma" w:hAnsi="Tahoma" w:cs="Tahoma"/>
      <w:sz w:val="16"/>
      <w:szCs w:val="16"/>
      <w:lang w:eastAsia="cs-CZ"/>
    </w:rPr>
  </w:style>
  <w:style w:type="paragraph" w:styleId="Zhlav">
    <w:name w:val="header"/>
    <w:basedOn w:val="Normln"/>
    <w:link w:val="ZhlavChar"/>
    <w:uiPriority w:val="99"/>
    <w:semiHidden/>
    <w:unhideWhenUsed/>
    <w:rsid w:val="00C96E8D"/>
    <w:pPr>
      <w:tabs>
        <w:tab w:val="center" w:pos="4536"/>
        <w:tab w:val="right" w:pos="9072"/>
      </w:tabs>
    </w:pPr>
  </w:style>
  <w:style w:type="character" w:customStyle="1" w:styleId="ZhlavChar">
    <w:name w:val="Záhlaví Char"/>
    <w:basedOn w:val="Standardnpsmoodstavce"/>
    <w:link w:val="Zhlav"/>
    <w:uiPriority w:val="99"/>
    <w:semiHidden/>
    <w:rsid w:val="00C96E8D"/>
    <w:rPr>
      <w:rFonts w:ascii="Calibri" w:hAnsi="Calibri" w:cs="Times New Roman"/>
      <w:lang w:eastAsia="cs-CZ"/>
    </w:rPr>
  </w:style>
  <w:style w:type="paragraph" w:styleId="Zpat">
    <w:name w:val="footer"/>
    <w:basedOn w:val="Normln"/>
    <w:link w:val="ZpatChar"/>
    <w:uiPriority w:val="99"/>
    <w:unhideWhenUsed/>
    <w:rsid w:val="00C96E8D"/>
    <w:pPr>
      <w:tabs>
        <w:tab w:val="center" w:pos="4536"/>
        <w:tab w:val="right" w:pos="9072"/>
      </w:tabs>
    </w:pPr>
  </w:style>
  <w:style w:type="character" w:customStyle="1" w:styleId="ZpatChar">
    <w:name w:val="Zápatí Char"/>
    <w:basedOn w:val="Standardnpsmoodstavce"/>
    <w:link w:val="Zpat"/>
    <w:uiPriority w:val="99"/>
    <w:rsid w:val="00C96E8D"/>
    <w:rPr>
      <w:rFonts w:ascii="Calibri" w:hAnsi="Calibri" w:cs="Times New Roman"/>
      <w:lang w:eastAsia="cs-CZ"/>
    </w:rPr>
  </w:style>
  <w:style w:type="paragraph" w:styleId="Odstavecseseznamem">
    <w:name w:val="List Paragraph"/>
    <w:basedOn w:val="Normln"/>
    <w:uiPriority w:val="34"/>
    <w:qFormat/>
    <w:rsid w:val="00575188"/>
    <w:pPr>
      <w:spacing w:after="200" w:line="276" w:lineRule="auto"/>
      <w:ind w:left="720"/>
      <w:contextualSpacing/>
    </w:pPr>
    <w:rPr>
      <w:rFonts w:asciiTheme="minorHAnsi" w:hAnsiTheme="minorHAnsi" w:cstheme="minorBidi"/>
      <w:lang w:eastAsia="en-US"/>
    </w:rPr>
  </w:style>
  <w:style w:type="character" w:customStyle="1" w:styleId="Nadpis2Char">
    <w:name w:val="Nadpis 2 Char"/>
    <w:basedOn w:val="Standardnpsmoodstavce"/>
    <w:link w:val="Nadpis2"/>
    <w:uiPriority w:val="9"/>
    <w:rsid w:val="00575188"/>
    <w:rPr>
      <w:rFonts w:ascii="Times New Roman" w:hAnsi="Times New Roman" w:cs="Times New Roman"/>
      <w:b/>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3366</Words>
  <Characters>19864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Machálek</dc:creator>
  <cp:lastModifiedBy>Hajciarova Daniela</cp:lastModifiedBy>
  <cp:revision>2</cp:revision>
  <cp:lastPrinted>2017-07-13T14:01:00Z</cp:lastPrinted>
  <dcterms:created xsi:type="dcterms:W3CDTF">2017-12-18T14:57:00Z</dcterms:created>
  <dcterms:modified xsi:type="dcterms:W3CDTF">2017-12-18T14:57:00Z</dcterms:modified>
</cp:coreProperties>
</file>