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FCC43" w14:textId="77777777" w:rsidR="009F1497" w:rsidRDefault="009F1497" w:rsidP="009F1497">
      <w:pPr>
        <w:spacing w:after="0"/>
      </w:pPr>
      <w:r>
        <w:rPr>
          <w:b/>
        </w:rPr>
        <w:t>Statutární město Pardubice</w:t>
      </w:r>
      <w:r w:rsidRPr="008C00CC">
        <w:t>, IČO</w:t>
      </w:r>
      <w:r>
        <w:t xml:space="preserve"> 00274046, sídlem Pernštýnské náměstí 1, 530 21 Pardubice</w:t>
      </w:r>
    </w:p>
    <w:p w14:paraId="4EEFCC44" w14:textId="77777777" w:rsidR="009F1497" w:rsidRDefault="009F1497" w:rsidP="009F1497">
      <w:pPr>
        <w:spacing w:after="0"/>
      </w:pPr>
      <w:r>
        <w:t>zastoupené Ing. Martinem Charvátem, primátorem města</w:t>
      </w:r>
    </w:p>
    <w:p w14:paraId="4EEFCC45" w14:textId="77777777" w:rsidR="00D529EE" w:rsidRDefault="00D529EE" w:rsidP="009F1497">
      <w:pPr>
        <w:pStyle w:val="Bezmezer"/>
      </w:pPr>
      <w:r>
        <w:t xml:space="preserve">(dále jen </w:t>
      </w:r>
      <w:r w:rsidR="009F1497">
        <w:t xml:space="preserve">město </w:t>
      </w:r>
      <w:r w:rsidR="00850AF9">
        <w:t>Pardubice</w:t>
      </w:r>
      <w:r>
        <w:t>)</w:t>
      </w:r>
    </w:p>
    <w:p w14:paraId="4EEFCC46" w14:textId="77777777" w:rsidR="006D6BC5" w:rsidRPr="00E7576D" w:rsidRDefault="00850AF9" w:rsidP="006D6BC5">
      <w:pPr>
        <w:pStyle w:val="Bezmezer"/>
      </w:pPr>
      <w:r>
        <w:t xml:space="preserve">na straně </w:t>
      </w:r>
      <w:r w:rsidR="007074EF">
        <w:t>objednatele</w:t>
      </w:r>
    </w:p>
    <w:p w14:paraId="4EEFCC47" w14:textId="77777777" w:rsidR="006D6BC5" w:rsidRPr="00895358" w:rsidRDefault="006D6BC5" w:rsidP="006D6BC5">
      <w:pPr>
        <w:pStyle w:val="Bezmezer"/>
        <w:rPr>
          <w:b/>
        </w:rPr>
      </w:pPr>
      <w:r w:rsidRPr="00895358">
        <w:rPr>
          <w:b/>
        </w:rPr>
        <w:t>a</w:t>
      </w:r>
    </w:p>
    <w:p w14:paraId="4EEFCC48" w14:textId="77777777" w:rsidR="006D6BC5" w:rsidRPr="00E7576D" w:rsidRDefault="006D6BC5" w:rsidP="006D6BC5">
      <w:pPr>
        <w:pStyle w:val="Bezmezer"/>
      </w:pPr>
      <w:r w:rsidRPr="00D529EE">
        <w:rPr>
          <w:b/>
        </w:rPr>
        <w:t>Dopravní podnik města Pardubic a.s.</w:t>
      </w:r>
      <w:r w:rsidRPr="00E7576D">
        <w:t>, IČO 632 17 066, sídlem Teplého 2141, 532 20 Pardubice,</w:t>
      </w:r>
    </w:p>
    <w:p w14:paraId="4EEFCC49" w14:textId="77777777" w:rsidR="006D6BC5" w:rsidRPr="00E7576D" w:rsidRDefault="006D6BC5" w:rsidP="006D6BC5">
      <w:pPr>
        <w:pStyle w:val="Bezmezer"/>
      </w:pPr>
      <w:r w:rsidRPr="00E7576D">
        <w:t xml:space="preserve">zapsaný v obchodním rejstříku vedeném Krajským soudem v Hradci Králové pod spis. </w:t>
      </w:r>
      <w:proofErr w:type="gramStart"/>
      <w:r w:rsidRPr="00E7576D">
        <w:t>zn.</w:t>
      </w:r>
      <w:proofErr w:type="gramEnd"/>
      <w:r w:rsidRPr="00E7576D">
        <w:t xml:space="preserve"> B 1241, </w:t>
      </w:r>
    </w:p>
    <w:p w14:paraId="4EEFCC4A" w14:textId="77777777" w:rsidR="006D6BC5" w:rsidRPr="00E7576D" w:rsidRDefault="006D6BC5" w:rsidP="006D6BC5">
      <w:pPr>
        <w:pStyle w:val="Bezmezer"/>
      </w:pPr>
      <w:r w:rsidRPr="00E7576D">
        <w:t>zastoupený Ing. Tomášem Pelikánem, místopředsedou představenstva</w:t>
      </w:r>
    </w:p>
    <w:p w14:paraId="4EEFCC4B" w14:textId="77777777" w:rsidR="00850AF9" w:rsidRDefault="006D6BC5" w:rsidP="006D6BC5">
      <w:pPr>
        <w:pStyle w:val="Bezmezer"/>
      </w:pPr>
      <w:r w:rsidRPr="00E7576D">
        <w:t xml:space="preserve">(dále jen </w:t>
      </w:r>
      <w:r w:rsidR="00850AF9">
        <w:t>Dop</w:t>
      </w:r>
      <w:r w:rsidR="004651C8">
        <w:t>r</w:t>
      </w:r>
      <w:r w:rsidR="00850AF9">
        <w:t>avní podnik)</w:t>
      </w:r>
    </w:p>
    <w:p w14:paraId="4EEFCC4C" w14:textId="77777777" w:rsidR="006D6BC5" w:rsidRPr="00E7576D" w:rsidRDefault="007074EF" w:rsidP="006D6BC5">
      <w:pPr>
        <w:pStyle w:val="Bezmezer"/>
      </w:pPr>
      <w:r>
        <w:t>na straně zhotovitele</w:t>
      </w:r>
    </w:p>
    <w:p w14:paraId="4EEFCC4D" w14:textId="77777777" w:rsidR="006D6BC5" w:rsidRPr="00E7576D" w:rsidRDefault="006D6BC5" w:rsidP="006D6BC5"/>
    <w:p w14:paraId="4EEFCC4E" w14:textId="77777777" w:rsidR="006D6BC5" w:rsidRPr="00E7576D" w:rsidRDefault="006D6BC5" w:rsidP="006D6BC5">
      <w:r w:rsidRPr="00E7576D">
        <w:t xml:space="preserve">uzavírají </w:t>
      </w:r>
    </w:p>
    <w:p w14:paraId="4EEFCC4F" w14:textId="77777777" w:rsidR="007074EF" w:rsidRDefault="007074EF" w:rsidP="00CD2015">
      <w:pPr>
        <w:jc w:val="center"/>
        <w:rPr>
          <w:b/>
          <w:sz w:val="32"/>
          <w:szCs w:val="32"/>
        </w:rPr>
      </w:pPr>
      <w:r>
        <w:rPr>
          <w:b/>
          <w:sz w:val="32"/>
          <w:szCs w:val="32"/>
        </w:rPr>
        <w:t>smlouvu o dílo</w:t>
      </w:r>
    </w:p>
    <w:p w14:paraId="4EEFCC50" w14:textId="77777777" w:rsidR="006D6BC5" w:rsidRPr="00E7576D" w:rsidRDefault="006D6BC5" w:rsidP="006D6BC5">
      <w:pPr>
        <w:pStyle w:val="slolnku"/>
      </w:pPr>
    </w:p>
    <w:p w14:paraId="4EEFCC51" w14:textId="77777777" w:rsidR="006D6BC5" w:rsidRPr="00E7576D" w:rsidRDefault="003C3D98" w:rsidP="006D6BC5">
      <w:pPr>
        <w:pStyle w:val="nadpislnku"/>
      </w:pPr>
      <w:r>
        <w:t>Ú</w:t>
      </w:r>
      <w:r w:rsidR="00476806">
        <w:t xml:space="preserve">čel </w:t>
      </w:r>
      <w:r w:rsidR="006D6BC5" w:rsidRPr="00E7576D">
        <w:t>smlouvy</w:t>
      </w:r>
    </w:p>
    <w:p w14:paraId="4EEFCC52" w14:textId="77777777" w:rsidR="00FD16A3" w:rsidRDefault="00B330D2" w:rsidP="003C3D98">
      <w:pPr>
        <w:pStyle w:val="slovanodstavec"/>
      </w:pPr>
      <w:r>
        <w:t>P</w:t>
      </w:r>
      <w:r w:rsidR="00476806">
        <w:t xml:space="preserve">ro </w:t>
      </w:r>
      <w:r w:rsidR="0077559D">
        <w:t xml:space="preserve">dosažení standardních cílů v oblasti udržitelné městské mobility má město Pardubice </w:t>
      </w:r>
      <w:r w:rsidR="00476806">
        <w:t xml:space="preserve">možnost žádat o podporu z Evropských strukturálních a investičních fondů </w:t>
      </w:r>
      <w:r>
        <w:t>(ESIF)</w:t>
      </w:r>
      <w:r w:rsidR="00EB1595">
        <w:t>,</w:t>
      </w:r>
      <w:r>
        <w:t xml:space="preserve"> </w:t>
      </w:r>
      <w:r w:rsidR="00EB1595">
        <w:t>mimo jiné na projekty naplňující aktivitu „terminály a parkovací systémy“ vymezenou v integrovaném regionálním operačním programu.</w:t>
      </w:r>
      <w:r w:rsidR="00B66D61">
        <w:t xml:space="preserve">  </w:t>
      </w:r>
    </w:p>
    <w:p w14:paraId="4EEFCC53" w14:textId="77777777" w:rsidR="00476806" w:rsidRDefault="00F53DBB" w:rsidP="003C3D98">
      <w:pPr>
        <w:pStyle w:val="slovanodstavec"/>
      </w:pPr>
      <w:r>
        <w:t>M</w:t>
      </w:r>
      <w:r w:rsidR="00B66D61">
        <w:t>ěst</w:t>
      </w:r>
      <w:r>
        <w:t>o</w:t>
      </w:r>
      <w:r w:rsidR="00B66D61">
        <w:t xml:space="preserve"> Pardubice</w:t>
      </w:r>
      <w:r w:rsidR="00EB1595">
        <w:t xml:space="preserve"> </w:t>
      </w:r>
      <w:r>
        <w:t>má záměr využít této možnosti k</w:t>
      </w:r>
      <w:r w:rsidR="00B66D61">
        <w:t xml:space="preserve"> vybudov</w:t>
      </w:r>
      <w:r>
        <w:t>ání</w:t>
      </w:r>
      <w:r w:rsidR="00B66D61">
        <w:t xml:space="preserve"> přestupní</w:t>
      </w:r>
      <w:r>
        <w:t>ch</w:t>
      </w:r>
      <w:r w:rsidR="00B66D61">
        <w:t xml:space="preserve"> terminál</w:t>
      </w:r>
      <w:r>
        <w:t>ů</w:t>
      </w:r>
      <w:r w:rsidR="00B66D61">
        <w:t xml:space="preserve"> (dále terminály nebo </w:t>
      </w:r>
      <w:r w:rsidR="00FD16A3">
        <w:t>záměry</w:t>
      </w:r>
      <w:r w:rsidR="00B66D61">
        <w:t>)</w:t>
      </w:r>
      <w:r w:rsidR="00EB1595">
        <w:t xml:space="preserve"> umožňující</w:t>
      </w:r>
      <w:r>
        <w:t>ch</w:t>
      </w:r>
      <w:r w:rsidR="00EB1595">
        <w:t xml:space="preserve"> pohodlný přestup mezi městskou hromadnou dopravou (MHD) a dalšími módy veřejné dopravy (železniční, linková autobusová doprava)</w:t>
      </w:r>
      <w:r w:rsidR="0077559D">
        <w:t xml:space="preserve">. </w:t>
      </w:r>
      <w:r w:rsidR="00B330D2">
        <w:t xml:space="preserve"> </w:t>
      </w:r>
      <w:r w:rsidR="0077559D">
        <w:t xml:space="preserve">Tyto projekty budou patřit k pilířům </w:t>
      </w:r>
      <w:r w:rsidR="00EB1595">
        <w:t xml:space="preserve">při </w:t>
      </w:r>
      <w:r w:rsidR="0077559D">
        <w:t>zaji</w:t>
      </w:r>
      <w:r w:rsidR="00EB1595">
        <w:t>šťování</w:t>
      </w:r>
      <w:r w:rsidR="0077559D">
        <w:t xml:space="preserve"> dlouhodobě udržiteln</w:t>
      </w:r>
      <w:r w:rsidR="00EB1595">
        <w:t>é</w:t>
      </w:r>
      <w:r w:rsidR="0077559D">
        <w:t xml:space="preserve"> a vyvážen</w:t>
      </w:r>
      <w:r w:rsidR="00EB1595">
        <w:t>é</w:t>
      </w:r>
      <w:r w:rsidR="0077559D">
        <w:t xml:space="preserve"> městsk</w:t>
      </w:r>
      <w:r w:rsidR="00EB1595">
        <w:t>é</w:t>
      </w:r>
      <w:r w:rsidR="0077559D">
        <w:t xml:space="preserve"> mobility</w:t>
      </w:r>
      <w:r w:rsidR="00EB1595">
        <w:t>.</w:t>
      </w:r>
      <w:r w:rsidR="00476806">
        <w:t xml:space="preserve"> </w:t>
      </w:r>
    </w:p>
    <w:p w14:paraId="4EEFCC54" w14:textId="77777777" w:rsidR="006D6BC5" w:rsidRDefault="006D6BC5" w:rsidP="006D6BC5">
      <w:pPr>
        <w:pStyle w:val="slolnku"/>
      </w:pPr>
    </w:p>
    <w:p w14:paraId="4EEFCC55" w14:textId="77777777" w:rsidR="006D6BC5" w:rsidRDefault="003A443A" w:rsidP="006D6BC5">
      <w:pPr>
        <w:pStyle w:val="nadpislnku"/>
      </w:pPr>
      <w:r>
        <w:t>Dílo</w:t>
      </w:r>
    </w:p>
    <w:p w14:paraId="4EEFCC56" w14:textId="77777777" w:rsidR="00E4310F" w:rsidRDefault="007074EF" w:rsidP="0064127A">
      <w:pPr>
        <w:pStyle w:val="slovanodstavec"/>
      </w:pPr>
      <w:r>
        <w:t xml:space="preserve">Zhotovitel se na základě této smlouvy zavazuje zhotovit pro objednatele </w:t>
      </w:r>
      <w:r w:rsidR="00E4310F">
        <w:t>k</w:t>
      </w:r>
      <w:r w:rsidR="00454B5B">
        <w:t xml:space="preserve">oncepci </w:t>
      </w:r>
      <w:r w:rsidR="0077559D">
        <w:t xml:space="preserve">přestupních terminálů </w:t>
      </w:r>
      <w:r w:rsidR="00E4310F">
        <w:t>na území města Pardubic.</w:t>
      </w:r>
    </w:p>
    <w:p w14:paraId="4EEFCC57" w14:textId="77777777" w:rsidR="00F53DBB" w:rsidRDefault="00E4310F" w:rsidP="0064127A">
      <w:pPr>
        <w:pStyle w:val="slovanodstavec"/>
      </w:pPr>
      <w:r>
        <w:t>Koncepce bude zahrnovat prověření lokalit</w:t>
      </w:r>
      <w:r w:rsidR="00AB0E52">
        <w:t xml:space="preserve"> s potenciálem pro</w:t>
      </w:r>
      <w:r>
        <w:t> uskutečňování přestupu mezi MHD</w:t>
      </w:r>
      <w:r w:rsidR="00895358">
        <w:br/>
      </w:r>
      <w:r>
        <w:t xml:space="preserve">a dalšími módy veřejné dopravy (železniční, </w:t>
      </w:r>
      <w:r w:rsidR="00AB0E52">
        <w:t>regionální</w:t>
      </w:r>
      <w:r>
        <w:t xml:space="preserve"> autobusová)</w:t>
      </w:r>
      <w:r w:rsidR="00AB0E52">
        <w:t>.</w:t>
      </w:r>
      <w:r w:rsidR="00295D20">
        <w:t xml:space="preserve"> </w:t>
      </w:r>
      <w:r w:rsidR="00F53DBB">
        <w:t xml:space="preserve">Pro jednotlivé </w:t>
      </w:r>
      <w:r w:rsidR="00AB0E52">
        <w:t>lokality</w:t>
      </w:r>
      <w:r w:rsidR="00F53DBB">
        <w:t xml:space="preserve"> bude posouzena </w:t>
      </w:r>
      <w:r w:rsidR="00AB3D91">
        <w:t>možnost</w:t>
      </w:r>
      <w:r w:rsidR="00AB0E52">
        <w:t xml:space="preserve"> vybudování přestupního terminálu, popř. zkapacitnění nebo jiné rekonstrukce stávajícího přestupního terminálu</w:t>
      </w:r>
      <w:r w:rsidR="005605CF">
        <w:t xml:space="preserve"> (např. Masarykovo náměstí)</w:t>
      </w:r>
      <w:r w:rsidR="00AB0E52">
        <w:t xml:space="preserve">, a to </w:t>
      </w:r>
      <w:r w:rsidR="00AD79D7">
        <w:t xml:space="preserve">  </w:t>
      </w:r>
      <w:r w:rsidR="00AB0E52">
        <w:t>ve vztahu k</w:t>
      </w:r>
      <w:r w:rsidR="00531531">
        <w:t> </w:t>
      </w:r>
      <w:r w:rsidR="00F53DBB">
        <w:t>účelnost</w:t>
      </w:r>
      <w:r w:rsidR="00AB0E52">
        <w:t>i</w:t>
      </w:r>
      <w:r w:rsidR="00531531">
        <w:br/>
      </w:r>
      <w:r w:rsidR="00AB0E52">
        <w:t>(z přepravních a dopravně-technologických hledisek),</w:t>
      </w:r>
      <w:r w:rsidR="00F53DBB">
        <w:t xml:space="preserve"> proveditelnost</w:t>
      </w:r>
      <w:r w:rsidR="00AB0E52">
        <w:t>i</w:t>
      </w:r>
      <w:r w:rsidR="00F53DBB">
        <w:t xml:space="preserve"> a nákladovost</w:t>
      </w:r>
      <w:r w:rsidR="00AB0E52">
        <w:t>i takové</w:t>
      </w:r>
      <w:r w:rsidR="00AB3D91">
        <w:t>ho</w:t>
      </w:r>
      <w:r w:rsidR="00AB0E52">
        <w:t xml:space="preserve"> investi</w:t>
      </w:r>
      <w:r w:rsidR="00AB3D91">
        <w:t>čního záměru</w:t>
      </w:r>
      <w:r w:rsidR="00AB0E52">
        <w:t>. Na základě tohoto hodnocení budou navrženy takové lokality</w:t>
      </w:r>
      <w:r>
        <w:t xml:space="preserve">, v nichž je </w:t>
      </w:r>
      <w:r w:rsidR="00F53DBB">
        <w:t>investice do přestupního terminálu nejefektivnější.</w:t>
      </w:r>
      <w:r>
        <w:t xml:space="preserve"> </w:t>
      </w:r>
    </w:p>
    <w:p w14:paraId="4EEFCC58" w14:textId="77777777" w:rsidR="007074EF" w:rsidRDefault="0077559D" w:rsidP="00895358">
      <w:pPr>
        <w:pStyle w:val="psmena"/>
        <w:numPr>
          <w:ilvl w:val="0"/>
          <w:numId w:val="0"/>
        </w:numPr>
        <w:ind w:left="1080"/>
      </w:pPr>
      <w:r>
        <w:t xml:space="preserve"> </w:t>
      </w:r>
    </w:p>
    <w:p w14:paraId="4EEFCC59" w14:textId="77777777" w:rsidR="007074EF" w:rsidRDefault="007074EF" w:rsidP="007074EF">
      <w:pPr>
        <w:pStyle w:val="nadpislnku"/>
      </w:pPr>
      <w:r>
        <w:t>Cena za dílo</w:t>
      </w:r>
    </w:p>
    <w:p w14:paraId="4EEFCC5A" w14:textId="77777777" w:rsidR="007074EF" w:rsidRDefault="007074EF" w:rsidP="00895358">
      <w:pPr>
        <w:pStyle w:val="slovanodstavec"/>
        <w:numPr>
          <w:ilvl w:val="1"/>
          <w:numId w:val="31"/>
        </w:numPr>
      </w:pPr>
      <w:r>
        <w:t xml:space="preserve">Objednatel se zavazuje zaplatit zhotoviteli za dílo cenu ve </w:t>
      </w:r>
      <w:r w:rsidR="00545E2A">
        <w:t>výši 24</w:t>
      </w:r>
      <w:r w:rsidR="00B03EC3">
        <w:t>5</w:t>
      </w:r>
      <w:r w:rsidR="00895358">
        <w:t> </w:t>
      </w:r>
      <w:r w:rsidR="009A1791">
        <w:t>000</w:t>
      </w:r>
      <w:r w:rsidR="00895358">
        <w:t>,-</w:t>
      </w:r>
      <w:r w:rsidR="009A1791">
        <w:t xml:space="preserve"> </w:t>
      </w:r>
      <w:proofErr w:type="gramStart"/>
      <w:r w:rsidR="009A1791">
        <w:t>Kč</w:t>
      </w:r>
      <w:r w:rsidR="003B4164">
        <w:t xml:space="preserve"> k níž</w:t>
      </w:r>
      <w:proofErr w:type="gramEnd"/>
      <w:r w:rsidR="003B4164">
        <w:t xml:space="preserve"> bude připočtena DPH v zákonné výši</w:t>
      </w:r>
      <w:r>
        <w:t xml:space="preserve">. Tato cena zahrnuje veškeré náklady </w:t>
      </w:r>
      <w:r w:rsidR="00AD79D7">
        <w:t xml:space="preserve">zhotovitele </w:t>
      </w:r>
      <w:r>
        <w:t>se z</w:t>
      </w:r>
      <w:r w:rsidR="000A266B">
        <w:t>hotovením díla.</w:t>
      </w:r>
    </w:p>
    <w:p w14:paraId="4EEFCC5B" w14:textId="77777777" w:rsidR="00AD79D7" w:rsidRPr="00AD79D7" w:rsidRDefault="00AD79D7" w:rsidP="00E45E81">
      <w:pPr>
        <w:pStyle w:val="slovanodstavec"/>
        <w:jc w:val="both"/>
      </w:pPr>
      <w:r w:rsidRPr="00AD79D7">
        <w:t>2)</w:t>
      </w:r>
      <w:r w:rsidRPr="00AD79D7">
        <w:tab/>
        <w:t>Nárok na zaplacení ceny za dílo vzniká zhotoviteli provedením díla</w:t>
      </w:r>
      <w:r>
        <w:t xml:space="preserve">. </w:t>
      </w:r>
      <w:r w:rsidRPr="00AD79D7">
        <w:t>Objednatel uhradí cenu za dílo na základě mu doručené faktury vystavené zhotovitelem, který je oprávněn vystavit fakturu po provedení díla podle této smlouvy. Faktura zhotovitele musí obsahovat všechny obvyklé náležitosti platebních dokladů stanovené zákonem o DPH a občanským zákoníkem</w:t>
      </w:r>
      <w:r>
        <w:t>.</w:t>
      </w:r>
    </w:p>
    <w:p w14:paraId="4EEFCC5C" w14:textId="77777777" w:rsidR="000A266B" w:rsidRDefault="00AD79D7" w:rsidP="00E45E81">
      <w:pPr>
        <w:pStyle w:val="slovanodstavec"/>
        <w:numPr>
          <w:ilvl w:val="0"/>
          <w:numId w:val="0"/>
        </w:numPr>
        <w:ind w:left="720"/>
      </w:pPr>
      <w:r>
        <w:lastRenderedPageBreak/>
        <w:t xml:space="preserve"> </w:t>
      </w:r>
    </w:p>
    <w:p w14:paraId="4EEFCC5D" w14:textId="77777777" w:rsidR="00770F2E" w:rsidRDefault="00770F2E" w:rsidP="00770F2E">
      <w:pPr>
        <w:pStyle w:val="slolnku"/>
      </w:pPr>
    </w:p>
    <w:p w14:paraId="4EEFCC5E" w14:textId="77777777" w:rsidR="00770F2E" w:rsidRDefault="007074EF" w:rsidP="00770F2E">
      <w:pPr>
        <w:pStyle w:val="nadpislnku"/>
      </w:pPr>
      <w:r>
        <w:t>Způsob provádění díla</w:t>
      </w:r>
      <w:r w:rsidR="00F6763D">
        <w:t xml:space="preserve"> a součinnost objednatele</w:t>
      </w:r>
    </w:p>
    <w:p w14:paraId="4EEFCC5F" w14:textId="77777777" w:rsidR="007074EF" w:rsidRDefault="007074EF" w:rsidP="00770F2E">
      <w:pPr>
        <w:pStyle w:val="slovanodstavec"/>
      </w:pPr>
      <w:r>
        <w:t xml:space="preserve">Zhotovitel bude při provádění </w:t>
      </w:r>
      <w:r w:rsidR="00664A1A">
        <w:t>díla vázán příkazy objednatele týkajícími se obsahu</w:t>
      </w:r>
      <w:r w:rsidR="00454B5B">
        <w:t xml:space="preserve"> Koncepce.</w:t>
      </w:r>
      <w:r w:rsidR="00664A1A">
        <w:t xml:space="preserve"> Ustanovení § 2594 občanského zákoníku tím není dotčeno.</w:t>
      </w:r>
    </w:p>
    <w:p w14:paraId="4EEFCC60" w14:textId="77777777" w:rsidR="00770F2E" w:rsidRDefault="00D468BF" w:rsidP="00770F2E">
      <w:pPr>
        <w:pStyle w:val="slovanodstavec"/>
      </w:pPr>
      <w:r>
        <w:t xml:space="preserve">Smluvní strany jsou povinny k výzvě kterékoliv z nich průběžně projednávat postup provádění díla. </w:t>
      </w:r>
      <w:r w:rsidR="00531531">
        <w:br/>
      </w:r>
      <w:r>
        <w:t>Za tím účelem ustaví smluvní strany pracovní skupinu</w:t>
      </w:r>
      <w:r w:rsidR="0083630D">
        <w:t>, do n</w:t>
      </w:r>
      <w:r>
        <w:t>íž</w:t>
      </w:r>
      <w:r w:rsidR="0083630D">
        <w:t xml:space="preserve"> každá smluvní strana jmenuje podle potřeby </w:t>
      </w:r>
      <w:r>
        <w:t>nejvýše tři</w:t>
      </w:r>
      <w:r w:rsidR="0083630D">
        <w:t xml:space="preserve"> zástupce.</w:t>
      </w:r>
    </w:p>
    <w:p w14:paraId="4EEFCC61" w14:textId="77777777" w:rsidR="0083630D" w:rsidRDefault="00D468BF" w:rsidP="00770F2E">
      <w:pPr>
        <w:pStyle w:val="slovanodstavec"/>
      </w:pPr>
      <w:r>
        <w:t xml:space="preserve">Zhotovitel je oprávněn zadat </w:t>
      </w:r>
      <w:r w:rsidR="0006640D">
        <w:t>části díla</w:t>
      </w:r>
      <w:r>
        <w:t xml:space="preserve"> poddodavateli</w:t>
      </w:r>
      <w:r w:rsidR="0006640D">
        <w:t xml:space="preserve"> s potřebnou dopravně-inženýrskou kvalifikací.</w:t>
      </w:r>
      <w:r w:rsidR="00881144">
        <w:t xml:space="preserve"> V takovém případě zhotovitel za provedení díla odpovídá, jako by ho prováděl sám.</w:t>
      </w:r>
    </w:p>
    <w:p w14:paraId="4EEFCC62" w14:textId="77777777" w:rsidR="008E5441" w:rsidRDefault="00F6763D" w:rsidP="008E5441">
      <w:pPr>
        <w:pStyle w:val="slovanodstavec"/>
      </w:pPr>
      <w:r>
        <w:t xml:space="preserve">Objednatel je povinen poskytnout zhotoviteli </w:t>
      </w:r>
      <w:r w:rsidR="0064127A">
        <w:t>rozvojové scénáře města</w:t>
      </w:r>
      <w:r w:rsidR="008E5441">
        <w:t xml:space="preserve"> na 5 let s výhledem na 10 let</w:t>
      </w:r>
      <w:r>
        <w:t>, při jejichž formulaci bude vycházet z vlastních rozvojových záměrů, dostupných informací o developerských záměrech soukromých subjektů, jakož i platného a pořizovaného územního plánu</w:t>
      </w:r>
      <w:r w:rsidR="008E5441">
        <w:t>. Jednotlivé záměry obsažené v rozvojových scénářích budou popsány způsobem umožňujícím posouzení jejich vlivu na poptávku po přepravě.</w:t>
      </w:r>
      <w:r w:rsidR="00770F2E">
        <w:t xml:space="preserve"> </w:t>
      </w:r>
      <w:r w:rsidR="009410A1">
        <w:t xml:space="preserve">Objednatel dále předá </w:t>
      </w:r>
      <w:r w:rsidR="008E5441">
        <w:t xml:space="preserve">Dopravnímu podniku analytické podklady, které má k dispozici, zejména výstupy dopravního modelu automobilové dopravy, </w:t>
      </w:r>
      <w:proofErr w:type="spellStart"/>
      <w:r w:rsidR="008E5441">
        <w:t>cyklogenerel</w:t>
      </w:r>
      <w:proofErr w:type="spellEnd"/>
      <w:r w:rsidR="008E5441">
        <w:t xml:space="preserve"> a analýzy dopravy v klidu.</w:t>
      </w:r>
      <w:r w:rsidR="00F65D84">
        <w:t xml:space="preserve"> Objednatel poskytne zmiňované podklady zhotoviteli nejpozději do </w:t>
      </w:r>
      <w:r w:rsidR="00454B5B">
        <w:t>3</w:t>
      </w:r>
      <w:r w:rsidR="00F65D84">
        <w:t xml:space="preserve"> měsíců od uzavření této smlouvy.</w:t>
      </w:r>
    </w:p>
    <w:p w14:paraId="4EEFCC63" w14:textId="77777777" w:rsidR="009410A1" w:rsidRDefault="009410A1" w:rsidP="009410A1">
      <w:pPr>
        <w:pStyle w:val="slolnku"/>
      </w:pPr>
    </w:p>
    <w:p w14:paraId="4EEFCC64" w14:textId="77777777" w:rsidR="009410A1" w:rsidRDefault="009410A1" w:rsidP="009410A1">
      <w:pPr>
        <w:pStyle w:val="nadpislnku"/>
      </w:pPr>
      <w:r>
        <w:t xml:space="preserve">Projednání </w:t>
      </w:r>
      <w:r w:rsidR="00454B5B">
        <w:t xml:space="preserve">Koncepce přestupních terminálů </w:t>
      </w:r>
      <w:r>
        <w:t xml:space="preserve">s partnery </w:t>
      </w:r>
    </w:p>
    <w:p w14:paraId="4EEFCC65" w14:textId="77777777" w:rsidR="00A1655C" w:rsidRDefault="009410A1" w:rsidP="009410A1">
      <w:pPr>
        <w:pStyle w:val="slovanodstavec"/>
      </w:pPr>
      <w:r>
        <w:t xml:space="preserve">Zhotovitel je povinen zajistit projednání </w:t>
      </w:r>
      <w:r w:rsidR="00454B5B">
        <w:t>koncepce</w:t>
      </w:r>
      <w:r>
        <w:t xml:space="preserve"> v potřebné míře se všemi partnery vstupujícími do řešení veřejné dopravy ve městě (dále jen skupina partnerů). Tuto skupinu sestaví zhotovitel tak, aby</w:t>
      </w:r>
      <w:r w:rsidR="00F65D84">
        <w:t xml:space="preserve"> do ní byli </w:t>
      </w:r>
      <w:r>
        <w:t xml:space="preserve">kromě smluvních stran </w:t>
      </w:r>
      <w:r w:rsidR="00F65D84">
        <w:t xml:space="preserve">zahrnuti </w:t>
      </w:r>
      <w:r>
        <w:t xml:space="preserve">též </w:t>
      </w:r>
      <w:r w:rsidR="00454B5B">
        <w:t>vlastníci pozemků dotčených</w:t>
      </w:r>
      <w:r w:rsidR="00DA5DA4">
        <w:t xml:space="preserve"> doporučenými záměry</w:t>
      </w:r>
      <w:r w:rsidR="00FD305F">
        <w:t>,</w:t>
      </w:r>
      <w:r w:rsidR="00454B5B">
        <w:t xml:space="preserve"> jednotliv</w:t>
      </w:r>
      <w:r w:rsidR="00FD305F">
        <w:t>í</w:t>
      </w:r>
      <w:r w:rsidR="00454B5B">
        <w:t xml:space="preserve"> dopravci jakožto uvažovaní budoucí spoluuživatelé těchto terminálů</w:t>
      </w:r>
      <w:r w:rsidR="00895358">
        <w:t xml:space="preserve"> </w:t>
      </w:r>
      <w:r w:rsidR="00FD305F">
        <w:t>a Pardubický kraj jako objednatel dopravní obslužnosti v krajské úrovni</w:t>
      </w:r>
      <w:r w:rsidR="00454B5B">
        <w:t xml:space="preserve">. </w:t>
      </w:r>
      <w:r w:rsidR="00A1655C">
        <w:t>Za objednatele</w:t>
      </w:r>
      <w:r w:rsidR="00895358">
        <w:t xml:space="preserve"> </w:t>
      </w:r>
      <w:r w:rsidR="00A1655C">
        <w:t>budou členy skupiny partnerů též jednotlivé městské obvody.</w:t>
      </w:r>
    </w:p>
    <w:p w14:paraId="4EEFCC66" w14:textId="77777777" w:rsidR="00531531" w:rsidRPr="00D15611" w:rsidRDefault="00531531" w:rsidP="00FB1D29">
      <w:pPr>
        <w:pStyle w:val="slovanodstavec"/>
        <w:rPr>
          <w:color w:val="000000" w:themeColor="text1"/>
          <w:rPrChange w:id="0" w:author="Holeková Michaela" w:date="2016-10-17T14:03:00Z">
            <w:rPr/>
          </w:rPrChange>
        </w:rPr>
      </w:pPr>
      <w:bookmarkStart w:id="1" w:name="_GoBack"/>
      <w:r w:rsidRPr="00D15611">
        <w:rPr>
          <w:color w:val="000000" w:themeColor="text1"/>
          <w:rPrChange w:id="2" w:author="Holeková Michaela" w:date="2016-10-17T14:03:00Z">
            <w:rPr>
              <w:color w:val="FF0000"/>
            </w:rPr>
          </w:rPrChange>
        </w:rPr>
        <w:t>S ohledem na skutečnost, že pro zadavatele zpracovává projekční kancelář PRODIN a.s. projektovou dokumentaci na lávku spojující ulice K </w:t>
      </w:r>
      <w:proofErr w:type="spellStart"/>
      <w:r w:rsidRPr="00D15611">
        <w:rPr>
          <w:color w:val="000000" w:themeColor="text1"/>
          <w:rPrChange w:id="3" w:author="Holeková Michaela" w:date="2016-10-17T14:03:00Z">
            <w:rPr>
              <w:color w:val="FF0000"/>
            </w:rPr>
          </w:rPrChange>
        </w:rPr>
        <w:t>Vápance</w:t>
      </w:r>
      <w:proofErr w:type="spellEnd"/>
      <w:r w:rsidRPr="00D15611">
        <w:rPr>
          <w:color w:val="000000" w:themeColor="text1"/>
          <w:rPrChange w:id="4" w:author="Holeková Michaela" w:date="2016-10-17T14:03:00Z">
            <w:rPr>
              <w:color w:val="FF0000"/>
            </w:rPr>
          </w:rPrChange>
        </w:rPr>
        <w:t xml:space="preserve"> a Palackého, je povinností zhotovitel</w:t>
      </w:r>
      <w:r w:rsidR="006D1C34" w:rsidRPr="00D15611">
        <w:rPr>
          <w:color w:val="000000" w:themeColor="text1"/>
          <w:rPrChange w:id="5" w:author="Holeková Michaela" w:date="2016-10-17T14:03:00Z">
            <w:rPr>
              <w:color w:val="FF0000"/>
            </w:rPr>
          </w:rPrChange>
        </w:rPr>
        <w:t>e</w:t>
      </w:r>
      <w:r w:rsidRPr="00D15611">
        <w:rPr>
          <w:color w:val="000000" w:themeColor="text1"/>
          <w:rPrChange w:id="6" w:author="Holeková Michaela" w:date="2016-10-17T14:03:00Z">
            <w:rPr>
              <w:color w:val="FF0000"/>
            </w:rPr>
          </w:rPrChange>
        </w:rPr>
        <w:t xml:space="preserve"> v analytické části koncepce prioritně prověřit </w:t>
      </w:r>
      <w:r w:rsidR="002E6E84" w:rsidRPr="00D15611">
        <w:rPr>
          <w:color w:val="000000" w:themeColor="text1"/>
          <w:rPrChange w:id="7" w:author="Holeková Michaela" w:date="2016-10-17T14:03:00Z">
            <w:rPr>
              <w:color w:val="FF0000"/>
            </w:rPr>
          </w:rPrChange>
        </w:rPr>
        <w:t>podmínky pro</w:t>
      </w:r>
      <w:r w:rsidR="00FB1D29" w:rsidRPr="00D15611">
        <w:rPr>
          <w:color w:val="000000" w:themeColor="text1"/>
          <w:rPrChange w:id="8" w:author="Holeková Michaela" w:date="2016-10-17T14:03:00Z">
            <w:rPr>
              <w:color w:val="FF0000"/>
            </w:rPr>
          </w:rPrChange>
        </w:rPr>
        <w:t xml:space="preserve"> vybudování nového přestupního terminálu v lokalitě ulice K Vápence.   </w:t>
      </w:r>
      <w:r w:rsidRPr="00D15611">
        <w:rPr>
          <w:color w:val="000000" w:themeColor="text1"/>
          <w:rPrChange w:id="9" w:author="Holeková Michaela" w:date="2016-10-17T14:03:00Z">
            <w:rPr>
              <w:color w:val="FF0000"/>
            </w:rPr>
          </w:rPrChange>
        </w:rPr>
        <w:t xml:space="preserve"> </w:t>
      </w:r>
    </w:p>
    <w:bookmarkEnd w:id="1"/>
    <w:p w14:paraId="4EEFCC67" w14:textId="77777777" w:rsidR="00E53326" w:rsidRDefault="00A1655C" w:rsidP="009410A1">
      <w:pPr>
        <w:pStyle w:val="slovanodstavec"/>
      </w:pPr>
      <w:r>
        <w:t xml:space="preserve">Projednání se skupinou partnerů bude provedeno tak, aby </w:t>
      </w:r>
      <w:r w:rsidR="00E53326">
        <w:t xml:space="preserve">v rámci konečného návrhu </w:t>
      </w:r>
      <w:r w:rsidR="00454B5B">
        <w:t>Koncepce</w:t>
      </w:r>
      <w:r w:rsidR="00E53326">
        <w:t xml:space="preserve"> předkládané objednateli mohly být vypořádány podněty a připomínky partnerů.</w:t>
      </w:r>
    </w:p>
    <w:p w14:paraId="4EEFCC68" w14:textId="77777777" w:rsidR="000A266B" w:rsidRDefault="000A266B" w:rsidP="000A266B">
      <w:pPr>
        <w:pStyle w:val="slolnku"/>
      </w:pPr>
    </w:p>
    <w:p w14:paraId="4EEFCC69" w14:textId="77777777" w:rsidR="000A266B" w:rsidRDefault="000A266B" w:rsidP="000A266B">
      <w:pPr>
        <w:pStyle w:val="nadpislnku"/>
      </w:pPr>
      <w:r>
        <w:t>Provedení díla</w:t>
      </w:r>
    </w:p>
    <w:p w14:paraId="4EEFCC6A" w14:textId="77777777" w:rsidR="003A443A" w:rsidRPr="00454B5B" w:rsidRDefault="003B4164" w:rsidP="00E45E81">
      <w:pPr>
        <w:pStyle w:val="slovanodstavec"/>
        <w:jc w:val="both"/>
      </w:pPr>
      <w:r>
        <w:t xml:space="preserve">Dílo bude předáno objednateli nejpozději do </w:t>
      </w:r>
      <w:r w:rsidRPr="00454B5B">
        <w:t xml:space="preserve">31. </w:t>
      </w:r>
      <w:r w:rsidR="00454B5B" w:rsidRPr="00454B5B">
        <w:t>3.</w:t>
      </w:r>
      <w:r w:rsidR="00895358">
        <w:t xml:space="preserve"> </w:t>
      </w:r>
      <w:r w:rsidRPr="00454B5B">
        <w:t>2017</w:t>
      </w:r>
      <w:r w:rsidR="00881144">
        <w:t xml:space="preserve">, </w:t>
      </w:r>
      <w:r w:rsidR="00881144" w:rsidRPr="00881144">
        <w:t>přičemž dílo je provedeno, je-li dokončeno bez vad a nedodělků a protokolárně předáno objednateli. V případě, že dílo nebude provedeno ve sjednaném termínu je objednatel oprávněn požadovat po zhotoviteli smluvní pokutu ve výši 250,- Kč za každý započatý den prodlení. Objednatel není povinen převzít dílo, které bude vykazovat vady nebo nedodělky</w:t>
      </w:r>
    </w:p>
    <w:p w14:paraId="4EEFCC6B" w14:textId="77777777" w:rsidR="003B4164" w:rsidRDefault="00505D43" w:rsidP="0044692E">
      <w:pPr>
        <w:pStyle w:val="slovanodstavec"/>
      </w:pPr>
      <w:r>
        <w:t>Zpracovan</w:t>
      </w:r>
      <w:r w:rsidR="00A517CC">
        <w:t>á</w:t>
      </w:r>
      <w:r w:rsidR="00454B5B">
        <w:t xml:space="preserve"> Koncepc</w:t>
      </w:r>
      <w:r w:rsidR="00A517CC">
        <w:t>e</w:t>
      </w:r>
      <w:r w:rsidR="00454B5B">
        <w:t xml:space="preserve"> </w:t>
      </w:r>
      <w:r>
        <w:t>bude objednateli předán</w:t>
      </w:r>
      <w:r w:rsidR="00A517CC">
        <w:t>a</w:t>
      </w:r>
      <w:r>
        <w:t xml:space="preserve"> v jednom tištěném vyhotovení a dále v elektronické podobě v otevřeném a strojově čitelném formátu.</w:t>
      </w:r>
      <w:r w:rsidR="0044692E" w:rsidRPr="0044692E">
        <w:t xml:space="preserve"> O předání a převzetí díla bude sepsán protokol.</w:t>
      </w:r>
    </w:p>
    <w:p w14:paraId="4EEFCC6C" w14:textId="77777777" w:rsidR="00505D43" w:rsidRDefault="00505D43" w:rsidP="00895358">
      <w:pPr>
        <w:pStyle w:val="slovanodstavec"/>
        <w:numPr>
          <w:ilvl w:val="0"/>
          <w:numId w:val="0"/>
        </w:numPr>
        <w:ind w:left="720"/>
      </w:pPr>
    </w:p>
    <w:p w14:paraId="4EEFCC6D" w14:textId="77777777" w:rsidR="006D6BC5" w:rsidRPr="00E7576D" w:rsidRDefault="006D6BC5" w:rsidP="006D6BC5">
      <w:pPr>
        <w:pStyle w:val="slolnku"/>
      </w:pPr>
    </w:p>
    <w:p w14:paraId="4EEFCC6E" w14:textId="77777777" w:rsidR="006D6BC5" w:rsidRPr="00E7576D" w:rsidRDefault="006D6BC5" w:rsidP="006D6BC5">
      <w:pPr>
        <w:pStyle w:val="nadpislnku"/>
      </w:pPr>
      <w:r w:rsidRPr="00E7576D">
        <w:t>Závěrečná ustanovení</w:t>
      </w:r>
    </w:p>
    <w:p w14:paraId="4EEFCC6F" w14:textId="77777777" w:rsidR="00E02E49" w:rsidRDefault="00E02E49" w:rsidP="00E02E49">
      <w:pPr>
        <w:pStyle w:val="slovanodstavec"/>
        <w:ind w:left="714" w:hanging="357"/>
      </w:pPr>
      <w:r w:rsidRPr="00003CEE">
        <w:t>Smluvní strany prohlašují, že žádná část smlouvy nenaplňuje znaky obchodního tajemství</w:t>
      </w:r>
      <w:r w:rsidR="00895358">
        <w:br/>
      </w:r>
      <w:r w:rsidRPr="00003CEE">
        <w:t xml:space="preserve">(§ 504 z. </w:t>
      </w:r>
      <w:proofErr w:type="gramStart"/>
      <w:r w:rsidRPr="00003CEE">
        <w:t>č.</w:t>
      </w:r>
      <w:proofErr w:type="gramEnd"/>
      <w:r w:rsidRPr="00003CEE">
        <w:t xml:space="preserve"> 89/2012 Sb., občanský zákoník</w:t>
      </w:r>
      <w:r>
        <w:t>)</w:t>
      </w:r>
      <w:r w:rsidRPr="00003CEE">
        <w:t>.</w:t>
      </w:r>
    </w:p>
    <w:p w14:paraId="4EEFCC70" w14:textId="77777777" w:rsidR="00E02E49" w:rsidRDefault="00E02E49" w:rsidP="00E02E49">
      <w:pPr>
        <w:pStyle w:val="slovanodstavec"/>
        <w:ind w:left="714" w:hanging="357"/>
      </w:pPr>
      <w:r w:rsidRPr="00003CEE">
        <w:t xml:space="preserve">Smluvní strany se dohodly, že </w:t>
      </w:r>
      <w:r>
        <w:t>uveřejnění smlouvy v registru smluv provede statutární město Pardubice.</w:t>
      </w:r>
    </w:p>
    <w:p w14:paraId="4EEFCC71" w14:textId="77777777" w:rsidR="006D6BC5" w:rsidRPr="00E7576D" w:rsidRDefault="006D6BC5" w:rsidP="006D6BC5">
      <w:pPr>
        <w:pStyle w:val="slovanodstavec"/>
      </w:pPr>
      <w:r w:rsidRPr="00E7576D">
        <w:t xml:space="preserve">Tato smlouva je vyhotovená ve </w:t>
      </w:r>
      <w:r w:rsidR="00E02E49">
        <w:t>dvou</w:t>
      </w:r>
      <w:r w:rsidRPr="00E7576D">
        <w:t xml:space="preserve"> stejnopisech, z nichž každá smluvní strana obdrží </w:t>
      </w:r>
      <w:r w:rsidR="00E02E49">
        <w:t>jeden.</w:t>
      </w:r>
    </w:p>
    <w:p w14:paraId="4EEFCC72" w14:textId="77777777" w:rsidR="005A7500" w:rsidRDefault="006D6BC5" w:rsidP="006D6BC5">
      <w:pPr>
        <w:pStyle w:val="slovanodstavec"/>
      </w:pPr>
      <w:r w:rsidRPr="00E7576D">
        <w:t xml:space="preserve">Smluvní strany prohlašují, že </w:t>
      </w:r>
      <w:r w:rsidR="009163D4">
        <w:t xml:space="preserve">tato smlouva je odrazem jejich právě a svobodné vůle, což zástupci smluvních stran stvrzují svým podpisem. </w:t>
      </w:r>
    </w:p>
    <w:p w14:paraId="4EEFCC73" w14:textId="77777777" w:rsidR="0044692E" w:rsidRPr="0044692E" w:rsidRDefault="0044692E" w:rsidP="0044692E">
      <w:pPr>
        <w:pStyle w:val="slovanodstavec"/>
      </w:pPr>
      <w:r w:rsidRPr="0044692E">
        <w:t>Smluvní strany si sjednávají, že § 564 občanského zákoníku se nepoužije, tzn., měnit nebo doplňovat text smlouvy je možné pouze formou písemných dodatků podepsaných oběma smluvními stranami. Za písemnou formu se pro tento účel nebude považovat výměna e-mailových či jiných elektronických zpráv.</w:t>
      </w:r>
    </w:p>
    <w:p w14:paraId="4EEFCC74" w14:textId="77777777" w:rsidR="0044692E" w:rsidRDefault="0044692E" w:rsidP="00E45E81">
      <w:pPr>
        <w:pStyle w:val="slovanodstavec"/>
        <w:numPr>
          <w:ilvl w:val="0"/>
          <w:numId w:val="0"/>
        </w:numPr>
        <w:ind w:left="720"/>
      </w:pPr>
    </w:p>
    <w:p w14:paraId="4EEFCC75" w14:textId="77777777" w:rsidR="009163D4" w:rsidRDefault="009163D4" w:rsidP="009163D4">
      <w:pPr>
        <w:pStyle w:val="slovanodstavec"/>
        <w:numPr>
          <w:ilvl w:val="0"/>
          <w:numId w:val="0"/>
        </w:numPr>
        <w:ind w:left="714"/>
      </w:pPr>
    </w:p>
    <w:p w14:paraId="4EEFCC76" w14:textId="77777777" w:rsidR="009163D4" w:rsidRDefault="009163D4" w:rsidP="009163D4">
      <w:pPr>
        <w:pStyle w:val="slovanodstavec"/>
        <w:numPr>
          <w:ilvl w:val="0"/>
          <w:numId w:val="0"/>
        </w:numPr>
        <w:ind w:left="714"/>
      </w:pPr>
    </w:p>
    <w:p w14:paraId="4EEFCC77" w14:textId="77777777" w:rsidR="006D6BC5" w:rsidRPr="00E7576D" w:rsidRDefault="006D6BC5" w:rsidP="006D6BC5">
      <w:r w:rsidRPr="00E7576D">
        <w:t>V Pardubicích dne……………………</w:t>
      </w:r>
      <w:proofErr w:type="gramStart"/>
      <w:r w:rsidRPr="00E7576D">
        <w:t>…..</w:t>
      </w:r>
      <w:r w:rsidRPr="00E7576D">
        <w:tab/>
      </w:r>
      <w:r w:rsidRPr="00E7576D">
        <w:tab/>
      </w:r>
      <w:r w:rsidRPr="00E7576D">
        <w:tab/>
        <w:t>V Pardubicích</w:t>
      </w:r>
      <w:proofErr w:type="gramEnd"/>
      <w:r w:rsidRPr="00E7576D">
        <w:t xml:space="preserve"> dne………………………..</w:t>
      </w:r>
    </w:p>
    <w:p w14:paraId="4EEFCC78" w14:textId="77777777" w:rsidR="006D6BC5" w:rsidRPr="00E7576D" w:rsidRDefault="006D6BC5" w:rsidP="006D6BC5"/>
    <w:p w14:paraId="4EEFCC79" w14:textId="77777777" w:rsidR="006D6BC5" w:rsidRPr="00E7576D" w:rsidRDefault="006D6BC5" w:rsidP="006D6BC5"/>
    <w:p w14:paraId="4EEFCC7A" w14:textId="77777777" w:rsidR="006D6BC5" w:rsidRPr="00E7576D" w:rsidRDefault="006D6BC5" w:rsidP="006D6BC5">
      <w:pPr>
        <w:pStyle w:val="Bezmezer"/>
      </w:pPr>
      <w:r w:rsidRPr="00E7576D">
        <w:t>……………………………………………………………</w:t>
      </w:r>
      <w:r w:rsidRPr="00E7576D">
        <w:tab/>
      </w:r>
      <w:r w:rsidRPr="00E7576D">
        <w:tab/>
      </w:r>
      <w:r w:rsidRPr="00E7576D">
        <w:tab/>
        <w:t>…………………………………………………………………</w:t>
      </w:r>
    </w:p>
    <w:p w14:paraId="4EEFCC7B" w14:textId="77777777" w:rsidR="006D6BC5" w:rsidRPr="00E7576D" w:rsidRDefault="003B4164" w:rsidP="006D6BC5">
      <w:pPr>
        <w:pStyle w:val="Bezmezer"/>
      </w:pPr>
      <w:r>
        <w:t>objednatel</w:t>
      </w:r>
      <w:r>
        <w:tab/>
      </w:r>
      <w:r>
        <w:tab/>
      </w:r>
      <w:r w:rsidR="00E87B16">
        <w:tab/>
      </w:r>
      <w:r w:rsidR="00E87B16">
        <w:tab/>
      </w:r>
      <w:r w:rsidR="00E87B16">
        <w:tab/>
      </w:r>
      <w:r w:rsidR="006D6BC5" w:rsidRPr="00E7576D">
        <w:tab/>
      </w:r>
      <w:r>
        <w:t>zhotovitel</w:t>
      </w:r>
      <w:r w:rsidR="006D6BC5" w:rsidRPr="00E7576D">
        <w:tab/>
      </w:r>
      <w:r w:rsidR="006D6BC5" w:rsidRPr="00E7576D">
        <w:tab/>
      </w:r>
      <w:r w:rsidR="006D6BC5" w:rsidRPr="00E7576D">
        <w:tab/>
      </w:r>
    </w:p>
    <w:p w14:paraId="4EEFCC7C" w14:textId="77777777" w:rsidR="00A92CFF" w:rsidRDefault="00A92CFF" w:rsidP="006D6BC5"/>
    <w:p w14:paraId="4EEFCC7D" w14:textId="77777777" w:rsidR="00C02A9C" w:rsidRDefault="00C02A9C" w:rsidP="006D6BC5"/>
    <w:sectPr w:rsidR="00C02A9C" w:rsidSect="00BB02BE">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088035A"/>
    <w:lvl w:ilvl="0">
      <w:start w:val="1"/>
      <w:numFmt w:val="decimal"/>
      <w:lvlText w:val="%1."/>
      <w:lvlJc w:val="left"/>
      <w:pPr>
        <w:tabs>
          <w:tab w:val="num" w:pos="643"/>
        </w:tabs>
        <w:ind w:left="643" w:hanging="360"/>
      </w:pPr>
      <w:rPr>
        <w:rFonts w:cs="Times New Roman"/>
      </w:rPr>
    </w:lvl>
  </w:abstractNum>
  <w:abstractNum w:abstractNumId="1">
    <w:nsid w:val="03EA553E"/>
    <w:multiLevelType w:val="hybridMultilevel"/>
    <w:tmpl w:val="CBE6C88C"/>
    <w:lvl w:ilvl="0" w:tplc="FA38F2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22C57"/>
    <w:multiLevelType w:val="hybridMultilevel"/>
    <w:tmpl w:val="D5B07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4FF279D"/>
    <w:multiLevelType w:val="multilevel"/>
    <w:tmpl w:val="FF4CACF4"/>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2234C8"/>
    <w:multiLevelType w:val="hybridMultilevel"/>
    <w:tmpl w:val="14289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6E66B2"/>
    <w:multiLevelType w:val="multilevel"/>
    <w:tmpl w:val="2B3E790E"/>
    <w:lvl w:ilvl="0">
      <w:start w:val="1"/>
      <w:numFmt w:val="bullet"/>
      <w:pStyle w:val="ISOodrky"/>
      <w:lvlText w:val=""/>
      <w:lvlJc w:val="left"/>
      <w:pPr>
        <w:tabs>
          <w:tab w:val="num" w:pos="360"/>
        </w:tabs>
        <w:ind w:left="510" w:hanging="51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E0F4E99"/>
    <w:multiLevelType w:val="hybridMultilevel"/>
    <w:tmpl w:val="B338E4EA"/>
    <w:lvl w:ilvl="0" w:tplc="FC643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BB3378"/>
    <w:multiLevelType w:val="hybridMultilevel"/>
    <w:tmpl w:val="428C605A"/>
    <w:lvl w:ilvl="0" w:tplc="2934F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FE67C03"/>
    <w:multiLevelType w:val="hybridMultilevel"/>
    <w:tmpl w:val="659CA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2244F10"/>
    <w:multiLevelType w:val="multilevel"/>
    <w:tmpl w:val="C2A02212"/>
    <w:numStyleLink w:val="List-Contract"/>
  </w:abstractNum>
  <w:abstractNum w:abstractNumId="13">
    <w:nsid w:val="33020DAA"/>
    <w:multiLevelType w:val="hybridMultilevel"/>
    <w:tmpl w:val="EA72C588"/>
    <w:lvl w:ilvl="0" w:tplc="9BDE3B0C">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4164F3F"/>
    <w:multiLevelType w:val="multilevel"/>
    <w:tmpl w:val="B1C68508"/>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1"/>
        <w:kern w:val="0"/>
        <w:position w:val="0"/>
        <w:sz w:val="2"/>
        <w:szCs w:val="2"/>
        <w:u w:val="none" w:color="000000"/>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94D57A1"/>
    <w:multiLevelType w:val="hybridMultilevel"/>
    <w:tmpl w:val="932C8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EE13BF"/>
    <w:multiLevelType w:val="hybridMultilevel"/>
    <w:tmpl w:val="0E820988"/>
    <w:lvl w:ilvl="0" w:tplc="6AB409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0FD4905"/>
    <w:multiLevelType w:val="hybridMultilevel"/>
    <w:tmpl w:val="4C4211D6"/>
    <w:lvl w:ilvl="0" w:tplc="13CE41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7"/>
  </w:num>
  <w:num w:numId="11">
    <w:abstractNumId w:val="16"/>
  </w:num>
  <w:num w:numId="12">
    <w:abstractNumId w:val="1"/>
  </w:num>
  <w:num w:numId="13">
    <w:abstractNumId w:val="3"/>
  </w:num>
  <w:num w:numId="14">
    <w:abstractNumId w:val="12"/>
    <w:lvlOverride w:ilvl="1">
      <w:lvl w:ilvl="1">
        <w:start w:val="1"/>
        <w:numFmt w:val="decimal"/>
        <w:pStyle w:val="ListNumber-ContractCzechRadio"/>
        <w:lvlText w:val="%2."/>
        <w:lvlJc w:val="left"/>
        <w:pPr>
          <w:ind w:left="312" w:hanging="3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5"/>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7"/>
  </w:num>
  <w:num w:numId="30">
    <w:abstractNumId w:val="11"/>
  </w:num>
  <w:num w:numId="31">
    <w:abstractNumId w:val="11"/>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FF"/>
    <w:rsid w:val="0006640D"/>
    <w:rsid w:val="000A2518"/>
    <w:rsid w:val="000A266B"/>
    <w:rsid w:val="000F46BB"/>
    <w:rsid w:val="00127012"/>
    <w:rsid w:val="00147324"/>
    <w:rsid w:val="0015488E"/>
    <w:rsid w:val="00164D2F"/>
    <w:rsid w:val="00170E9A"/>
    <w:rsid w:val="0017700D"/>
    <w:rsid w:val="001B5825"/>
    <w:rsid w:val="001C19AE"/>
    <w:rsid w:val="001C3026"/>
    <w:rsid w:val="001E5CC2"/>
    <w:rsid w:val="00201394"/>
    <w:rsid w:val="00205C28"/>
    <w:rsid w:val="00215DE2"/>
    <w:rsid w:val="00251639"/>
    <w:rsid w:val="00295D20"/>
    <w:rsid w:val="002D3F9A"/>
    <w:rsid w:val="002D650E"/>
    <w:rsid w:val="002E6E84"/>
    <w:rsid w:val="002F1673"/>
    <w:rsid w:val="00300BF6"/>
    <w:rsid w:val="003451F6"/>
    <w:rsid w:val="00384A59"/>
    <w:rsid w:val="00390306"/>
    <w:rsid w:val="003A2A36"/>
    <w:rsid w:val="003A443A"/>
    <w:rsid w:val="003A7E4C"/>
    <w:rsid w:val="003B1393"/>
    <w:rsid w:val="003B4164"/>
    <w:rsid w:val="003B69D6"/>
    <w:rsid w:val="003C1895"/>
    <w:rsid w:val="003C3D98"/>
    <w:rsid w:val="003D20E5"/>
    <w:rsid w:val="0044692E"/>
    <w:rsid w:val="00454B5B"/>
    <w:rsid w:val="004651C8"/>
    <w:rsid w:val="00476806"/>
    <w:rsid w:val="00491AF9"/>
    <w:rsid w:val="004940AC"/>
    <w:rsid w:val="00505D43"/>
    <w:rsid w:val="00514AD6"/>
    <w:rsid w:val="00522414"/>
    <w:rsid w:val="0052339E"/>
    <w:rsid w:val="00531531"/>
    <w:rsid w:val="00535502"/>
    <w:rsid w:val="005361FD"/>
    <w:rsid w:val="00536C1A"/>
    <w:rsid w:val="00536C8F"/>
    <w:rsid w:val="00545E2A"/>
    <w:rsid w:val="00551486"/>
    <w:rsid w:val="005560A2"/>
    <w:rsid w:val="005605CF"/>
    <w:rsid w:val="00587BD0"/>
    <w:rsid w:val="005A7500"/>
    <w:rsid w:val="005B54FD"/>
    <w:rsid w:val="005D3B91"/>
    <w:rsid w:val="005D7E65"/>
    <w:rsid w:val="006007BA"/>
    <w:rsid w:val="0064127A"/>
    <w:rsid w:val="00654557"/>
    <w:rsid w:val="00664A1A"/>
    <w:rsid w:val="006D1C34"/>
    <w:rsid w:val="006D6BC5"/>
    <w:rsid w:val="007074EF"/>
    <w:rsid w:val="00715724"/>
    <w:rsid w:val="00770F2E"/>
    <w:rsid w:val="0077559D"/>
    <w:rsid w:val="007A713E"/>
    <w:rsid w:val="007D5109"/>
    <w:rsid w:val="00804520"/>
    <w:rsid w:val="008052FD"/>
    <w:rsid w:val="0080574B"/>
    <w:rsid w:val="0083630D"/>
    <w:rsid w:val="00850AF9"/>
    <w:rsid w:val="0085363D"/>
    <w:rsid w:val="0085659C"/>
    <w:rsid w:val="008664D9"/>
    <w:rsid w:val="00881144"/>
    <w:rsid w:val="00885B71"/>
    <w:rsid w:val="00895358"/>
    <w:rsid w:val="008B2C85"/>
    <w:rsid w:val="008D10F6"/>
    <w:rsid w:val="008E5441"/>
    <w:rsid w:val="0090051B"/>
    <w:rsid w:val="009009C8"/>
    <w:rsid w:val="00914393"/>
    <w:rsid w:val="009163D4"/>
    <w:rsid w:val="009410A1"/>
    <w:rsid w:val="009724B0"/>
    <w:rsid w:val="00975C81"/>
    <w:rsid w:val="00976A93"/>
    <w:rsid w:val="0098572B"/>
    <w:rsid w:val="009A1791"/>
    <w:rsid w:val="009F1497"/>
    <w:rsid w:val="00A01BE8"/>
    <w:rsid w:val="00A07F1A"/>
    <w:rsid w:val="00A1655C"/>
    <w:rsid w:val="00A3639F"/>
    <w:rsid w:val="00A44D1C"/>
    <w:rsid w:val="00A517CC"/>
    <w:rsid w:val="00A65C2A"/>
    <w:rsid w:val="00A7125D"/>
    <w:rsid w:val="00A92573"/>
    <w:rsid w:val="00A92CFF"/>
    <w:rsid w:val="00AB0E52"/>
    <w:rsid w:val="00AB3D91"/>
    <w:rsid w:val="00AC4009"/>
    <w:rsid w:val="00AD79D7"/>
    <w:rsid w:val="00B03EC3"/>
    <w:rsid w:val="00B25855"/>
    <w:rsid w:val="00B330D2"/>
    <w:rsid w:val="00B40CB4"/>
    <w:rsid w:val="00B43A73"/>
    <w:rsid w:val="00B44169"/>
    <w:rsid w:val="00B47948"/>
    <w:rsid w:val="00B66D61"/>
    <w:rsid w:val="00B82603"/>
    <w:rsid w:val="00BB02BE"/>
    <w:rsid w:val="00BB4066"/>
    <w:rsid w:val="00BF48D9"/>
    <w:rsid w:val="00C01DD5"/>
    <w:rsid w:val="00C02A9C"/>
    <w:rsid w:val="00C11DC2"/>
    <w:rsid w:val="00C24D28"/>
    <w:rsid w:val="00CD2015"/>
    <w:rsid w:val="00CE5D3F"/>
    <w:rsid w:val="00CF5E19"/>
    <w:rsid w:val="00D15611"/>
    <w:rsid w:val="00D243EA"/>
    <w:rsid w:val="00D468BF"/>
    <w:rsid w:val="00D529EE"/>
    <w:rsid w:val="00DA079F"/>
    <w:rsid w:val="00DA5DA4"/>
    <w:rsid w:val="00DC3CA8"/>
    <w:rsid w:val="00E02E49"/>
    <w:rsid w:val="00E03667"/>
    <w:rsid w:val="00E14FB5"/>
    <w:rsid w:val="00E4310F"/>
    <w:rsid w:val="00E45E81"/>
    <w:rsid w:val="00E46229"/>
    <w:rsid w:val="00E53326"/>
    <w:rsid w:val="00E57AE0"/>
    <w:rsid w:val="00E87B16"/>
    <w:rsid w:val="00EB1595"/>
    <w:rsid w:val="00ED48DE"/>
    <w:rsid w:val="00F02499"/>
    <w:rsid w:val="00F07DA0"/>
    <w:rsid w:val="00F1041A"/>
    <w:rsid w:val="00F137A8"/>
    <w:rsid w:val="00F16928"/>
    <w:rsid w:val="00F53DBB"/>
    <w:rsid w:val="00F647EE"/>
    <w:rsid w:val="00F65D84"/>
    <w:rsid w:val="00F6763D"/>
    <w:rsid w:val="00F727F4"/>
    <w:rsid w:val="00FB1D29"/>
    <w:rsid w:val="00FC2475"/>
    <w:rsid w:val="00FD16A3"/>
    <w:rsid w:val="00FD259A"/>
    <w:rsid w:val="00FD305F"/>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5A7500"/>
    <w:pPr>
      <w:numPr>
        <w:ilvl w:val="1"/>
        <w:numId w:val="2"/>
      </w:numPr>
      <w:spacing w:before="120" w:after="0"/>
    </w:pPr>
    <w:rPr>
      <w:sz w:val="21"/>
    </w:rPr>
  </w:style>
  <w:style w:type="paragraph" w:customStyle="1" w:styleId="psmena">
    <w:name w:val="písmena"/>
    <w:basedOn w:val="slovanodstavec"/>
    <w:qFormat/>
    <w:rsid w:val="005A7500"/>
    <w:pPr>
      <w:numPr>
        <w:ilvl w:val="2"/>
        <w:numId w:val="25"/>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21"/>
      </w:numPr>
    </w:pPr>
  </w:style>
  <w:style w:type="character" w:customStyle="1" w:styleId="bold1">
    <w:name w:val="bold1"/>
    <w:uiPriority w:val="99"/>
    <w:rsid w:val="0085363D"/>
    <w:rPr>
      <w:rFonts w:cs="Times New Roman"/>
      <w:b/>
      <w:bCs/>
    </w:rPr>
  </w:style>
  <w:style w:type="paragraph" w:customStyle="1" w:styleId="ISOodrky">
    <w:name w:val="ISO_odrážky"/>
    <w:rsid w:val="00E02E49"/>
    <w:pPr>
      <w:numPr>
        <w:numId w:val="29"/>
      </w:numPr>
      <w:spacing w:after="0" w:line="240" w:lineRule="auto"/>
      <w:jc w:val="both"/>
    </w:pPr>
    <w:rPr>
      <w:rFonts w:ascii="Times New Roman" w:eastAsia="Times New Roman" w:hAnsi="Times New Roman" w:cs="Times New Roman"/>
      <w:sz w:val="24"/>
      <w:szCs w:val="24"/>
      <w:lang w:eastAsia="cs-CZ"/>
    </w:rPr>
  </w:style>
  <w:style w:type="paragraph" w:customStyle="1" w:styleId="ISOodstavecneslovan">
    <w:name w:val="ISO_odstavec nečíslovaný"/>
    <w:basedOn w:val="Normln"/>
    <w:qFormat/>
    <w:rsid w:val="00E02E49"/>
    <w:pPr>
      <w:spacing w:before="120" w:after="0" w:line="240" w:lineRule="auto"/>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5A7500"/>
    <w:pPr>
      <w:numPr>
        <w:ilvl w:val="1"/>
        <w:numId w:val="2"/>
      </w:numPr>
      <w:spacing w:before="120" w:after="0"/>
    </w:pPr>
    <w:rPr>
      <w:sz w:val="21"/>
    </w:rPr>
  </w:style>
  <w:style w:type="paragraph" w:customStyle="1" w:styleId="psmena">
    <w:name w:val="písmena"/>
    <w:basedOn w:val="slovanodstavec"/>
    <w:qFormat/>
    <w:rsid w:val="005A7500"/>
    <w:pPr>
      <w:numPr>
        <w:ilvl w:val="2"/>
        <w:numId w:val="25"/>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21"/>
      </w:numPr>
    </w:pPr>
  </w:style>
  <w:style w:type="character" w:customStyle="1" w:styleId="bold1">
    <w:name w:val="bold1"/>
    <w:uiPriority w:val="99"/>
    <w:rsid w:val="0085363D"/>
    <w:rPr>
      <w:rFonts w:cs="Times New Roman"/>
      <w:b/>
      <w:bCs/>
    </w:rPr>
  </w:style>
  <w:style w:type="paragraph" w:customStyle="1" w:styleId="ISOodrky">
    <w:name w:val="ISO_odrážky"/>
    <w:rsid w:val="00E02E49"/>
    <w:pPr>
      <w:numPr>
        <w:numId w:val="29"/>
      </w:numPr>
      <w:spacing w:after="0" w:line="240" w:lineRule="auto"/>
      <w:jc w:val="both"/>
    </w:pPr>
    <w:rPr>
      <w:rFonts w:ascii="Times New Roman" w:eastAsia="Times New Roman" w:hAnsi="Times New Roman" w:cs="Times New Roman"/>
      <w:sz w:val="24"/>
      <w:szCs w:val="24"/>
      <w:lang w:eastAsia="cs-CZ"/>
    </w:rPr>
  </w:style>
  <w:style w:type="paragraph" w:customStyle="1" w:styleId="ISOodstavecneslovan">
    <w:name w:val="ISO_odstavec nečíslovaný"/>
    <w:basedOn w:val="Normln"/>
    <w:qFormat/>
    <w:rsid w:val="00E02E49"/>
    <w:pPr>
      <w:spacing w:before="120" w:after="0"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1143</BodJednani>
    <Navrh xmlns="df30a891-99dc-44a0-9782-3a4c8c525d86">3369</Navrh>
    <StatusJednani xmlns="f94004b3-5c85-4b6f-b2cb-b6e165aced0d">Otevřeno</StatusJednani>
    <Jednani xmlns="f94004b3-5c85-4b6f-b2cb-b6e165aced0d">141</Jednani>
    <CitlivyObsah xmlns="df30a891-99dc-44a0-9782-3a4c8c525d86">false</CitlivyObsah>
  </documentManagement>
</p:properti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06AE-3CA3-4348-8E8F-E713B9F7DEAA}">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2.xml><?xml version="1.0" encoding="utf-8"?>
<ds:datastoreItem xmlns:ds="http://schemas.openxmlformats.org/officeDocument/2006/customXml" ds:itemID="{2175F437-DFB5-4B18-9B74-77A195EF5FCE}">
  <ds:schemaRefs>
    <ds:schemaRef ds:uri="http://schemas.microsoft.com/sharepoint/events"/>
  </ds:schemaRefs>
</ds:datastoreItem>
</file>

<file path=customXml/itemProps3.xml><?xml version="1.0" encoding="utf-8"?>
<ds:datastoreItem xmlns:ds="http://schemas.openxmlformats.org/officeDocument/2006/customXml" ds:itemID="{8107FC8A-5110-4F89-9BE8-5F05521CB3B9}">
  <ds:schemaRefs>
    <ds:schemaRef ds:uri="http://schemas.microsoft.com/sharepoint/v3/contenttype/forms"/>
  </ds:schemaRefs>
</ds:datastoreItem>
</file>

<file path=customXml/itemProps4.xml><?xml version="1.0" encoding="utf-8"?>
<ds:datastoreItem xmlns:ds="http://schemas.openxmlformats.org/officeDocument/2006/customXml" ds:itemID="{303FF1F1-127C-4C74-B5A2-2A40ABAB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415613-4015-4F96-986A-A9A04F9E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5479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10.2_příloha usn č.2_SOD DPmP_TERMINÁLY_rada_2016-09-19 CF do 300 tis_final 2 mč</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10.2_příloha usn č.2_SOD DPmP_TERMINÁLY_rada_2016-09-19 CF do 300 tis_final 2 mč</dc:title>
  <dc:creator>Martin Slezák</dc:creator>
  <cp:lastModifiedBy>Holeková Michaela</cp:lastModifiedBy>
  <cp:revision>3</cp:revision>
  <dcterms:created xsi:type="dcterms:W3CDTF">2016-10-17T12:03:00Z</dcterms:created>
  <dcterms:modified xsi:type="dcterms:W3CDTF">2016-10-17T12:03:00Z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