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7A" w:rsidRDefault="0098407A">
      <w:pPr>
        <w:pStyle w:val="Nadpis1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K U P N Í   S M L O U V A</w:t>
      </w:r>
    </w:p>
    <w:p w:rsidR="0098407A" w:rsidRDefault="0098407A">
      <w:pPr>
        <w:pStyle w:val="Nzev"/>
        <w:spacing w:before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-nákup sáčků na psí exkrementy-</w:t>
      </w:r>
    </w:p>
    <w:p w:rsidR="0098407A" w:rsidRDefault="00F32B13">
      <w:pPr>
        <w:pStyle w:val="Podtitul"/>
        <w:ind w:left="2832" w:firstLine="708"/>
        <w:rPr>
          <w:rFonts w:ascii="Times New Roman" w:hAnsi="Times New Roman"/>
          <w:i w:val="0"/>
          <w:color w:val="auto"/>
          <w:lang w:val="cs-CZ"/>
        </w:rPr>
      </w:pPr>
      <w:r>
        <w:rPr>
          <w:rFonts w:ascii="Times New Roman" w:hAnsi="Times New Roman"/>
          <w:i w:val="0"/>
          <w:color w:val="auto"/>
          <w:lang w:val="cs-CZ"/>
        </w:rPr>
        <w:t xml:space="preserve">1020 </w:t>
      </w:r>
      <w:r w:rsidR="0098407A">
        <w:rPr>
          <w:rFonts w:ascii="Times New Roman" w:hAnsi="Times New Roman"/>
          <w:i w:val="0"/>
          <w:color w:val="auto"/>
          <w:lang w:val="cs-CZ"/>
        </w:rPr>
        <w:t>- 201</w:t>
      </w:r>
      <w:r w:rsidR="00CE280A">
        <w:rPr>
          <w:rFonts w:ascii="Times New Roman" w:hAnsi="Times New Roman"/>
          <w:i w:val="0"/>
          <w:color w:val="auto"/>
          <w:lang w:val="cs-CZ"/>
        </w:rPr>
        <w:t>7</w:t>
      </w:r>
      <w:r w:rsidR="0098407A">
        <w:rPr>
          <w:rFonts w:ascii="Times New Roman" w:hAnsi="Times New Roman"/>
          <w:i w:val="0"/>
          <w:color w:val="auto"/>
          <w:lang w:val="cs-CZ"/>
        </w:rPr>
        <w:t>/OSM/OSVZ</w:t>
      </w:r>
    </w:p>
    <w:p w:rsidR="0098407A" w:rsidRDefault="0098407A">
      <w:pPr>
        <w:jc w:val="both"/>
        <w:rPr>
          <w:sz w:val="24"/>
          <w:szCs w:val="24"/>
        </w:rPr>
      </w:pPr>
    </w:p>
    <w:p w:rsidR="0098407A" w:rsidRDefault="0098407A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dále uvedeného dne, měsíce a roku podle § 2079 a násl. zákona č. 89/2012 Sb., občanského zákoníku, v platném znění</w:t>
      </w:r>
    </w:p>
    <w:p w:rsidR="0098407A" w:rsidRDefault="0098407A">
      <w:pPr>
        <w:jc w:val="both"/>
      </w:pPr>
    </w:p>
    <w:p w:rsidR="0098407A" w:rsidRDefault="0098407A">
      <w:pPr>
        <w:jc w:val="both"/>
      </w:pPr>
    </w:p>
    <w:p w:rsidR="0098407A" w:rsidRDefault="009840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</w:p>
    <w:p w:rsidR="0098407A" w:rsidRDefault="009840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98407A" w:rsidRDefault="0098407A">
      <w:pPr>
        <w:jc w:val="center"/>
        <w:rPr>
          <w:b/>
          <w:sz w:val="24"/>
          <w:szCs w:val="24"/>
        </w:rPr>
      </w:pPr>
    </w:p>
    <w:p w:rsidR="0098407A" w:rsidRDefault="0098407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Kupující:</w:t>
      </w:r>
    </w:p>
    <w:p w:rsidR="0098407A" w:rsidRDefault="0098407A">
      <w:pPr>
        <w:spacing w:before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Statutární město Jablonec nad Nisou</w:t>
      </w:r>
    </w:p>
    <w:p w:rsidR="0098407A" w:rsidRDefault="0098407A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Zastoupené:</w:t>
      </w:r>
      <w:r>
        <w:rPr>
          <w:sz w:val="24"/>
          <w:szCs w:val="24"/>
        </w:rPr>
        <w:tab/>
      </w:r>
      <w:r>
        <w:rPr>
          <w:bCs/>
          <w:sz w:val="24"/>
          <w:szCs w:val="24"/>
        </w:rPr>
        <w:t>Ing. Milošem Velem, náměstkem primátora</w:t>
      </w:r>
    </w:p>
    <w:p w:rsidR="0098407A" w:rsidRDefault="0098407A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Ing. Jaromírou Čechovou, vedoucí odboru správy majetku</w:t>
      </w:r>
    </w:p>
    <w:p w:rsidR="0098407A" w:rsidRDefault="0098407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Mírové nám. 3100/19, 46</w:t>
      </w:r>
      <w:r w:rsidR="005349B4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5349B4">
        <w:rPr>
          <w:sz w:val="24"/>
          <w:szCs w:val="24"/>
        </w:rPr>
        <w:t>0</w:t>
      </w:r>
      <w:r>
        <w:rPr>
          <w:sz w:val="24"/>
          <w:szCs w:val="24"/>
        </w:rPr>
        <w:t>1 Jablonec nad Nisou</w:t>
      </w:r>
    </w:p>
    <w:p w:rsidR="0098407A" w:rsidRDefault="0098407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00262340</w:t>
      </w:r>
    </w:p>
    <w:p w:rsidR="0098407A" w:rsidRDefault="0098407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CZ00262340</w:t>
      </w:r>
    </w:p>
    <w:p w:rsidR="0098407A" w:rsidRDefault="0098407A">
      <w:pPr>
        <w:spacing w:before="120"/>
        <w:rPr>
          <w:sz w:val="24"/>
          <w:szCs w:val="24"/>
        </w:rPr>
      </w:pPr>
      <w:r>
        <w:rPr>
          <w:sz w:val="24"/>
          <w:szCs w:val="24"/>
        </w:rPr>
        <w:t>Bankovní spojení: Komerční banka a. s., pobočka Jablonec nad Nisou</w:t>
      </w:r>
    </w:p>
    <w:p w:rsidR="0098407A" w:rsidRDefault="0098407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r>
        <w:rPr>
          <w:sz w:val="24"/>
          <w:szCs w:val="24"/>
        </w:rPr>
        <w:tab/>
        <w:t>121451/0100</w:t>
      </w:r>
    </w:p>
    <w:p w:rsidR="0098407A" w:rsidRDefault="0098407A">
      <w:pPr>
        <w:spacing w:before="120"/>
        <w:ind w:left="1418" w:hanging="1418"/>
        <w:rPr>
          <w:sz w:val="24"/>
          <w:szCs w:val="24"/>
        </w:rPr>
      </w:pPr>
      <w:r>
        <w:rPr>
          <w:sz w:val="24"/>
          <w:szCs w:val="24"/>
        </w:rPr>
        <w:t xml:space="preserve">ve věcech plnění díla a předání zakázky je oprávněn jednat (vyjma podpisu smluvních dokumentů): </w:t>
      </w:r>
    </w:p>
    <w:p w:rsidR="0098407A" w:rsidRDefault="0098407A">
      <w:pPr>
        <w:spacing w:before="120"/>
        <w:ind w:left="1418" w:hanging="2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r w:rsidR="00244AEE">
        <w:rPr>
          <w:sz w:val="24"/>
          <w:szCs w:val="24"/>
        </w:rPr>
        <w:t>Gaislerová Štěpánka</w:t>
      </w:r>
      <w:r>
        <w:rPr>
          <w:sz w:val="24"/>
          <w:szCs w:val="24"/>
        </w:rPr>
        <w:t xml:space="preserve">, </w:t>
      </w:r>
      <w:r w:rsidR="00244AEE">
        <w:rPr>
          <w:sz w:val="24"/>
          <w:szCs w:val="24"/>
        </w:rPr>
        <w:t>pověřená vedením</w:t>
      </w:r>
      <w:r>
        <w:rPr>
          <w:sz w:val="24"/>
          <w:szCs w:val="24"/>
        </w:rPr>
        <w:t xml:space="preserve"> oddělení správy veřejné zeleně</w:t>
      </w:r>
    </w:p>
    <w:p w:rsidR="0098407A" w:rsidRDefault="0098407A">
      <w:pPr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Ing. Klára Halamová, oddělení správy veřejné zeleně</w:t>
      </w:r>
    </w:p>
    <w:p w:rsidR="0098407A" w:rsidRDefault="0098407A">
      <w:pPr>
        <w:tabs>
          <w:tab w:val="left" w:pos="3555"/>
        </w:tabs>
        <w:ind w:left="720"/>
        <w:jc w:val="both"/>
        <w:rPr>
          <w:sz w:val="24"/>
          <w:szCs w:val="24"/>
        </w:rPr>
      </w:pPr>
    </w:p>
    <w:p w:rsidR="0098407A" w:rsidRDefault="0098407A">
      <w:pPr>
        <w:jc w:val="both"/>
        <w:rPr>
          <w:sz w:val="24"/>
          <w:szCs w:val="24"/>
        </w:rPr>
      </w:pPr>
      <w:r>
        <w:rPr>
          <w:sz w:val="24"/>
          <w:szCs w:val="24"/>
        </w:rPr>
        <w:t>dále jen „kupující“</w:t>
      </w:r>
    </w:p>
    <w:p w:rsidR="0098407A" w:rsidRDefault="0098407A">
      <w:pPr>
        <w:tabs>
          <w:tab w:val="left" w:pos="2835"/>
          <w:tab w:val="left" w:pos="4395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98407A" w:rsidRDefault="0098407A">
      <w:pPr>
        <w:tabs>
          <w:tab w:val="left" w:pos="2835"/>
          <w:tab w:val="left" w:pos="4395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</w:t>
      </w:r>
    </w:p>
    <w:p w:rsidR="0098407A" w:rsidRDefault="0098407A">
      <w:pPr>
        <w:jc w:val="both"/>
        <w:rPr>
          <w:sz w:val="24"/>
          <w:szCs w:val="24"/>
        </w:rPr>
      </w:pPr>
    </w:p>
    <w:p w:rsidR="0098407A" w:rsidRPr="0019292E" w:rsidRDefault="0098407A">
      <w:pPr>
        <w:spacing w:after="120"/>
        <w:jc w:val="both"/>
        <w:rPr>
          <w:sz w:val="24"/>
          <w:szCs w:val="24"/>
        </w:rPr>
      </w:pPr>
      <w:r w:rsidRPr="0019292E">
        <w:rPr>
          <w:sz w:val="24"/>
          <w:szCs w:val="24"/>
        </w:rPr>
        <w:t xml:space="preserve">Prodávající: </w:t>
      </w:r>
      <w:r w:rsidRPr="0019292E">
        <w:rPr>
          <w:sz w:val="24"/>
          <w:szCs w:val="24"/>
        </w:rPr>
        <w:tab/>
      </w:r>
      <w:r w:rsidR="00CE280A">
        <w:rPr>
          <w:sz w:val="24"/>
          <w:szCs w:val="24"/>
        </w:rPr>
        <w:t>HAFYSO, s.r.o.</w:t>
      </w:r>
    </w:p>
    <w:p w:rsidR="0098407A" w:rsidRPr="0019292E" w:rsidRDefault="0098407A">
      <w:pPr>
        <w:spacing w:before="120"/>
        <w:jc w:val="both"/>
        <w:rPr>
          <w:sz w:val="24"/>
          <w:szCs w:val="24"/>
        </w:rPr>
      </w:pPr>
      <w:r w:rsidRPr="0019292E">
        <w:rPr>
          <w:sz w:val="24"/>
          <w:szCs w:val="24"/>
        </w:rPr>
        <w:t>Provozovna:</w:t>
      </w:r>
      <w:r w:rsidRPr="0019292E">
        <w:rPr>
          <w:sz w:val="24"/>
          <w:szCs w:val="24"/>
        </w:rPr>
        <w:tab/>
      </w:r>
      <w:r w:rsidR="00CE280A">
        <w:rPr>
          <w:sz w:val="24"/>
          <w:szCs w:val="24"/>
        </w:rPr>
        <w:t>Ždánská</w:t>
      </w:r>
      <w:r w:rsidRPr="0019292E">
        <w:rPr>
          <w:sz w:val="24"/>
          <w:szCs w:val="24"/>
        </w:rPr>
        <w:t xml:space="preserve"> </w:t>
      </w:r>
      <w:r w:rsidR="00CE280A">
        <w:rPr>
          <w:sz w:val="24"/>
          <w:szCs w:val="24"/>
        </w:rPr>
        <w:t>906</w:t>
      </w:r>
      <w:r w:rsidRPr="0019292E">
        <w:rPr>
          <w:sz w:val="24"/>
          <w:szCs w:val="24"/>
        </w:rPr>
        <w:t xml:space="preserve">, </w:t>
      </w:r>
      <w:r w:rsidR="00CE280A">
        <w:rPr>
          <w:sz w:val="24"/>
          <w:szCs w:val="24"/>
        </w:rPr>
        <w:t>685 01 Bučovice</w:t>
      </w:r>
      <w:r w:rsidRPr="0019292E">
        <w:rPr>
          <w:sz w:val="24"/>
          <w:szCs w:val="24"/>
        </w:rPr>
        <w:tab/>
      </w:r>
    </w:p>
    <w:p w:rsidR="0098407A" w:rsidRPr="0019292E" w:rsidRDefault="0098407A">
      <w:pPr>
        <w:spacing w:before="120"/>
        <w:jc w:val="both"/>
        <w:rPr>
          <w:sz w:val="24"/>
          <w:szCs w:val="24"/>
        </w:rPr>
      </w:pPr>
      <w:r w:rsidRPr="0019292E">
        <w:rPr>
          <w:sz w:val="24"/>
          <w:szCs w:val="24"/>
        </w:rPr>
        <w:t xml:space="preserve">IČ: </w:t>
      </w:r>
      <w:r w:rsidRPr="0019292E">
        <w:rPr>
          <w:sz w:val="24"/>
          <w:szCs w:val="24"/>
        </w:rPr>
        <w:tab/>
      </w:r>
      <w:r w:rsidRPr="0019292E">
        <w:rPr>
          <w:sz w:val="24"/>
          <w:szCs w:val="24"/>
        </w:rPr>
        <w:tab/>
      </w:r>
      <w:r w:rsidR="00CE280A">
        <w:rPr>
          <w:sz w:val="24"/>
          <w:szCs w:val="24"/>
        </w:rPr>
        <w:t>29301963</w:t>
      </w:r>
    </w:p>
    <w:p w:rsidR="0098407A" w:rsidRPr="0019292E" w:rsidRDefault="0098407A">
      <w:pPr>
        <w:spacing w:before="120"/>
        <w:jc w:val="both"/>
        <w:rPr>
          <w:sz w:val="24"/>
          <w:szCs w:val="24"/>
        </w:rPr>
      </w:pPr>
      <w:r w:rsidRPr="0019292E">
        <w:rPr>
          <w:sz w:val="24"/>
          <w:szCs w:val="24"/>
        </w:rPr>
        <w:t xml:space="preserve">DIČ: </w:t>
      </w:r>
      <w:r w:rsidRPr="0019292E">
        <w:rPr>
          <w:sz w:val="24"/>
          <w:szCs w:val="24"/>
        </w:rPr>
        <w:tab/>
      </w:r>
      <w:r w:rsidRPr="0019292E">
        <w:rPr>
          <w:sz w:val="24"/>
          <w:szCs w:val="24"/>
        </w:rPr>
        <w:tab/>
        <w:t>CZ</w:t>
      </w:r>
      <w:r w:rsidR="00CE280A">
        <w:rPr>
          <w:sz w:val="24"/>
          <w:szCs w:val="24"/>
        </w:rPr>
        <w:t>29301963</w:t>
      </w:r>
    </w:p>
    <w:p w:rsidR="0098407A" w:rsidRPr="0019292E" w:rsidRDefault="0098407A">
      <w:pPr>
        <w:spacing w:before="120"/>
        <w:jc w:val="both"/>
        <w:rPr>
          <w:sz w:val="24"/>
          <w:szCs w:val="24"/>
        </w:rPr>
      </w:pPr>
      <w:r w:rsidRPr="0019292E">
        <w:rPr>
          <w:sz w:val="24"/>
          <w:szCs w:val="24"/>
        </w:rPr>
        <w:t>Bankovní spojení: Komerční banka a.s.</w:t>
      </w:r>
    </w:p>
    <w:p w:rsidR="0098407A" w:rsidRPr="0019292E" w:rsidRDefault="0098407A">
      <w:pPr>
        <w:spacing w:before="120"/>
        <w:jc w:val="both"/>
        <w:rPr>
          <w:sz w:val="24"/>
          <w:szCs w:val="24"/>
        </w:rPr>
      </w:pPr>
      <w:r w:rsidRPr="0019292E">
        <w:rPr>
          <w:sz w:val="24"/>
          <w:szCs w:val="24"/>
        </w:rPr>
        <w:t xml:space="preserve">Číslo účtu: </w:t>
      </w:r>
      <w:r w:rsidRPr="0019292E">
        <w:rPr>
          <w:sz w:val="24"/>
          <w:szCs w:val="24"/>
        </w:rPr>
        <w:tab/>
        <w:t>107-</w:t>
      </w:r>
      <w:r w:rsidR="00CE280A">
        <w:rPr>
          <w:sz w:val="24"/>
          <w:szCs w:val="24"/>
        </w:rPr>
        <w:t>1517020287</w:t>
      </w:r>
      <w:r w:rsidRPr="0019292E">
        <w:rPr>
          <w:sz w:val="24"/>
          <w:szCs w:val="24"/>
        </w:rPr>
        <w:t>/0100</w:t>
      </w:r>
    </w:p>
    <w:p w:rsidR="0098407A" w:rsidRDefault="0098407A">
      <w:pPr>
        <w:jc w:val="both"/>
        <w:rPr>
          <w:sz w:val="24"/>
          <w:szCs w:val="24"/>
        </w:rPr>
      </w:pPr>
    </w:p>
    <w:p w:rsidR="0098407A" w:rsidRDefault="0098407A">
      <w:pPr>
        <w:jc w:val="both"/>
        <w:rPr>
          <w:sz w:val="24"/>
          <w:szCs w:val="24"/>
        </w:rPr>
      </w:pPr>
      <w:r>
        <w:rPr>
          <w:sz w:val="24"/>
          <w:szCs w:val="24"/>
        </w:rPr>
        <w:t>dále jen „prodávající“</w:t>
      </w:r>
    </w:p>
    <w:p w:rsidR="0098407A" w:rsidRDefault="0098407A">
      <w:pPr>
        <w:jc w:val="both"/>
        <w:rPr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19292E" w:rsidRDefault="0019292E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19292E" w:rsidRDefault="0019292E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II. 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PLNĚNÍ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Nákup sáčků na psí exkrementy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98407A" w:rsidRDefault="0098407A" w:rsidP="00296238">
      <w:pPr>
        <w:pStyle w:val="standard"/>
        <w:numPr>
          <w:ilvl w:val="0"/>
          <w:numId w:val="5"/>
        </w:numPr>
        <w:suppressLineNumbers/>
        <w:ind w:left="426" w:hanging="426"/>
        <w:rPr>
          <w:szCs w:val="24"/>
        </w:rPr>
      </w:pPr>
      <w:r>
        <w:rPr>
          <w:szCs w:val="24"/>
        </w:rPr>
        <w:t>Prodávající se touto smlouvou z</w:t>
      </w:r>
      <w:r w:rsidR="003F782C">
        <w:rPr>
          <w:szCs w:val="24"/>
        </w:rPr>
        <w:t xml:space="preserve">avazuje dodat pro kupujícího </w:t>
      </w:r>
      <w:r w:rsidR="00244AEE">
        <w:rPr>
          <w:szCs w:val="24"/>
        </w:rPr>
        <w:t>33 240 bloků (</w:t>
      </w:r>
      <w:r w:rsidR="003F782C">
        <w:rPr>
          <w:szCs w:val="24"/>
        </w:rPr>
        <w:t>1.6</w:t>
      </w:r>
      <w:r>
        <w:rPr>
          <w:szCs w:val="24"/>
        </w:rPr>
        <w:t>6</w:t>
      </w:r>
      <w:r w:rsidR="003F782C">
        <w:rPr>
          <w:szCs w:val="24"/>
        </w:rPr>
        <w:t>2</w:t>
      </w:r>
      <w:r>
        <w:rPr>
          <w:szCs w:val="24"/>
        </w:rPr>
        <w:t>. tis.</w:t>
      </w:r>
      <w:r>
        <w:rPr>
          <w:color w:val="FF0000"/>
          <w:szCs w:val="24"/>
        </w:rPr>
        <w:t xml:space="preserve"> </w:t>
      </w:r>
      <w:r>
        <w:rPr>
          <w:szCs w:val="24"/>
        </w:rPr>
        <w:t>ks</w:t>
      </w:r>
      <w:r w:rsidR="00244AEE">
        <w:rPr>
          <w:szCs w:val="24"/>
        </w:rPr>
        <w:t>)</w:t>
      </w:r>
      <w:r>
        <w:rPr>
          <w:szCs w:val="24"/>
        </w:rPr>
        <w:t xml:space="preserve"> sáčků na psí exkrementy. Smluvní strany se dohodly, že sáčky budou o rozměrech 20x30 cm, s roztečí otvorů pro zavěšení sáčků do zásobníku 11,5 cm, s potiskem uvádějícím účel použití, požadovaná pevnost materiálu 12 m</w:t>
      </w:r>
      <w:r w:rsidR="003F782C">
        <w:rPr>
          <w:szCs w:val="24"/>
        </w:rPr>
        <w:t>i</w:t>
      </w:r>
      <w:r>
        <w:rPr>
          <w:szCs w:val="24"/>
        </w:rPr>
        <w:t>.</w:t>
      </w:r>
    </w:p>
    <w:p w:rsidR="0098407A" w:rsidRDefault="00296238" w:rsidP="00296238">
      <w:pPr>
        <w:tabs>
          <w:tab w:val="left" w:pos="567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8407A">
        <w:rPr>
          <w:sz w:val="24"/>
          <w:szCs w:val="24"/>
        </w:rPr>
        <w:t>(dále jen „předmět plnění“)</w:t>
      </w:r>
    </w:p>
    <w:p w:rsidR="0098407A" w:rsidRDefault="0098407A" w:rsidP="00BA636F">
      <w:pPr>
        <w:tabs>
          <w:tab w:val="left" w:pos="567"/>
        </w:tabs>
        <w:jc w:val="center"/>
        <w:rPr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296238" w:rsidRDefault="0098407A" w:rsidP="00296238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296238">
        <w:rPr>
          <w:sz w:val="24"/>
          <w:szCs w:val="24"/>
        </w:rPr>
        <w:t>Prodávající se zavazuje dodat předmět plnění Kupujícímu v období od 1. 1. 201</w:t>
      </w:r>
      <w:r w:rsidR="00CE280A" w:rsidRPr="00296238">
        <w:rPr>
          <w:sz w:val="24"/>
          <w:szCs w:val="24"/>
        </w:rPr>
        <w:t>8</w:t>
      </w:r>
      <w:r w:rsidRPr="00296238">
        <w:rPr>
          <w:sz w:val="24"/>
          <w:szCs w:val="24"/>
        </w:rPr>
        <w:t xml:space="preserve"> do 31. 12. 201</w:t>
      </w:r>
      <w:r w:rsidR="00CE280A" w:rsidRPr="00296238">
        <w:rPr>
          <w:sz w:val="24"/>
          <w:szCs w:val="24"/>
        </w:rPr>
        <w:t>8</w:t>
      </w:r>
      <w:r w:rsidRPr="00296238">
        <w:rPr>
          <w:sz w:val="24"/>
          <w:szCs w:val="24"/>
        </w:rPr>
        <w:t xml:space="preserve"> a převést na něj vlastnické právo k Předmětu plnění, a to za podmínek stanovených touto smlouvou.</w:t>
      </w:r>
    </w:p>
    <w:p w:rsidR="0098407A" w:rsidRPr="00296238" w:rsidRDefault="0098407A" w:rsidP="00296238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296238">
        <w:rPr>
          <w:sz w:val="24"/>
          <w:szCs w:val="24"/>
        </w:rPr>
        <w:t>Kupující se zavazuje předmět plnění převzít a zaplatit za něj prodávajícímu kupní cenu určenou v čl. V této smlouvy, a to za podmínek stanovených touto smlouvou.</w:t>
      </w:r>
    </w:p>
    <w:p w:rsidR="0098407A" w:rsidRDefault="0098407A" w:rsidP="00BA636F">
      <w:pPr>
        <w:tabs>
          <w:tab w:val="left" w:pos="567"/>
        </w:tabs>
        <w:jc w:val="center"/>
        <w:rPr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 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PLNĚNÍ</w:t>
      </w:r>
    </w:p>
    <w:p w:rsidR="0098407A" w:rsidRDefault="0098407A">
      <w:pPr>
        <w:tabs>
          <w:tab w:val="left" w:pos="567"/>
        </w:tabs>
        <w:jc w:val="center"/>
        <w:rPr>
          <w:sz w:val="24"/>
          <w:szCs w:val="24"/>
        </w:rPr>
      </w:pPr>
    </w:p>
    <w:p w:rsidR="0098407A" w:rsidRPr="00533FDA" w:rsidRDefault="0098407A" w:rsidP="00296238">
      <w:pPr>
        <w:numPr>
          <w:ilvl w:val="0"/>
          <w:numId w:val="7"/>
        </w:numPr>
        <w:ind w:left="426" w:hanging="426"/>
        <w:jc w:val="both"/>
        <w:rPr>
          <w:b/>
          <w:sz w:val="24"/>
          <w:szCs w:val="24"/>
        </w:rPr>
      </w:pPr>
      <w:r w:rsidRPr="00533FDA">
        <w:rPr>
          <w:sz w:val="24"/>
          <w:szCs w:val="24"/>
        </w:rPr>
        <w:t>Prodávající je povinen dodat předmět plnění v</w:t>
      </w:r>
      <w:r w:rsidR="00F933B3" w:rsidRPr="00533FDA">
        <w:rPr>
          <w:sz w:val="24"/>
          <w:szCs w:val="24"/>
        </w:rPr>
        <w:t xml:space="preserve"> následujících termínech a množství</w:t>
      </w:r>
      <w:r w:rsidRPr="00533FDA">
        <w:rPr>
          <w:sz w:val="24"/>
          <w:szCs w:val="24"/>
        </w:rPr>
        <w:t>, do 15. 1.</w:t>
      </w:r>
      <w:r w:rsidR="00F933B3" w:rsidRPr="00533FDA">
        <w:rPr>
          <w:sz w:val="24"/>
          <w:szCs w:val="24"/>
        </w:rPr>
        <w:t xml:space="preserve"> bude dodáno </w:t>
      </w:r>
      <w:r w:rsidR="00A538B3" w:rsidRPr="00533FDA">
        <w:rPr>
          <w:sz w:val="24"/>
          <w:szCs w:val="24"/>
        </w:rPr>
        <w:t>2</w:t>
      </w:r>
      <w:r w:rsidR="00022825" w:rsidRPr="00533FDA">
        <w:rPr>
          <w:sz w:val="24"/>
          <w:szCs w:val="24"/>
        </w:rPr>
        <w:t xml:space="preserve"> tis.</w:t>
      </w:r>
      <w:r w:rsidR="00F933B3" w:rsidRPr="00533FDA">
        <w:rPr>
          <w:sz w:val="24"/>
          <w:szCs w:val="24"/>
        </w:rPr>
        <w:t xml:space="preserve"> bloků, do 9.2. bude dodáno 10 tis. bloků</w:t>
      </w:r>
      <w:r w:rsidR="00533FDA" w:rsidRPr="00533FDA">
        <w:rPr>
          <w:sz w:val="24"/>
          <w:szCs w:val="24"/>
        </w:rPr>
        <w:t xml:space="preserve"> a</w:t>
      </w:r>
      <w:r w:rsidR="00F933B3" w:rsidRPr="00533FDA">
        <w:rPr>
          <w:sz w:val="24"/>
          <w:szCs w:val="24"/>
        </w:rPr>
        <w:t xml:space="preserve"> do 28.2.</w:t>
      </w:r>
      <w:r w:rsidR="00A538B3" w:rsidRPr="00533FDA">
        <w:rPr>
          <w:sz w:val="24"/>
          <w:szCs w:val="24"/>
        </w:rPr>
        <w:t xml:space="preserve"> bude dodáno 21</w:t>
      </w:r>
      <w:r w:rsidR="00022825" w:rsidRPr="00533FDA">
        <w:rPr>
          <w:sz w:val="24"/>
          <w:szCs w:val="24"/>
        </w:rPr>
        <w:t> 240 bloků</w:t>
      </w:r>
      <w:r w:rsidRPr="00533FDA">
        <w:rPr>
          <w:sz w:val="24"/>
          <w:szCs w:val="24"/>
        </w:rPr>
        <w:t xml:space="preserve">; tyto termíny mohou být s ohledem na aktuální stav zásob po </w:t>
      </w:r>
      <w:r w:rsidR="00533FDA" w:rsidRPr="00533FDA">
        <w:rPr>
          <w:sz w:val="24"/>
          <w:szCs w:val="24"/>
        </w:rPr>
        <w:t xml:space="preserve">dohodě s prodávajícím upraveny </w:t>
      </w:r>
      <w:r w:rsidRPr="00533FDA">
        <w:rPr>
          <w:sz w:val="24"/>
          <w:szCs w:val="24"/>
        </w:rPr>
        <w:t xml:space="preserve">tak, že nebude překročen celkový počet sáčků a tedy ani cena. </w:t>
      </w:r>
      <w:r w:rsidRPr="00533FDA">
        <w:rPr>
          <w:b/>
          <w:sz w:val="24"/>
          <w:szCs w:val="24"/>
        </w:rPr>
        <w:t>O odeslání dodávky bude kupující prodávajícím informován min. 2 dny předem.</w:t>
      </w:r>
    </w:p>
    <w:p w:rsidR="0098407A" w:rsidRDefault="0098407A" w:rsidP="00BA636F">
      <w:pPr>
        <w:jc w:val="center"/>
        <w:rPr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KUPNÍ CENA A SPLATNOST KUPNÍ CENY</w:t>
      </w:r>
    </w:p>
    <w:p w:rsidR="0098407A" w:rsidRDefault="0098407A">
      <w:pPr>
        <w:tabs>
          <w:tab w:val="left" w:pos="567"/>
        </w:tabs>
        <w:jc w:val="both"/>
        <w:rPr>
          <w:sz w:val="24"/>
          <w:szCs w:val="24"/>
        </w:rPr>
      </w:pPr>
    </w:p>
    <w:p w:rsidR="00F32B13" w:rsidRDefault="0098407A" w:rsidP="00666BF6">
      <w:pPr>
        <w:numPr>
          <w:ilvl w:val="0"/>
          <w:numId w:val="10"/>
        </w:numPr>
        <w:tabs>
          <w:tab w:val="left" w:pos="426"/>
          <w:tab w:val="left" w:pos="2127"/>
        </w:tabs>
        <w:spacing w:after="120"/>
        <w:ind w:left="426" w:hanging="426"/>
        <w:rPr>
          <w:sz w:val="24"/>
          <w:szCs w:val="24"/>
        </w:rPr>
      </w:pPr>
      <w:r w:rsidRPr="00F32B13">
        <w:rPr>
          <w:sz w:val="24"/>
          <w:szCs w:val="24"/>
        </w:rPr>
        <w:t>Cena za dodávku předmětu plnění smlouvy je stanovena:</w:t>
      </w:r>
      <w:r w:rsidR="004767AE" w:rsidRPr="00F32B13">
        <w:rPr>
          <w:sz w:val="24"/>
          <w:szCs w:val="24"/>
        </w:rPr>
        <w:t xml:space="preserve">                                                  </w:t>
      </w:r>
      <w:r w:rsidRPr="00F32B13">
        <w:rPr>
          <w:sz w:val="24"/>
          <w:szCs w:val="24"/>
        </w:rPr>
        <w:t xml:space="preserve">  </w:t>
      </w:r>
      <w:r w:rsidR="00666BF6">
        <w:rPr>
          <w:sz w:val="24"/>
          <w:szCs w:val="24"/>
        </w:rPr>
        <w:t xml:space="preserve">  </w:t>
      </w:r>
      <w:r w:rsidRPr="00F32B13">
        <w:rPr>
          <w:sz w:val="24"/>
          <w:szCs w:val="24"/>
        </w:rPr>
        <w:t>Cena bez DPH:</w:t>
      </w:r>
      <w:r w:rsidR="00F32B13" w:rsidRPr="00F32B13">
        <w:rPr>
          <w:sz w:val="24"/>
          <w:szCs w:val="24"/>
        </w:rPr>
        <w:tab/>
      </w:r>
      <w:r w:rsidRPr="00F32B13">
        <w:rPr>
          <w:sz w:val="24"/>
          <w:szCs w:val="24"/>
        </w:rPr>
        <w:t xml:space="preserve"> </w:t>
      </w:r>
      <w:r w:rsidRPr="00F32B13">
        <w:rPr>
          <w:sz w:val="24"/>
          <w:szCs w:val="24"/>
        </w:rPr>
        <w:tab/>
        <w:t>1</w:t>
      </w:r>
      <w:r w:rsidR="00D40EE0" w:rsidRPr="00F32B13">
        <w:rPr>
          <w:sz w:val="24"/>
          <w:szCs w:val="24"/>
        </w:rPr>
        <w:t>6</w:t>
      </w:r>
      <w:r w:rsidRPr="00F32B13">
        <w:rPr>
          <w:sz w:val="24"/>
          <w:szCs w:val="24"/>
        </w:rPr>
        <w:t>7.</w:t>
      </w:r>
      <w:r w:rsidR="00121708">
        <w:rPr>
          <w:sz w:val="24"/>
          <w:szCs w:val="24"/>
        </w:rPr>
        <w:t>862,-</w:t>
      </w:r>
      <w:r w:rsidRPr="00F32B13">
        <w:rPr>
          <w:sz w:val="24"/>
          <w:szCs w:val="24"/>
        </w:rPr>
        <w:t xml:space="preserve"> Kč</w:t>
      </w:r>
      <w:r w:rsidR="004767AE" w:rsidRPr="00F32B13">
        <w:rPr>
          <w:sz w:val="24"/>
          <w:szCs w:val="24"/>
        </w:rPr>
        <w:t xml:space="preserve">                                                                                           </w:t>
      </w:r>
      <w:r w:rsidRPr="00F32B13">
        <w:rPr>
          <w:sz w:val="24"/>
          <w:szCs w:val="24"/>
        </w:rPr>
        <w:t xml:space="preserve">  DPH:</w:t>
      </w:r>
      <w:r w:rsidRPr="00F32B13">
        <w:rPr>
          <w:sz w:val="24"/>
          <w:szCs w:val="24"/>
        </w:rPr>
        <w:tab/>
      </w:r>
      <w:r w:rsidR="00F32B13" w:rsidRPr="00F32B13">
        <w:rPr>
          <w:sz w:val="24"/>
          <w:szCs w:val="24"/>
        </w:rPr>
        <w:tab/>
      </w:r>
      <w:r w:rsidR="00121708">
        <w:rPr>
          <w:sz w:val="24"/>
          <w:szCs w:val="24"/>
        </w:rPr>
        <w:t xml:space="preserve">  </w:t>
      </w:r>
      <w:r w:rsidRPr="00F32B13">
        <w:rPr>
          <w:sz w:val="24"/>
          <w:szCs w:val="24"/>
        </w:rPr>
        <w:t>3</w:t>
      </w:r>
      <w:r w:rsidR="00D40EE0" w:rsidRPr="00F32B13">
        <w:rPr>
          <w:sz w:val="24"/>
          <w:szCs w:val="24"/>
        </w:rPr>
        <w:t>5</w:t>
      </w:r>
      <w:r w:rsidRPr="00F32B13">
        <w:rPr>
          <w:sz w:val="24"/>
          <w:szCs w:val="24"/>
        </w:rPr>
        <w:t>.</w:t>
      </w:r>
      <w:r w:rsidR="00121708">
        <w:rPr>
          <w:sz w:val="24"/>
          <w:szCs w:val="24"/>
        </w:rPr>
        <w:t>251</w:t>
      </w:r>
      <w:r w:rsidRPr="00F32B13">
        <w:rPr>
          <w:sz w:val="24"/>
          <w:szCs w:val="24"/>
        </w:rPr>
        <w:t>,</w:t>
      </w:r>
      <w:r w:rsidR="00121708">
        <w:rPr>
          <w:sz w:val="24"/>
          <w:szCs w:val="24"/>
        </w:rPr>
        <w:t>-</w:t>
      </w:r>
      <w:r w:rsidRPr="00F32B13">
        <w:rPr>
          <w:sz w:val="24"/>
          <w:szCs w:val="24"/>
        </w:rPr>
        <w:t xml:space="preserve"> Kč</w:t>
      </w:r>
      <w:r w:rsidR="00F32B13" w:rsidRPr="00F32B13">
        <w:rPr>
          <w:sz w:val="24"/>
          <w:szCs w:val="24"/>
        </w:rPr>
        <w:t xml:space="preserve">                                                                                       </w:t>
      </w:r>
      <w:r w:rsidRPr="00F32B13">
        <w:rPr>
          <w:b/>
          <w:sz w:val="24"/>
          <w:szCs w:val="24"/>
        </w:rPr>
        <w:t xml:space="preserve">        Cena celkem s DPH: </w:t>
      </w:r>
      <w:r w:rsidRPr="00F32B13">
        <w:rPr>
          <w:b/>
          <w:sz w:val="24"/>
          <w:szCs w:val="24"/>
        </w:rPr>
        <w:tab/>
        <w:t>20</w:t>
      </w:r>
      <w:r w:rsidR="00121708">
        <w:rPr>
          <w:b/>
          <w:sz w:val="24"/>
          <w:szCs w:val="24"/>
        </w:rPr>
        <w:t>3</w:t>
      </w:r>
      <w:r w:rsidR="00CD42E1" w:rsidRPr="00F32B13">
        <w:rPr>
          <w:b/>
          <w:sz w:val="24"/>
          <w:szCs w:val="24"/>
        </w:rPr>
        <w:t>.</w:t>
      </w:r>
      <w:r w:rsidR="00121708">
        <w:rPr>
          <w:b/>
          <w:sz w:val="24"/>
          <w:szCs w:val="24"/>
        </w:rPr>
        <w:t>113</w:t>
      </w:r>
      <w:r w:rsidRPr="00F32B13">
        <w:rPr>
          <w:b/>
          <w:sz w:val="24"/>
          <w:szCs w:val="24"/>
        </w:rPr>
        <w:t>,- Kč</w:t>
      </w:r>
      <w:r w:rsidR="00F32B13" w:rsidRPr="00F32B13">
        <w:rPr>
          <w:b/>
          <w:sz w:val="24"/>
          <w:szCs w:val="24"/>
        </w:rPr>
        <w:t xml:space="preserve">                                                                         </w:t>
      </w:r>
      <w:r w:rsidRPr="00F32B13">
        <w:rPr>
          <w:b/>
          <w:bCs/>
          <w:sz w:val="24"/>
          <w:szCs w:val="24"/>
        </w:rPr>
        <w:t xml:space="preserve">        (slovy: dvěstě</w:t>
      </w:r>
      <w:r w:rsidR="00121708">
        <w:rPr>
          <w:b/>
          <w:bCs/>
          <w:sz w:val="24"/>
          <w:szCs w:val="24"/>
        </w:rPr>
        <w:t>tři</w:t>
      </w:r>
      <w:r w:rsidRPr="00F32B13">
        <w:rPr>
          <w:b/>
          <w:bCs/>
          <w:sz w:val="24"/>
          <w:szCs w:val="24"/>
        </w:rPr>
        <w:t>tisíc</w:t>
      </w:r>
      <w:r w:rsidR="00121708">
        <w:rPr>
          <w:b/>
          <w:bCs/>
          <w:sz w:val="24"/>
          <w:szCs w:val="24"/>
        </w:rPr>
        <w:t>stotřináct</w:t>
      </w:r>
      <w:r w:rsidRPr="00F32B13">
        <w:rPr>
          <w:b/>
          <w:bCs/>
          <w:sz w:val="24"/>
          <w:szCs w:val="24"/>
        </w:rPr>
        <w:t xml:space="preserve"> korun českých)</w:t>
      </w:r>
      <w:r w:rsidR="00F32B13" w:rsidRPr="00F32B13">
        <w:rPr>
          <w:b/>
          <w:bCs/>
          <w:sz w:val="24"/>
          <w:szCs w:val="24"/>
        </w:rPr>
        <w:t xml:space="preserve">    </w:t>
      </w:r>
      <w:r w:rsidR="00121708">
        <w:rPr>
          <w:b/>
          <w:bCs/>
          <w:sz w:val="24"/>
          <w:szCs w:val="24"/>
        </w:rPr>
        <w:t xml:space="preserve">                    </w:t>
      </w:r>
      <w:r w:rsidR="00F32B13" w:rsidRPr="00F32B13">
        <w:rPr>
          <w:b/>
          <w:bCs/>
          <w:sz w:val="24"/>
          <w:szCs w:val="24"/>
        </w:rPr>
        <w:t xml:space="preserve">                                  </w:t>
      </w:r>
      <w:r w:rsidRPr="00F32B13">
        <w:rPr>
          <w:sz w:val="24"/>
          <w:szCs w:val="24"/>
        </w:rPr>
        <w:t xml:space="preserve">        V ceně je zahrnuta doprava na místo plnění.</w:t>
      </w:r>
      <w:r w:rsidR="00F32B13" w:rsidRPr="00F32B13">
        <w:rPr>
          <w:sz w:val="24"/>
          <w:szCs w:val="24"/>
        </w:rPr>
        <w:t xml:space="preserve">   </w:t>
      </w:r>
    </w:p>
    <w:p w:rsidR="00F32B13" w:rsidRDefault="0098407A" w:rsidP="00666BF6">
      <w:pPr>
        <w:tabs>
          <w:tab w:val="left" w:pos="567"/>
          <w:tab w:val="left" w:pos="2127"/>
        </w:tabs>
        <w:spacing w:after="120"/>
        <w:ind w:left="426"/>
        <w:jc w:val="both"/>
        <w:rPr>
          <w:sz w:val="24"/>
          <w:szCs w:val="24"/>
        </w:rPr>
      </w:pPr>
      <w:r w:rsidRPr="00F32B13">
        <w:rPr>
          <w:sz w:val="24"/>
          <w:szCs w:val="24"/>
        </w:rPr>
        <w:t>Kupní cena je stanovena jako konečná, pevná a nepřekročitelná. Kupní cena může být změněna pouze v případě změny sazby DPH. V takovém případě bude složka kupní ceny,</w:t>
      </w:r>
      <w:r w:rsidR="00F32B13">
        <w:rPr>
          <w:sz w:val="24"/>
          <w:szCs w:val="24"/>
        </w:rPr>
        <w:t xml:space="preserve"> </w:t>
      </w:r>
      <w:r w:rsidRPr="00F32B13">
        <w:rPr>
          <w:sz w:val="24"/>
          <w:szCs w:val="24"/>
        </w:rPr>
        <w:t>která tvoří DPH, upravena v souladu s platnými právními předpisy.</w:t>
      </w:r>
    </w:p>
    <w:p w:rsidR="00F32B13" w:rsidRPr="00F32B13" w:rsidRDefault="0098407A" w:rsidP="00666BF6">
      <w:pPr>
        <w:numPr>
          <w:ilvl w:val="0"/>
          <w:numId w:val="10"/>
        </w:numPr>
        <w:tabs>
          <w:tab w:val="left" w:pos="0"/>
          <w:tab w:val="left" w:pos="426"/>
        </w:tabs>
        <w:spacing w:before="120" w:after="120"/>
        <w:ind w:left="426" w:hanging="426"/>
        <w:jc w:val="both"/>
        <w:rPr>
          <w:color w:val="000000"/>
          <w:sz w:val="24"/>
          <w:szCs w:val="24"/>
        </w:rPr>
      </w:pPr>
      <w:r w:rsidRPr="00F32B13">
        <w:rPr>
          <w:sz w:val="24"/>
          <w:szCs w:val="24"/>
        </w:rPr>
        <w:t>Prodávající je oprávněn vystavit fakturu po předání předmětu smlouvy kupujícímu. Splatnost faktury je 14 dní po jejím prokazatelném doručení kupujícímu.</w:t>
      </w:r>
    </w:p>
    <w:p w:rsidR="00F32B13" w:rsidRPr="00F32B13" w:rsidRDefault="0098407A" w:rsidP="00666BF6">
      <w:pPr>
        <w:numPr>
          <w:ilvl w:val="0"/>
          <w:numId w:val="10"/>
        </w:numPr>
        <w:tabs>
          <w:tab w:val="left" w:pos="0"/>
        </w:tabs>
        <w:spacing w:before="120" w:after="120"/>
        <w:ind w:left="426" w:hanging="426"/>
        <w:jc w:val="both"/>
        <w:rPr>
          <w:iCs/>
          <w:sz w:val="24"/>
          <w:szCs w:val="24"/>
        </w:rPr>
      </w:pPr>
      <w:r w:rsidRPr="00F32B13">
        <w:rPr>
          <w:color w:val="000000"/>
          <w:sz w:val="24"/>
          <w:szCs w:val="24"/>
        </w:rPr>
        <w:t>Kupující prohlašuje, že předmět plnění nebude používán pro ekonomickou činnost a proto nebude uplatněn režim přenesení daňové povinnosti dle § 92a zákona o DPH č. 235/2004 Sb. Prodávající vystaví fakturu včetně platné sazby DPH.</w:t>
      </w:r>
    </w:p>
    <w:p w:rsidR="0098407A" w:rsidRPr="00F32B13" w:rsidRDefault="0098407A" w:rsidP="00666BF6">
      <w:pPr>
        <w:numPr>
          <w:ilvl w:val="0"/>
          <w:numId w:val="10"/>
        </w:numPr>
        <w:tabs>
          <w:tab w:val="left" w:pos="0"/>
        </w:tabs>
        <w:spacing w:before="120" w:after="120"/>
        <w:ind w:left="426" w:hanging="426"/>
        <w:jc w:val="both"/>
        <w:rPr>
          <w:iCs/>
          <w:sz w:val="24"/>
          <w:szCs w:val="24"/>
        </w:rPr>
      </w:pPr>
      <w:r w:rsidRPr="00F32B13">
        <w:rPr>
          <w:iCs/>
          <w:sz w:val="24"/>
          <w:szCs w:val="24"/>
          <w:lang w:val="x-none"/>
        </w:rPr>
        <w:t xml:space="preserve">Pokud k datu uskutečnění zdanitelného plnění budou u </w:t>
      </w:r>
      <w:r w:rsidRPr="00F32B13">
        <w:rPr>
          <w:b/>
          <w:bCs/>
          <w:iCs/>
          <w:sz w:val="24"/>
          <w:szCs w:val="24"/>
        </w:rPr>
        <w:t>„ druhé smluvní strany „</w:t>
      </w:r>
      <w:r w:rsidRPr="00F32B13">
        <w:rPr>
          <w:iCs/>
          <w:color w:val="1F497D"/>
          <w:sz w:val="24"/>
          <w:szCs w:val="24"/>
        </w:rPr>
        <w:t xml:space="preserve"> </w:t>
      </w:r>
      <w:r w:rsidRPr="00F32B13">
        <w:rPr>
          <w:iCs/>
          <w:sz w:val="24"/>
          <w:szCs w:val="24"/>
          <w:lang w:val="x-none"/>
        </w:rPr>
        <w:t xml:space="preserve">naplněny podmínky ust. § 106a </w:t>
      </w:r>
      <w:r w:rsidRPr="00F32B13">
        <w:rPr>
          <w:iCs/>
          <w:sz w:val="24"/>
          <w:szCs w:val="24"/>
        </w:rPr>
        <w:t xml:space="preserve">zák.č. 235/2004 Sb., o dani z přidané hodnoty </w:t>
      </w:r>
      <w:r w:rsidRPr="00F32B13">
        <w:rPr>
          <w:iCs/>
          <w:sz w:val="24"/>
          <w:szCs w:val="24"/>
          <w:lang w:val="x-none"/>
        </w:rPr>
        <w:t xml:space="preserve">(nespolehlivý plátce) nebo bude na daňovém dokladu - smlouvě uveden bankovní účet nezveřejněný zákonným způsobem ve smyslu ust. § 109 odst. 2 písm. c) ZoDPH (nezveřejněný účet), je </w:t>
      </w:r>
      <w:r w:rsidRPr="00F32B13">
        <w:rPr>
          <w:b/>
          <w:bCs/>
          <w:iCs/>
          <w:sz w:val="24"/>
          <w:szCs w:val="24"/>
        </w:rPr>
        <w:t>„Město“</w:t>
      </w:r>
      <w:r w:rsidRPr="00F32B13">
        <w:rPr>
          <w:iCs/>
          <w:color w:val="1F497D"/>
          <w:sz w:val="24"/>
          <w:szCs w:val="24"/>
        </w:rPr>
        <w:t xml:space="preserve"> </w:t>
      </w:r>
      <w:r w:rsidRPr="00F32B13">
        <w:rPr>
          <w:iCs/>
          <w:color w:val="1F497D"/>
          <w:sz w:val="24"/>
          <w:szCs w:val="24"/>
          <w:lang w:val="x-none"/>
        </w:rPr>
        <w:t> </w:t>
      </w:r>
      <w:r w:rsidRPr="00F32B13">
        <w:rPr>
          <w:iCs/>
          <w:sz w:val="24"/>
          <w:szCs w:val="24"/>
          <w:lang w:val="x-none"/>
        </w:rPr>
        <w:t>oprávněn</w:t>
      </w:r>
      <w:r w:rsidRPr="00F32B13">
        <w:rPr>
          <w:iCs/>
          <w:sz w:val="24"/>
          <w:szCs w:val="24"/>
        </w:rPr>
        <w:t>o</w:t>
      </w:r>
      <w:r w:rsidRPr="00F32B13">
        <w:rPr>
          <w:iCs/>
          <w:sz w:val="24"/>
          <w:szCs w:val="24"/>
          <w:lang w:val="x-none"/>
        </w:rPr>
        <w:t xml:space="preserve"> </w:t>
      </w:r>
      <w:r w:rsidRPr="00F32B13">
        <w:rPr>
          <w:iCs/>
          <w:sz w:val="24"/>
          <w:szCs w:val="24"/>
          <w:lang w:val="x-none"/>
        </w:rPr>
        <w:lastRenderedPageBreak/>
        <w:t xml:space="preserve">postupovat dle ust. § 109a) ZoDPH, tj. zvláštním způsobem zajištění daně. V takovém případě je </w:t>
      </w:r>
      <w:r w:rsidRPr="00F32B13">
        <w:rPr>
          <w:b/>
          <w:bCs/>
          <w:iCs/>
          <w:sz w:val="24"/>
          <w:szCs w:val="24"/>
        </w:rPr>
        <w:t>„Město“</w:t>
      </w:r>
      <w:r w:rsidRPr="00F32B13">
        <w:rPr>
          <w:iCs/>
          <w:sz w:val="24"/>
          <w:szCs w:val="24"/>
          <w:lang w:val="x-none"/>
        </w:rPr>
        <w:t xml:space="preserve"> oprávněn</w:t>
      </w:r>
      <w:r w:rsidRPr="00F32B13">
        <w:rPr>
          <w:iCs/>
          <w:sz w:val="24"/>
          <w:szCs w:val="24"/>
        </w:rPr>
        <w:t>(o)</w:t>
      </w:r>
      <w:r w:rsidRPr="00F32B13">
        <w:rPr>
          <w:iCs/>
          <w:sz w:val="24"/>
          <w:szCs w:val="24"/>
          <w:lang w:val="x-none"/>
        </w:rPr>
        <w:t xml:space="preserve"> uhradit část finančního závazku ve výši vypočtené daně z přidané hodnoty nikoliv na bankovní účet </w:t>
      </w:r>
      <w:r w:rsidRPr="00F32B13">
        <w:rPr>
          <w:iCs/>
          <w:sz w:val="24"/>
          <w:szCs w:val="24"/>
        </w:rPr>
        <w:t>„</w:t>
      </w:r>
      <w:r w:rsidRPr="00F32B13">
        <w:rPr>
          <w:b/>
          <w:bCs/>
          <w:iCs/>
          <w:sz w:val="24"/>
          <w:szCs w:val="24"/>
        </w:rPr>
        <w:t xml:space="preserve">druhé smluvní strany„ </w:t>
      </w:r>
      <w:r w:rsidRPr="00F32B13">
        <w:rPr>
          <w:iCs/>
          <w:sz w:val="24"/>
          <w:szCs w:val="24"/>
          <w:lang w:val="x-none"/>
        </w:rPr>
        <w:t xml:space="preserve">, ale přímo na bankovní účet příslušného správce daně. Tímto bude finanční závazek </w:t>
      </w:r>
      <w:r w:rsidRPr="00F32B13">
        <w:rPr>
          <w:b/>
          <w:bCs/>
          <w:iCs/>
          <w:sz w:val="24"/>
          <w:szCs w:val="24"/>
        </w:rPr>
        <w:t>„Města“</w:t>
      </w:r>
      <w:r w:rsidRPr="00F32B13">
        <w:rPr>
          <w:iCs/>
          <w:sz w:val="24"/>
          <w:szCs w:val="24"/>
          <w:lang w:val="x-none"/>
        </w:rPr>
        <w:t xml:space="preserve"> vůči </w:t>
      </w:r>
      <w:r w:rsidRPr="00F32B13">
        <w:rPr>
          <w:b/>
          <w:bCs/>
          <w:iCs/>
          <w:sz w:val="24"/>
          <w:szCs w:val="24"/>
        </w:rPr>
        <w:t>„druhé smluvní straně“</w:t>
      </w:r>
      <w:r w:rsidRPr="00F32B13">
        <w:rPr>
          <w:iCs/>
          <w:sz w:val="24"/>
          <w:szCs w:val="24"/>
          <w:lang w:val="x-none"/>
        </w:rPr>
        <w:t xml:space="preserve"> v části vypočtené výše daně z přidané hodnoty vyrovnaný.</w:t>
      </w:r>
      <w:r w:rsidRPr="00F32B13">
        <w:rPr>
          <w:iCs/>
          <w:sz w:val="24"/>
          <w:szCs w:val="24"/>
        </w:rPr>
        <w:t>“</w:t>
      </w:r>
    </w:p>
    <w:p w:rsidR="0098407A" w:rsidRDefault="0098407A" w:rsidP="00BA636F">
      <w:pPr>
        <w:spacing w:before="120"/>
        <w:ind w:left="567" w:hanging="567"/>
        <w:jc w:val="center"/>
        <w:rPr>
          <w:color w:val="000000"/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VI. 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VŠEOBECNÉ DODACÍ PODMÍNKY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98407A" w:rsidRDefault="0098407A" w:rsidP="003C66B9">
      <w:pPr>
        <w:tabs>
          <w:tab w:val="left" w:pos="426"/>
        </w:tabs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 Zabalení předmětu plnění</w:t>
      </w:r>
    </w:p>
    <w:p w:rsidR="0098407A" w:rsidRDefault="0098407A" w:rsidP="003C66B9">
      <w:pPr>
        <w:tabs>
          <w:tab w:val="left" w:pos="426"/>
          <w:tab w:val="left" w:pos="993"/>
        </w:tabs>
        <w:ind w:left="567" w:hanging="141"/>
        <w:jc w:val="both"/>
        <w:rPr>
          <w:i/>
          <w:sz w:val="24"/>
          <w:szCs w:val="24"/>
        </w:rPr>
      </w:pPr>
      <w:r>
        <w:rPr>
          <w:sz w:val="24"/>
          <w:szCs w:val="24"/>
        </w:rPr>
        <w:t>Prodávající je povinen zabalit předmět plnění obvyklým způsobem</w:t>
      </w:r>
      <w:r>
        <w:rPr>
          <w:i/>
          <w:sz w:val="24"/>
          <w:szCs w:val="24"/>
        </w:rPr>
        <w:t>.</w:t>
      </w:r>
    </w:p>
    <w:p w:rsidR="0098407A" w:rsidRDefault="0098407A" w:rsidP="003C66B9">
      <w:pPr>
        <w:tabs>
          <w:tab w:val="left" w:pos="426"/>
        </w:tabs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 Dodání předmětu plnění</w:t>
      </w:r>
    </w:p>
    <w:p w:rsidR="003C66B9" w:rsidRDefault="0098407A" w:rsidP="003C66B9">
      <w:pPr>
        <w:tabs>
          <w:tab w:val="left" w:pos="426"/>
          <w:tab w:val="left" w:pos="993"/>
        </w:tabs>
        <w:ind w:left="567" w:hanging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plnění bude dodán jeho převzetím kupujícím v míst</w:t>
      </w:r>
      <w:r w:rsidR="003C66B9">
        <w:rPr>
          <w:b/>
          <w:sz w:val="24"/>
          <w:szCs w:val="24"/>
        </w:rPr>
        <w:t>ě sídla Technických služeb</w:t>
      </w:r>
    </w:p>
    <w:p w:rsidR="0098407A" w:rsidRDefault="0098407A" w:rsidP="003C66B9">
      <w:pPr>
        <w:tabs>
          <w:tab w:val="left" w:pos="426"/>
          <w:tab w:val="left" w:pos="993"/>
        </w:tabs>
        <w:ind w:left="567" w:hanging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Jablonec nad Nisou, s.r.o., kontaktní osoba Bc. Lucie Holubová, tel.: 775 790 354</w:t>
      </w:r>
    </w:p>
    <w:p w:rsidR="0098407A" w:rsidRDefault="0098407A" w:rsidP="003C66B9">
      <w:pPr>
        <w:tabs>
          <w:tab w:val="left" w:pos="426"/>
        </w:tabs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6.3. Přechod vlastnictví k předmětu plnění</w:t>
      </w:r>
    </w:p>
    <w:p w:rsidR="0098407A" w:rsidRDefault="0098407A" w:rsidP="002615BF">
      <w:pPr>
        <w:tabs>
          <w:tab w:val="left" w:pos="0"/>
          <w:tab w:val="left" w:pos="993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Kupující nabývá vlastnictví k předmětu plnění jeho převzetím </w:t>
      </w:r>
      <w:r w:rsidR="002615BF">
        <w:rPr>
          <w:sz w:val="24"/>
          <w:szCs w:val="24"/>
        </w:rPr>
        <w:t xml:space="preserve">od prodávajícího, převzetí bude </w:t>
      </w:r>
      <w:r>
        <w:rPr>
          <w:sz w:val="24"/>
          <w:szCs w:val="24"/>
        </w:rPr>
        <w:t>prokázáno datovaným podpisem na kterémkoliv průvodním dokladu.</w:t>
      </w:r>
    </w:p>
    <w:p w:rsidR="0098407A" w:rsidRDefault="0098407A" w:rsidP="003C66B9">
      <w:pPr>
        <w:tabs>
          <w:tab w:val="left" w:pos="426"/>
        </w:tabs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6.4. Zaplacení kupní ceny</w:t>
      </w:r>
    </w:p>
    <w:p w:rsidR="0098407A" w:rsidRDefault="0098407A" w:rsidP="003C66B9">
      <w:pPr>
        <w:tabs>
          <w:tab w:val="left" w:pos="426"/>
          <w:tab w:val="left" w:pos="993"/>
        </w:tabs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Prodávající je oprávněn fakturovat dílčí kupní cenu až po dodání zboží.</w:t>
      </w:r>
    </w:p>
    <w:p w:rsidR="0098407A" w:rsidRDefault="0098407A" w:rsidP="003C66B9">
      <w:pPr>
        <w:tabs>
          <w:tab w:val="left" w:pos="426"/>
        </w:tabs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Faktura musí obsahovat náležitosti účetního daňového dokladu dle platných zákonů.</w:t>
      </w:r>
    </w:p>
    <w:p w:rsidR="0098407A" w:rsidRDefault="0098407A" w:rsidP="003C66B9">
      <w:pPr>
        <w:tabs>
          <w:tab w:val="left" w:pos="426"/>
        </w:tabs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Kupující je povinen zaplatit fakturu do data splatnosti.</w:t>
      </w:r>
    </w:p>
    <w:p w:rsidR="003C66B9" w:rsidRDefault="0098407A" w:rsidP="00721456">
      <w:pPr>
        <w:tabs>
          <w:tab w:val="left" w:pos="0"/>
          <w:tab w:val="left" w:pos="993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Kupující je oprávněn fakturu vrátit do data splatnosti, pokud obsahuje nesprávné cenové údaje nebo neobsahuje někt</w:t>
      </w:r>
      <w:r w:rsidR="003C66B9">
        <w:rPr>
          <w:sz w:val="24"/>
          <w:szCs w:val="24"/>
        </w:rPr>
        <w:t>erou z dohodnutých náležitostí.</w:t>
      </w:r>
    </w:p>
    <w:p w:rsidR="0098407A" w:rsidRPr="003C66B9" w:rsidRDefault="003C66B9" w:rsidP="003C66B9">
      <w:pPr>
        <w:tabs>
          <w:tab w:val="left" w:pos="426"/>
          <w:tab w:val="left" w:pos="993"/>
        </w:tabs>
        <w:ind w:left="567" w:hanging="567"/>
        <w:jc w:val="both"/>
        <w:rPr>
          <w:sz w:val="24"/>
          <w:szCs w:val="24"/>
        </w:rPr>
      </w:pPr>
      <w:r w:rsidRPr="003C66B9">
        <w:rPr>
          <w:b/>
          <w:sz w:val="24"/>
          <w:szCs w:val="24"/>
        </w:rPr>
        <w:t>6.5.</w:t>
      </w:r>
      <w:r w:rsidR="0098407A">
        <w:rPr>
          <w:b/>
          <w:sz w:val="24"/>
          <w:szCs w:val="24"/>
        </w:rPr>
        <w:t xml:space="preserve"> Podstatné porušení smlouvy</w:t>
      </w:r>
    </w:p>
    <w:p w:rsidR="003C66B9" w:rsidRDefault="0098407A" w:rsidP="00721456">
      <w:pPr>
        <w:tabs>
          <w:tab w:val="left" w:pos="-426"/>
          <w:tab w:val="left" w:pos="993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 podstatné porušení smlouvy pokládají smluvní strany nedodání předmětu plnění ani do 14 dnů po uplynutí dodací lhůty, dodání menšího než ujednaného množství sáčků nebo nedod</w:t>
      </w:r>
      <w:r w:rsidR="003C66B9">
        <w:rPr>
          <w:sz w:val="24"/>
          <w:szCs w:val="24"/>
        </w:rPr>
        <w:t>ržení kritérií předmětu plnění.</w:t>
      </w:r>
    </w:p>
    <w:p w:rsidR="003C66B9" w:rsidRPr="00296238" w:rsidRDefault="003C66B9" w:rsidP="00721456">
      <w:pPr>
        <w:tabs>
          <w:tab w:val="left" w:pos="993"/>
        </w:tabs>
        <w:ind w:left="426" w:hanging="426"/>
        <w:jc w:val="both"/>
        <w:rPr>
          <w:rFonts w:cs="Times New Roman"/>
          <w:sz w:val="24"/>
          <w:szCs w:val="24"/>
        </w:rPr>
      </w:pPr>
      <w:r w:rsidRPr="00296238">
        <w:rPr>
          <w:rFonts w:cs="Times New Roman"/>
          <w:b/>
          <w:snapToGrid w:val="0"/>
          <w:kern w:val="24"/>
          <w:sz w:val="24"/>
          <w:szCs w:val="24"/>
        </w:rPr>
        <w:t>6.6.</w:t>
      </w:r>
      <w:r w:rsidRPr="00296238">
        <w:rPr>
          <w:rFonts w:cs="Times New Roman"/>
          <w:snapToGrid w:val="0"/>
          <w:kern w:val="24"/>
          <w:sz w:val="24"/>
          <w:szCs w:val="24"/>
        </w:rPr>
        <w:t xml:space="preserve"> 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3C66B9" w:rsidRPr="00296238" w:rsidRDefault="003C66B9" w:rsidP="00721456">
      <w:pPr>
        <w:tabs>
          <w:tab w:val="left" w:pos="0"/>
        </w:tabs>
        <w:suppressAutoHyphens w:val="0"/>
        <w:ind w:left="426" w:hanging="426"/>
        <w:jc w:val="both"/>
        <w:rPr>
          <w:rFonts w:cs="Times New Roman"/>
          <w:snapToGrid w:val="0"/>
          <w:kern w:val="24"/>
          <w:sz w:val="24"/>
          <w:szCs w:val="24"/>
        </w:rPr>
      </w:pPr>
      <w:r w:rsidRPr="00296238">
        <w:rPr>
          <w:rFonts w:cs="Times New Roman"/>
          <w:b/>
          <w:snapToGrid w:val="0"/>
          <w:kern w:val="24"/>
          <w:sz w:val="24"/>
          <w:szCs w:val="24"/>
        </w:rPr>
        <w:t>6.7.</w:t>
      </w:r>
      <w:r w:rsidRPr="00296238">
        <w:rPr>
          <w:rFonts w:cs="Times New Roman"/>
          <w:snapToGrid w:val="0"/>
          <w:kern w:val="24"/>
          <w:sz w:val="24"/>
          <w:szCs w:val="24"/>
        </w:rPr>
        <w:t xml:space="preserve">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3C66B9" w:rsidRPr="00296238" w:rsidRDefault="003C66B9" w:rsidP="00721456">
      <w:pPr>
        <w:numPr>
          <w:ilvl w:val="1"/>
          <w:numId w:val="4"/>
        </w:numPr>
        <w:tabs>
          <w:tab w:val="left" w:pos="0"/>
        </w:tabs>
        <w:suppressAutoHyphens w:val="0"/>
        <w:ind w:left="426" w:hanging="426"/>
        <w:jc w:val="both"/>
        <w:rPr>
          <w:rFonts w:cs="Times New Roman"/>
          <w:snapToGrid w:val="0"/>
          <w:kern w:val="24"/>
          <w:sz w:val="24"/>
          <w:szCs w:val="24"/>
        </w:rPr>
      </w:pPr>
      <w:r w:rsidRPr="00296238">
        <w:rPr>
          <w:rFonts w:cs="Times New Roman"/>
          <w:snapToGrid w:val="0"/>
          <w:kern w:val="24"/>
          <w:sz w:val="24"/>
          <w:szCs w:val="24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3C66B9" w:rsidRPr="00296238" w:rsidRDefault="00BA636F" w:rsidP="00666BF6">
      <w:pPr>
        <w:numPr>
          <w:ilvl w:val="1"/>
          <w:numId w:val="4"/>
        </w:numPr>
        <w:tabs>
          <w:tab w:val="left" w:pos="0"/>
        </w:tabs>
        <w:ind w:left="426" w:hanging="426"/>
        <w:jc w:val="both"/>
        <w:rPr>
          <w:rFonts w:cs="Times New Roman"/>
          <w:bCs/>
          <w:sz w:val="24"/>
          <w:szCs w:val="24"/>
        </w:rPr>
      </w:pPr>
      <w:r w:rsidRPr="00296238">
        <w:rPr>
          <w:rFonts w:cs="Times New Roman"/>
          <w:bCs/>
          <w:sz w:val="24"/>
          <w:szCs w:val="24"/>
        </w:rPr>
        <w:t>Smluvní strany dále berou na vědomí, že Statutární město Jablonec nad Nisou či jím zřízené/založené  osoby jsou povinnými subjekty dle zák. č. 106/1999 Sb. o svobodném přístupu k informacím a výslovně souhlasí, že smlouva může být zveřejněna jako poskytnutá informace v souladu a postupem podle citovaného zákona.</w:t>
      </w:r>
    </w:p>
    <w:p w:rsidR="00BA636F" w:rsidRDefault="00BA636F" w:rsidP="003C66B9">
      <w:pPr>
        <w:tabs>
          <w:tab w:val="left" w:pos="567"/>
        </w:tabs>
        <w:ind w:firstLine="708"/>
        <w:rPr>
          <w:b/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:rsidR="0098407A" w:rsidRDefault="0098407A">
      <w:pPr>
        <w:pStyle w:val="standard"/>
        <w:suppressLineNumbers/>
        <w:jc w:val="center"/>
        <w:rPr>
          <w:b/>
          <w:bCs/>
          <w:szCs w:val="24"/>
        </w:rPr>
      </w:pPr>
      <w:r>
        <w:rPr>
          <w:b/>
          <w:bCs/>
          <w:szCs w:val="24"/>
        </w:rPr>
        <w:t>ZVLÁŠTNÍ UJEDNÁNÍ</w:t>
      </w:r>
    </w:p>
    <w:p w:rsidR="0098407A" w:rsidRDefault="0098407A">
      <w:pPr>
        <w:pStyle w:val="standard"/>
        <w:suppressLineNumbers/>
        <w:spacing w:before="0" w:line="240" w:lineRule="auto"/>
        <w:rPr>
          <w:szCs w:val="24"/>
          <w:u w:val="single"/>
        </w:rPr>
      </w:pPr>
    </w:p>
    <w:p w:rsidR="0098407A" w:rsidRDefault="0098407A">
      <w:pPr>
        <w:pStyle w:val="standard"/>
        <w:suppressLineNumbers/>
        <w:spacing w:before="0" w:line="240" w:lineRule="auto"/>
        <w:ind w:left="426" w:hanging="426"/>
        <w:rPr>
          <w:szCs w:val="24"/>
        </w:rPr>
      </w:pPr>
      <w:r>
        <w:rPr>
          <w:b/>
          <w:bCs/>
          <w:szCs w:val="24"/>
        </w:rPr>
        <w:t>7.1.</w:t>
      </w:r>
      <w:r>
        <w:rPr>
          <w:szCs w:val="24"/>
        </w:rPr>
        <w:t xml:space="preserve"> Technický dozor kupujícího: Ing. Klára Halamová, oddělení správy veřejné zeleně, Magistrát města Jablonec nad Nisou, tel.: 483 357 214, e-mail: halamova@mestojablonec.cz.</w:t>
      </w:r>
    </w:p>
    <w:p w:rsidR="00715FD7" w:rsidRDefault="0098407A" w:rsidP="00715FD7">
      <w:pPr>
        <w:pStyle w:val="standard"/>
        <w:suppressLineNumbers/>
        <w:ind w:left="426" w:hanging="426"/>
        <w:rPr>
          <w:szCs w:val="24"/>
        </w:rPr>
      </w:pPr>
      <w:r>
        <w:rPr>
          <w:b/>
          <w:bCs/>
          <w:szCs w:val="24"/>
        </w:rPr>
        <w:t>7.2.</w:t>
      </w:r>
      <w:r w:rsidR="00666BF6">
        <w:rPr>
          <w:szCs w:val="24"/>
        </w:rPr>
        <w:t xml:space="preserve"> </w:t>
      </w:r>
      <w:r>
        <w:rPr>
          <w:szCs w:val="24"/>
        </w:rPr>
        <w:t xml:space="preserve">Osoba pověřená prodávajícím k jednání ve věcech technických: </w:t>
      </w:r>
      <w:r w:rsidR="00C53C10">
        <w:rPr>
          <w:szCs w:val="24"/>
        </w:rPr>
        <w:t>Rostislav Vráblík</w:t>
      </w:r>
      <w:r>
        <w:rPr>
          <w:szCs w:val="24"/>
        </w:rPr>
        <w:t xml:space="preserve">, tel.: </w:t>
      </w:r>
      <w:r w:rsidR="00C53C10">
        <w:rPr>
          <w:szCs w:val="24"/>
        </w:rPr>
        <w:t>517 383 649</w:t>
      </w:r>
      <w:r>
        <w:rPr>
          <w:szCs w:val="24"/>
        </w:rPr>
        <w:t xml:space="preserve">, e-mail: </w:t>
      </w:r>
      <w:r w:rsidR="00C53C10">
        <w:rPr>
          <w:szCs w:val="24"/>
        </w:rPr>
        <w:t>rostislav.vrablik</w:t>
      </w:r>
      <w:r>
        <w:rPr>
          <w:szCs w:val="24"/>
        </w:rPr>
        <w:t>@</w:t>
      </w:r>
      <w:r w:rsidR="00C53C10">
        <w:rPr>
          <w:szCs w:val="24"/>
        </w:rPr>
        <w:t>hafyso</w:t>
      </w:r>
      <w:r>
        <w:rPr>
          <w:szCs w:val="24"/>
        </w:rPr>
        <w:t xml:space="preserve">.cz. </w:t>
      </w:r>
    </w:p>
    <w:p w:rsidR="00715FD7" w:rsidRDefault="00715FD7" w:rsidP="00715FD7">
      <w:pPr>
        <w:pStyle w:val="standard"/>
        <w:suppressLineNumbers/>
        <w:ind w:left="426" w:hanging="426"/>
        <w:rPr>
          <w:szCs w:val="24"/>
        </w:rPr>
      </w:pPr>
    </w:p>
    <w:p w:rsidR="0098407A" w:rsidRPr="00715FD7" w:rsidRDefault="0098407A" w:rsidP="00715FD7">
      <w:pPr>
        <w:pStyle w:val="standard"/>
        <w:suppressLineNumbers/>
        <w:ind w:left="426" w:hanging="426"/>
        <w:jc w:val="center"/>
        <w:rPr>
          <w:szCs w:val="24"/>
        </w:rPr>
      </w:pPr>
      <w:r>
        <w:rPr>
          <w:b/>
          <w:szCs w:val="24"/>
        </w:rPr>
        <w:t>VIII.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ODPOVĚDNOST ZA VADY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98407A" w:rsidRDefault="0098407A" w:rsidP="00666BF6">
      <w:pPr>
        <w:numPr>
          <w:ilvl w:val="1"/>
          <w:numId w:val="2"/>
        </w:numPr>
        <w:tabs>
          <w:tab w:val="left" w:pos="567"/>
        </w:tabs>
        <w:suppressAutoHyphens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Prodávající prohlašuje, že zaručuje dohodnuté vlastnosti předmětu plnění podle kupní smlouvy a účelu použití předmětu plnění.</w:t>
      </w:r>
    </w:p>
    <w:p w:rsidR="0098407A" w:rsidRDefault="0098407A" w:rsidP="00666BF6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567"/>
        </w:tabs>
        <w:suppressAutoHyphens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Podmínkou uznání záruky jsou sáčky poškozené ve sváru. </w:t>
      </w:r>
    </w:p>
    <w:p w:rsidR="0098407A" w:rsidRDefault="0098407A" w:rsidP="00666BF6">
      <w:pPr>
        <w:pStyle w:val="standard"/>
        <w:widowControl w:val="0"/>
        <w:numPr>
          <w:ilvl w:val="1"/>
          <w:numId w:val="2"/>
        </w:numPr>
        <w:suppressLineNumbers/>
        <w:tabs>
          <w:tab w:val="left" w:pos="567"/>
        </w:tabs>
        <w:suppressAutoHyphens w:val="0"/>
        <w:autoSpaceDE w:val="0"/>
        <w:spacing w:before="0" w:line="240" w:lineRule="auto"/>
        <w:ind w:left="567" w:hanging="567"/>
        <w:rPr>
          <w:szCs w:val="24"/>
        </w:rPr>
      </w:pPr>
      <w:r>
        <w:rPr>
          <w:szCs w:val="24"/>
        </w:rPr>
        <w:t>Záruka se netýká poškození, které bylo způsobeno mechanicky ze strany objednatele při manipulaci s věcí či vandalismem.</w:t>
      </w:r>
    </w:p>
    <w:p w:rsidR="0098407A" w:rsidRDefault="0098407A" w:rsidP="00666BF6">
      <w:pPr>
        <w:pStyle w:val="standard"/>
        <w:widowControl w:val="0"/>
        <w:numPr>
          <w:ilvl w:val="1"/>
          <w:numId w:val="2"/>
        </w:numPr>
        <w:suppressLineNumbers/>
        <w:tabs>
          <w:tab w:val="left" w:pos="567"/>
        </w:tabs>
        <w:suppressAutoHyphens w:val="0"/>
        <w:autoSpaceDE w:val="0"/>
        <w:spacing w:before="0" w:line="240" w:lineRule="auto"/>
        <w:ind w:left="567" w:hanging="567"/>
        <w:rPr>
          <w:szCs w:val="24"/>
        </w:rPr>
      </w:pPr>
      <w:r>
        <w:rPr>
          <w:szCs w:val="24"/>
        </w:rPr>
        <w:t xml:space="preserve">Odpovědnost prodávajícího za vady se řídí příslušnými ustanoveními </w:t>
      </w:r>
      <w:r w:rsidR="003A17B9" w:rsidRPr="00816FD6">
        <w:rPr>
          <w:szCs w:val="24"/>
        </w:rPr>
        <w:t>občanského</w:t>
      </w:r>
      <w:r w:rsidRPr="00816FD6">
        <w:rPr>
          <w:szCs w:val="24"/>
        </w:rPr>
        <w:t xml:space="preserve"> </w:t>
      </w:r>
      <w:r>
        <w:rPr>
          <w:szCs w:val="24"/>
        </w:rPr>
        <w:t>zákoníku v platném znění.</w:t>
      </w:r>
    </w:p>
    <w:p w:rsidR="0019292E" w:rsidRDefault="0019292E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IX. 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98407A" w:rsidRDefault="0098407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98407A" w:rsidRDefault="0098407A" w:rsidP="00666BF6">
      <w:pPr>
        <w:tabs>
          <w:tab w:val="left" w:pos="993"/>
        </w:tabs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9.1.</w:t>
      </w:r>
      <w:r>
        <w:rPr>
          <w:sz w:val="24"/>
          <w:szCs w:val="24"/>
        </w:rPr>
        <w:t xml:space="preserve"> Při nedodržení termínu úhrady faktury je prodávající oprávněn fakturovat kupujícímu úrok z prodlení ve výši 0,5 promile z nezaplacené ceny stanovené touto kupní smlouvou za každý započatý kalendářní den prodlení.</w:t>
      </w:r>
    </w:p>
    <w:p w:rsidR="0098407A" w:rsidRDefault="0098407A" w:rsidP="00666BF6">
      <w:pPr>
        <w:tabs>
          <w:tab w:val="left" w:pos="1134"/>
        </w:tabs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9.2.</w:t>
      </w:r>
      <w:r>
        <w:rPr>
          <w:sz w:val="24"/>
          <w:szCs w:val="24"/>
        </w:rPr>
        <w:t xml:space="preserve"> Při nedodržení termínu plnění nebo při dodání menšího než dojednaného množství sáčků je kupující oprávněn požadovat ponížení faktury prodávajícího o smluvní pokutu ve výši 0,5 promile z ceny opožděné dodávky zboží stanovené touto kupní smlouvou za každý započatý den prodlení. </w:t>
      </w:r>
    </w:p>
    <w:p w:rsidR="0098407A" w:rsidRDefault="0098407A" w:rsidP="00666BF6">
      <w:pPr>
        <w:tabs>
          <w:tab w:val="left" w:pos="709"/>
          <w:tab w:val="left" w:pos="1134"/>
        </w:tabs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9.3.</w:t>
      </w:r>
      <w:r w:rsidR="00666BF6">
        <w:rPr>
          <w:sz w:val="24"/>
          <w:szCs w:val="24"/>
        </w:rPr>
        <w:t xml:space="preserve"> </w:t>
      </w:r>
      <w:r>
        <w:rPr>
          <w:sz w:val="24"/>
          <w:szCs w:val="24"/>
        </w:rPr>
        <w:t>Zaplacením smluvní pokuty není dotčen nárok kupujícího na náhradu škody v</w:t>
      </w:r>
      <w:r w:rsidR="00F32B13">
        <w:rPr>
          <w:sz w:val="24"/>
          <w:szCs w:val="24"/>
        </w:rPr>
        <w:t> </w:t>
      </w:r>
      <w:r>
        <w:rPr>
          <w:sz w:val="24"/>
          <w:szCs w:val="24"/>
        </w:rPr>
        <w:t>č</w:t>
      </w:r>
      <w:r w:rsidR="00F32B13">
        <w:rPr>
          <w:sz w:val="24"/>
          <w:szCs w:val="24"/>
        </w:rPr>
        <w:t xml:space="preserve">ástce </w:t>
      </w:r>
      <w:r>
        <w:rPr>
          <w:sz w:val="24"/>
          <w:szCs w:val="24"/>
        </w:rPr>
        <w:t>převyšující zaplacenou smluvní pokutu.</w:t>
      </w:r>
    </w:p>
    <w:p w:rsidR="0098407A" w:rsidRDefault="0098407A" w:rsidP="00666BF6">
      <w:pPr>
        <w:tabs>
          <w:tab w:val="left" w:pos="1134"/>
        </w:tabs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9.4.</w:t>
      </w:r>
      <w:r>
        <w:rPr>
          <w:sz w:val="24"/>
          <w:szCs w:val="24"/>
        </w:rPr>
        <w:t xml:space="preserve">  Změny a doplňky této smlouvy lze učinit pouze písemnými dodatky, které musí být podepsány smluvními stranami.</w:t>
      </w:r>
    </w:p>
    <w:p w:rsidR="00BA636F" w:rsidRDefault="0098407A" w:rsidP="00666BF6">
      <w:pPr>
        <w:tabs>
          <w:tab w:val="left" w:pos="1134"/>
        </w:tabs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9.5.</w:t>
      </w:r>
      <w:r>
        <w:rPr>
          <w:sz w:val="24"/>
          <w:szCs w:val="24"/>
        </w:rPr>
        <w:t xml:space="preserve"> </w:t>
      </w:r>
      <w:r w:rsidR="00F32B13">
        <w:rPr>
          <w:sz w:val="24"/>
          <w:szCs w:val="24"/>
        </w:rPr>
        <w:t>Tato smlouva nabývá platnosti dnem jejího podpisu a je vyhotovena ve třech stejnopisech, z nichž prodávající obdrží jeden a kupující dva výtisky.</w:t>
      </w:r>
    </w:p>
    <w:p w:rsidR="0098407A" w:rsidRDefault="0098407A">
      <w:pPr>
        <w:tabs>
          <w:tab w:val="left" w:pos="567"/>
        </w:tabs>
        <w:jc w:val="both"/>
        <w:rPr>
          <w:sz w:val="24"/>
          <w:szCs w:val="24"/>
        </w:rPr>
      </w:pPr>
    </w:p>
    <w:p w:rsidR="00715FD7" w:rsidRDefault="00715FD7">
      <w:pPr>
        <w:tabs>
          <w:tab w:val="left" w:pos="567"/>
        </w:tabs>
        <w:jc w:val="both"/>
        <w:rPr>
          <w:sz w:val="24"/>
          <w:szCs w:val="24"/>
        </w:rPr>
      </w:pPr>
    </w:p>
    <w:p w:rsidR="00715FD7" w:rsidRDefault="00715FD7">
      <w:pPr>
        <w:tabs>
          <w:tab w:val="left" w:pos="567"/>
        </w:tabs>
        <w:jc w:val="both"/>
        <w:rPr>
          <w:sz w:val="24"/>
          <w:szCs w:val="24"/>
        </w:rPr>
      </w:pPr>
    </w:p>
    <w:p w:rsidR="0098407A" w:rsidRDefault="0098407A">
      <w:pPr>
        <w:tabs>
          <w:tab w:val="left" w:pos="567"/>
          <w:tab w:val="left" w:pos="5245"/>
        </w:tabs>
        <w:jc w:val="both"/>
        <w:rPr>
          <w:sz w:val="24"/>
          <w:szCs w:val="24"/>
        </w:rPr>
      </w:pPr>
    </w:p>
    <w:p w:rsidR="0098407A" w:rsidRDefault="0098407A">
      <w:pPr>
        <w:tabs>
          <w:tab w:val="left" w:pos="567"/>
          <w:tab w:val="left" w:pos="4678"/>
          <w:tab w:val="left" w:pos="5103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V Jablonci nad Nisou dne: 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……………… dne:……………..</w:t>
      </w:r>
    </w:p>
    <w:p w:rsidR="0098407A" w:rsidRDefault="0098407A">
      <w:pPr>
        <w:tabs>
          <w:tab w:val="left" w:pos="567"/>
          <w:tab w:val="left" w:pos="5245"/>
          <w:tab w:val="left" w:pos="5812"/>
        </w:tabs>
        <w:jc w:val="both"/>
        <w:rPr>
          <w:sz w:val="24"/>
          <w:szCs w:val="24"/>
        </w:rPr>
      </w:pPr>
    </w:p>
    <w:p w:rsidR="00715FD7" w:rsidRDefault="00715FD7">
      <w:pPr>
        <w:tabs>
          <w:tab w:val="left" w:pos="567"/>
          <w:tab w:val="left" w:pos="5245"/>
          <w:tab w:val="left" w:pos="5812"/>
        </w:tabs>
        <w:jc w:val="both"/>
        <w:rPr>
          <w:sz w:val="24"/>
          <w:szCs w:val="24"/>
        </w:rPr>
      </w:pPr>
    </w:p>
    <w:p w:rsidR="00715FD7" w:rsidRDefault="00715FD7">
      <w:pPr>
        <w:tabs>
          <w:tab w:val="left" w:pos="567"/>
          <w:tab w:val="left" w:pos="5245"/>
          <w:tab w:val="left" w:pos="5812"/>
        </w:tabs>
        <w:jc w:val="both"/>
        <w:rPr>
          <w:sz w:val="24"/>
          <w:szCs w:val="24"/>
        </w:rPr>
      </w:pPr>
    </w:p>
    <w:p w:rsidR="0098407A" w:rsidRDefault="0098407A">
      <w:pPr>
        <w:tabs>
          <w:tab w:val="left" w:pos="567"/>
          <w:tab w:val="left" w:pos="5245"/>
          <w:tab w:val="left" w:pos="5812"/>
        </w:tabs>
        <w:jc w:val="both"/>
        <w:rPr>
          <w:sz w:val="24"/>
          <w:szCs w:val="24"/>
        </w:rPr>
      </w:pPr>
    </w:p>
    <w:p w:rsidR="0098407A" w:rsidRDefault="0098407A">
      <w:pPr>
        <w:tabs>
          <w:tab w:val="left" w:pos="567"/>
          <w:tab w:val="left" w:pos="5245"/>
          <w:tab w:val="left" w:pos="5812"/>
        </w:tabs>
        <w:jc w:val="both"/>
        <w:rPr>
          <w:sz w:val="24"/>
          <w:szCs w:val="24"/>
        </w:rPr>
      </w:pPr>
    </w:p>
    <w:p w:rsidR="0098407A" w:rsidRDefault="0098407A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  <w:r>
        <w:rPr>
          <w:szCs w:val="24"/>
        </w:rPr>
        <w:t xml:space="preserve">…..……………………………                                         </w:t>
      </w:r>
      <w:r>
        <w:rPr>
          <w:szCs w:val="24"/>
        </w:rPr>
        <w:tab/>
        <w:t>…………………………..</w:t>
      </w:r>
    </w:p>
    <w:p w:rsidR="0098407A" w:rsidRDefault="0098407A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  <w:r>
        <w:rPr>
          <w:szCs w:val="24"/>
        </w:rPr>
        <w:t>Ing. Miloš Vele</w:t>
      </w:r>
      <w:r>
        <w:rPr>
          <w:szCs w:val="24"/>
        </w:rPr>
        <w:tab/>
      </w:r>
    </w:p>
    <w:p w:rsidR="0098407A" w:rsidRDefault="0098407A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  <w:r>
        <w:rPr>
          <w:szCs w:val="24"/>
        </w:rPr>
        <w:t>náměstek primátora</w:t>
      </w:r>
      <w:r>
        <w:rPr>
          <w:szCs w:val="24"/>
        </w:rPr>
        <w:tab/>
        <w:t xml:space="preserve">                    prodávající</w:t>
      </w:r>
    </w:p>
    <w:p w:rsidR="0098407A" w:rsidRDefault="0098407A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</w:p>
    <w:p w:rsidR="0098407A" w:rsidRDefault="0098407A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</w:p>
    <w:p w:rsidR="0098407A" w:rsidRDefault="0098407A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</w:p>
    <w:p w:rsidR="0098407A" w:rsidRDefault="0098407A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</w:p>
    <w:p w:rsidR="0098407A" w:rsidRDefault="0098407A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  <w:r>
        <w:rPr>
          <w:szCs w:val="24"/>
        </w:rPr>
        <w:t xml:space="preserve">……………………………………                                            </w:t>
      </w:r>
    </w:p>
    <w:p w:rsidR="0098407A" w:rsidRDefault="0098407A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  <w:r>
        <w:rPr>
          <w:szCs w:val="24"/>
        </w:rPr>
        <w:t>Ing. Jaromíra Čechová</w:t>
      </w:r>
    </w:p>
    <w:p w:rsidR="0098407A" w:rsidRDefault="0098407A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  <w:r>
        <w:rPr>
          <w:szCs w:val="24"/>
        </w:rPr>
        <w:t>vedoucí odboru správy majetku</w:t>
      </w:r>
    </w:p>
    <w:p w:rsidR="00B42C5C" w:rsidRDefault="00B42C5C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</w:p>
    <w:p w:rsidR="00B42C5C" w:rsidRDefault="00B42C5C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</w:p>
    <w:p w:rsidR="00B42C5C" w:rsidRDefault="00B42C5C">
      <w:pPr>
        <w:pStyle w:val="standard"/>
        <w:suppressLineNumbers/>
        <w:tabs>
          <w:tab w:val="left" w:pos="5245"/>
        </w:tabs>
        <w:spacing w:before="0" w:line="240" w:lineRule="auto"/>
        <w:rPr>
          <w:szCs w:val="24"/>
        </w:rPr>
      </w:pPr>
    </w:p>
    <w:p w:rsidR="00B42C5C" w:rsidRPr="00FC40BE" w:rsidRDefault="00B42C5C" w:rsidP="00B42C5C">
      <w:pPr>
        <w:pStyle w:val="standard"/>
        <w:suppressLineNumbers/>
        <w:tabs>
          <w:tab w:val="left" w:pos="5245"/>
        </w:tabs>
        <w:spacing w:before="0" w:line="240" w:lineRule="auto"/>
        <w:jc w:val="right"/>
        <w:rPr>
          <w:color w:val="808080"/>
          <w:sz w:val="16"/>
          <w:szCs w:val="16"/>
        </w:rPr>
      </w:pPr>
      <w:r w:rsidRPr="00FC40BE">
        <w:rPr>
          <w:color w:val="808080"/>
          <w:sz w:val="16"/>
          <w:szCs w:val="16"/>
        </w:rPr>
        <w:t>Za věcnou správnost odpovídá Ing. Klára Halamová………………</w:t>
      </w:r>
    </w:p>
    <w:sectPr w:rsidR="00B42C5C" w:rsidRPr="00FC40BE">
      <w:headerReference w:type="default" r:id="rId7"/>
      <w:footerReference w:type="default" r:id="rId8"/>
      <w:footnotePr>
        <w:pos w:val="beneathText"/>
      </w:footnotePr>
      <w:pgSz w:w="11905" w:h="16837"/>
      <w:pgMar w:top="1276" w:right="1134" w:bottom="1276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A93" w:rsidRDefault="00C75A93">
      <w:r>
        <w:separator/>
      </w:r>
    </w:p>
  </w:endnote>
  <w:endnote w:type="continuationSeparator" w:id="0">
    <w:p w:rsidR="00C75A93" w:rsidRDefault="00C7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07A" w:rsidRDefault="0098407A">
    <w:pPr>
      <w:pStyle w:val="Zpat"/>
      <w:jc w:val="center"/>
    </w:pPr>
    <w:r>
      <w:rPr>
        <w:rFonts w:ascii="Arial" w:hAnsi="Arial" w:cs="Arial"/>
        <w:szCs w:val="22"/>
      </w:rPr>
      <w:t xml:space="preserve">Stránka </w:t>
    </w:r>
    <w:r>
      <w:rPr>
        <w:rFonts w:cs="Arial"/>
        <w:b/>
        <w:szCs w:val="22"/>
      </w:rPr>
      <w:fldChar w:fldCharType="begin"/>
    </w:r>
    <w:r>
      <w:rPr>
        <w:rFonts w:cs="Arial"/>
        <w:b/>
        <w:szCs w:val="22"/>
      </w:rPr>
      <w:instrText xml:space="preserve"> PAGE </w:instrText>
    </w:r>
    <w:r>
      <w:rPr>
        <w:rFonts w:cs="Arial"/>
        <w:b/>
        <w:szCs w:val="22"/>
      </w:rPr>
      <w:fldChar w:fldCharType="separate"/>
    </w:r>
    <w:r w:rsidR="000851ED">
      <w:rPr>
        <w:rFonts w:cs="Arial"/>
        <w:b/>
        <w:noProof/>
        <w:szCs w:val="22"/>
      </w:rPr>
      <w:t>1</w:t>
    </w:r>
    <w:r>
      <w:rPr>
        <w:rFonts w:ascii="Arial" w:hAnsi="Arial" w:cs="Arial"/>
        <w:b/>
        <w:szCs w:val="22"/>
      </w:rPr>
      <w:fldChar w:fldCharType="end"/>
    </w:r>
    <w:r>
      <w:rPr>
        <w:rFonts w:ascii="Arial" w:hAnsi="Arial" w:cs="Arial"/>
        <w:szCs w:val="22"/>
      </w:rPr>
      <w:t xml:space="preserve"> z </w:t>
    </w:r>
    <w:r>
      <w:rPr>
        <w:rFonts w:cs="Arial"/>
        <w:b/>
        <w:szCs w:val="22"/>
      </w:rPr>
      <w:fldChar w:fldCharType="begin"/>
    </w:r>
    <w:r>
      <w:rPr>
        <w:rFonts w:cs="Arial"/>
        <w:b/>
        <w:szCs w:val="22"/>
      </w:rPr>
      <w:instrText xml:space="preserve"> NUMPAGES \*Arabic </w:instrText>
    </w:r>
    <w:r>
      <w:rPr>
        <w:rFonts w:cs="Arial"/>
        <w:b/>
        <w:szCs w:val="22"/>
      </w:rPr>
      <w:fldChar w:fldCharType="separate"/>
    </w:r>
    <w:r w:rsidR="000851ED">
      <w:rPr>
        <w:rFonts w:cs="Arial"/>
        <w:b/>
        <w:noProof/>
        <w:szCs w:val="22"/>
      </w:rPr>
      <w:t>4</w:t>
    </w:r>
    <w:r>
      <w:rPr>
        <w:rFonts w:ascii="Arial" w:hAnsi="Arial" w:cs="Arial"/>
        <w:b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A93" w:rsidRDefault="00C75A93">
      <w:r>
        <w:separator/>
      </w:r>
    </w:p>
  </w:footnote>
  <w:footnote w:type="continuationSeparator" w:id="0">
    <w:p w:rsidR="00C75A93" w:rsidRDefault="00C75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07A" w:rsidRDefault="0098407A">
    <w:pPr>
      <w:pStyle w:val="Zhlav"/>
      <w:tabs>
        <w:tab w:val="clear" w:pos="4536"/>
        <w:tab w:val="clear" w:pos="9072"/>
        <w:tab w:val="left" w:pos="7980"/>
      </w:tabs>
      <w:ind w:right="360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color w:val="auto"/>
      </w:rPr>
    </w:lvl>
  </w:abstractNum>
  <w:abstractNum w:abstractNumId="2" w15:restartNumberingAfterBreak="0">
    <w:nsid w:val="05F12042"/>
    <w:multiLevelType w:val="multilevel"/>
    <w:tmpl w:val="B6F0A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310AD3"/>
    <w:multiLevelType w:val="hybridMultilevel"/>
    <w:tmpl w:val="AE0ECB52"/>
    <w:lvl w:ilvl="0" w:tplc="9D02D770">
      <w:start w:val="1"/>
      <w:numFmt w:val="decimal"/>
      <w:lvlText w:val="5.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C3AC1"/>
    <w:multiLevelType w:val="hybridMultilevel"/>
    <w:tmpl w:val="68A89536"/>
    <w:lvl w:ilvl="0" w:tplc="349814D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252AD"/>
    <w:multiLevelType w:val="hybridMultilevel"/>
    <w:tmpl w:val="1CB47576"/>
    <w:lvl w:ilvl="0" w:tplc="349814D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20D8E"/>
    <w:multiLevelType w:val="hybridMultilevel"/>
    <w:tmpl w:val="23225A6A"/>
    <w:lvl w:ilvl="0" w:tplc="1A7C4FB6">
      <w:start w:val="1"/>
      <w:numFmt w:val="decimal"/>
      <w:lvlText w:val="3.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D3EF9"/>
    <w:multiLevelType w:val="hybridMultilevel"/>
    <w:tmpl w:val="A98A8B4E"/>
    <w:lvl w:ilvl="0" w:tplc="381A8896">
      <w:start w:val="1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55C55"/>
    <w:multiLevelType w:val="hybridMultilevel"/>
    <w:tmpl w:val="F83E14D0"/>
    <w:lvl w:ilvl="0" w:tplc="BB344C96">
      <w:start w:val="1"/>
      <w:numFmt w:val="decimal"/>
      <w:lvlText w:val="2.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E7B2CD7"/>
    <w:multiLevelType w:val="hybridMultilevel"/>
    <w:tmpl w:val="81B0C57C"/>
    <w:lvl w:ilvl="0" w:tplc="C6124DA8">
      <w:start w:val="1"/>
      <w:numFmt w:val="decimal"/>
      <w:lvlText w:val="5.%1."/>
      <w:lvlJc w:val="left"/>
      <w:pPr>
        <w:ind w:left="164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2E"/>
    <w:rsid w:val="0000738D"/>
    <w:rsid w:val="0002042B"/>
    <w:rsid w:val="00022825"/>
    <w:rsid w:val="000851ED"/>
    <w:rsid w:val="000B514A"/>
    <w:rsid w:val="000B728E"/>
    <w:rsid w:val="000E7CEF"/>
    <w:rsid w:val="00121708"/>
    <w:rsid w:val="00125CF4"/>
    <w:rsid w:val="00163E24"/>
    <w:rsid w:val="0019292E"/>
    <w:rsid w:val="00244AEE"/>
    <w:rsid w:val="002615BF"/>
    <w:rsid w:val="00296238"/>
    <w:rsid w:val="002A1882"/>
    <w:rsid w:val="002A38DF"/>
    <w:rsid w:val="002C1259"/>
    <w:rsid w:val="002C3DE0"/>
    <w:rsid w:val="003A17B9"/>
    <w:rsid w:val="003C66B9"/>
    <w:rsid w:val="003F76AE"/>
    <w:rsid w:val="003F782C"/>
    <w:rsid w:val="0040308D"/>
    <w:rsid w:val="004767AE"/>
    <w:rsid w:val="005066FB"/>
    <w:rsid w:val="00533FDA"/>
    <w:rsid w:val="005349B4"/>
    <w:rsid w:val="00547C63"/>
    <w:rsid w:val="005F6DA7"/>
    <w:rsid w:val="0064457B"/>
    <w:rsid w:val="00666BF6"/>
    <w:rsid w:val="00715FD7"/>
    <w:rsid w:val="00721456"/>
    <w:rsid w:val="007A2B8B"/>
    <w:rsid w:val="007C663B"/>
    <w:rsid w:val="00816FD6"/>
    <w:rsid w:val="00857AC7"/>
    <w:rsid w:val="00966F97"/>
    <w:rsid w:val="0098407A"/>
    <w:rsid w:val="00A538B3"/>
    <w:rsid w:val="00A854CB"/>
    <w:rsid w:val="00B42C5C"/>
    <w:rsid w:val="00BA636F"/>
    <w:rsid w:val="00BB7653"/>
    <w:rsid w:val="00C06FEA"/>
    <w:rsid w:val="00C53C10"/>
    <w:rsid w:val="00C75A93"/>
    <w:rsid w:val="00CD42E1"/>
    <w:rsid w:val="00CE280A"/>
    <w:rsid w:val="00D40EE0"/>
    <w:rsid w:val="00E808FB"/>
    <w:rsid w:val="00EA7F6D"/>
    <w:rsid w:val="00ED0301"/>
    <w:rsid w:val="00ED3C5F"/>
    <w:rsid w:val="00F32B13"/>
    <w:rsid w:val="00F933B3"/>
    <w:rsid w:val="00FC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07C5B0-195E-4CA5-8FE7-F632DDE9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cs="Calibri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/>
      <w:jc w:val="right"/>
      <w:outlineLvl w:val="0"/>
    </w:pPr>
    <w:rPr>
      <w:sz w:val="24"/>
      <w:lang w:val="x-non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/>
      <w:jc w:val="center"/>
      <w:outlineLvl w:val="1"/>
    </w:pPr>
    <w:rPr>
      <w:sz w:val="36"/>
      <w:u w:val="single"/>
      <w:lang w:val="x-non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120"/>
      <w:jc w:val="center"/>
      <w:outlineLvl w:val="2"/>
    </w:pPr>
    <w:rPr>
      <w:sz w:val="28"/>
      <w:lang w:val="x-non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ind w:left="5760" w:firstLine="720"/>
      <w:outlineLvl w:val="3"/>
    </w:pPr>
    <w:rPr>
      <w:sz w:val="24"/>
      <w:lang w:val="x-non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120"/>
      <w:jc w:val="both"/>
      <w:outlineLvl w:val="4"/>
    </w:pPr>
    <w:rPr>
      <w:rFonts w:ascii="Arial Narrow" w:hAnsi="Arial Narrow"/>
      <w:b/>
      <w:lang w:val="x-non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/>
      <w:jc w:val="center"/>
      <w:outlineLvl w:val="5"/>
    </w:pPr>
    <w:rPr>
      <w:rFonts w:ascii="Garamond" w:hAnsi="Garamond"/>
      <w:b/>
      <w:sz w:val="36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spacing w:before="120"/>
      <w:jc w:val="center"/>
      <w:outlineLvl w:val="6"/>
    </w:pPr>
    <w:rPr>
      <w:rFonts w:ascii="Arial Narrow" w:hAnsi="Arial Narrow"/>
      <w:b/>
      <w:lang w:val="x-non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rFonts w:ascii="Arial Narrow" w:hAnsi="Arial Narrow"/>
      <w:i/>
      <w:lang w:val="x-non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center"/>
      <w:outlineLvl w:val="8"/>
    </w:pPr>
    <w:rPr>
      <w:rFonts w:ascii="Arial Narrow" w:hAnsi="Arial Narrow"/>
      <w:sz w:val="36"/>
      <w:lang w:val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color w:val="auto"/>
    </w:rPr>
  </w:style>
  <w:style w:type="character" w:customStyle="1" w:styleId="WW8Num3z1">
    <w:name w:val="WW8Num3z1"/>
    <w:rPr>
      <w:b/>
      <w:color w:val="auto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sz w:val="36"/>
      <w:szCs w:val="20"/>
      <w:u w:val="single"/>
    </w:rPr>
  </w:style>
  <w:style w:type="character" w:customStyle="1" w:styleId="Nadpis3Char">
    <w:name w:val="Nadpis 3 Char"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4Char">
    <w:name w:val="Nadpis 4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5Char">
    <w:name w:val="Nadpis 5 Char"/>
    <w:rPr>
      <w:rFonts w:ascii="Arial Narrow" w:eastAsia="Times New Roman" w:hAnsi="Arial Narrow" w:cs="Times New Roman"/>
      <w:b/>
      <w:szCs w:val="20"/>
    </w:rPr>
  </w:style>
  <w:style w:type="character" w:customStyle="1" w:styleId="Nadpis6Char">
    <w:name w:val="Nadpis 6 Char"/>
    <w:rPr>
      <w:rFonts w:ascii="Garamond" w:eastAsia="Times New Roman" w:hAnsi="Garamond" w:cs="Times New Roman"/>
      <w:b/>
      <w:sz w:val="36"/>
      <w:szCs w:val="20"/>
    </w:rPr>
  </w:style>
  <w:style w:type="character" w:customStyle="1" w:styleId="Nadpis7Char">
    <w:name w:val="Nadpis 7 Char"/>
    <w:rPr>
      <w:rFonts w:ascii="Arial Narrow" w:eastAsia="Times New Roman" w:hAnsi="Arial Narrow" w:cs="Times New Roman"/>
      <w:b/>
      <w:szCs w:val="20"/>
    </w:rPr>
  </w:style>
  <w:style w:type="character" w:customStyle="1" w:styleId="Nadpis8Char">
    <w:name w:val="Nadpis 8 Char"/>
    <w:rPr>
      <w:rFonts w:ascii="Arial Narrow" w:eastAsia="Times New Roman" w:hAnsi="Arial Narrow" w:cs="Times New Roman"/>
      <w:i/>
      <w:szCs w:val="20"/>
    </w:rPr>
  </w:style>
  <w:style w:type="character" w:customStyle="1" w:styleId="Nadpis9Char">
    <w:name w:val="Nadpis 9 Char"/>
    <w:rPr>
      <w:rFonts w:ascii="Arial Narrow" w:eastAsia="Times New Roman" w:hAnsi="Arial Narrow" w:cs="Times New Roman"/>
      <w:sz w:val="36"/>
      <w:szCs w:val="20"/>
    </w:rPr>
  </w:style>
  <w:style w:type="character" w:customStyle="1" w:styleId="ZkladntextChar">
    <w:name w:val="Základní text Char"/>
    <w:rPr>
      <w:rFonts w:ascii="Arial Narrow" w:eastAsia="Times New Roman" w:hAnsi="Arial Narrow" w:cs="Times New Roman"/>
      <w:b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sz w:val="36"/>
      <w:szCs w:val="20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PodtitulChar">
    <w:name w:val="Podtitul Char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character" w:customStyle="1" w:styleId="odstpolVChar">
    <w:name w:val="odst po čl V Char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Pr>
      <w:rFonts w:ascii="Arial Narrow" w:hAnsi="Arial Narrow"/>
      <w:b/>
      <w:lang w:val="x-none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spacing w:before="120" w:line="480" w:lineRule="auto"/>
      <w:jc w:val="center"/>
    </w:pPr>
    <w:rPr>
      <w:sz w:val="36"/>
      <w:lang w:val="x-none"/>
    </w:rPr>
  </w:style>
  <w:style w:type="paragraph" w:styleId="Podtitul">
    <w:name w:val="Subtitle"/>
    <w:basedOn w:val="Normln"/>
    <w:next w:val="Normln"/>
    <w:qFormat/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lang w:val="x-none"/>
    </w:rPr>
  </w:style>
  <w:style w:type="paragraph" w:customStyle="1" w:styleId="standard">
    <w:name w:val="standard"/>
    <w:basedOn w:val="Normln"/>
    <w:pPr>
      <w:spacing w:before="60" w:line="288" w:lineRule="auto"/>
      <w:jc w:val="both"/>
    </w:pPr>
    <w:rPr>
      <w:sz w:val="24"/>
    </w:rPr>
  </w:style>
  <w:style w:type="paragraph" w:styleId="Textbubliny">
    <w:name w:val="Balloon Text"/>
    <w:basedOn w:val="Normln"/>
    <w:rPr>
      <w:rFonts w:ascii="Tahoma" w:hAnsi="Tahoma"/>
      <w:sz w:val="16"/>
      <w:szCs w:val="16"/>
      <w:lang w:val="x-none"/>
    </w:rPr>
  </w:style>
  <w:style w:type="paragraph" w:customStyle="1" w:styleId="odstpolV">
    <w:name w:val="odst po čl V"/>
    <w:basedOn w:val="Normln"/>
    <w:pPr>
      <w:suppressAutoHyphens w:val="0"/>
      <w:spacing w:after="240"/>
      <w:jc w:val="both"/>
    </w:pPr>
    <w:rPr>
      <w:rFonts w:ascii="Calibri" w:eastAsia="Calibri" w:hAnsi="Calibri"/>
    </w:rPr>
  </w:style>
  <w:style w:type="character" w:styleId="Hypertextovodkaz">
    <w:name w:val="Hyperlink"/>
    <w:uiPriority w:val="99"/>
    <w:semiHidden/>
    <w:unhideWhenUsed/>
    <w:rsid w:val="00BA6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1246</Words>
  <Characters>7353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Pfeiferová</dc:creator>
  <cp:keywords/>
  <cp:lastModifiedBy>Čech, Stanislav</cp:lastModifiedBy>
  <cp:revision>2</cp:revision>
  <cp:lastPrinted>2012-10-22T07:56:00Z</cp:lastPrinted>
  <dcterms:created xsi:type="dcterms:W3CDTF">2017-12-19T06:40:00Z</dcterms:created>
  <dcterms:modified xsi:type="dcterms:W3CDTF">2017-12-19T06:40:00Z</dcterms:modified>
</cp:coreProperties>
</file>