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14" w:rsidRDefault="00CC7A14" w:rsidP="005C2737">
      <w:pPr>
        <w:tabs>
          <w:tab w:val="left" w:pos="0"/>
        </w:tabs>
        <w:rPr>
          <w:b/>
          <w:sz w:val="32"/>
          <w:szCs w:val="32"/>
          <w:u w:val="single"/>
        </w:rPr>
      </w:pPr>
    </w:p>
    <w:p w:rsidR="009E140F" w:rsidRDefault="009E140F" w:rsidP="005C2737">
      <w:pPr>
        <w:tabs>
          <w:tab w:val="left" w:pos="0"/>
        </w:tabs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C SYSTÉM CZ a.s.</w:t>
      </w: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IČO: 276 75 645</w:t>
      </w: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Otakara Ševčíka 840/10</w:t>
      </w: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646 00 Brno</w:t>
      </w:r>
    </w:p>
    <w:p w:rsidR="009E140F" w:rsidRDefault="009E140F" w:rsidP="005C2737">
      <w:pPr>
        <w:tabs>
          <w:tab w:val="left" w:pos="0"/>
        </w:tabs>
        <w:rPr>
          <w:sz w:val="22"/>
        </w:rPr>
      </w:pPr>
    </w:p>
    <w:p w:rsidR="009E140F" w:rsidRDefault="009E140F" w:rsidP="005C2737">
      <w:pPr>
        <w:tabs>
          <w:tab w:val="left" w:pos="0"/>
        </w:tabs>
        <w:rPr>
          <w:sz w:val="22"/>
        </w:rPr>
      </w:pPr>
    </w:p>
    <w:p w:rsidR="009E140F" w:rsidRDefault="009E140F" w:rsidP="005C2737">
      <w:pPr>
        <w:tabs>
          <w:tab w:val="left" w:pos="0"/>
        </w:tabs>
        <w:rPr>
          <w:sz w:val="22"/>
        </w:rPr>
      </w:pP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>Objednávka č.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Vyřizuje/kancelář/linka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Datum</w:t>
      </w:r>
    </w:p>
    <w:p w:rsidR="009E140F" w:rsidRPr="009E140F" w:rsidRDefault="009E140F" w:rsidP="005C2737">
      <w:pPr>
        <w:tabs>
          <w:tab w:val="left" w:pos="0"/>
        </w:tabs>
        <w:rPr>
          <w:sz w:val="22"/>
        </w:rPr>
      </w:pPr>
      <w:r>
        <w:rPr>
          <w:b/>
          <w:sz w:val="22"/>
        </w:rPr>
        <w:t>17-0153/4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spellStart"/>
      <w:r w:rsidR="00721A4A">
        <w:rPr>
          <w:b/>
          <w:sz w:val="22"/>
        </w:rPr>
        <w:t>xxx</w:t>
      </w:r>
      <w:proofErr w:type="spellEnd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721A4A">
        <w:rPr>
          <w:b/>
          <w:sz w:val="22"/>
        </w:rPr>
        <w:tab/>
      </w:r>
      <w:r w:rsidR="00721A4A">
        <w:rPr>
          <w:b/>
          <w:sz w:val="22"/>
        </w:rPr>
        <w:tab/>
      </w:r>
      <w:r w:rsidR="00721A4A">
        <w:rPr>
          <w:b/>
          <w:sz w:val="22"/>
        </w:rPr>
        <w:tab/>
      </w:r>
      <w:proofErr w:type="gramStart"/>
      <w:r>
        <w:rPr>
          <w:sz w:val="22"/>
        </w:rPr>
        <w:t>5.12.2017</w:t>
      </w:r>
      <w:proofErr w:type="gramEnd"/>
    </w:p>
    <w:p w:rsidR="009E140F" w:rsidRDefault="009E140F" w:rsidP="005C2737">
      <w:pPr>
        <w:tabs>
          <w:tab w:val="left" w:pos="0"/>
        </w:tabs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0" w:name="_GoBack"/>
      <w:bookmarkEnd w:id="0"/>
      <w:r w:rsidRPr="009E140F">
        <w:rPr>
          <w:b/>
          <w:sz w:val="22"/>
        </w:rPr>
        <w:tab/>
      </w:r>
      <w:r w:rsidRPr="009E140F">
        <w:rPr>
          <w:b/>
          <w:sz w:val="22"/>
        </w:rPr>
        <w:tab/>
      </w:r>
      <w:r w:rsidRPr="009E140F">
        <w:rPr>
          <w:b/>
          <w:sz w:val="22"/>
        </w:rPr>
        <w:tab/>
      </w:r>
      <w:r w:rsidRPr="009E140F">
        <w:rPr>
          <w:b/>
          <w:sz w:val="22"/>
        </w:rPr>
        <w:tab/>
      </w:r>
      <w:r w:rsidRPr="009E140F">
        <w:rPr>
          <w:b/>
          <w:sz w:val="22"/>
        </w:rPr>
        <w:tab/>
      </w:r>
      <w:r w:rsidRPr="009E140F">
        <w:rPr>
          <w:b/>
          <w:sz w:val="22"/>
        </w:rPr>
        <w:tab/>
      </w:r>
    </w:p>
    <w:p w:rsidR="009E140F" w:rsidRDefault="009E140F" w:rsidP="005C2737">
      <w:pPr>
        <w:tabs>
          <w:tab w:val="left" w:pos="0"/>
        </w:tabs>
        <w:rPr>
          <w:b/>
          <w:sz w:val="22"/>
        </w:rPr>
      </w:pPr>
    </w:p>
    <w:p w:rsidR="009E140F" w:rsidRDefault="009E140F" w:rsidP="005C2737">
      <w:pPr>
        <w:tabs>
          <w:tab w:val="left" w:pos="0"/>
        </w:tabs>
        <w:rPr>
          <w:b/>
          <w:sz w:val="22"/>
        </w:rPr>
      </w:pP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>Objednáváme u Vás drobný HW a SW v rámci uzavřené rámcové dohody č. ZAK 17-0153 ze dne 15.8.2017</w:t>
      </w:r>
    </w:p>
    <w:p w:rsidR="009E140F" w:rsidRDefault="009E140F" w:rsidP="005C2737">
      <w:pPr>
        <w:tabs>
          <w:tab w:val="left" w:pos="0"/>
        </w:tabs>
        <w:rPr>
          <w:b/>
          <w:sz w:val="22"/>
        </w:rPr>
      </w:pP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>Rozsah dílčího plnění je uveden v příloze č. 1, která tvoří nedílnou součást této objednávky.</w:t>
      </w:r>
    </w:p>
    <w:p w:rsidR="009E140F" w:rsidRDefault="009E140F" w:rsidP="005C2737">
      <w:pPr>
        <w:tabs>
          <w:tab w:val="left" w:pos="0"/>
        </w:tabs>
        <w:rPr>
          <w:b/>
          <w:sz w:val="22"/>
        </w:rPr>
      </w:pPr>
    </w:p>
    <w:p w:rsidR="009E140F" w:rsidRDefault="009E140F" w:rsidP="005C273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>Termín a způsob plnění předmětu objednávky:</w:t>
      </w:r>
    </w:p>
    <w:p w:rsidR="009E140F" w:rsidRDefault="009E140F" w:rsidP="005C2737">
      <w:pPr>
        <w:tabs>
          <w:tab w:val="left" w:pos="0"/>
        </w:tabs>
        <w:rPr>
          <w:sz w:val="22"/>
        </w:rPr>
      </w:pP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 xml:space="preserve">Termín dodání předmětu objednávky je </w:t>
      </w:r>
      <w:r w:rsidRPr="009E140F">
        <w:rPr>
          <w:b/>
          <w:sz w:val="22"/>
        </w:rPr>
        <w:tab/>
      </w:r>
      <w:r>
        <w:rPr>
          <w:sz w:val="22"/>
          <w:u w:val="single"/>
        </w:rPr>
        <w:t>14 dnů od potvrzení</w:t>
      </w:r>
      <w:r>
        <w:rPr>
          <w:sz w:val="22"/>
        </w:rPr>
        <w:t xml:space="preserve"> dílčí objednávky v souladu se smlouvou č. ZAK 17-0153.</w:t>
      </w:r>
    </w:p>
    <w:p w:rsidR="009E140F" w:rsidRDefault="009E140F" w:rsidP="005C2737">
      <w:pPr>
        <w:tabs>
          <w:tab w:val="left" w:pos="0"/>
        </w:tabs>
        <w:rPr>
          <w:sz w:val="22"/>
        </w:rPr>
      </w:pPr>
    </w:p>
    <w:p w:rsidR="009E140F" w:rsidRDefault="009E140F" w:rsidP="005C273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>Cena předmětu objednávky:</w:t>
      </w:r>
    </w:p>
    <w:p w:rsidR="009E140F" w:rsidRDefault="009E140F" w:rsidP="005C2737">
      <w:pPr>
        <w:tabs>
          <w:tab w:val="left" w:pos="0"/>
        </w:tabs>
        <w:rPr>
          <w:b/>
          <w:sz w:val="22"/>
        </w:rPr>
      </w:pPr>
    </w:p>
    <w:p w:rsidR="009E140F" w:rsidRDefault="009E140F" w:rsidP="005C2737">
      <w:pPr>
        <w:tabs>
          <w:tab w:val="left" w:pos="0"/>
        </w:tabs>
        <w:rPr>
          <w:b/>
          <w:sz w:val="22"/>
        </w:rPr>
      </w:pPr>
      <w:r>
        <w:rPr>
          <w:sz w:val="22"/>
        </w:rPr>
        <w:t xml:space="preserve">Celková cena předmětu objednávky činí maximálně </w:t>
      </w:r>
      <w:r w:rsidRPr="009E140F">
        <w:rPr>
          <w:b/>
          <w:sz w:val="22"/>
        </w:rPr>
        <w:t>178 356 Kč</w:t>
      </w: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 xml:space="preserve">(slovy: </w:t>
      </w:r>
      <w:proofErr w:type="spellStart"/>
      <w:r>
        <w:rPr>
          <w:sz w:val="22"/>
        </w:rPr>
        <w:t>jednstosedmdesátosmtisíctřistapadesátšest</w:t>
      </w:r>
      <w:proofErr w:type="spellEnd"/>
      <w:r>
        <w:rPr>
          <w:sz w:val="22"/>
        </w:rPr>
        <w:t xml:space="preserve"> korun českých) </w:t>
      </w:r>
      <w:r>
        <w:rPr>
          <w:b/>
          <w:sz w:val="22"/>
        </w:rPr>
        <w:t xml:space="preserve">bez DPH. </w:t>
      </w:r>
    </w:p>
    <w:p w:rsidR="009E140F" w:rsidRDefault="009E140F" w:rsidP="005C2737">
      <w:pPr>
        <w:tabs>
          <w:tab w:val="left" w:pos="0"/>
        </w:tabs>
        <w:rPr>
          <w:sz w:val="22"/>
        </w:rPr>
      </w:pP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>Fakturace bude dle skutečnosti na základě potvrzeného souhrnného výkazu práce.</w:t>
      </w:r>
    </w:p>
    <w:p w:rsidR="009E140F" w:rsidRDefault="009E140F" w:rsidP="005C2737">
      <w:pPr>
        <w:tabs>
          <w:tab w:val="left" w:pos="0"/>
        </w:tabs>
        <w:rPr>
          <w:sz w:val="22"/>
        </w:rPr>
      </w:pP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>Dodavatel je plátcem DPH. K celkové ceně bude účtována DPH ve výši dle platných předpisů.</w:t>
      </w:r>
    </w:p>
    <w:p w:rsidR="009E140F" w:rsidRDefault="009E140F" w:rsidP="005C2737">
      <w:pPr>
        <w:tabs>
          <w:tab w:val="left" w:pos="0"/>
        </w:tabs>
        <w:rPr>
          <w:sz w:val="22"/>
        </w:rPr>
      </w:pPr>
    </w:p>
    <w:p w:rsidR="009E140F" w:rsidRDefault="009E140F" w:rsidP="005C2737">
      <w:pPr>
        <w:tabs>
          <w:tab w:val="left" w:pos="0"/>
        </w:tabs>
        <w:rPr>
          <w:sz w:val="22"/>
        </w:rPr>
      </w:pPr>
      <w:r>
        <w:rPr>
          <w:sz w:val="22"/>
        </w:rPr>
        <w:t>V ceně jsou zahrnuty veškeré náklady spojené se splněním předmětu změnové služby.</w:t>
      </w:r>
    </w:p>
    <w:p w:rsidR="009E140F" w:rsidRDefault="009E140F" w:rsidP="005C2737">
      <w:pPr>
        <w:tabs>
          <w:tab w:val="left" w:pos="0"/>
        </w:tabs>
        <w:rPr>
          <w:sz w:val="22"/>
        </w:rPr>
      </w:pPr>
    </w:p>
    <w:p w:rsidR="009E140F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 xml:space="preserve">Vyúčtování – faktura musí splňovat </w:t>
      </w:r>
      <w:r w:rsidR="002A0864">
        <w:rPr>
          <w:sz w:val="22"/>
        </w:rPr>
        <w:t>náležitosti</w:t>
      </w:r>
      <w:r>
        <w:rPr>
          <w:sz w:val="22"/>
        </w:rPr>
        <w:t xml:space="preserve"> účetního a daňového dokladu.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>Sjednaná cena za splnění předmětu objednávky je splatná do 21 kalendářních dnů ode dne jejího doručení objednateli.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>Dodavatel je dále povinen uvést na faktuře číslo objednávky.</w:t>
      </w:r>
    </w:p>
    <w:p w:rsidR="004A69FE" w:rsidRDefault="004A69FE" w:rsidP="005C2737">
      <w:pPr>
        <w:tabs>
          <w:tab w:val="left" w:pos="0"/>
        </w:tabs>
        <w:rPr>
          <w:b/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 xml:space="preserve">Veškeré účetní doklady musí obsahovat náležitost daňového dokladu dle příslušných daňových předpisů. Jestliže faktura nebude obsahovat předepsané náležitosti, je objednatel oprávněn ji do </w:t>
      </w:r>
      <w:r>
        <w:rPr>
          <w:sz w:val="22"/>
        </w:rPr>
        <w:lastRenderedPageBreak/>
        <w:t>data splatnosti vrátit s tím, že dodavatel je poté povinen vystavit novou fakturu s novým termínem splatnosti. V takovém případě není objednatel v prodlení s placením faktury.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>Objednávku prosím potvrďte obratem.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>Potvrzení objednávky dne………………………………….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>Za poskytovatele ………………………………………</w:t>
      </w:r>
      <w:proofErr w:type="gramStart"/>
      <w:r>
        <w:rPr>
          <w:sz w:val="22"/>
        </w:rPr>
        <w:t>…..</w:t>
      </w:r>
      <w:proofErr w:type="gramEnd"/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>Potvrzením objednávky vzniká závazek dle občanského zákoníku.</w:t>
      </w:r>
    </w:p>
    <w:p w:rsidR="004A69FE" w:rsidRDefault="004A69FE" w:rsidP="005C2737">
      <w:pPr>
        <w:tabs>
          <w:tab w:val="left" w:pos="0"/>
        </w:tabs>
        <w:rPr>
          <w:b/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>Objednatel a dodavatel výslovně souhlasí s uveřejněním této potvrzené objednávky v registru smluv dle zákona č. 340/2015 Sb., o zvláštních podmínkách účinnosti některých smluv, uveřejňování těchto smluv a o registru smluv (zákon o registru smluv).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>Objednatel zajistí zveřejnění potvrzené objednávky zasláním správci registru smluv nejpozději ve lhůtě do 30 dnů od potvrzení objednávky. Dodavatel obdrží potvrzení o uveřejnění v registru smluv automaticky vygenerované správcem registru smluv do své datové schránky.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>Plnění předmětu této objednávky v době mezi podpisem a před nabytím účinnosti této objednávky, tedy před zveřejněním v registru smluv, se považuje za plnění podle této objednávky a práva a povinnosti z něj vzniklé se řídí touto objednávkou.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>Zhotovitel podpisem této objednávky souhlasí s poskytnutím informací o objednávce v rozsahu zákona č. 106/1999 Sb., o svobodném přístupu k informacím, ve znění pozdějších předpisů.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 xml:space="preserve">Objednatel a dodavatel dále prohlašuj, že skutečnosti uvedené v této potvrzené objednávce nepovažují za obchodní tajemství ve smyslu ustanovení </w:t>
      </w:r>
      <w:r w:rsidRPr="004A69FE">
        <w:rPr>
          <w:sz w:val="22"/>
        </w:rPr>
        <w:t>§</w:t>
      </w:r>
      <w:r>
        <w:rPr>
          <w:sz w:val="22"/>
        </w:rPr>
        <w:t xml:space="preserve"> 504 občanského zákoníku a udělují svolení k jejich užití a zveřejnění bez stanovení jakýchkoliv dalších podmínek.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 xml:space="preserve">V souladu s ustanovením </w:t>
      </w:r>
      <w:r w:rsidRPr="004A69FE">
        <w:rPr>
          <w:sz w:val="22"/>
        </w:rPr>
        <w:t>§</w:t>
      </w:r>
      <w:r>
        <w:rPr>
          <w:sz w:val="22"/>
        </w:rPr>
        <w:t xml:space="preserve"> 27 odst. 4 zákona č. 250/200 Sb., o rozpočtových pravidlech územních rozpočtů, ve znění pozdějších předpisů, nabývá objednatel předmětem této objednávky pro zřizovatele, kterým je hlavní město Praha.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>S pozdravem</w:t>
      </w: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sz w:val="22"/>
        </w:rPr>
      </w:pPr>
    </w:p>
    <w:p w:rsidR="004A69FE" w:rsidRDefault="004A69FE" w:rsidP="005C2737">
      <w:pPr>
        <w:tabs>
          <w:tab w:val="left" w:pos="0"/>
        </w:tabs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Mgr. Martin Červený</w:t>
      </w:r>
    </w:p>
    <w:p w:rsidR="004A69FE" w:rsidRPr="004A69FE" w:rsidRDefault="004A69FE" w:rsidP="005C2737">
      <w:pPr>
        <w:tabs>
          <w:tab w:val="left" w:pos="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</w:t>
      </w:r>
      <w:r w:rsidRPr="004A69FE">
        <w:rPr>
          <w:sz w:val="22"/>
        </w:rPr>
        <w:t xml:space="preserve">editel sekce provozní </w:t>
      </w:r>
    </w:p>
    <w:sectPr w:rsidR="004A69FE" w:rsidRPr="004A69FE" w:rsidSect="00BD117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964" w:bottom="1985" w:left="238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7EE" w:rsidRDefault="006917EE">
      <w:r>
        <w:separator/>
      </w:r>
    </w:p>
  </w:endnote>
  <w:endnote w:type="continuationSeparator" w:id="0">
    <w:p w:rsidR="006917EE" w:rsidRDefault="0069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FE" w:rsidRPr="00735D23" w:rsidRDefault="004A69FE" w:rsidP="003827C0">
    <w:pPr>
      <w:pStyle w:val="Zpat"/>
      <w:tabs>
        <w:tab w:val="clear" w:pos="4536"/>
        <w:tab w:val="clear" w:pos="9072"/>
      </w:tabs>
      <w:jc w:val="right"/>
      <w:rPr>
        <w:rFonts w:ascii="Arial" w:hAnsi="Arial" w:cs="Arial"/>
        <w:spacing w:val="8"/>
        <w:sz w:val="1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34315" cy="334645"/>
              <wp:effectExtent l="0" t="0" r="0" b="0"/>
              <wp:wrapNone/>
              <wp:docPr id="2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A69FE" w:rsidRPr="00DD303B" w:rsidRDefault="004A69FE" w:rsidP="003827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21A4A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524.5pt;margin-top:742.75pt;width:18.45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" filled="f" stroked="f" strokeweight=".5pt">
              <v:path arrowok="t"/>
              <v:textbox>
                <w:txbxContent>
                  <w:p w:rsidR="004A69FE" w:rsidRPr="00DD303B" w:rsidRDefault="004A69FE" w:rsidP="003827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721A4A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obrázek 10" descr="zapati_hybrid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hybrid_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FE" w:rsidRDefault="004A69FE" w:rsidP="00FF070C">
    <w:pPr>
      <w:pStyle w:val="Zpat"/>
      <w:jc w:val="right"/>
    </w:pPr>
    <w:r>
      <w:rPr>
        <w:noProof/>
        <w:lang w:val="cs-CZ"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1" name="obrázek 11" descr="zapati_hybrid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pati_hybrid_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A69FE" w:rsidRPr="00DD303B" w:rsidRDefault="004A69FE" w:rsidP="00164FCC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21A4A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left:0;text-align:left;margin-left:524.5pt;margin-top:742.75pt;width:20.55pt;height:19.8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" filled="f" stroked="f" strokeweight=".5pt">
              <v:path arrowok="t"/>
              <v:textbox style="mso-fit-shape-to-text:t">
                <w:txbxContent>
                  <w:p w:rsidR="004A69FE" w:rsidRPr="00DD303B" w:rsidRDefault="004A69FE" w:rsidP="00164FCC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721A4A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6115050</wp:posOffset>
              </wp:positionH>
              <wp:positionV relativeFrom="paragraph">
                <wp:posOffset>-396240</wp:posOffset>
              </wp:positionV>
              <wp:extent cx="400050" cy="60960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9FE" w:rsidRPr="00735D23" w:rsidRDefault="004A69FE">
                          <w:pPr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</w:pPr>
                          <w:r w:rsidRPr="00735D23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35D23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735D23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21A4A">
                            <w:rPr>
                              <w:rFonts w:ascii="Myriad Pro" w:hAnsi="Myriad Pro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735D23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left:0;text-align:left;margin-left:481.5pt;margin-top:-31.2pt;width:31.5pt;height:4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" filled="f" stroked="f">
              <v:textbox>
                <w:txbxContent>
                  <w:p w:rsidR="004A69FE" w:rsidRPr="00735D23" w:rsidRDefault="004A69FE">
                    <w:pPr>
                      <w:rPr>
                        <w:rFonts w:ascii="Myriad Pro" w:hAnsi="Myriad Pro"/>
                        <w:sz w:val="20"/>
                        <w:szCs w:val="20"/>
                      </w:rPr>
                    </w:pPr>
                    <w:r w:rsidRPr="00735D23">
                      <w:rPr>
                        <w:rFonts w:ascii="Myriad Pro" w:hAnsi="Myriad Pro"/>
                        <w:sz w:val="20"/>
                        <w:szCs w:val="20"/>
                      </w:rPr>
                      <w:fldChar w:fldCharType="begin"/>
                    </w:r>
                    <w:r w:rsidRPr="00735D23">
                      <w:rPr>
                        <w:rFonts w:ascii="Myriad Pro" w:hAnsi="Myriad Pro"/>
                        <w:sz w:val="20"/>
                        <w:szCs w:val="20"/>
                      </w:rPr>
                      <w:instrText>PAGE   \* MERGEFORMAT</w:instrText>
                    </w:r>
                    <w:r w:rsidRPr="00735D23">
                      <w:rPr>
                        <w:rFonts w:ascii="Myriad Pro" w:hAnsi="Myriad Pro"/>
                        <w:sz w:val="20"/>
                        <w:szCs w:val="20"/>
                      </w:rPr>
                      <w:fldChar w:fldCharType="separate"/>
                    </w:r>
                    <w:r w:rsidR="00721A4A">
                      <w:rPr>
                        <w:rFonts w:ascii="Myriad Pro" w:hAnsi="Myriad Pro"/>
                        <w:noProof/>
                        <w:sz w:val="20"/>
                        <w:szCs w:val="20"/>
                      </w:rPr>
                      <w:t>1</w:t>
                    </w:r>
                    <w:r w:rsidRPr="00735D23">
                      <w:rPr>
                        <w:rFonts w:ascii="Myriad Pro" w:hAnsi="Myriad Pro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7EE" w:rsidRDefault="006917EE">
      <w:r>
        <w:separator/>
      </w:r>
    </w:p>
  </w:footnote>
  <w:footnote w:type="continuationSeparator" w:id="0">
    <w:p w:rsidR="006917EE" w:rsidRDefault="00691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64" w:rsidRPr="002A0864" w:rsidRDefault="002A0864" w:rsidP="002A0864">
    <w:pPr>
      <w:pStyle w:val="Zhlav"/>
    </w:pPr>
    <w:r>
      <w:t xml:space="preserve">                                                                                                               </w:t>
    </w:r>
    <w:r w:rsidRPr="009E140F">
      <w:rPr>
        <w:b/>
        <w:sz w:val="36"/>
        <w:szCs w:val="36"/>
      </w:rPr>
      <w:t>Objednávka</w:t>
    </w:r>
  </w:p>
  <w:p w:rsidR="002A0864" w:rsidRPr="009E140F" w:rsidRDefault="002A0864" w:rsidP="002A0864">
    <w:pPr>
      <w:pStyle w:val="Zhlav"/>
      <w:ind w:left="1440" w:firstLine="1620"/>
    </w:pPr>
    <w:r>
      <w:rPr>
        <w:b/>
        <w:sz w:val="36"/>
        <w:szCs w:val="36"/>
      </w:rPr>
      <w:t xml:space="preserve">                                         </w:t>
    </w:r>
    <w:r w:rsidRPr="009E140F">
      <w:t>č.</w:t>
    </w:r>
    <w:r>
      <w:t xml:space="preserve"> </w:t>
    </w:r>
    <w:r w:rsidRPr="009E140F">
      <w:t>ZAK 17-0153</w:t>
    </w:r>
  </w:p>
  <w:p w:rsidR="004A69FE" w:rsidRDefault="004A69FE" w:rsidP="00C93D25">
    <w:pPr>
      <w:pStyle w:val="Zhlav"/>
      <w:ind w:left="1440" w:firstLine="1620"/>
    </w:pPr>
  </w:p>
  <w:p w:rsidR="004A69FE" w:rsidRDefault="004A69FE">
    <w:pPr>
      <w:pStyle w:val="Zhlav"/>
      <w:ind w:left="-720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FE" w:rsidRDefault="004A69FE">
    <w:pPr>
      <w:pStyle w:val="Zhlav"/>
      <w:ind w:left="1440" w:firstLine="1620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</w:t>
    </w:r>
    <w:r w:rsidRPr="009E140F">
      <w:rPr>
        <w:b/>
        <w:sz w:val="36"/>
        <w:szCs w:val="36"/>
      </w:rPr>
      <w:t>Objednávka</w:t>
    </w:r>
  </w:p>
  <w:p w:rsidR="004A69FE" w:rsidRPr="009E140F" w:rsidRDefault="004A69FE">
    <w:pPr>
      <w:pStyle w:val="Zhlav"/>
      <w:ind w:left="1440" w:firstLine="1620"/>
    </w:pPr>
    <w:r>
      <w:rPr>
        <w:b/>
        <w:sz w:val="36"/>
        <w:szCs w:val="36"/>
      </w:rPr>
      <w:t xml:space="preserve">                                         </w:t>
    </w:r>
    <w:r w:rsidRPr="009E140F">
      <w:t>č.</w:t>
    </w:r>
    <w:r w:rsidR="002A0864">
      <w:t xml:space="preserve"> </w:t>
    </w:r>
    <w:r w:rsidRPr="009E140F">
      <w:t>ZAK 17-0153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301_"/>
      </v:shape>
    </w:pict>
  </w:numPicBullet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6E1295"/>
    <w:multiLevelType w:val="hybridMultilevel"/>
    <w:tmpl w:val="9CB8B904"/>
    <w:lvl w:ilvl="0" w:tplc="6F2C5070">
      <w:start w:val="1"/>
      <w:numFmt w:val="bullet"/>
      <w:lvlText w:val=""/>
      <w:lvlJc w:val="left"/>
      <w:pPr>
        <w:ind w:left="198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132CF"/>
    <w:multiLevelType w:val="hybridMultilevel"/>
    <w:tmpl w:val="C78E3094"/>
    <w:lvl w:ilvl="0" w:tplc="04050007">
      <w:start w:val="1"/>
      <w:numFmt w:val="bullet"/>
      <w:lvlText w:val="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5053D"/>
    <w:multiLevelType w:val="hybridMultilevel"/>
    <w:tmpl w:val="FE94FBFA"/>
    <w:lvl w:ilvl="0" w:tplc="27820892">
      <w:start w:val="1"/>
      <w:numFmt w:val="decimal"/>
      <w:lvlText w:val="%1/"/>
      <w:lvlJc w:val="left"/>
      <w:pPr>
        <w:tabs>
          <w:tab w:val="num" w:pos="284"/>
        </w:tabs>
        <w:ind w:left="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5675D6"/>
    <w:multiLevelType w:val="hybridMultilevel"/>
    <w:tmpl w:val="AC6400D4"/>
    <w:lvl w:ilvl="0" w:tplc="95600D92">
      <w:start w:val="1"/>
      <w:numFmt w:val="bullet"/>
      <w:lvlText w:val=""/>
      <w:lvlPicBulletId w:val="0"/>
      <w:lvlJc w:val="left"/>
      <w:pPr>
        <w:ind w:left="198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701A7811"/>
    <w:multiLevelType w:val="hybridMultilevel"/>
    <w:tmpl w:val="D18EF558"/>
    <w:lvl w:ilvl="0" w:tplc="0405000F">
      <w:start w:val="1"/>
      <w:numFmt w:val="decimal"/>
      <w:lvlText w:val="%1."/>
      <w:lvlJc w:val="left"/>
      <w:pPr>
        <w:ind w:left="1980" w:hanging="360"/>
      </w:pPr>
      <w:rPr>
        <w:rFonts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7DEE5BAC"/>
    <w:multiLevelType w:val="hybridMultilevel"/>
    <w:tmpl w:val="5ABC6C30"/>
    <w:lvl w:ilvl="0" w:tplc="0405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F9673AC"/>
    <w:multiLevelType w:val="hybridMultilevel"/>
    <w:tmpl w:val="44189A14"/>
    <w:lvl w:ilvl="0" w:tplc="A87AFAFC">
      <w:start w:val="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Wingdings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35F23"/>
    <w:multiLevelType w:val="hybridMultilevel"/>
    <w:tmpl w:val="5484A4E2"/>
    <w:lvl w:ilvl="0" w:tplc="95600D92">
      <w:start w:val="1"/>
      <w:numFmt w:val="bullet"/>
      <w:lvlText w:val=""/>
      <w:lvlPicBulletId w:val="0"/>
      <w:lvlJc w:val="left"/>
      <w:pPr>
        <w:ind w:left="198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35"/>
    <w:rsid w:val="0002347E"/>
    <w:rsid w:val="000945ED"/>
    <w:rsid w:val="000F243D"/>
    <w:rsid w:val="001622B5"/>
    <w:rsid w:val="00162823"/>
    <w:rsid w:val="00164FCC"/>
    <w:rsid w:val="00191C94"/>
    <w:rsid w:val="001E0078"/>
    <w:rsid w:val="002134E2"/>
    <w:rsid w:val="002206AA"/>
    <w:rsid w:val="00270854"/>
    <w:rsid w:val="002A0864"/>
    <w:rsid w:val="003827C0"/>
    <w:rsid w:val="003D1CE1"/>
    <w:rsid w:val="003D31FC"/>
    <w:rsid w:val="004A69FE"/>
    <w:rsid w:val="004F1509"/>
    <w:rsid w:val="005C2737"/>
    <w:rsid w:val="005D20F9"/>
    <w:rsid w:val="006917EE"/>
    <w:rsid w:val="00721A4A"/>
    <w:rsid w:val="00735D23"/>
    <w:rsid w:val="0078005F"/>
    <w:rsid w:val="007A29E5"/>
    <w:rsid w:val="007C5D1A"/>
    <w:rsid w:val="00822038"/>
    <w:rsid w:val="008E51F5"/>
    <w:rsid w:val="009D60F2"/>
    <w:rsid w:val="009E140F"/>
    <w:rsid w:val="00B9241C"/>
    <w:rsid w:val="00BD117D"/>
    <w:rsid w:val="00BD7850"/>
    <w:rsid w:val="00C71960"/>
    <w:rsid w:val="00C93D25"/>
    <w:rsid w:val="00CC7A14"/>
    <w:rsid w:val="00CF1C4C"/>
    <w:rsid w:val="00D06EB5"/>
    <w:rsid w:val="00D2157E"/>
    <w:rsid w:val="00D50558"/>
    <w:rsid w:val="00D646C6"/>
    <w:rsid w:val="00D742DF"/>
    <w:rsid w:val="00D749C5"/>
    <w:rsid w:val="00EA2835"/>
    <w:rsid w:val="00EC15F2"/>
    <w:rsid w:val="00F0212C"/>
    <w:rsid w:val="00F07DD6"/>
    <w:rsid w:val="00F2345D"/>
    <w:rsid w:val="00F36FA1"/>
    <w:rsid w:val="00F733FB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FB8A2B1-5F0C-484A-80FD-8DE1955F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semiHidden/>
    <w:pPr>
      <w:spacing w:line="480" w:lineRule="auto"/>
      <w:ind w:left="1620"/>
      <w:jc w:val="both"/>
    </w:pPr>
    <w:rPr>
      <w:rFonts w:ascii="Arial" w:hAnsi="Arial" w:cs="Arial"/>
      <w:sz w:val="20"/>
    </w:rPr>
  </w:style>
  <w:style w:type="character" w:customStyle="1" w:styleId="ZpatChar">
    <w:name w:val="Zápatí Char"/>
    <w:link w:val="Zpat"/>
    <w:uiPriority w:val="99"/>
    <w:rsid w:val="00735D2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45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234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2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zivatel\Duchacov\SPI\vnitrni-sdeleni_11_1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vnitrni-sdeleni_11_13.dot</Template>
  <TotalTime>2</TotalTime>
  <Pages>2</Pages>
  <Words>445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Ducháčová Jana (ÚRM/KPI)</dc:creator>
  <cp:lastModifiedBy>Raffayová Markéta (IPR/R)</cp:lastModifiedBy>
  <cp:revision>3</cp:revision>
  <cp:lastPrinted>2017-06-05T08:08:00Z</cp:lastPrinted>
  <dcterms:created xsi:type="dcterms:W3CDTF">2017-12-08T09:28:00Z</dcterms:created>
  <dcterms:modified xsi:type="dcterms:W3CDTF">2017-12-12T10:09:00Z</dcterms:modified>
</cp:coreProperties>
</file>